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2" w:rsidRDefault="009902E2" w:rsidP="009902E2">
      <w:pPr>
        <w:jc w:val="center"/>
        <w:outlineLvl w:val="0"/>
        <w:rPr>
          <w:rFonts w:ascii="Arial" w:hAnsi="Arial"/>
          <w:b/>
          <w:sz w:val="24"/>
        </w:rPr>
      </w:pPr>
      <w:r>
        <w:rPr>
          <w:rFonts w:ascii="Arial" w:hAnsi="Arial"/>
          <w:b/>
          <w:sz w:val="24"/>
        </w:rPr>
        <w:t>INTER</w:t>
      </w:r>
      <w:r>
        <w:rPr>
          <w:rFonts w:ascii="Arial" w:hAnsi="Arial"/>
          <w:b/>
          <w:sz w:val="24"/>
        </w:rPr>
        <w:noBreakHyphen/>
        <w:t>SECRETARIAT WORKING GROUP ON PRICE STATISTICS</w:t>
      </w:r>
    </w:p>
    <w:p w:rsidR="009902E2" w:rsidRDefault="009902E2" w:rsidP="009902E2">
      <w:pPr>
        <w:jc w:val="center"/>
        <w:rPr>
          <w:rFonts w:ascii="Arial" w:hAnsi="Arial"/>
          <w:sz w:val="24"/>
        </w:rPr>
      </w:pPr>
    </w:p>
    <w:p w:rsidR="009902E2" w:rsidRDefault="009902E2" w:rsidP="009902E2">
      <w:pPr>
        <w:jc w:val="center"/>
        <w:outlineLvl w:val="0"/>
        <w:rPr>
          <w:rFonts w:ascii="Arial" w:hAnsi="Arial"/>
          <w:b/>
          <w:sz w:val="24"/>
        </w:rPr>
      </w:pPr>
      <w:r>
        <w:rPr>
          <w:rFonts w:ascii="Arial" w:hAnsi="Arial"/>
          <w:b/>
          <w:sz w:val="24"/>
        </w:rPr>
        <w:t>Technical Expert Group for updating the manual on CPI (TEG-CPI)</w:t>
      </w:r>
    </w:p>
    <w:p w:rsidR="009902E2" w:rsidRDefault="009902E2" w:rsidP="009902E2">
      <w:pPr>
        <w:jc w:val="center"/>
        <w:outlineLvl w:val="0"/>
        <w:rPr>
          <w:rFonts w:ascii="Arial" w:hAnsi="Arial"/>
          <w:sz w:val="24"/>
        </w:rPr>
      </w:pPr>
    </w:p>
    <w:p w:rsidR="009902E2" w:rsidRDefault="009902E2" w:rsidP="009902E2">
      <w:pPr>
        <w:jc w:val="center"/>
        <w:outlineLvl w:val="0"/>
        <w:rPr>
          <w:rFonts w:ascii="Arial" w:hAnsi="Arial"/>
          <w:sz w:val="24"/>
        </w:rPr>
      </w:pPr>
      <w:r>
        <w:rPr>
          <w:rFonts w:ascii="Arial" w:hAnsi="Arial"/>
          <w:sz w:val="24"/>
        </w:rPr>
        <w:t>TERMS OF REFERENCE</w:t>
      </w:r>
    </w:p>
    <w:p w:rsidR="009902E2" w:rsidRDefault="009902E2" w:rsidP="009902E2">
      <w:pPr>
        <w:jc w:val="both"/>
        <w:rPr>
          <w:rFonts w:ascii="Arial" w:hAnsi="Arial"/>
          <w:sz w:val="24"/>
        </w:rPr>
      </w:pPr>
    </w:p>
    <w:p w:rsidR="009902E2" w:rsidRDefault="009902E2" w:rsidP="009902E2">
      <w:pPr>
        <w:keepNext/>
        <w:keepLines/>
        <w:jc w:val="both"/>
        <w:outlineLvl w:val="0"/>
        <w:rPr>
          <w:rFonts w:ascii="Arial" w:hAnsi="Arial"/>
          <w:sz w:val="24"/>
        </w:rPr>
      </w:pPr>
      <w:r>
        <w:rPr>
          <w:rFonts w:ascii="Arial" w:hAnsi="Arial"/>
          <w:b/>
          <w:sz w:val="24"/>
        </w:rPr>
        <w:t>Role</w:t>
      </w:r>
      <w:r>
        <w:rPr>
          <w:rFonts w:ascii="Arial" w:hAnsi="Arial"/>
          <w:b/>
          <w:sz w:val="24"/>
        </w:rPr>
        <w:fldChar w:fldCharType="begin"/>
      </w:r>
      <w:r>
        <w:rPr>
          <w:rFonts w:ascii="Arial" w:hAnsi="Arial"/>
          <w:b/>
          <w:sz w:val="24"/>
        </w:rPr>
        <w:instrText>tc \l1 "Mission</w:instrText>
      </w:r>
      <w:r>
        <w:rPr>
          <w:rFonts w:ascii="Arial" w:hAnsi="Arial"/>
          <w:b/>
          <w:sz w:val="24"/>
        </w:rPr>
        <w:fldChar w:fldCharType="end"/>
      </w:r>
    </w:p>
    <w:p w:rsidR="009902E2" w:rsidRDefault="009902E2" w:rsidP="009902E2">
      <w:pPr>
        <w:rPr>
          <w:rFonts w:ascii="Arial" w:hAnsi="Arial"/>
          <w:sz w:val="24"/>
        </w:rPr>
      </w:pPr>
      <w:r>
        <w:rPr>
          <w:rFonts w:ascii="Arial" w:hAnsi="Arial"/>
          <w:sz w:val="24"/>
        </w:rPr>
        <w:t xml:space="preserve">The Technical Expert group is established to provide IWGPS with technical advice on revision of the CPI Manual. The group exists solely for the production of this manual. </w:t>
      </w:r>
    </w:p>
    <w:p w:rsidR="009902E2" w:rsidRDefault="009902E2" w:rsidP="009902E2">
      <w:pPr>
        <w:rPr>
          <w:rFonts w:ascii="Arial" w:hAnsi="Arial"/>
          <w:sz w:val="24"/>
        </w:rPr>
      </w:pPr>
      <w:r>
        <w:rPr>
          <w:rFonts w:ascii="Arial" w:hAnsi="Arial"/>
          <w:sz w:val="24"/>
        </w:rPr>
        <w:t xml:space="preserve">TEG will recommend experts for the drafting of the Manual and suggest a mechanism for the co-ordination of the work. It will technically supervise the writing of the manual and submit the final text to IWGPS for approval. </w:t>
      </w:r>
    </w:p>
    <w:p w:rsidR="009902E2" w:rsidRDefault="009902E2" w:rsidP="009902E2">
      <w:pPr>
        <w:rPr>
          <w:rFonts w:ascii="Arial" w:hAnsi="Arial"/>
          <w:sz w:val="24"/>
        </w:rPr>
      </w:pPr>
      <w:r>
        <w:rPr>
          <w:rFonts w:ascii="Arial" w:hAnsi="Arial"/>
          <w:sz w:val="24"/>
        </w:rPr>
        <w:t>IWGPS will be responsible for overall management and for the approval of the manual.</w:t>
      </w:r>
    </w:p>
    <w:p w:rsidR="009902E2" w:rsidRDefault="009902E2" w:rsidP="009902E2">
      <w:pPr>
        <w:rPr>
          <w:rFonts w:ascii="Arial" w:hAnsi="Arial"/>
          <w:sz w:val="24"/>
        </w:rPr>
      </w:pPr>
      <w:r>
        <w:rPr>
          <w:rFonts w:ascii="Arial" w:hAnsi="Arial"/>
          <w:sz w:val="24"/>
        </w:rPr>
        <w:t xml:space="preserve">The chairperson of TEG will participate in relevant meetings of IWGPS to ensure cross-reporting of activities. </w:t>
      </w:r>
    </w:p>
    <w:p w:rsidR="009902E2" w:rsidRDefault="009902E2" w:rsidP="009902E2">
      <w:pPr>
        <w:pStyle w:val="Heading1"/>
        <w:rPr>
          <w:sz w:val="24"/>
        </w:rPr>
      </w:pPr>
    </w:p>
    <w:p w:rsidR="009902E2" w:rsidRDefault="009902E2" w:rsidP="009902E2">
      <w:pPr>
        <w:pStyle w:val="Heading1"/>
        <w:rPr>
          <w:sz w:val="24"/>
        </w:rPr>
      </w:pPr>
      <w:r>
        <w:rPr>
          <w:sz w:val="24"/>
        </w:rPr>
        <w:t>Method of work</w:t>
      </w:r>
    </w:p>
    <w:p w:rsidR="009902E2" w:rsidRDefault="009902E2" w:rsidP="009902E2">
      <w:pPr>
        <w:rPr>
          <w:rFonts w:ascii="Arial" w:hAnsi="Arial"/>
          <w:sz w:val="24"/>
        </w:rPr>
      </w:pPr>
      <w:r>
        <w:rPr>
          <w:rFonts w:ascii="Arial" w:hAnsi="Arial"/>
          <w:sz w:val="24"/>
        </w:rPr>
        <w:t xml:space="preserve">It is envisaged that each chapter of the draft manual will be prepared by a different author. </w:t>
      </w:r>
    </w:p>
    <w:p w:rsidR="009902E2" w:rsidRDefault="009902E2" w:rsidP="009902E2">
      <w:pPr>
        <w:rPr>
          <w:rFonts w:ascii="Arial" w:hAnsi="Arial"/>
          <w:sz w:val="24"/>
        </w:rPr>
      </w:pPr>
      <w:r>
        <w:rPr>
          <w:rFonts w:ascii="Arial" w:hAnsi="Arial"/>
          <w:sz w:val="24"/>
        </w:rPr>
        <w:t xml:space="preserve">Then authors will be appointed from amongst the members of the Ottawa Group, TEG, IWGPS as well as other recognised experts in price measurement from developing countries and countries in transition. </w:t>
      </w:r>
    </w:p>
    <w:p w:rsidR="009902E2" w:rsidRDefault="009902E2" w:rsidP="009902E2">
      <w:pPr>
        <w:rPr>
          <w:rFonts w:ascii="Arial" w:hAnsi="Arial"/>
          <w:sz w:val="24"/>
        </w:rPr>
      </w:pPr>
      <w:r>
        <w:rPr>
          <w:rFonts w:ascii="Arial" w:hAnsi="Arial"/>
          <w:sz w:val="24"/>
        </w:rPr>
        <w:t>An editor will be appointed on the recommendation of the TEG for integrating the work done by the experts as well as co-ordinating and supervising the work and observance of deadlines.</w:t>
      </w:r>
    </w:p>
    <w:p w:rsidR="009902E2" w:rsidRDefault="009902E2" w:rsidP="009902E2">
      <w:pPr>
        <w:rPr>
          <w:rFonts w:ascii="Arial" w:hAnsi="Arial"/>
          <w:sz w:val="24"/>
        </w:rPr>
      </w:pPr>
      <w:r>
        <w:rPr>
          <w:rFonts w:ascii="Arial" w:hAnsi="Arial"/>
          <w:sz w:val="24"/>
        </w:rPr>
        <w:t>ECE/ILO will act as the secretariat for CPI-TEG.</w:t>
      </w:r>
    </w:p>
    <w:p w:rsidR="009902E2" w:rsidRDefault="009902E2" w:rsidP="009902E2">
      <w:pPr>
        <w:rPr>
          <w:rFonts w:ascii="Arial" w:hAnsi="Arial"/>
          <w:sz w:val="24"/>
        </w:rPr>
      </w:pPr>
    </w:p>
    <w:p w:rsidR="009902E2" w:rsidRDefault="009902E2" w:rsidP="009902E2">
      <w:pPr>
        <w:pStyle w:val="Heading1"/>
        <w:rPr>
          <w:sz w:val="24"/>
        </w:rPr>
      </w:pPr>
      <w:r>
        <w:rPr>
          <w:sz w:val="24"/>
        </w:rPr>
        <w:t xml:space="preserve">Scheduling </w:t>
      </w:r>
    </w:p>
    <w:p w:rsidR="009902E2" w:rsidRDefault="009902E2" w:rsidP="009902E2">
      <w:pPr>
        <w:rPr>
          <w:rFonts w:ascii="Arial" w:hAnsi="Arial"/>
          <w:sz w:val="24"/>
        </w:rPr>
      </w:pPr>
      <w:r>
        <w:rPr>
          <w:rFonts w:ascii="Arial" w:hAnsi="Arial"/>
          <w:sz w:val="24"/>
        </w:rPr>
        <w:t>The full draft manual should be submitted not later than February, 2000 for approval by the IWGPS.</w:t>
      </w:r>
    </w:p>
    <w:p w:rsidR="009902E2" w:rsidRDefault="009902E2" w:rsidP="009902E2">
      <w:pPr>
        <w:rPr>
          <w:rFonts w:ascii="Arial" w:hAnsi="Arial"/>
          <w:sz w:val="24"/>
        </w:rPr>
      </w:pPr>
      <w:r>
        <w:rPr>
          <w:rFonts w:ascii="Arial" w:hAnsi="Arial"/>
          <w:sz w:val="24"/>
        </w:rPr>
        <w:t>Comments on and suggestions for improvements of the draft will be submitted to TEG before the end of June, 2000 and the modified draft manual should be submitted before the end of September, 2000.</w:t>
      </w:r>
    </w:p>
    <w:p w:rsidR="009902E2" w:rsidRDefault="009902E2" w:rsidP="009902E2">
      <w:pPr>
        <w:rPr>
          <w:rFonts w:ascii="Arial" w:hAnsi="Arial"/>
          <w:sz w:val="24"/>
        </w:rPr>
      </w:pPr>
    </w:p>
    <w:p w:rsidR="009902E2" w:rsidRDefault="009902E2" w:rsidP="009902E2">
      <w:pPr>
        <w:pStyle w:val="Heading1"/>
        <w:rPr>
          <w:sz w:val="24"/>
        </w:rPr>
      </w:pPr>
      <w:r>
        <w:rPr>
          <w:sz w:val="24"/>
        </w:rPr>
        <w:t xml:space="preserve">Finances </w:t>
      </w:r>
    </w:p>
    <w:p w:rsidR="009902E2" w:rsidRDefault="009902E2" w:rsidP="009902E2">
      <w:pPr>
        <w:rPr>
          <w:rFonts w:ascii="Arial" w:hAnsi="Arial"/>
          <w:sz w:val="24"/>
        </w:rPr>
      </w:pPr>
      <w:r>
        <w:rPr>
          <w:rFonts w:ascii="Arial" w:hAnsi="Arial"/>
          <w:sz w:val="24"/>
        </w:rPr>
        <w:t>Members of TEG-CPI are expected to meet their own direct expenses themselves.</w:t>
      </w:r>
    </w:p>
    <w:p w:rsidR="009902E2" w:rsidRDefault="009902E2" w:rsidP="009902E2">
      <w:pPr>
        <w:rPr>
          <w:rFonts w:ascii="Arial" w:hAnsi="Arial"/>
          <w:sz w:val="24"/>
        </w:rPr>
      </w:pPr>
      <w:r>
        <w:rPr>
          <w:rFonts w:ascii="Arial" w:hAnsi="Arial"/>
          <w:sz w:val="24"/>
        </w:rPr>
        <w:t xml:space="preserve"> </w:t>
      </w:r>
    </w:p>
    <w:sectPr w:rsidR="009902E2">
      <w:headerReference w:type="default" r:id="rId4"/>
      <w:pgSz w:w="11905" w:h="16837"/>
      <w:pgMar w:top="1417" w:right="1417" w:bottom="85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B6" w:rsidRDefault="009902E2">
    <w:pPr>
      <w:framePr w:w="9073" w:wrap="notBeside" w:vAnchor="text" w:hAnchor="text" w:x="1" w:y="1"/>
      <w:jc w:val="right"/>
    </w:pPr>
    <w:r>
      <w:fldChar w:fldCharType="begin"/>
    </w:r>
    <w:r>
      <w:instrText xml:space="preserve">PAGE </w:instrText>
    </w:r>
    <w:r>
      <w:fldChar w:fldCharType="separate"/>
    </w:r>
    <w:r>
      <w:rPr>
        <w:noProof/>
      </w:rPr>
      <w:t>1</w:t>
    </w:r>
    <w:r>
      <w:fldChar w:fldCharType="end"/>
    </w:r>
  </w:p>
  <w:p w:rsidR="00B526B6" w:rsidRDefault="009902E2">
    <w:pPr>
      <w:ind w:left="24" w:right="24"/>
    </w:pPr>
  </w:p>
  <w:p w:rsidR="00B526B6" w:rsidRDefault="009902E2">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02E2"/>
    <w:rsid w:val="00626712"/>
    <w:rsid w:val="009902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E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902E2"/>
    <w:pPr>
      <w:keepNext/>
      <w:outlineLvl w:val="0"/>
    </w:pPr>
    <w:rPr>
      <w:rFonts w:ascii="Arial" w:hAnsi="Arial"/>
      <w:b/>
      <w:sz w:val="22"/>
    </w:rPr>
  </w:style>
  <w:style w:type="paragraph" w:styleId="Heading2">
    <w:name w:val="heading 2"/>
    <w:basedOn w:val="Normal"/>
    <w:next w:val="Normal"/>
    <w:link w:val="Heading2Char"/>
    <w:qFormat/>
    <w:rsid w:val="009902E2"/>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2E2"/>
    <w:rPr>
      <w:rFonts w:ascii="Arial" w:eastAsia="Times New Roman" w:hAnsi="Arial" w:cs="Times New Roman"/>
      <w:b/>
      <w:szCs w:val="20"/>
      <w:lang w:eastAsia="en-GB"/>
    </w:rPr>
  </w:style>
  <w:style w:type="character" w:customStyle="1" w:styleId="Heading2Char">
    <w:name w:val="Heading 2 Char"/>
    <w:basedOn w:val="DefaultParagraphFont"/>
    <w:link w:val="Heading2"/>
    <w:rsid w:val="009902E2"/>
    <w:rPr>
      <w:rFonts w:ascii="Arial" w:eastAsia="Times New Roman" w:hAnsi="Arial" w:cs="Times New Roman"/>
      <w:b/>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ILO</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stoevska</dc:creator>
  <cp:keywords/>
  <dc:description/>
  <cp:lastModifiedBy>stoevska</cp:lastModifiedBy>
  <cp:revision>1</cp:revision>
  <dcterms:created xsi:type="dcterms:W3CDTF">2012-11-20T09:55:00Z</dcterms:created>
  <dcterms:modified xsi:type="dcterms:W3CDTF">2012-11-20T09:55:00Z</dcterms:modified>
</cp:coreProperties>
</file>