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header7.xml" ContentType="application/vnd.openxmlformats-officedocument.wordprocessingml.header+xml"/>
  <Override PartName="/word/header8.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00" w:firstRow="0" w:lastRow="0" w:firstColumn="0" w:lastColumn="0" w:noHBand="0" w:noVBand="0"/>
      </w:tblPr>
      <w:tblGrid>
        <w:gridCol w:w="9401"/>
      </w:tblGrid>
      <w:tr w:rsidR="00EC1DA0" w:rsidRPr="00D2788D" w14:paraId="430B8DE3" w14:textId="77777777" w:rsidTr="005473A0">
        <w:trPr>
          <w:trHeight w:val="567"/>
        </w:trPr>
        <w:tc>
          <w:tcPr>
            <w:tcW w:w="9401" w:type="dxa"/>
          </w:tcPr>
          <w:p w14:paraId="312712DE" w14:textId="77777777" w:rsidR="00EC1DA0" w:rsidRPr="00D2788D" w:rsidRDefault="00EC1DA0" w:rsidP="005473A0">
            <w:pPr>
              <w:tabs>
                <w:tab w:val="left" w:pos="-567"/>
                <w:tab w:val="left" w:pos="0"/>
                <w:tab w:val="left" w:pos="453"/>
                <w:tab w:val="left" w:pos="906"/>
                <w:tab w:val="left" w:pos="1360"/>
                <w:tab w:val="left" w:pos="1814"/>
              </w:tabs>
              <w:spacing w:after="43"/>
              <w:jc w:val="right"/>
              <w:rPr>
                <w:b/>
                <w:bCs/>
                <w:sz w:val="22"/>
                <w:szCs w:val="22"/>
              </w:rPr>
            </w:pPr>
            <w:r w:rsidRPr="00D2788D">
              <w:rPr>
                <w:b/>
                <w:bCs/>
                <w:sz w:val="22"/>
                <w:szCs w:val="22"/>
              </w:rPr>
              <w:t xml:space="preserve"> </w:t>
            </w:r>
          </w:p>
        </w:tc>
      </w:tr>
      <w:tr w:rsidR="00EC1DA0" w:rsidRPr="00D2788D" w14:paraId="4FFE48D5" w14:textId="77777777" w:rsidTr="005473A0">
        <w:trPr>
          <w:trHeight w:val="1701"/>
        </w:trPr>
        <w:tc>
          <w:tcPr>
            <w:tcW w:w="9401" w:type="dxa"/>
          </w:tcPr>
          <w:p w14:paraId="2D4F22FF" w14:textId="48F8449E" w:rsidR="00EC1DA0" w:rsidRPr="00D2788D" w:rsidRDefault="00EC1DA0" w:rsidP="00EC1DA0">
            <w:pPr>
              <w:rPr>
                <w:b/>
                <w:bCs/>
              </w:rPr>
            </w:pPr>
            <w:r w:rsidRPr="00D2788D">
              <w:rPr>
                <w:b/>
              </w:rPr>
              <w:t xml:space="preserve">Work4Youth </w:t>
            </w:r>
            <w:r w:rsidRPr="00872E29">
              <w:rPr>
                <w:b/>
              </w:rPr>
              <w:t>Publication Series No. 1</w:t>
            </w:r>
            <w:r>
              <w:rPr>
                <w:b/>
              </w:rPr>
              <w:t>6</w:t>
            </w:r>
          </w:p>
        </w:tc>
      </w:tr>
      <w:tr w:rsidR="00EC1DA0" w:rsidRPr="00D2788D" w14:paraId="62B87FC1" w14:textId="77777777" w:rsidTr="005473A0">
        <w:trPr>
          <w:trHeight w:val="1701"/>
        </w:trPr>
        <w:tc>
          <w:tcPr>
            <w:tcW w:w="9401" w:type="dxa"/>
            <w:vAlign w:val="center"/>
          </w:tcPr>
          <w:p w14:paraId="693CF60F"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2"/>
                <w:szCs w:val="22"/>
              </w:rPr>
            </w:pPr>
          </w:p>
        </w:tc>
      </w:tr>
      <w:tr w:rsidR="00EC1DA0" w:rsidRPr="00D2788D" w14:paraId="1FA6C6F6" w14:textId="77777777" w:rsidTr="005473A0">
        <w:trPr>
          <w:trHeight w:val="2835"/>
        </w:trPr>
        <w:tc>
          <w:tcPr>
            <w:tcW w:w="9401" w:type="dxa"/>
            <w:tcBorders>
              <w:bottom w:val="nil"/>
            </w:tcBorders>
            <w:vAlign w:val="center"/>
          </w:tcPr>
          <w:p w14:paraId="5B09F4F1" w14:textId="012BB396" w:rsidR="00EC1DA0" w:rsidRPr="00D2788D" w:rsidRDefault="00EC1DA0" w:rsidP="005473A0">
            <w:pPr>
              <w:rPr>
                <w:rFonts w:ascii="Arial" w:hAnsi="Arial"/>
                <w:sz w:val="40"/>
              </w:rPr>
            </w:pPr>
            <w:r w:rsidRPr="00D2788D">
              <w:rPr>
                <w:rFonts w:ascii="Arial" w:hAnsi="Arial"/>
                <w:sz w:val="40"/>
              </w:rPr>
              <w:t xml:space="preserve">Labour market transitions of young women and men in </w:t>
            </w:r>
            <w:r>
              <w:rPr>
                <w:rFonts w:ascii="Arial" w:hAnsi="Arial"/>
                <w:sz w:val="40"/>
              </w:rPr>
              <w:t>Egypt</w:t>
            </w:r>
          </w:p>
          <w:p w14:paraId="2806959F"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Cs w:val="22"/>
              </w:rPr>
            </w:pPr>
          </w:p>
        </w:tc>
      </w:tr>
      <w:tr w:rsidR="00EC1DA0" w:rsidRPr="00D2788D" w14:paraId="765D9FEC" w14:textId="77777777" w:rsidTr="005473A0">
        <w:trPr>
          <w:trHeight w:val="1134"/>
        </w:trPr>
        <w:tc>
          <w:tcPr>
            <w:tcW w:w="9401" w:type="dxa"/>
            <w:vAlign w:val="center"/>
          </w:tcPr>
          <w:p w14:paraId="6A744765" w14:textId="77777777" w:rsidR="00EC1DA0" w:rsidRPr="00031740" w:rsidRDefault="00EC1DA0" w:rsidP="00EC1DA0">
            <w:pPr>
              <w:rPr>
                <w:b/>
                <w:bCs/>
                <w:sz w:val="28"/>
                <w:szCs w:val="28"/>
              </w:rPr>
            </w:pPr>
            <w:proofErr w:type="spellStart"/>
            <w:r w:rsidRPr="00F42510">
              <w:rPr>
                <w:b/>
                <w:bCs/>
                <w:sz w:val="28"/>
                <w:szCs w:val="28"/>
              </w:rPr>
              <w:t>Ghada</w:t>
            </w:r>
            <w:proofErr w:type="spellEnd"/>
            <w:r w:rsidRPr="00F42510">
              <w:rPr>
                <w:b/>
                <w:bCs/>
                <w:sz w:val="28"/>
                <w:szCs w:val="28"/>
              </w:rPr>
              <w:t xml:space="preserve"> </w:t>
            </w:r>
            <w:proofErr w:type="spellStart"/>
            <w:r w:rsidRPr="00F42510">
              <w:rPr>
                <w:b/>
                <w:bCs/>
                <w:sz w:val="28"/>
                <w:szCs w:val="28"/>
              </w:rPr>
              <w:t>Barsoum</w:t>
            </w:r>
            <w:proofErr w:type="spellEnd"/>
            <w:r w:rsidRPr="00F42510">
              <w:rPr>
                <w:b/>
                <w:bCs/>
                <w:sz w:val="28"/>
                <w:szCs w:val="28"/>
              </w:rPr>
              <w:t xml:space="preserve">, Mohamed Ramadan and Mona </w:t>
            </w:r>
            <w:proofErr w:type="spellStart"/>
            <w:r w:rsidRPr="00F42510">
              <w:rPr>
                <w:b/>
                <w:bCs/>
                <w:sz w:val="28"/>
                <w:szCs w:val="28"/>
              </w:rPr>
              <w:t>Mostafa</w:t>
            </w:r>
            <w:proofErr w:type="spellEnd"/>
          </w:p>
          <w:p w14:paraId="0D2C44F2" w14:textId="77777777" w:rsidR="00EC1DA0" w:rsidRPr="00D2788D" w:rsidRDefault="00EC1DA0" w:rsidP="005473A0">
            <w:pPr>
              <w:jc w:val="center"/>
              <w:rPr>
                <w:b/>
                <w:bCs/>
                <w:sz w:val="32"/>
                <w:szCs w:val="36"/>
              </w:rPr>
            </w:pPr>
          </w:p>
        </w:tc>
      </w:tr>
      <w:tr w:rsidR="00EC1DA0" w:rsidRPr="00D2788D" w14:paraId="0F01CADA" w14:textId="77777777" w:rsidTr="005473A0">
        <w:trPr>
          <w:trHeight w:val="2268"/>
        </w:trPr>
        <w:tc>
          <w:tcPr>
            <w:tcW w:w="9401" w:type="dxa"/>
            <w:vAlign w:val="center"/>
          </w:tcPr>
          <w:p w14:paraId="00CD20CA"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586FA931"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4EBAA567"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6968353C"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5DCF3050"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707D4E04"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1226F14F"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7B040EEE"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65BDB93E"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3A78783C"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p w14:paraId="3AA9612D"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8"/>
                <w:szCs w:val="22"/>
              </w:rPr>
            </w:pPr>
          </w:p>
        </w:tc>
      </w:tr>
      <w:tr w:rsidR="00EC1DA0" w:rsidRPr="00D2788D" w14:paraId="05844AA7" w14:textId="77777777" w:rsidTr="005473A0">
        <w:trPr>
          <w:trHeight w:val="1134"/>
        </w:trPr>
        <w:tc>
          <w:tcPr>
            <w:tcW w:w="9401" w:type="dxa"/>
            <w:vAlign w:val="center"/>
          </w:tcPr>
          <w:p w14:paraId="52CFB5F5" w14:textId="77777777" w:rsidR="00EC1DA0" w:rsidRPr="00D2788D" w:rsidRDefault="00EC1DA0" w:rsidP="005473A0">
            <w:pPr>
              <w:tabs>
                <w:tab w:val="left" w:pos="-567"/>
                <w:tab w:val="left" w:pos="0"/>
                <w:tab w:val="left" w:pos="453"/>
                <w:tab w:val="left" w:pos="906"/>
                <w:tab w:val="left" w:pos="1360"/>
                <w:tab w:val="left" w:pos="1814"/>
              </w:tabs>
              <w:spacing w:after="43"/>
              <w:jc w:val="center"/>
            </w:pPr>
            <w:r w:rsidRPr="00D2788D">
              <w:rPr>
                <w:b/>
                <w:bCs/>
                <w:sz w:val="22"/>
                <w:szCs w:val="22"/>
              </w:rPr>
              <w:t>International Labour Office ● Geneva</w:t>
            </w:r>
          </w:p>
        </w:tc>
      </w:tr>
      <w:tr w:rsidR="00EC1DA0" w:rsidRPr="00D2788D" w14:paraId="48E591F7" w14:textId="77777777" w:rsidTr="005473A0">
        <w:trPr>
          <w:trHeight w:val="851"/>
        </w:trPr>
        <w:tc>
          <w:tcPr>
            <w:tcW w:w="9401" w:type="dxa"/>
            <w:vAlign w:val="center"/>
          </w:tcPr>
          <w:p w14:paraId="3F30A98E" w14:textId="77777777" w:rsidR="00EC1DA0" w:rsidRPr="00D2788D" w:rsidRDefault="00EC1DA0" w:rsidP="005473A0">
            <w:pPr>
              <w:tabs>
                <w:tab w:val="left" w:pos="-567"/>
                <w:tab w:val="left" w:pos="0"/>
                <w:tab w:val="left" w:pos="453"/>
                <w:tab w:val="left" w:pos="906"/>
                <w:tab w:val="left" w:pos="1360"/>
                <w:tab w:val="left" w:pos="1814"/>
              </w:tabs>
              <w:spacing w:after="43"/>
              <w:jc w:val="center"/>
              <w:rPr>
                <w:b/>
                <w:bCs/>
                <w:sz w:val="22"/>
                <w:szCs w:val="22"/>
              </w:rPr>
            </w:pPr>
            <w:r>
              <w:t>June</w:t>
            </w:r>
            <w:r w:rsidRPr="00D2788D">
              <w:t xml:space="preserve"> 2014</w:t>
            </w:r>
          </w:p>
        </w:tc>
      </w:tr>
    </w:tbl>
    <w:p w14:paraId="21CB39F9" w14:textId="77777777" w:rsidR="00F97B94" w:rsidRPr="00F42510" w:rsidRDefault="00F97B94" w:rsidP="00F97B94">
      <w:pPr>
        <w:tabs>
          <w:tab w:val="left" w:pos="-567"/>
          <w:tab w:val="left" w:pos="0"/>
          <w:tab w:val="left" w:pos="453"/>
          <w:tab w:val="left" w:pos="906"/>
          <w:tab w:val="left" w:pos="1360"/>
          <w:tab w:val="left" w:pos="1814"/>
        </w:tabs>
        <w:spacing w:after="43"/>
        <w:jc w:val="center"/>
        <w:sectPr w:rsidR="00F97B94" w:rsidRPr="00F42510" w:rsidSect="00C2026B">
          <w:footerReference w:type="even" r:id="rId9"/>
          <w:footerReference w:type="default" r:id="rId10"/>
          <w:footerReference w:type="first" r:id="rId11"/>
          <w:pgSz w:w="11906" w:h="16838" w:code="9"/>
          <w:pgMar w:top="1077" w:right="1247" w:bottom="1418" w:left="1474" w:header="851" w:footer="567" w:gutter="0"/>
          <w:pgNumType w:fmt="lowerRoman" w:start="1"/>
          <w:cols w:space="708"/>
          <w:docGrid w:linePitch="360"/>
        </w:sectPr>
      </w:pPr>
    </w:p>
    <w:tbl>
      <w:tblPr>
        <w:tblW w:w="9072" w:type="dxa"/>
        <w:tblLayout w:type="fixed"/>
        <w:tblCellMar>
          <w:left w:w="0" w:type="dxa"/>
          <w:right w:w="0" w:type="dxa"/>
        </w:tblCellMar>
        <w:tblLook w:val="0000" w:firstRow="0" w:lastRow="0" w:firstColumn="0" w:lastColumn="0" w:noHBand="0" w:noVBand="0"/>
      </w:tblPr>
      <w:tblGrid>
        <w:gridCol w:w="9072"/>
      </w:tblGrid>
      <w:tr w:rsidR="00F97B94" w:rsidRPr="00F42510" w14:paraId="01727A80" w14:textId="77777777" w:rsidTr="00C2026B">
        <w:trPr>
          <w:trHeight w:hRule="exact" w:val="3799"/>
        </w:trPr>
        <w:tc>
          <w:tcPr>
            <w:tcW w:w="9072" w:type="dxa"/>
          </w:tcPr>
          <w:p w14:paraId="0C7BB8F0" w14:textId="77777777" w:rsidR="00F97B94" w:rsidRPr="00F42510" w:rsidRDefault="00F97B94" w:rsidP="00C2026B">
            <w:pPr>
              <w:rPr>
                <w:sz w:val="16"/>
              </w:rPr>
            </w:pPr>
          </w:p>
        </w:tc>
      </w:tr>
      <w:tr w:rsidR="00F97B94" w:rsidRPr="00F42510" w14:paraId="231205FA" w14:textId="77777777" w:rsidTr="00C2026B">
        <w:tc>
          <w:tcPr>
            <w:tcW w:w="9072" w:type="dxa"/>
            <w:tcBorders>
              <w:bottom w:val="single" w:sz="4" w:space="0" w:color="auto"/>
            </w:tcBorders>
          </w:tcPr>
          <w:p w14:paraId="1FD23387" w14:textId="77777777" w:rsidR="00F97B94" w:rsidRPr="00F42510" w:rsidRDefault="00F97B94" w:rsidP="00C2026B">
            <w:pPr>
              <w:rPr>
                <w:sz w:val="16"/>
              </w:rPr>
            </w:pPr>
            <w:r w:rsidRPr="00F42510">
              <w:rPr>
                <w:sz w:val="16"/>
              </w:rPr>
              <w:t xml:space="preserve">Copyright © International Labour Organization </w:t>
            </w:r>
            <w:r w:rsidR="00CE13A6" w:rsidRPr="00F42510">
              <w:rPr>
                <w:sz w:val="16"/>
              </w:rPr>
              <w:fldChar w:fldCharType="begin"/>
            </w:r>
            <w:r w:rsidRPr="00F42510">
              <w:rPr>
                <w:sz w:val="16"/>
              </w:rPr>
              <w:instrText xml:space="preserve"> DATE \@ "yyyy" \* MERGEFORMAT </w:instrText>
            </w:r>
            <w:r w:rsidR="00CE13A6" w:rsidRPr="00F42510">
              <w:rPr>
                <w:sz w:val="16"/>
              </w:rPr>
              <w:fldChar w:fldCharType="separate"/>
            </w:r>
            <w:r w:rsidR="008C679E" w:rsidRPr="008C679E">
              <w:rPr>
                <w:noProof/>
                <w:sz w:val="16"/>
                <w:szCs w:val="22"/>
              </w:rPr>
              <w:t>2014</w:t>
            </w:r>
            <w:r w:rsidR="00CE13A6" w:rsidRPr="00F42510">
              <w:rPr>
                <w:sz w:val="16"/>
              </w:rPr>
              <w:fldChar w:fldCharType="end"/>
            </w:r>
          </w:p>
          <w:p w14:paraId="5E0F9045" w14:textId="77777777" w:rsidR="00F97B94" w:rsidRPr="00F42510" w:rsidRDefault="00F97B94" w:rsidP="00C2026B">
            <w:pPr>
              <w:rPr>
                <w:sz w:val="16"/>
              </w:rPr>
            </w:pPr>
            <w:r w:rsidRPr="00F42510">
              <w:rPr>
                <w:sz w:val="16"/>
              </w:rPr>
              <w:t>First published 201</w:t>
            </w:r>
            <w:r w:rsidR="0046612C" w:rsidRPr="00F42510">
              <w:rPr>
                <w:sz w:val="16"/>
              </w:rPr>
              <w:t>4</w:t>
            </w:r>
          </w:p>
          <w:p w14:paraId="161E7E53" w14:textId="77777777" w:rsidR="00F97B94" w:rsidRPr="00F42510" w:rsidRDefault="00F97B94" w:rsidP="00C2026B">
            <w:pPr>
              <w:rPr>
                <w:sz w:val="16"/>
              </w:rPr>
            </w:pPr>
          </w:p>
          <w:p w14:paraId="2AE0EA74" w14:textId="77777777" w:rsidR="00F97B94" w:rsidRPr="00F42510" w:rsidRDefault="00F97B94" w:rsidP="00C2026B">
            <w:pPr>
              <w:spacing w:after="60"/>
              <w:jc w:val="both"/>
              <w:rPr>
                <w:sz w:val="16"/>
              </w:rPr>
            </w:pPr>
            <w:r w:rsidRPr="00F42510">
              <w:rPr>
                <w:sz w:val="16"/>
              </w:rPr>
              <w:t xml:space="preserve">Publications of the International Labour Office enjoy copyright under Protocol 2 of the Universal Copyright Convention. Nevertheless, short excerpts from them may be reproduced without authorization, on condition that the source is indicated. For rights of reproduction or translation, application should be made to the Publications Bureau (Rights and Permissions), International Labour Office, CH-1211 Geneva 22, </w:t>
            </w:r>
            <w:r w:rsidRPr="00F42510">
              <w:rPr>
                <w:sz w:val="16"/>
                <w:szCs w:val="16"/>
              </w:rPr>
              <w:t xml:space="preserve">Switzerland, or by email: </w:t>
            </w:r>
            <w:hyperlink r:id="rId12" w:history="1">
              <w:r w:rsidRPr="00F42510">
                <w:rPr>
                  <w:rStyle w:val="Hyperlink"/>
                  <w:color w:val="auto"/>
                  <w:sz w:val="16"/>
                  <w:szCs w:val="16"/>
                  <w:lang w:val="en-GB"/>
                </w:rPr>
                <w:t>pubdroit@ilo.org</w:t>
              </w:r>
            </w:hyperlink>
            <w:r w:rsidRPr="00F42510">
              <w:rPr>
                <w:sz w:val="16"/>
                <w:szCs w:val="16"/>
              </w:rPr>
              <w:t>. The International Labour Office welcomes such applications</w:t>
            </w:r>
          </w:p>
          <w:p w14:paraId="118F35BE" w14:textId="77777777" w:rsidR="00F97B94" w:rsidRPr="00F42510" w:rsidRDefault="00F97B94" w:rsidP="00C2026B">
            <w:pPr>
              <w:widowControl w:val="0"/>
              <w:jc w:val="both"/>
              <w:rPr>
                <w:sz w:val="16"/>
              </w:rPr>
            </w:pPr>
            <w:r w:rsidRPr="00F42510">
              <w:rPr>
                <w:sz w:val="16"/>
                <w:szCs w:val="16"/>
              </w:rPr>
              <w:t xml:space="preserve">Libraries, institutions and other users registered with reproduction rights organizations may make copies in accordance with the licences issued to them for this purpose. Visit </w:t>
            </w:r>
            <w:hyperlink r:id="rId13" w:history="1">
              <w:r w:rsidRPr="00F42510">
                <w:rPr>
                  <w:rStyle w:val="Hyperlink"/>
                  <w:color w:val="auto"/>
                  <w:sz w:val="16"/>
                  <w:szCs w:val="16"/>
                  <w:lang w:val="en-GB"/>
                </w:rPr>
                <w:t>www.ifrro.org</w:t>
              </w:r>
            </w:hyperlink>
            <w:r w:rsidRPr="00F42510">
              <w:rPr>
                <w:sz w:val="16"/>
                <w:szCs w:val="16"/>
              </w:rPr>
              <w:t xml:space="preserve"> to find the reproduction rights organization in your country.</w:t>
            </w:r>
          </w:p>
          <w:p w14:paraId="3E0D6615" w14:textId="77777777" w:rsidR="00F97B94" w:rsidRPr="00F42510" w:rsidRDefault="00F97B94" w:rsidP="00C2026B">
            <w:pPr>
              <w:rPr>
                <w:sz w:val="16"/>
              </w:rPr>
            </w:pPr>
          </w:p>
        </w:tc>
      </w:tr>
      <w:tr w:rsidR="00F97B94" w:rsidRPr="00F42510" w14:paraId="03F95B08" w14:textId="77777777" w:rsidTr="00C2026B">
        <w:trPr>
          <w:trHeight w:hRule="exact" w:val="567"/>
        </w:trPr>
        <w:tc>
          <w:tcPr>
            <w:tcW w:w="9072" w:type="dxa"/>
            <w:tcBorders>
              <w:top w:val="single" w:sz="4" w:space="0" w:color="auto"/>
            </w:tcBorders>
            <w:vAlign w:val="bottom"/>
          </w:tcPr>
          <w:p w14:paraId="057C1334" w14:textId="77777777" w:rsidR="00F97B94" w:rsidRPr="00F42510" w:rsidRDefault="00F97B94" w:rsidP="00C2026B">
            <w:pPr>
              <w:rPr>
                <w:sz w:val="16"/>
              </w:rPr>
            </w:pPr>
          </w:p>
        </w:tc>
      </w:tr>
      <w:tr w:rsidR="00F97B94" w:rsidRPr="00F42510" w14:paraId="5C5144A4" w14:textId="77777777" w:rsidTr="00C2026B">
        <w:trPr>
          <w:trHeight w:hRule="exact" w:val="3609"/>
        </w:trPr>
        <w:tc>
          <w:tcPr>
            <w:tcW w:w="9072" w:type="dxa"/>
            <w:vAlign w:val="bottom"/>
          </w:tcPr>
          <w:p w14:paraId="1025EAAC" w14:textId="77777777" w:rsidR="00AF5D40" w:rsidRPr="00F42510" w:rsidRDefault="00AF5D40" w:rsidP="00AF5D40">
            <w:pPr>
              <w:autoSpaceDE w:val="0"/>
              <w:autoSpaceDN w:val="0"/>
              <w:adjustRightInd w:val="0"/>
              <w:rPr>
                <w:i/>
                <w:iCs/>
                <w:sz w:val="16"/>
                <w:szCs w:val="16"/>
              </w:rPr>
            </w:pPr>
            <w:r w:rsidRPr="00F42510">
              <w:rPr>
                <w:i/>
                <w:iCs/>
                <w:sz w:val="16"/>
                <w:szCs w:val="16"/>
              </w:rPr>
              <w:t>ILO Cataloguing in Publication Data</w:t>
            </w:r>
          </w:p>
          <w:p w14:paraId="19A874C5" w14:textId="77777777" w:rsidR="00AF5D40" w:rsidRPr="00F42510" w:rsidRDefault="00AF5D40" w:rsidP="00AF5D40">
            <w:pPr>
              <w:autoSpaceDE w:val="0"/>
              <w:autoSpaceDN w:val="0"/>
              <w:adjustRightInd w:val="0"/>
              <w:rPr>
                <w:sz w:val="16"/>
                <w:szCs w:val="16"/>
              </w:rPr>
            </w:pPr>
            <w:r w:rsidRPr="00F42510">
              <w:rPr>
                <w:sz w:val="16"/>
                <w:szCs w:val="16"/>
              </w:rPr>
              <w:br/>
            </w:r>
            <w:proofErr w:type="spellStart"/>
            <w:r w:rsidRPr="00F42510">
              <w:rPr>
                <w:sz w:val="16"/>
                <w:szCs w:val="16"/>
              </w:rPr>
              <w:t>Barsoum</w:t>
            </w:r>
            <w:proofErr w:type="spellEnd"/>
            <w:r w:rsidRPr="00F42510">
              <w:rPr>
                <w:sz w:val="16"/>
                <w:szCs w:val="16"/>
              </w:rPr>
              <w:t xml:space="preserve">, </w:t>
            </w:r>
            <w:proofErr w:type="spellStart"/>
            <w:r w:rsidRPr="00F42510">
              <w:rPr>
                <w:sz w:val="16"/>
                <w:szCs w:val="16"/>
              </w:rPr>
              <w:t>Ghada</w:t>
            </w:r>
            <w:proofErr w:type="spellEnd"/>
            <w:r w:rsidRPr="00F42510">
              <w:rPr>
                <w:sz w:val="16"/>
                <w:szCs w:val="16"/>
              </w:rPr>
              <w:t xml:space="preserve">; Ramadan, Mohamed; </w:t>
            </w:r>
            <w:proofErr w:type="spellStart"/>
            <w:r w:rsidRPr="00F42510">
              <w:rPr>
                <w:sz w:val="16"/>
                <w:szCs w:val="16"/>
              </w:rPr>
              <w:t>Mostafa</w:t>
            </w:r>
            <w:proofErr w:type="spellEnd"/>
            <w:r w:rsidRPr="00F42510">
              <w:rPr>
                <w:sz w:val="16"/>
                <w:szCs w:val="16"/>
              </w:rPr>
              <w:t>, Mona</w:t>
            </w:r>
            <w:r w:rsidRPr="00F42510">
              <w:rPr>
                <w:sz w:val="16"/>
                <w:szCs w:val="16"/>
              </w:rPr>
              <w:br/>
            </w:r>
          </w:p>
          <w:p w14:paraId="6E946A74" w14:textId="77777777" w:rsidR="00AF5D40" w:rsidRPr="00F42510" w:rsidRDefault="00AF5D40" w:rsidP="00AF5D40">
            <w:pPr>
              <w:autoSpaceDE w:val="0"/>
              <w:autoSpaceDN w:val="0"/>
              <w:adjustRightInd w:val="0"/>
              <w:rPr>
                <w:sz w:val="16"/>
                <w:szCs w:val="16"/>
              </w:rPr>
            </w:pPr>
            <w:r w:rsidRPr="00F42510">
              <w:rPr>
                <w:sz w:val="16"/>
                <w:szCs w:val="16"/>
              </w:rPr>
              <w:t xml:space="preserve">Labour market transitions of young women and men in Egypt / </w:t>
            </w:r>
            <w:proofErr w:type="spellStart"/>
            <w:r w:rsidRPr="00F42510">
              <w:rPr>
                <w:sz w:val="16"/>
                <w:szCs w:val="16"/>
              </w:rPr>
              <w:t>Ghada</w:t>
            </w:r>
            <w:proofErr w:type="spellEnd"/>
            <w:r w:rsidRPr="00F42510">
              <w:rPr>
                <w:sz w:val="16"/>
                <w:szCs w:val="16"/>
              </w:rPr>
              <w:t xml:space="preserve"> </w:t>
            </w:r>
            <w:proofErr w:type="spellStart"/>
            <w:r w:rsidRPr="00F42510">
              <w:rPr>
                <w:sz w:val="16"/>
                <w:szCs w:val="16"/>
              </w:rPr>
              <w:t>Barsoum</w:t>
            </w:r>
            <w:proofErr w:type="spellEnd"/>
            <w:r w:rsidRPr="00F42510">
              <w:rPr>
                <w:sz w:val="16"/>
                <w:szCs w:val="16"/>
              </w:rPr>
              <w:t xml:space="preserve">, Mohamed Ramadan and Mona </w:t>
            </w:r>
            <w:proofErr w:type="spellStart"/>
            <w:r w:rsidRPr="00F42510">
              <w:rPr>
                <w:sz w:val="16"/>
                <w:szCs w:val="16"/>
              </w:rPr>
              <w:t>Mostafa</w:t>
            </w:r>
            <w:proofErr w:type="spellEnd"/>
            <w:r w:rsidRPr="00F42510">
              <w:rPr>
                <w:sz w:val="16"/>
                <w:szCs w:val="16"/>
              </w:rPr>
              <w:t>; International Labour Office, Youth Employment Programme, Employment Policy Department - Geneva: ILO, 2014</w:t>
            </w:r>
          </w:p>
          <w:p w14:paraId="4EC4C985" w14:textId="77777777" w:rsidR="00AF5D40" w:rsidRPr="00F42510" w:rsidRDefault="00AF5D40" w:rsidP="00AF5D40">
            <w:pPr>
              <w:autoSpaceDE w:val="0"/>
              <w:autoSpaceDN w:val="0"/>
              <w:adjustRightInd w:val="0"/>
              <w:rPr>
                <w:sz w:val="16"/>
                <w:szCs w:val="16"/>
              </w:rPr>
            </w:pPr>
          </w:p>
          <w:p w14:paraId="6E73C403" w14:textId="77777777" w:rsidR="00AF5D40" w:rsidRPr="00F42510" w:rsidRDefault="00AF5D40" w:rsidP="00AF5D40">
            <w:pPr>
              <w:autoSpaceDE w:val="0"/>
              <w:autoSpaceDN w:val="0"/>
              <w:adjustRightInd w:val="0"/>
              <w:rPr>
                <w:sz w:val="16"/>
                <w:szCs w:val="16"/>
              </w:rPr>
            </w:pPr>
            <w:r w:rsidRPr="001F620A">
              <w:rPr>
                <w:sz w:val="16"/>
                <w:szCs w:val="16"/>
              </w:rPr>
              <w:t>Work4Youth publication series, No.</w:t>
            </w:r>
            <w:r w:rsidR="00880B4C" w:rsidRPr="001F620A">
              <w:rPr>
                <w:sz w:val="16"/>
                <w:szCs w:val="16"/>
              </w:rPr>
              <w:t xml:space="preserve"> </w:t>
            </w:r>
            <w:r w:rsidRPr="001F620A">
              <w:rPr>
                <w:sz w:val="16"/>
                <w:szCs w:val="16"/>
              </w:rPr>
              <w:t>1</w:t>
            </w:r>
            <w:r w:rsidR="001F620A" w:rsidRPr="001F620A">
              <w:rPr>
                <w:sz w:val="16"/>
                <w:szCs w:val="16"/>
              </w:rPr>
              <w:t>6</w:t>
            </w:r>
            <w:r w:rsidRPr="001F620A">
              <w:rPr>
                <w:sz w:val="16"/>
                <w:szCs w:val="16"/>
              </w:rPr>
              <w:t>;  ISSN 2</w:t>
            </w:r>
            <w:r w:rsidR="0046612C" w:rsidRPr="001F620A">
              <w:rPr>
                <w:sz w:val="16"/>
                <w:szCs w:val="16"/>
              </w:rPr>
              <w:t xml:space="preserve">309-6780; 2309-6799 (web </w:t>
            </w:r>
            <w:proofErr w:type="spellStart"/>
            <w:r w:rsidR="0046612C" w:rsidRPr="001F620A">
              <w:rPr>
                <w:sz w:val="16"/>
                <w:szCs w:val="16"/>
              </w:rPr>
              <w:t>pdf</w:t>
            </w:r>
            <w:proofErr w:type="spellEnd"/>
            <w:r w:rsidR="0046612C" w:rsidRPr="001F620A">
              <w:rPr>
                <w:sz w:val="16"/>
                <w:szCs w:val="16"/>
              </w:rPr>
              <w:t xml:space="preserve"> )</w:t>
            </w:r>
            <w:r w:rsidRPr="001F620A">
              <w:rPr>
                <w:sz w:val="16"/>
                <w:szCs w:val="16"/>
              </w:rPr>
              <w:br/>
            </w:r>
            <w:r w:rsidRPr="001F620A">
              <w:rPr>
                <w:sz w:val="16"/>
                <w:szCs w:val="16"/>
              </w:rPr>
              <w:br/>
              <w:t xml:space="preserve">International Labour Office; Employment Policy </w:t>
            </w:r>
            <w:proofErr w:type="spellStart"/>
            <w:r w:rsidRPr="001F620A">
              <w:rPr>
                <w:sz w:val="16"/>
                <w:szCs w:val="16"/>
              </w:rPr>
              <w:t>Dept</w:t>
            </w:r>
            <w:proofErr w:type="spellEnd"/>
            <w:r w:rsidRPr="001F620A">
              <w:rPr>
                <w:sz w:val="16"/>
                <w:szCs w:val="16"/>
              </w:rPr>
              <w:br/>
            </w:r>
            <w:r w:rsidRPr="001F620A">
              <w:rPr>
                <w:sz w:val="16"/>
                <w:szCs w:val="16"/>
              </w:rPr>
              <w:br/>
              <w:t>youth employment / youth unemployment / youth / transition from school to work / data collecting / methodology / Egypt</w:t>
            </w:r>
            <w:r w:rsidRPr="001F620A">
              <w:rPr>
                <w:sz w:val="16"/>
                <w:szCs w:val="16"/>
              </w:rPr>
              <w:br/>
            </w:r>
            <w:r w:rsidRPr="001F620A">
              <w:rPr>
                <w:sz w:val="16"/>
                <w:szCs w:val="16"/>
              </w:rPr>
              <w:br/>
              <w:t>13.01.3</w:t>
            </w:r>
          </w:p>
          <w:p w14:paraId="6A3398FB" w14:textId="77777777" w:rsidR="00AF5D40" w:rsidRPr="00F42510" w:rsidRDefault="00AF5D40" w:rsidP="00AF5D40">
            <w:pPr>
              <w:autoSpaceDE w:val="0"/>
              <w:autoSpaceDN w:val="0"/>
              <w:adjustRightInd w:val="0"/>
              <w:rPr>
                <w:sz w:val="16"/>
                <w:szCs w:val="16"/>
              </w:rPr>
            </w:pPr>
          </w:p>
          <w:p w14:paraId="5880B29E" w14:textId="77777777" w:rsidR="00F97B94" w:rsidRPr="00F42510" w:rsidRDefault="00AF5D40" w:rsidP="00AF5D40">
            <w:pPr>
              <w:autoSpaceDE w:val="0"/>
              <w:autoSpaceDN w:val="0"/>
              <w:adjustRightInd w:val="0"/>
              <w:rPr>
                <w:sz w:val="16"/>
                <w:szCs w:val="16"/>
              </w:rPr>
            </w:pPr>
            <w:r w:rsidRPr="00F42510">
              <w:rPr>
                <w:sz w:val="16"/>
                <w:szCs w:val="16"/>
              </w:rPr>
              <w:t>Cover design by Creative Cow</w:t>
            </w:r>
            <w:r w:rsidR="00F97B94" w:rsidRPr="00F42510">
              <w:rPr>
                <w:i/>
                <w:iCs/>
                <w:sz w:val="16"/>
                <w:szCs w:val="16"/>
              </w:rPr>
              <w:br/>
            </w:r>
          </w:p>
        </w:tc>
      </w:tr>
      <w:tr w:rsidR="00F97B94" w:rsidRPr="00F42510" w14:paraId="41AE6073" w14:textId="77777777" w:rsidTr="00C2026B">
        <w:trPr>
          <w:trHeight w:hRule="exact" w:val="1705"/>
        </w:trPr>
        <w:tc>
          <w:tcPr>
            <w:tcW w:w="9072" w:type="dxa"/>
            <w:tcBorders>
              <w:bottom w:val="single" w:sz="4" w:space="0" w:color="auto"/>
            </w:tcBorders>
          </w:tcPr>
          <w:p w14:paraId="34C34156" w14:textId="77777777" w:rsidR="00F97B94" w:rsidRPr="00F42510" w:rsidRDefault="00F97B94" w:rsidP="00C2026B">
            <w:pPr>
              <w:rPr>
                <w:i/>
                <w:iCs/>
                <w:sz w:val="16"/>
              </w:rPr>
            </w:pPr>
          </w:p>
        </w:tc>
      </w:tr>
      <w:tr w:rsidR="00F97B94" w:rsidRPr="00F42510" w14:paraId="5EBE7697" w14:textId="77777777" w:rsidTr="00C2026B">
        <w:tc>
          <w:tcPr>
            <w:tcW w:w="9072" w:type="dxa"/>
            <w:tcBorders>
              <w:top w:val="single" w:sz="4" w:space="0" w:color="auto"/>
              <w:bottom w:val="single" w:sz="4" w:space="0" w:color="auto"/>
            </w:tcBorders>
            <w:tcMar>
              <w:top w:w="113" w:type="dxa"/>
              <w:bottom w:w="113" w:type="dxa"/>
            </w:tcMar>
          </w:tcPr>
          <w:p w14:paraId="59B6FE4F" w14:textId="77777777" w:rsidR="00F97B94" w:rsidRPr="00F42510" w:rsidRDefault="00F97B94" w:rsidP="00C2026B">
            <w:pPr>
              <w:spacing w:after="60"/>
              <w:jc w:val="both"/>
              <w:rPr>
                <w:sz w:val="16"/>
              </w:rPr>
            </w:pPr>
            <w:r w:rsidRPr="00F42510">
              <w:rPr>
                <w:sz w:val="16"/>
              </w:rPr>
              <w:t>The designations employed in ILO publications, which are in conformity with United Nations practice, and the presentation of material therein do not imply the expression of any opinion whatsoever on the part of the International Labour Office concerning the legal status of any country, area or territory or of its authorities, or concerning the delimitation of its frontiers.</w:t>
            </w:r>
          </w:p>
          <w:p w14:paraId="5C46F111" w14:textId="77777777" w:rsidR="00F97B94" w:rsidRPr="00F42510" w:rsidRDefault="00F97B94" w:rsidP="00C2026B">
            <w:pPr>
              <w:pStyle w:val="BodyText3"/>
              <w:spacing w:after="60"/>
              <w:jc w:val="both"/>
              <w:rPr>
                <w:szCs w:val="24"/>
                <w:lang w:val="en-GB"/>
              </w:rPr>
            </w:pPr>
            <w:r w:rsidRPr="00F42510">
              <w:rPr>
                <w:szCs w:val="24"/>
                <w:lang w:val="en-GB"/>
              </w:rPr>
              <w:t xml:space="preserve">The responsibility for opinions expressed in signed articles, studies and other contributions rests solely with their authors, and publication does not constitute an endorsement by the International Labour Office of the opinions expressed in them. </w:t>
            </w:r>
          </w:p>
          <w:p w14:paraId="289B073F" w14:textId="77777777" w:rsidR="00F97B94" w:rsidRPr="00F42510" w:rsidRDefault="00F97B94" w:rsidP="00C2026B">
            <w:pPr>
              <w:jc w:val="both"/>
              <w:rPr>
                <w:sz w:val="16"/>
              </w:rPr>
            </w:pPr>
            <w:r w:rsidRPr="00F42510">
              <w:rPr>
                <w:sz w:val="16"/>
              </w:rPr>
              <w:t>Reference to names of firms and commercial products and processes does not imply their endorsement by the International Labour Office, and any failure to mention a particular firm, commercial product or process is not a sign of disapproval.</w:t>
            </w:r>
          </w:p>
          <w:p w14:paraId="5E71CF35" w14:textId="77777777" w:rsidR="00F97B94" w:rsidRPr="00F42510" w:rsidRDefault="00F97B94" w:rsidP="00C2026B">
            <w:pPr>
              <w:jc w:val="both"/>
              <w:rPr>
                <w:sz w:val="16"/>
              </w:rPr>
            </w:pPr>
          </w:p>
          <w:p w14:paraId="4F26FD7E" w14:textId="77777777" w:rsidR="00F97B94" w:rsidRPr="00F42510" w:rsidRDefault="00F97B94" w:rsidP="00C2026B">
            <w:pPr>
              <w:jc w:val="both"/>
              <w:rPr>
                <w:sz w:val="16"/>
              </w:rPr>
            </w:pPr>
            <w:r w:rsidRPr="00F42510">
              <w:rPr>
                <w:sz w:val="16"/>
              </w:rPr>
              <w:t>ILO publications can be obtained through major booksellers or ILO local offices in many countries, or direct</w:t>
            </w:r>
            <w:r w:rsidR="00880B4C" w:rsidRPr="00F42510">
              <w:rPr>
                <w:sz w:val="16"/>
              </w:rPr>
              <w:t>ly</w:t>
            </w:r>
            <w:r w:rsidRPr="00F42510">
              <w:rPr>
                <w:sz w:val="16"/>
              </w:rPr>
              <w:t xml:space="preserve"> from ILO Publications, International Labour Office, CH-1211 Geneva 22, </w:t>
            </w:r>
            <w:proofErr w:type="gramStart"/>
            <w:r w:rsidRPr="00F42510">
              <w:rPr>
                <w:sz w:val="16"/>
              </w:rPr>
              <w:t>Switzerland</w:t>
            </w:r>
            <w:proofErr w:type="gramEnd"/>
            <w:r w:rsidRPr="00F42510">
              <w:rPr>
                <w:sz w:val="16"/>
              </w:rPr>
              <w:t>. Catalogues or lists of new publications are available free of charge from the above address, or by email: pubvente@ilo.org</w:t>
            </w:r>
          </w:p>
          <w:p w14:paraId="25D7B16D" w14:textId="77777777" w:rsidR="00F97B94" w:rsidRPr="00F42510" w:rsidRDefault="00F97B94" w:rsidP="00C2026B">
            <w:pPr>
              <w:rPr>
                <w:i/>
                <w:iCs/>
                <w:sz w:val="16"/>
              </w:rPr>
            </w:pPr>
            <w:r w:rsidRPr="00F42510">
              <w:rPr>
                <w:sz w:val="16"/>
              </w:rPr>
              <w:t xml:space="preserve">Visit our website: </w:t>
            </w:r>
            <w:hyperlink r:id="rId14" w:history="1">
              <w:r w:rsidRPr="00F42510">
                <w:rPr>
                  <w:rStyle w:val="Hyperlink"/>
                  <w:color w:val="auto"/>
                  <w:sz w:val="16"/>
                  <w:lang w:val="en-GB"/>
                </w:rPr>
                <w:t>www.ilo.org/publns</w:t>
              </w:r>
            </w:hyperlink>
          </w:p>
        </w:tc>
      </w:tr>
      <w:tr w:rsidR="00F97B94" w:rsidRPr="00F42510" w14:paraId="495EAD57" w14:textId="77777777" w:rsidTr="00C2026B">
        <w:tc>
          <w:tcPr>
            <w:tcW w:w="9072" w:type="dxa"/>
            <w:tcBorders>
              <w:top w:val="single" w:sz="4" w:space="0" w:color="auto"/>
            </w:tcBorders>
            <w:tcMar>
              <w:top w:w="113" w:type="dxa"/>
              <w:bottom w:w="0" w:type="dxa"/>
            </w:tcMar>
          </w:tcPr>
          <w:p w14:paraId="4BD87072" w14:textId="77777777" w:rsidR="00F97B94" w:rsidRPr="00F42510" w:rsidRDefault="00F97B94" w:rsidP="00C2026B">
            <w:pPr>
              <w:jc w:val="both"/>
              <w:rPr>
                <w:sz w:val="16"/>
              </w:rPr>
            </w:pPr>
            <w:r w:rsidRPr="00F42510">
              <w:rPr>
                <w:sz w:val="14"/>
              </w:rPr>
              <w:t>Printed by the International Labour Office, Geneva, Switzerland</w:t>
            </w:r>
          </w:p>
        </w:tc>
      </w:tr>
    </w:tbl>
    <w:p w14:paraId="502CB9F9" w14:textId="77777777" w:rsidR="00F97B94" w:rsidRPr="00F42510" w:rsidRDefault="00F97B94" w:rsidP="00F97B94">
      <w:pPr>
        <w:spacing w:before="120"/>
        <w:rPr>
          <w:sz w:val="14"/>
        </w:rPr>
        <w:sectPr w:rsidR="00F97B94" w:rsidRPr="00F42510">
          <w:headerReference w:type="even" r:id="rId15"/>
          <w:headerReference w:type="default" r:id="rId16"/>
          <w:footerReference w:type="even" r:id="rId17"/>
          <w:footerReference w:type="default" r:id="rId18"/>
          <w:headerReference w:type="first" r:id="rId19"/>
          <w:footerReference w:type="first" r:id="rId20"/>
          <w:pgSz w:w="11906" w:h="16838" w:code="9"/>
          <w:pgMar w:top="851" w:right="1531" w:bottom="851" w:left="1304" w:header="567" w:footer="680" w:gutter="0"/>
          <w:cols w:space="708"/>
          <w:docGrid w:linePitch="360"/>
        </w:sectPr>
      </w:pPr>
    </w:p>
    <w:p w14:paraId="5EE7575A" w14:textId="77777777" w:rsidR="00F97B94" w:rsidRPr="00F42510" w:rsidRDefault="00F97B94" w:rsidP="00B45563">
      <w:pPr>
        <w:pStyle w:val="Heading1"/>
        <w:rPr>
          <w:lang w:val="en-GB"/>
        </w:rPr>
      </w:pPr>
      <w:bookmarkStart w:id="0" w:name="_Toc358274244"/>
      <w:bookmarkStart w:id="1" w:name="_Toc367084334"/>
      <w:bookmarkStart w:id="2" w:name="_Toc390872279"/>
      <w:r w:rsidRPr="00F42510">
        <w:rPr>
          <w:lang w:val="en-GB"/>
        </w:rPr>
        <w:lastRenderedPageBreak/>
        <w:t>Preface</w:t>
      </w:r>
      <w:bookmarkEnd w:id="0"/>
      <w:bookmarkEnd w:id="1"/>
      <w:bookmarkEnd w:id="2"/>
    </w:p>
    <w:p w14:paraId="6C0F05FD" w14:textId="77777777" w:rsidR="00CD2D37" w:rsidRPr="00F42510" w:rsidRDefault="00CD2D37" w:rsidP="00CD2D37">
      <w:pPr>
        <w:pStyle w:val="IndentNonNumbered"/>
        <w:rPr>
          <w:lang w:val="en-GB"/>
        </w:rPr>
      </w:pPr>
      <w:r w:rsidRPr="00F42510">
        <w:rPr>
          <w:lang w:val="en-GB"/>
        </w:rPr>
        <w:t xml:space="preserve">Youth is a crucial time of life when young people start realizing their aspirations, assuming their economic independence and finding their place in society. The global jobs crisis has exacerbated the vulnerability of young people in terms of: </w:t>
      </w:r>
      <w:proofErr w:type="spellStart"/>
      <w:r w:rsidRPr="00F42510">
        <w:rPr>
          <w:lang w:val="en-GB"/>
        </w:rPr>
        <w:t>i</w:t>
      </w:r>
      <w:proofErr w:type="spellEnd"/>
      <w:r w:rsidRPr="00F42510">
        <w:rPr>
          <w:lang w:val="en-GB"/>
        </w:rPr>
        <w:t xml:space="preserve">) higher unemployment, ii) lower quality jobs for those who find work, iii) greater labour market inequalities among different groups of young people, iv) longer and more insecure school-to-work transitions, and v) increased detachment from the labour market. </w:t>
      </w:r>
    </w:p>
    <w:p w14:paraId="1765A323" w14:textId="77777777" w:rsidR="00CD2D37" w:rsidRPr="00F42510" w:rsidRDefault="00CD2D37" w:rsidP="00CD2D37">
      <w:pPr>
        <w:pStyle w:val="IndentNonNumbered"/>
        <w:rPr>
          <w:lang w:val="en-GB"/>
        </w:rPr>
      </w:pPr>
      <w:r w:rsidRPr="00F42510">
        <w:rPr>
          <w:lang w:val="en-GB"/>
        </w:rPr>
        <w:t>In June 2012, the International Labour Conference of the ILO resolved to take urgent action to tackle the unprecedented youth employment crisis through a multi-pronged approach geared towards pro-employment growth and decent job creation. The resolution “The youth employment crisis: A call for action” contains a set of conclusions that constitute a blueprint for shaping national strategies for youth employment.</w:t>
      </w:r>
      <w:r w:rsidRPr="00F42510">
        <w:rPr>
          <w:rStyle w:val="FootnoteReference"/>
          <w:lang w:val="en-GB"/>
        </w:rPr>
        <w:footnoteReference w:id="1"/>
      </w:r>
      <w:r w:rsidRPr="00F42510">
        <w:rPr>
          <w:lang w:val="en-GB"/>
        </w:rPr>
        <w:t xml:space="preserve"> It calls for increased coherence of policies and action on youth employment across the multilateral system. In parallel, the UN Secretary-General highlighted youth as one of the five generational imperatives to be addressed through the mobilization of all the human, financial and political resources available to the United Nations</w:t>
      </w:r>
      <w:r w:rsidR="0046612C" w:rsidRPr="00F42510">
        <w:rPr>
          <w:lang w:val="en-GB"/>
        </w:rPr>
        <w:t xml:space="preserve"> (UN)</w:t>
      </w:r>
      <w:r w:rsidRPr="00F42510">
        <w:rPr>
          <w:lang w:val="en-GB"/>
        </w:rPr>
        <w:t xml:space="preserve">. As part of this agenda, the </w:t>
      </w:r>
      <w:r w:rsidR="0046612C" w:rsidRPr="00F42510">
        <w:rPr>
          <w:lang w:val="en-GB"/>
        </w:rPr>
        <w:t>UN</w:t>
      </w:r>
      <w:r w:rsidRPr="00F42510">
        <w:rPr>
          <w:lang w:val="en-GB"/>
        </w:rPr>
        <w:t xml:space="preserve"> has developed a System-wide Action Plan on Youth, with youth employment as one of the main priorities, to strengthen youth programmes across the UN system.</w:t>
      </w:r>
    </w:p>
    <w:p w14:paraId="313042AB" w14:textId="77777777" w:rsidR="00CD2D37" w:rsidRPr="00F42510" w:rsidRDefault="00CD2D37" w:rsidP="00CD2D37">
      <w:pPr>
        <w:pStyle w:val="IndentNonNumbered"/>
        <w:rPr>
          <w:lang w:val="en-GB"/>
        </w:rPr>
      </w:pPr>
      <w:r w:rsidRPr="00F42510">
        <w:rPr>
          <w:lang w:val="en-GB"/>
        </w:rPr>
        <w:t xml:space="preserve">The ILO supports governments and social partners in designing and implementing integrated employment policy responses. As part of this work, the ILO seeks to enhance the capacity of national and local level institutions to undertake evidence-based analysis that feeds social dialogue and the policy-making process. To assist member States in building a knowledge base on youth employment, the ILO has designed the “school-to-work transition survey” (SWTS). The current report, which presents the results of the survey in </w:t>
      </w:r>
      <w:r w:rsidR="00A84E88" w:rsidRPr="00F42510">
        <w:rPr>
          <w:lang w:val="en-GB"/>
        </w:rPr>
        <w:t>Egypt</w:t>
      </w:r>
      <w:r w:rsidRPr="00F42510">
        <w:rPr>
          <w:lang w:val="en-GB"/>
        </w:rPr>
        <w:t>, is a product of a partnership between the ILO and The MasterCard Foundation. The “Work4Youth” Project entails col</w:t>
      </w:r>
      <w:r w:rsidR="00552CBA" w:rsidRPr="00F42510">
        <w:rPr>
          <w:lang w:val="en-GB"/>
        </w:rPr>
        <w:t>labor</w:t>
      </w:r>
      <w:r w:rsidRPr="00F42510">
        <w:rPr>
          <w:lang w:val="en-GB"/>
        </w:rPr>
        <w:t>ation with statistical partners and policy-makers of 28 low- and middle-income countries to undertake the SWTS and assist governments and the social partners in the use of the data for effective policy design and implementation.</w:t>
      </w:r>
    </w:p>
    <w:p w14:paraId="237A6281" w14:textId="77777777" w:rsidR="00CD2D37" w:rsidRPr="00F42510" w:rsidRDefault="00CD2D37" w:rsidP="00CD2D37">
      <w:pPr>
        <w:pStyle w:val="IndentNonNumbered"/>
        <w:rPr>
          <w:lang w:val="en-GB"/>
        </w:rPr>
      </w:pPr>
      <w:r w:rsidRPr="00F42510">
        <w:rPr>
          <w:lang w:val="en-GB"/>
        </w:rPr>
        <w:t>It is not an easy time to be a young person in the labour market today. The hope is that with leadership from the UN system, with the commitment of governments, trade unions and employers’ organization and through the active participation of donors such as The MasterCard Foundation, the international community can provide the effective assistance needed to help young women and men make a good start in the world of work. If we can get this right, it will positively affect young people’s professional and personal success in all future stages of life.</w:t>
      </w:r>
    </w:p>
    <w:tbl>
      <w:tblPr>
        <w:tblW w:w="4350" w:type="pct"/>
        <w:tblInd w:w="1134" w:type="dxa"/>
        <w:tblCellMar>
          <w:top w:w="170" w:type="dxa"/>
          <w:bottom w:w="170" w:type="dxa"/>
        </w:tblCellMar>
        <w:tblLook w:val="01E0" w:firstRow="1" w:lastRow="1" w:firstColumn="1" w:lastColumn="1" w:noHBand="0" w:noVBand="0"/>
      </w:tblPr>
      <w:tblGrid>
        <w:gridCol w:w="4094"/>
        <w:gridCol w:w="4085"/>
      </w:tblGrid>
      <w:tr w:rsidR="00CD2D37" w:rsidRPr="00F42510" w14:paraId="1C803781" w14:textId="77777777" w:rsidTr="00CD2D37">
        <w:trPr>
          <w:cantSplit/>
        </w:trPr>
        <w:tc>
          <w:tcPr>
            <w:tcW w:w="4165" w:type="dxa"/>
          </w:tcPr>
          <w:p w14:paraId="2921B42C" w14:textId="77777777" w:rsidR="00CD2D37" w:rsidRPr="00F42510" w:rsidRDefault="00CD2D37" w:rsidP="00CD2D37">
            <w:pPr>
              <w:pStyle w:val="Directorleft"/>
              <w:framePr w:hSpace="0" w:wrap="auto" w:vAnchor="margin" w:hAnchor="text" w:xAlign="left" w:yAlign="inline"/>
              <w:spacing w:before="0" w:after="0"/>
              <w:ind w:left="0"/>
              <w:rPr>
                <w:lang w:val="en-GB"/>
              </w:rPr>
            </w:pPr>
            <w:proofErr w:type="spellStart"/>
            <w:r w:rsidRPr="00F42510">
              <w:rPr>
                <w:lang w:val="en-GB"/>
              </w:rPr>
              <w:t>Azita</w:t>
            </w:r>
            <w:proofErr w:type="spellEnd"/>
            <w:r w:rsidRPr="00F42510">
              <w:rPr>
                <w:lang w:val="en-GB"/>
              </w:rPr>
              <w:t xml:space="preserve"> Berar </w:t>
            </w:r>
            <w:proofErr w:type="spellStart"/>
            <w:r w:rsidRPr="00F42510">
              <w:rPr>
                <w:lang w:val="en-GB"/>
              </w:rPr>
              <w:t>Awad</w:t>
            </w:r>
            <w:proofErr w:type="spellEnd"/>
          </w:p>
          <w:p w14:paraId="0D09D680" w14:textId="77777777" w:rsidR="00CD2D37" w:rsidRPr="00F42510" w:rsidRDefault="00CD2D37" w:rsidP="00CD2D37">
            <w:pPr>
              <w:pStyle w:val="Directorleft"/>
              <w:framePr w:hSpace="0" w:wrap="auto" w:vAnchor="margin" w:hAnchor="text" w:xAlign="left" w:yAlign="inline"/>
              <w:spacing w:before="0" w:after="0"/>
              <w:ind w:left="0"/>
              <w:rPr>
                <w:lang w:val="en-GB"/>
              </w:rPr>
            </w:pPr>
            <w:r w:rsidRPr="00F42510">
              <w:rPr>
                <w:lang w:val="en-GB"/>
              </w:rPr>
              <w:t>Director</w:t>
            </w:r>
          </w:p>
          <w:p w14:paraId="4D76B029" w14:textId="77777777" w:rsidR="00CD2D37" w:rsidRPr="00F42510" w:rsidRDefault="00CD2D37" w:rsidP="00CD2D37">
            <w:pPr>
              <w:pStyle w:val="Directorleft"/>
              <w:framePr w:hSpace="0" w:wrap="auto" w:vAnchor="margin" w:hAnchor="text" w:xAlign="left" w:yAlign="inline"/>
              <w:spacing w:before="0" w:after="0"/>
              <w:ind w:left="0"/>
              <w:rPr>
                <w:lang w:val="en-GB"/>
              </w:rPr>
            </w:pPr>
            <w:r w:rsidRPr="00F42510">
              <w:rPr>
                <w:lang w:val="en-GB"/>
              </w:rPr>
              <w:t>Employment Policy Department</w:t>
            </w:r>
          </w:p>
        </w:tc>
        <w:tc>
          <w:tcPr>
            <w:tcW w:w="4166" w:type="dxa"/>
          </w:tcPr>
          <w:p w14:paraId="5D50EF8E" w14:textId="77777777" w:rsidR="00CD2D37" w:rsidRPr="00F42510" w:rsidRDefault="00CD2D37" w:rsidP="00CD2D37">
            <w:pPr>
              <w:pStyle w:val="Directorleft"/>
              <w:framePr w:hSpace="0" w:wrap="auto" w:vAnchor="margin" w:hAnchor="text" w:xAlign="left" w:yAlign="inline"/>
              <w:spacing w:before="0" w:after="0"/>
              <w:ind w:left="0"/>
              <w:rPr>
                <w:lang w:val="en-GB"/>
              </w:rPr>
            </w:pPr>
            <w:proofErr w:type="spellStart"/>
            <w:r w:rsidRPr="00F42510">
              <w:rPr>
                <w:lang w:val="en-GB"/>
              </w:rPr>
              <w:t>Yousef</w:t>
            </w:r>
            <w:proofErr w:type="spellEnd"/>
            <w:r w:rsidRPr="00F42510">
              <w:rPr>
                <w:lang w:val="en-GB"/>
              </w:rPr>
              <w:t xml:space="preserve"> </w:t>
            </w:r>
            <w:proofErr w:type="spellStart"/>
            <w:r w:rsidRPr="00F42510">
              <w:rPr>
                <w:lang w:val="en-GB"/>
              </w:rPr>
              <w:t>Qaryouti</w:t>
            </w:r>
            <w:proofErr w:type="spellEnd"/>
          </w:p>
          <w:p w14:paraId="0503128D" w14:textId="77777777" w:rsidR="00CD2D37" w:rsidRPr="00F42510" w:rsidRDefault="00CD2D37" w:rsidP="00CD2D37">
            <w:pPr>
              <w:pStyle w:val="Directorleft"/>
              <w:framePr w:wrap="around"/>
              <w:spacing w:before="0" w:after="0"/>
              <w:ind w:left="0"/>
              <w:rPr>
                <w:lang w:val="en-GB"/>
              </w:rPr>
            </w:pPr>
            <w:r w:rsidRPr="00F42510">
              <w:rPr>
                <w:lang w:val="en-GB"/>
              </w:rPr>
              <w:t>Director</w:t>
            </w:r>
          </w:p>
          <w:p w14:paraId="61EB5747" w14:textId="77777777" w:rsidR="00CD2D37" w:rsidRPr="00F42510" w:rsidRDefault="00CD2D37" w:rsidP="00CD2D37">
            <w:pPr>
              <w:pStyle w:val="Directorleft"/>
              <w:framePr w:wrap="around"/>
              <w:spacing w:before="0" w:after="0"/>
              <w:ind w:left="0"/>
              <w:rPr>
                <w:lang w:val="en-GB"/>
              </w:rPr>
            </w:pPr>
            <w:r w:rsidRPr="00F42510">
              <w:rPr>
                <w:lang w:val="en-GB"/>
              </w:rPr>
              <w:t>ILO Country Office for Egypt, Eritrea and Sudan</w:t>
            </w:r>
          </w:p>
        </w:tc>
      </w:tr>
      <w:tr w:rsidR="00F97B94" w:rsidRPr="00F42510" w14:paraId="2C435A61" w14:textId="77777777" w:rsidTr="00C2026B">
        <w:trPr>
          <w:cantSplit/>
        </w:trPr>
        <w:tc>
          <w:tcPr>
            <w:tcW w:w="4165" w:type="dxa"/>
          </w:tcPr>
          <w:p w14:paraId="7DDE1B3D" w14:textId="77777777" w:rsidR="00F97B94" w:rsidRPr="00F42510" w:rsidRDefault="00F97B94" w:rsidP="00C2026B">
            <w:pPr>
              <w:pStyle w:val="Directorleft"/>
              <w:framePr w:hSpace="0" w:wrap="auto" w:vAnchor="margin" w:hAnchor="text" w:xAlign="left" w:yAlign="inline"/>
              <w:spacing w:before="0" w:after="0"/>
              <w:ind w:left="0"/>
              <w:rPr>
                <w:lang w:val="en-GB"/>
              </w:rPr>
            </w:pPr>
          </w:p>
        </w:tc>
        <w:tc>
          <w:tcPr>
            <w:tcW w:w="4166" w:type="dxa"/>
          </w:tcPr>
          <w:p w14:paraId="4CC7E906" w14:textId="77777777" w:rsidR="00F97B94" w:rsidRPr="00F42510" w:rsidRDefault="00F97B94" w:rsidP="00C2026B">
            <w:pPr>
              <w:pStyle w:val="Directorleft"/>
              <w:framePr w:hSpace="0" w:wrap="auto" w:vAnchor="margin" w:hAnchor="text" w:xAlign="left" w:yAlign="inline"/>
              <w:spacing w:before="0" w:after="0"/>
              <w:ind w:left="0"/>
              <w:rPr>
                <w:lang w:val="en-GB"/>
              </w:rPr>
            </w:pPr>
          </w:p>
        </w:tc>
      </w:tr>
    </w:tbl>
    <w:p w14:paraId="2EEF14DB" w14:textId="77777777" w:rsidR="00F97B94" w:rsidRPr="00F42510" w:rsidRDefault="00F97B94" w:rsidP="003330B2">
      <w:pPr>
        <w:pStyle w:val="Heading3"/>
        <w:sectPr w:rsidR="00F97B94" w:rsidRPr="00F42510" w:rsidSect="00C2026B">
          <w:headerReference w:type="even" r:id="rId21"/>
          <w:headerReference w:type="default" r:id="rId22"/>
          <w:footerReference w:type="even" r:id="rId23"/>
          <w:footerReference w:type="default" r:id="rId24"/>
          <w:headerReference w:type="first" r:id="rId25"/>
          <w:footerReference w:type="first" r:id="rId26"/>
          <w:pgSz w:w="11906" w:h="16838" w:code="9"/>
          <w:pgMar w:top="1077" w:right="1247" w:bottom="1418" w:left="1474" w:header="567" w:footer="624" w:gutter="0"/>
          <w:pgNumType w:fmt="lowerRoman"/>
          <w:cols w:space="708"/>
          <w:docGrid w:linePitch="360"/>
        </w:sectPr>
      </w:pPr>
    </w:p>
    <w:p w14:paraId="24FFD254" w14:textId="77777777" w:rsidR="00F97B94" w:rsidRPr="00F42510" w:rsidRDefault="00F97B94" w:rsidP="00B45563">
      <w:pPr>
        <w:pStyle w:val="Heading1"/>
        <w:rPr>
          <w:lang w:val="en-GB"/>
        </w:rPr>
      </w:pPr>
      <w:bookmarkStart w:id="3" w:name="_Toc367084335"/>
      <w:bookmarkStart w:id="4" w:name="_Toc390872280"/>
      <w:r w:rsidRPr="00F42510">
        <w:rPr>
          <w:lang w:val="en-GB"/>
        </w:rPr>
        <w:lastRenderedPageBreak/>
        <w:t>Contents</w:t>
      </w:r>
      <w:bookmarkEnd w:id="3"/>
      <w:bookmarkEnd w:id="4"/>
    </w:p>
    <w:p w14:paraId="05349FE9" w14:textId="01BCE5B8" w:rsidR="00F3401F" w:rsidRPr="00F42510" w:rsidRDefault="002259F8" w:rsidP="002259F8">
      <w:pPr>
        <w:pStyle w:val="TOC1"/>
        <w:tabs>
          <w:tab w:val="clear" w:pos="8618"/>
          <w:tab w:val="right" w:leader="dot" w:pos="9214"/>
        </w:tabs>
        <w:jc w:val="right"/>
        <w:rPr>
          <w:i/>
          <w:iCs/>
          <w:szCs w:val="21"/>
          <w:lang w:val="en-GB"/>
        </w:rPr>
      </w:pPr>
      <w:r>
        <w:rPr>
          <w:i/>
          <w:iCs/>
          <w:szCs w:val="21"/>
          <w:lang w:val="en-GB"/>
        </w:rPr>
        <w:tab/>
      </w:r>
      <w:r>
        <w:rPr>
          <w:i/>
          <w:iCs/>
          <w:szCs w:val="21"/>
          <w:lang w:val="en-GB"/>
        </w:rPr>
        <w:tab/>
      </w:r>
      <w:r w:rsidR="00F3401F" w:rsidRPr="00F42510">
        <w:rPr>
          <w:i/>
          <w:iCs/>
          <w:szCs w:val="21"/>
          <w:lang w:val="en-GB"/>
        </w:rPr>
        <w:t>Page</w:t>
      </w:r>
    </w:p>
    <w:p w14:paraId="44833E16" w14:textId="25D545B4" w:rsidR="00BA77A7" w:rsidRDefault="00BA77A7" w:rsidP="005473A0">
      <w:pPr>
        <w:pStyle w:val="TOC1"/>
        <w:spacing w:before="120" w:after="60"/>
        <w:rPr>
          <w:rFonts w:asciiTheme="minorHAnsi" w:eastAsiaTheme="minorEastAsia" w:hAnsiTheme="minorHAnsi" w:cstheme="minorBidi"/>
          <w:bCs w:val="0"/>
          <w:szCs w:val="22"/>
          <w:lang w:val="en-GB" w:eastAsia="en-GB"/>
        </w:rPr>
      </w:pPr>
      <w:r>
        <w:rPr>
          <w:iCs/>
          <w:szCs w:val="21"/>
          <w:u w:val="single"/>
          <w:lang w:val="en-GB"/>
        </w:rPr>
        <w:fldChar w:fldCharType="begin"/>
      </w:r>
      <w:r>
        <w:rPr>
          <w:iCs/>
          <w:szCs w:val="21"/>
          <w:u w:val="single"/>
          <w:lang w:val="en-GB"/>
        </w:rPr>
        <w:instrText xml:space="preserve"> TOC </w:instrText>
      </w:r>
      <w:r>
        <w:rPr>
          <w:iCs/>
          <w:szCs w:val="21"/>
          <w:u w:val="single"/>
          <w:lang w:val="en-GB"/>
        </w:rPr>
        <w:fldChar w:fldCharType="separate"/>
      </w:r>
      <w:r w:rsidRPr="00A66299">
        <w:rPr>
          <w:lang w:val="en-GB"/>
        </w:rPr>
        <w:t>Preface</w:t>
      </w:r>
      <w:r>
        <w:tab/>
      </w:r>
      <w:r w:rsidR="002259F8">
        <w:tab/>
      </w:r>
      <w:r>
        <w:fldChar w:fldCharType="begin"/>
      </w:r>
      <w:r>
        <w:instrText xml:space="preserve"> PAGEREF _Toc390872279 \h </w:instrText>
      </w:r>
      <w:r>
        <w:fldChar w:fldCharType="separate"/>
      </w:r>
      <w:r w:rsidR="008C679E">
        <w:t>iii</w:t>
      </w:r>
      <w:r>
        <w:fldChar w:fldCharType="end"/>
      </w:r>
    </w:p>
    <w:p w14:paraId="79F19F64" w14:textId="7F6A2333" w:rsidR="00BA77A7" w:rsidRDefault="00BA77A7" w:rsidP="005473A0">
      <w:pPr>
        <w:pStyle w:val="TOC1"/>
        <w:spacing w:before="120" w:after="60"/>
        <w:rPr>
          <w:rFonts w:asciiTheme="minorHAnsi" w:eastAsiaTheme="minorEastAsia" w:hAnsiTheme="minorHAnsi" w:cstheme="minorBidi"/>
          <w:bCs w:val="0"/>
          <w:szCs w:val="22"/>
          <w:lang w:val="en-GB" w:eastAsia="en-GB"/>
        </w:rPr>
      </w:pPr>
      <w:r w:rsidRPr="00A66299">
        <w:rPr>
          <w:lang w:val="en-GB"/>
        </w:rPr>
        <w:t>Contents</w:t>
      </w:r>
      <w:r>
        <w:tab/>
      </w:r>
      <w:r w:rsidR="002259F8">
        <w:tab/>
      </w:r>
      <w:r>
        <w:fldChar w:fldCharType="begin"/>
      </w:r>
      <w:r>
        <w:instrText xml:space="preserve"> PAGEREF _Toc390872280 \h </w:instrText>
      </w:r>
      <w:r>
        <w:fldChar w:fldCharType="separate"/>
      </w:r>
      <w:r w:rsidR="008C679E">
        <w:t>v</w:t>
      </w:r>
      <w:r>
        <w:fldChar w:fldCharType="end"/>
      </w:r>
    </w:p>
    <w:p w14:paraId="457CB185" w14:textId="4E0A624E" w:rsidR="00BA77A7" w:rsidRDefault="00BA77A7" w:rsidP="005473A0">
      <w:pPr>
        <w:pStyle w:val="TOC1"/>
        <w:spacing w:before="120" w:after="60"/>
        <w:rPr>
          <w:rFonts w:asciiTheme="minorHAnsi" w:eastAsiaTheme="minorEastAsia" w:hAnsiTheme="minorHAnsi" w:cstheme="minorBidi"/>
          <w:bCs w:val="0"/>
          <w:szCs w:val="22"/>
          <w:lang w:val="en-GB" w:eastAsia="en-GB"/>
        </w:rPr>
      </w:pPr>
      <w:r w:rsidRPr="00A66299">
        <w:rPr>
          <w:lang w:val="en-GB"/>
        </w:rPr>
        <w:t>Acknowledgements</w:t>
      </w:r>
      <w:r>
        <w:tab/>
      </w:r>
      <w:r w:rsidR="002259F8">
        <w:tab/>
      </w:r>
      <w:r>
        <w:fldChar w:fldCharType="begin"/>
      </w:r>
      <w:r>
        <w:instrText xml:space="preserve"> PAGEREF _Toc390872281 \h </w:instrText>
      </w:r>
      <w:r>
        <w:fldChar w:fldCharType="separate"/>
      </w:r>
      <w:r w:rsidR="008C679E">
        <w:t>ix</w:t>
      </w:r>
      <w:r>
        <w:fldChar w:fldCharType="end"/>
      </w:r>
    </w:p>
    <w:p w14:paraId="5BB30E43" w14:textId="60C3AE81" w:rsidR="00BA77A7" w:rsidRDefault="00BA77A7" w:rsidP="005473A0">
      <w:pPr>
        <w:pStyle w:val="TOC1"/>
        <w:spacing w:before="120" w:after="60"/>
        <w:rPr>
          <w:rFonts w:asciiTheme="minorHAnsi" w:eastAsiaTheme="minorEastAsia" w:hAnsiTheme="minorHAnsi" w:cstheme="minorBidi"/>
          <w:bCs w:val="0"/>
          <w:szCs w:val="22"/>
          <w:lang w:val="en-GB" w:eastAsia="en-GB"/>
        </w:rPr>
      </w:pPr>
      <w:r>
        <w:t>1.</w:t>
      </w:r>
      <w:r>
        <w:rPr>
          <w:rFonts w:asciiTheme="minorHAnsi" w:eastAsiaTheme="minorEastAsia" w:hAnsiTheme="minorHAnsi" w:cstheme="minorBidi"/>
          <w:bCs w:val="0"/>
          <w:szCs w:val="22"/>
          <w:lang w:val="en-GB" w:eastAsia="en-GB"/>
        </w:rPr>
        <w:tab/>
      </w:r>
      <w:r>
        <w:t>Introduction and main findings</w:t>
      </w:r>
      <w:r>
        <w:tab/>
      </w:r>
      <w:r w:rsidR="002259F8">
        <w:tab/>
      </w:r>
      <w:r>
        <w:fldChar w:fldCharType="begin"/>
      </w:r>
      <w:r>
        <w:instrText xml:space="preserve"> PAGEREF _Toc390872282 \h </w:instrText>
      </w:r>
      <w:r>
        <w:fldChar w:fldCharType="separate"/>
      </w:r>
      <w:r w:rsidR="008C679E">
        <w:t>1</w:t>
      </w:r>
      <w:r>
        <w:fldChar w:fldCharType="end"/>
      </w:r>
    </w:p>
    <w:p w14:paraId="7F36FD19" w14:textId="2897C094" w:rsidR="00BA77A7" w:rsidRDefault="00BA77A7" w:rsidP="005473A0">
      <w:pPr>
        <w:pStyle w:val="TOC2"/>
        <w:spacing w:after="60"/>
        <w:rPr>
          <w:rFonts w:asciiTheme="minorHAnsi" w:eastAsiaTheme="minorEastAsia" w:hAnsiTheme="minorHAnsi" w:cstheme="minorBidi"/>
          <w:szCs w:val="22"/>
          <w:lang w:val="en-GB" w:eastAsia="en-GB"/>
        </w:rPr>
      </w:pPr>
      <w:r>
        <w:t>1.1</w:t>
      </w:r>
      <w:r>
        <w:rPr>
          <w:rFonts w:asciiTheme="minorHAnsi" w:eastAsiaTheme="minorEastAsia" w:hAnsiTheme="minorHAnsi" w:cstheme="minorBidi"/>
          <w:szCs w:val="22"/>
          <w:lang w:val="en-GB" w:eastAsia="en-GB"/>
        </w:rPr>
        <w:tab/>
      </w:r>
      <w:r>
        <w:t>Overview</w:t>
      </w:r>
      <w:r>
        <w:tab/>
      </w:r>
      <w:r w:rsidR="002259F8">
        <w:tab/>
      </w:r>
      <w:r>
        <w:fldChar w:fldCharType="begin"/>
      </w:r>
      <w:r>
        <w:instrText xml:space="preserve"> PAGEREF _Toc390872283 \h </w:instrText>
      </w:r>
      <w:r>
        <w:fldChar w:fldCharType="separate"/>
      </w:r>
      <w:r w:rsidR="008C679E">
        <w:t>1</w:t>
      </w:r>
      <w:r>
        <w:fldChar w:fldCharType="end"/>
      </w:r>
    </w:p>
    <w:p w14:paraId="7B98A356" w14:textId="673648E7" w:rsidR="00BA77A7" w:rsidRDefault="00BA77A7" w:rsidP="005473A0">
      <w:pPr>
        <w:pStyle w:val="TOC2"/>
        <w:spacing w:after="60"/>
        <w:rPr>
          <w:rFonts w:asciiTheme="minorHAnsi" w:eastAsiaTheme="minorEastAsia" w:hAnsiTheme="minorHAnsi" w:cstheme="minorBidi"/>
          <w:szCs w:val="22"/>
          <w:lang w:val="en-GB" w:eastAsia="en-GB"/>
        </w:rPr>
      </w:pPr>
      <w:r>
        <w:t>1.2</w:t>
      </w:r>
      <w:r>
        <w:rPr>
          <w:rFonts w:asciiTheme="minorHAnsi" w:eastAsiaTheme="minorEastAsia" w:hAnsiTheme="minorHAnsi" w:cstheme="minorBidi"/>
          <w:szCs w:val="22"/>
          <w:lang w:val="en-GB" w:eastAsia="en-GB"/>
        </w:rPr>
        <w:tab/>
      </w:r>
      <w:r>
        <w:t>Main findings</w:t>
      </w:r>
      <w:r>
        <w:tab/>
      </w:r>
      <w:r w:rsidR="002259F8">
        <w:tab/>
      </w:r>
      <w:r>
        <w:fldChar w:fldCharType="begin"/>
      </w:r>
      <w:r>
        <w:instrText xml:space="preserve"> PAGEREF _Toc390872284 \h </w:instrText>
      </w:r>
      <w:r>
        <w:fldChar w:fldCharType="separate"/>
      </w:r>
      <w:r w:rsidR="008C679E">
        <w:t>1</w:t>
      </w:r>
      <w:r>
        <w:fldChar w:fldCharType="end"/>
      </w:r>
    </w:p>
    <w:p w14:paraId="29BF12CE" w14:textId="1835E8F2" w:rsidR="00BA77A7" w:rsidRDefault="00BA77A7" w:rsidP="005473A0">
      <w:pPr>
        <w:pStyle w:val="TOC2"/>
        <w:spacing w:after="60"/>
        <w:rPr>
          <w:rFonts w:asciiTheme="minorHAnsi" w:eastAsiaTheme="minorEastAsia" w:hAnsiTheme="minorHAnsi" w:cstheme="minorBidi"/>
          <w:szCs w:val="22"/>
          <w:lang w:val="en-GB" w:eastAsia="en-GB"/>
        </w:rPr>
      </w:pPr>
      <w:r>
        <w:t>1.3</w:t>
      </w:r>
      <w:r>
        <w:rPr>
          <w:rFonts w:asciiTheme="minorHAnsi" w:eastAsiaTheme="minorEastAsia" w:hAnsiTheme="minorHAnsi" w:cstheme="minorBidi"/>
          <w:szCs w:val="22"/>
          <w:lang w:val="en-GB" w:eastAsia="en-GB"/>
        </w:rPr>
        <w:tab/>
      </w:r>
      <w:r>
        <w:t>Structure of the report</w:t>
      </w:r>
      <w:r>
        <w:tab/>
      </w:r>
      <w:r w:rsidR="002259F8">
        <w:tab/>
      </w:r>
      <w:r>
        <w:fldChar w:fldCharType="begin"/>
      </w:r>
      <w:r>
        <w:instrText xml:space="preserve"> PAGEREF _Toc390872285 \h </w:instrText>
      </w:r>
      <w:r>
        <w:fldChar w:fldCharType="separate"/>
      </w:r>
      <w:r w:rsidR="008C679E">
        <w:t>4</w:t>
      </w:r>
      <w:r>
        <w:fldChar w:fldCharType="end"/>
      </w:r>
    </w:p>
    <w:p w14:paraId="2241265B" w14:textId="58D90231" w:rsidR="00BA77A7" w:rsidRDefault="00BA77A7" w:rsidP="005473A0">
      <w:pPr>
        <w:pStyle w:val="TOC1"/>
        <w:spacing w:before="120" w:after="60"/>
        <w:rPr>
          <w:rFonts w:asciiTheme="minorHAnsi" w:eastAsiaTheme="minorEastAsia" w:hAnsiTheme="minorHAnsi" w:cstheme="minorBidi"/>
          <w:bCs w:val="0"/>
          <w:szCs w:val="22"/>
          <w:lang w:val="en-GB" w:eastAsia="en-GB"/>
        </w:rPr>
      </w:pPr>
      <w:r>
        <w:t>2.</w:t>
      </w:r>
      <w:r>
        <w:rPr>
          <w:rFonts w:asciiTheme="minorHAnsi" w:eastAsiaTheme="minorEastAsia" w:hAnsiTheme="minorHAnsi" w:cstheme="minorBidi"/>
          <w:bCs w:val="0"/>
          <w:szCs w:val="22"/>
          <w:lang w:val="en-GB" w:eastAsia="en-GB"/>
        </w:rPr>
        <w:tab/>
      </w:r>
      <w:r>
        <w:t>Overview of the Egyptian labour market and survey methodology</w:t>
      </w:r>
      <w:r>
        <w:tab/>
      </w:r>
      <w:r w:rsidR="002259F8">
        <w:tab/>
      </w:r>
      <w:r>
        <w:fldChar w:fldCharType="begin"/>
      </w:r>
      <w:r>
        <w:instrText xml:space="preserve"> PAGEREF _Toc390872286 \h </w:instrText>
      </w:r>
      <w:r>
        <w:fldChar w:fldCharType="separate"/>
      </w:r>
      <w:r w:rsidR="008C679E">
        <w:t>4</w:t>
      </w:r>
      <w:r>
        <w:fldChar w:fldCharType="end"/>
      </w:r>
    </w:p>
    <w:p w14:paraId="38692968" w14:textId="285F53C9" w:rsidR="00BA77A7" w:rsidRDefault="00BA77A7" w:rsidP="005473A0">
      <w:pPr>
        <w:pStyle w:val="TOC2"/>
        <w:spacing w:after="60"/>
        <w:rPr>
          <w:rFonts w:asciiTheme="minorHAnsi" w:eastAsiaTheme="minorEastAsia" w:hAnsiTheme="minorHAnsi" w:cstheme="minorBidi"/>
          <w:szCs w:val="22"/>
          <w:lang w:val="en-GB" w:eastAsia="en-GB"/>
        </w:rPr>
      </w:pPr>
      <w:r>
        <w:t>2.1</w:t>
      </w:r>
      <w:r>
        <w:rPr>
          <w:rFonts w:asciiTheme="minorHAnsi" w:eastAsiaTheme="minorEastAsia" w:hAnsiTheme="minorHAnsi" w:cstheme="minorBidi"/>
          <w:szCs w:val="22"/>
          <w:lang w:val="en-GB" w:eastAsia="en-GB"/>
        </w:rPr>
        <w:tab/>
      </w:r>
      <w:r>
        <w:t>The socio-economic context</w:t>
      </w:r>
      <w:r>
        <w:tab/>
      </w:r>
      <w:r w:rsidR="002259F8">
        <w:tab/>
      </w:r>
      <w:r>
        <w:fldChar w:fldCharType="begin"/>
      </w:r>
      <w:r>
        <w:instrText xml:space="preserve"> PAGEREF _Toc390872287 \h </w:instrText>
      </w:r>
      <w:r>
        <w:fldChar w:fldCharType="separate"/>
      </w:r>
      <w:r w:rsidR="008C679E">
        <w:t>4</w:t>
      </w:r>
      <w:r>
        <w:fldChar w:fldCharType="end"/>
      </w:r>
    </w:p>
    <w:p w14:paraId="35664509" w14:textId="1F660876" w:rsidR="00BA77A7" w:rsidRDefault="00BA77A7" w:rsidP="005473A0">
      <w:pPr>
        <w:pStyle w:val="TOC2"/>
        <w:spacing w:after="60"/>
        <w:rPr>
          <w:rFonts w:asciiTheme="minorHAnsi" w:eastAsiaTheme="minorEastAsia" w:hAnsiTheme="minorHAnsi" w:cstheme="minorBidi"/>
          <w:szCs w:val="22"/>
          <w:lang w:val="en-GB" w:eastAsia="en-GB"/>
        </w:rPr>
      </w:pPr>
      <w:r>
        <w:t>2.2</w:t>
      </w:r>
      <w:r>
        <w:rPr>
          <w:rFonts w:asciiTheme="minorHAnsi" w:eastAsiaTheme="minorEastAsia" w:hAnsiTheme="minorHAnsi" w:cstheme="minorBidi"/>
          <w:szCs w:val="22"/>
          <w:lang w:val="en-GB" w:eastAsia="en-GB"/>
        </w:rPr>
        <w:tab/>
      </w:r>
      <w:r>
        <w:t>The labour market in Egypt</w:t>
      </w:r>
      <w:r>
        <w:tab/>
      </w:r>
      <w:r w:rsidR="002259F8">
        <w:tab/>
      </w:r>
      <w:r>
        <w:fldChar w:fldCharType="begin"/>
      </w:r>
      <w:r>
        <w:instrText xml:space="preserve"> PAGEREF _Toc390872288 \h </w:instrText>
      </w:r>
      <w:r>
        <w:fldChar w:fldCharType="separate"/>
      </w:r>
      <w:r w:rsidR="008C679E">
        <w:t>5</w:t>
      </w:r>
      <w:r>
        <w:fldChar w:fldCharType="end"/>
      </w:r>
    </w:p>
    <w:p w14:paraId="2F734456" w14:textId="7DCC3DA6" w:rsidR="00BA77A7" w:rsidRDefault="00BA77A7" w:rsidP="005473A0">
      <w:pPr>
        <w:pStyle w:val="TOC2"/>
        <w:spacing w:after="60"/>
        <w:rPr>
          <w:rFonts w:asciiTheme="minorHAnsi" w:eastAsiaTheme="minorEastAsia" w:hAnsiTheme="minorHAnsi" w:cstheme="minorBidi"/>
          <w:szCs w:val="22"/>
          <w:lang w:val="en-GB" w:eastAsia="en-GB"/>
        </w:rPr>
      </w:pPr>
      <w:r>
        <w:t>2.3</w:t>
      </w:r>
      <w:r>
        <w:rPr>
          <w:rFonts w:asciiTheme="minorHAnsi" w:eastAsiaTheme="minorEastAsia" w:hAnsiTheme="minorHAnsi" w:cstheme="minorBidi"/>
          <w:szCs w:val="22"/>
          <w:lang w:val="en-GB" w:eastAsia="en-GB"/>
        </w:rPr>
        <w:tab/>
      </w:r>
      <w:r w:rsidRPr="00A66299">
        <w:rPr>
          <w:rFonts w:eastAsia="Calibri"/>
        </w:rPr>
        <w:t>The school-to-work transition survey: Objectives and methodology</w:t>
      </w:r>
      <w:r>
        <w:tab/>
      </w:r>
      <w:r w:rsidR="002259F8">
        <w:tab/>
      </w:r>
      <w:r>
        <w:fldChar w:fldCharType="begin"/>
      </w:r>
      <w:r>
        <w:instrText xml:space="preserve"> PAGEREF _Toc390872289 \h </w:instrText>
      </w:r>
      <w:r>
        <w:fldChar w:fldCharType="separate"/>
      </w:r>
      <w:r w:rsidR="008C679E">
        <w:t>7</w:t>
      </w:r>
      <w:r>
        <w:fldChar w:fldCharType="end"/>
      </w:r>
    </w:p>
    <w:p w14:paraId="74115774" w14:textId="6C1E1358" w:rsidR="00BA77A7" w:rsidRDefault="00BA77A7" w:rsidP="005473A0">
      <w:pPr>
        <w:pStyle w:val="TOC3"/>
        <w:spacing w:before="120"/>
        <w:rPr>
          <w:rFonts w:asciiTheme="minorHAnsi" w:eastAsiaTheme="minorEastAsia" w:hAnsiTheme="minorHAnsi" w:cstheme="minorBidi"/>
          <w:iCs w:val="0"/>
          <w:szCs w:val="22"/>
          <w:lang w:val="en-GB" w:eastAsia="en-GB"/>
        </w:rPr>
      </w:pPr>
      <w:r>
        <w:t>2.3.1</w:t>
      </w:r>
      <w:r>
        <w:rPr>
          <w:rFonts w:asciiTheme="minorHAnsi" w:eastAsiaTheme="minorEastAsia" w:hAnsiTheme="minorHAnsi" w:cstheme="minorBidi"/>
          <w:iCs w:val="0"/>
          <w:szCs w:val="22"/>
          <w:lang w:val="en-GB" w:eastAsia="en-GB"/>
        </w:rPr>
        <w:tab/>
      </w:r>
      <w:r>
        <w:t>Questionnaire development</w:t>
      </w:r>
      <w:r>
        <w:tab/>
      </w:r>
      <w:r w:rsidR="002259F8">
        <w:tab/>
      </w:r>
      <w:r>
        <w:fldChar w:fldCharType="begin"/>
      </w:r>
      <w:r>
        <w:instrText xml:space="preserve"> PAGEREF _Toc390872290 \h </w:instrText>
      </w:r>
      <w:r>
        <w:fldChar w:fldCharType="separate"/>
      </w:r>
      <w:r w:rsidR="008C679E">
        <w:t>8</w:t>
      </w:r>
      <w:r>
        <w:fldChar w:fldCharType="end"/>
      </w:r>
    </w:p>
    <w:p w14:paraId="5854F087" w14:textId="70B57EBE" w:rsidR="00BA77A7" w:rsidRDefault="00BA77A7" w:rsidP="005473A0">
      <w:pPr>
        <w:pStyle w:val="TOC3"/>
        <w:spacing w:before="120"/>
        <w:rPr>
          <w:rFonts w:asciiTheme="minorHAnsi" w:eastAsiaTheme="minorEastAsia" w:hAnsiTheme="minorHAnsi" w:cstheme="minorBidi"/>
          <w:iCs w:val="0"/>
          <w:szCs w:val="22"/>
          <w:lang w:val="en-GB" w:eastAsia="en-GB"/>
        </w:rPr>
      </w:pPr>
      <w:r>
        <w:t>2.3.2</w:t>
      </w:r>
      <w:r>
        <w:rPr>
          <w:rFonts w:asciiTheme="minorHAnsi" w:eastAsiaTheme="minorEastAsia" w:hAnsiTheme="minorHAnsi" w:cstheme="minorBidi"/>
          <w:iCs w:val="0"/>
          <w:szCs w:val="22"/>
          <w:lang w:val="en-GB" w:eastAsia="en-GB"/>
        </w:rPr>
        <w:tab/>
      </w:r>
      <w:r>
        <w:t>Sample design and selection</w:t>
      </w:r>
      <w:r>
        <w:tab/>
      </w:r>
      <w:r w:rsidR="002259F8">
        <w:tab/>
      </w:r>
      <w:r>
        <w:fldChar w:fldCharType="begin"/>
      </w:r>
      <w:r>
        <w:instrText xml:space="preserve"> PAGEREF _Toc390872291 \h </w:instrText>
      </w:r>
      <w:r>
        <w:fldChar w:fldCharType="separate"/>
      </w:r>
      <w:r w:rsidR="008C679E">
        <w:t>8</w:t>
      </w:r>
      <w:r>
        <w:fldChar w:fldCharType="end"/>
      </w:r>
    </w:p>
    <w:p w14:paraId="4D9C60C1" w14:textId="23C8FD98" w:rsidR="00BA77A7" w:rsidRDefault="00BA77A7" w:rsidP="005473A0">
      <w:pPr>
        <w:pStyle w:val="TOC1"/>
        <w:spacing w:before="120" w:after="60"/>
        <w:rPr>
          <w:rFonts w:asciiTheme="minorHAnsi" w:eastAsiaTheme="minorEastAsia" w:hAnsiTheme="minorHAnsi" w:cstheme="minorBidi"/>
          <w:bCs w:val="0"/>
          <w:szCs w:val="22"/>
          <w:lang w:val="en-GB" w:eastAsia="en-GB"/>
        </w:rPr>
      </w:pPr>
      <w:r>
        <w:t>3.</w:t>
      </w:r>
      <w:r>
        <w:rPr>
          <w:rFonts w:asciiTheme="minorHAnsi" w:eastAsiaTheme="minorEastAsia" w:hAnsiTheme="minorHAnsi" w:cstheme="minorBidi"/>
          <w:bCs w:val="0"/>
          <w:szCs w:val="22"/>
          <w:lang w:val="en-GB" w:eastAsia="en-GB"/>
        </w:rPr>
        <w:tab/>
      </w:r>
      <w:r>
        <w:t>Characteristics of youth in Egypt</w:t>
      </w:r>
      <w:r>
        <w:tab/>
      </w:r>
      <w:r w:rsidR="002259F8">
        <w:tab/>
      </w:r>
      <w:r>
        <w:fldChar w:fldCharType="begin"/>
      </w:r>
      <w:r>
        <w:instrText xml:space="preserve"> PAGEREF _Toc390872292 \h </w:instrText>
      </w:r>
      <w:r>
        <w:fldChar w:fldCharType="separate"/>
      </w:r>
      <w:r w:rsidR="008C679E">
        <w:t>9</w:t>
      </w:r>
      <w:r>
        <w:fldChar w:fldCharType="end"/>
      </w:r>
    </w:p>
    <w:p w14:paraId="0338B3AB" w14:textId="01AB4D81"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3.1</w:t>
      </w:r>
      <w:r>
        <w:rPr>
          <w:rFonts w:asciiTheme="minorHAnsi" w:eastAsiaTheme="minorEastAsia" w:hAnsiTheme="minorHAnsi" w:cstheme="minorBidi"/>
          <w:szCs w:val="22"/>
          <w:lang w:val="en-GB" w:eastAsia="en-GB"/>
        </w:rPr>
        <w:tab/>
      </w:r>
      <w:r w:rsidRPr="00A66299">
        <w:rPr>
          <w:lang w:val="en-GB"/>
        </w:rPr>
        <w:t>The demographic characteristics of youth</w:t>
      </w:r>
      <w:r>
        <w:tab/>
      </w:r>
      <w:r w:rsidR="002259F8">
        <w:tab/>
      </w:r>
      <w:r>
        <w:fldChar w:fldCharType="begin"/>
      </w:r>
      <w:r>
        <w:instrText xml:space="preserve"> PAGEREF _Toc390872293 \h </w:instrText>
      </w:r>
      <w:r>
        <w:fldChar w:fldCharType="separate"/>
      </w:r>
      <w:r w:rsidR="008C679E">
        <w:t>9</w:t>
      </w:r>
      <w:r>
        <w:fldChar w:fldCharType="end"/>
      </w:r>
    </w:p>
    <w:p w14:paraId="31515BA6" w14:textId="7B1C2458"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3.2</w:t>
      </w:r>
      <w:r>
        <w:rPr>
          <w:rFonts w:asciiTheme="minorHAnsi" w:eastAsiaTheme="minorEastAsia" w:hAnsiTheme="minorHAnsi" w:cstheme="minorBidi"/>
          <w:szCs w:val="22"/>
          <w:lang w:val="en-GB" w:eastAsia="en-GB"/>
        </w:rPr>
        <w:tab/>
      </w:r>
      <w:r w:rsidRPr="00A66299">
        <w:rPr>
          <w:lang w:val="en-GB"/>
        </w:rPr>
        <w:t>Educational attainment</w:t>
      </w:r>
      <w:r>
        <w:tab/>
      </w:r>
      <w:r w:rsidR="002259F8">
        <w:tab/>
      </w:r>
      <w:r>
        <w:fldChar w:fldCharType="begin"/>
      </w:r>
      <w:r>
        <w:instrText xml:space="preserve"> PAGEREF _Toc390872294 \h </w:instrText>
      </w:r>
      <w:r>
        <w:fldChar w:fldCharType="separate"/>
      </w:r>
      <w:r w:rsidR="008C679E">
        <w:t>10</w:t>
      </w:r>
      <w:r>
        <w:fldChar w:fldCharType="end"/>
      </w:r>
    </w:p>
    <w:p w14:paraId="1935AF73" w14:textId="1DDE7ADD"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3.3</w:t>
      </w:r>
      <w:r>
        <w:rPr>
          <w:rFonts w:asciiTheme="minorHAnsi" w:eastAsiaTheme="minorEastAsia" w:hAnsiTheme="minorHAnsi" w:cstheme="minorBidi"/>
          <w:szCs w:val="22"/>
          <w:lang w:val="en-GB" w:eastAsia="en-GB"/>
        </w:rPr>
        <w:tab/>
      </w:r>
      <w:r w:rsidRPr="00A66299">
        <w:rPr>
          <w:lang w:val="en-GB"/>
        </w:rPr>
        <w:t>Current activity status of youth</w:t>
      </w:r>
      <w:r>
        <w:tab/>
      </w:r>
      <w:r w:rsidR="002259F8">
        <w:tab/>
      </w:r>
      <w:r>
        <w:fldChar w:fldCharType="begin"/>
      </w:r>
      <w:r>
        <w:instrText xml:space="preserve"> PAGEREF _Toc390872295 \h </w:instrText>
      </w:r>
      <w:r>
        <w:fldChar w:fldCharType="separate"/>
      </w:r>
      <w:r w:rsidR="008C679E">
        <w:t>15</w:t>
      </w:r>
      <w:r>
        <w:fldChar w:fldCharType="end"/>
      </w:r>
    </w:p>
    <w:p w14:paraId="3B98857A" w14:textId="01BBD4C7"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3.4</w:t>
      </w:r>
      <w:r>
        <w:rPr>
          <w:rFonts w:asciiTheme="minorHAnsi" w:eastAsiaTheme="minorEastAsia" w:hAnsiTheme="minorHAnsi" w:cstheme="minorBidi"/>
          <w:szCs w:val="22"/>
          <w:lang w:val="en-GB" w:eastAsia="en-GB"/>
        </w:rPr>
        <w:tab/>
      </w:r>
      <w:r w:rsidRPr="00A66299">
        <w:rPr>
          <w:lang w:val="en-GB"/>
        </w:rPr>
        <w:t>Aspirations and life goals</w:t>
      </w:r>
      <w:r>
        <w:tab/>
      </w:r>
      <w:r w:rsidR="002259F8">
        <w:tab/>
      </w:r>
      <w:r>
        <w:fldChar w:fldCharType="begin"/>
      </w:r>
      <w:r>
        <w:instrText xml:space="preserve"> PAGEREF _Toc390872296 \h </w:instrText>
      </w:r>
      <w:r>
        <w:fldChar w:fldCharType="separate"/>
      </w:r>
      <w:r w:rsidR="008C679E">
        <w:t>18</w:t>
      </w:r>
      <w:r>
        <w:fldChar w:fldCharType="end"/>
      </w:r>
    </w:p>
    <w:p w14:paraId="654563B9" w14:textId="0066C5B8"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3.5</w:t>
      </w:r>
      <w:r>
        <w:rPr>
          <w:rFonts w:asciiTheme="minorHAnsi" w:eastAsiaTheme="minorEastAsia" w:hAnsiTheme="minorHAnsi" w:cstheme="minorBidi"/>
          <w:szCs w:val="22"/>
          <w:lang w:val="en-GB" w:eastAsia="en-GB"/>
        </w:rPr>
        <w:tab/>
      </w:r>
      <w:r w:rsidRPr="00A66299">
        <w:rPr>
          <w:lang w:val="en-GB"/>
        </w:rPr>
        <w:t>Characteristics of employed youth</w:t>
      </w:r>
      <w:r>
        <w:tab/>
      </w:r>
      <w:r w:rsidR="002259F8">
        <w:tab/>
      </w:r>
      <w:r>
        <w:fldChar w:fldCharType="begin"/>
      </w:r>
      <w:r>
        <w:instrText xml:space="preserve"> PAGEREF _Toc390872297 \h </w:instrText>
      </w:r>
      <w:r>
        <w:fldChar w:fldCharType="separate"/>
      </w:r>
      <w:r w:rsidR="008C679E">
        <w:t>18</w:t>
      </w:r>
      <w:r>
        <w:fldChar w:fldCharType="end"/>
      </w:r>
    </w:p>
    <w:p w14:paraId="320F9835" w14:textId="5CD8B363" w:rsidR="00BA77A7" w:rsidRDefault="00BA77A7" w:rsidP="005473A0">
      <w:pPr>
        <w:pStyle w:val="TOC3"/>
        <w:spacing w:before="120"/>
        <w:rPr>
          <w:rFonts w:asciiTheme="minorHAnsi" w:eastAsiaTheme="minorEastAsia" w:hAnsiTheme="minorHAnsi" w:cstheme="minorBidi"/>
          <w:iCs w:val="0"/>
          <w:szCs w:val="22"/>
          <w:lang w:val="en-GB" w:eastAsia="en-GB"/>
        </w:rPr>
      </w:pPr>
      <w:r w:rsidRPr="00A66299">
        <w:rPr>
          <w:lang w:val="en-GB"/>
        </w:rPr>
        <w:t>3.5.1</w:t>
      </w:r>
      <w:r>
        <w:rPr>
          <w:rFonts w:asciiTheme="minorHAnsi" w:eastAsiaTheme="minorEastAsia" w:hAnsiTheme="minorHAnsi" w:cstheme="minorBidi"/>
          <w:iCs w:val="0"/>
          <w:szCs w:val="22"/>
          <w:lang w:val="en-GB" w:eastAsia="en-GB"/>
        </w:rPr>
        <w:tab/>
      </w:r>
      <w:r w:rsidRPr="00A66299">
        <w:rPr>
          <w:lang w:val="en-GB"/>
        </w:rPr>
        <w:t>Wage and salaried employment</w:t>
      </w:r>
      <w:r>
        <w:tab/>
      </w:r>
      <w:r w:rsidR="002259F8">
        <w:tab/>
      </w:r>
      <w:r>
        <w:fldChar w:fldCharType="begin"/>
      </w:r>
      <w:r>
        <w:instrText xml:space="preserve"> PAGEREF _Toc390872298 \h </w:instrText>
      </w:r>
      <w:r>
        <w:fldChar w:fldCharType="separate"/>
      </w:r>
      <w:r w:rsidR="008C679E">
        <w:t>20</w:t>
      </w:r>
      <w:r>
        <w:fldChar w:fldCharType="end"/>
      </w:r>
    </w:p>
    <w:p w14:paraId="1B4F0797" w14:textId="5966EE81" w:rsidR="00BA77A7" w:rsidRDefault="00BA77A7" w:rsidP="005473A0">
      <w:pPr>
        <w:pStyle w:val="TOC3"/>
        <w:spacing w:before="120"/>
        <w:rPr>
          <w:rFonts w:asciiTheme="minorHAnsi" w:eastAsiaTheme="minorEastAsia" w:hAnsiTheme="minorHAnsi" w:cstheme="minorBidi"/>
          <w:iCs w:val="0"/>
          <w:szCs w:val="22"/>
          <w:lang w:val="en-GB" w:eastAsia="en-GB"/>
        </w:rPr>
      </w:pPr>
      <w:r w:rsidRPr="00A66299">
        <w:rPr>
          <w:lang w:val="en-GB"/>
        </w:rPr>
        <w:t>3.5.2</w:t>
      </w:r>
      <w:r>
        <w:rPr>
          <w:rFonts w:asciiTheme="minorHAnsi" w:eastAsiaTheme="minorEastAsia" w:hAnsiTheme="minorHAnsi" w:cstheme="minorBidi"/>
          <w:iCs w:val="0"/>
          <w:szCs w:val="22"/>
          <w:lang w:val="en-GB" w:eastAsia="en-GB"/>
        </w:rPr>
        <w:tab/>
      </w:r>
      <w:r w:rsidRPr="00A66299">
        <w:rPr>
          <w:lang w:val="en-GB"/>
        </w:rPr>
        <w:t>Self-employment</w:t>
      </w:r>
      <w:r>
        <w:tab/>
      </w:r>
      <w:r w:rsidR="002259F8">
        <w:tab/>
      </w:r>
      <w:r>
        <w:fldChar w:fldCharType="begin"/>
      </w:r>
      <w:r>
        <w:instrText xml:space="preserve"> PAGEREF _Toc390872299 \h </w:instrText>
      </w:r>
      <w:r>
        <w:fldChar w:fldCharType="separate"/>
      </w:r>
      <w:r w:rsidR="008C679E">
        <w:t>22</w:t>
      </w:r>
      <w:r>
        <w:fldChar w:fldCharType="end"/>
      </w:r>
    </w:p>
    <w:p w14:paraId="41E2F9A2" w14:textId="24098636" w:rsidR="00BA77A7" w:rsidRDefault="00BA77A7" w:rsidP="005473A0">
      <w:pPr>
        <w:pStyle w:val="TOC3"/>
        <w:spacing w:before="120"/>
        <w:rPr>
          <w:rFonts w:asciiTheme="minorHAnsi" w:eastAsiaTheme="minorEastAsia" w:hAnsiTheme="minorHAnsi" w:cstheme="minorBidi"/>
          <w:iCs w:val="0"/>
          <w:szCs w:val="22"/>
          <w:lang w:val="en-GB" w:eastAsia="en-GB"/>
        </w:rPr>
      </w:pPr>
      <w:r w:rsidRPr="00A66299">
        <w:rPr>
          <w:lang w:val="en-GB"/>
        </w:rPr>
        <w:t>3.5.3</w:t>
      </w:r>
      <w:r>
        <w:rPr>
          <w:rFonts w:asciiTheme="minorHAnsi" w:eastAsiaTheme="minorEastAsia" w:hAnsiTheme="minorHAnsi" w:cstheme="minorBidi"/>
          <w:iCs w:val="0"/>
          <w:szCs w:val="22"/>
          <w:lang w:val="en-GB" w:eastAsia="en-GB"/>
        </w:rPr>
        <w:tab/>
      </w:r>
      <w:r w:rsidRPr="00A66299">
        <w:rPr>
          <w:lang w:val="en-GB"/>
        </w:rPr>
        <w:t>Hours of work and involuntary part-time work</w:t>
      </w:r>
      <w:r>
        <w:tab/>
      </w:r>
      <w:r w:rsidR="002259F8">
        <w:tab/>
      </w:r>
      <w:r>
        <w:fldChar w:fldCharType="begin"/>
      </w:r>
      <w:r>
        <w:instrText xml:space="preserve"> PAGEREF _Toc390872300 \h </w:instrText>
      </w:r>
      <w:r>
        <w:fldChar w:fldCharType="separate"/>
      </w:r>
      <w:r w:rsidR="008C679E">
        <w:t>23</w:t>
      </w:r>
      <w:r>
        <w:fldChar w:fldCharType="end"/>
      </w:r>
    </w:p>
    <w:p w14:paraId="3B8F8428" w14:textId="1C6E956B" w:rsidR="00BA77A7" w:rsidRDefault="00BA77A7" w:rsidP="005473A0">
      <w:pPr>
        <w:pStyle w:val="TOC3"/>
        <w:spacing w:before="120"/>
        <w:rPr>
          <w:rFonts w:asciiTheme="minorHAnsi" w:eastAsiaTheme="minorEastAsia" w:hAnsiTheme="minorHAnsi" w:cstheme="minorBidi"/>
          <w:iCs w:val="0"/>
          <w:szCs w:val="22"/>
          <w:lang w:val="en-GB" w:eastAsia="en-GB"/>
        </w:rPr>
      </w:pPr>
      <w:r w:rsidRPr="00A66299">
        <w:rPr>
          <w:lang w:val="en-GB"/>
        </w:rPr>
        <w:t>3.5.4</w:t>
      </w:r>
      <w:r>
        <w:rPr>
          <w:rFonts w:asciiTheme="minorHAnsi" w:eastAsiaTheme="minorEastAsia" w:hAnsiTheme="minorHAnsi" w:cstheme="minorBidi"/>
          <w:iCs w:val="0"/>
          <w:szCs w:val="22"/>
          <w:lang w:val="en-GB" w:eastAsia="en-GB"/>
        </w:rPr>
        <w:tab/>
      </w:r>
      <w:r w:rsidRPr="00A66299">
        <w:rPr>
          <w:lang w:val="en-GB"/>
        </w:rPr>
        <w:t>Other job-quality indicators</w:t>
      </w:r>
      <w:r>
        <w:tab/>
      </w:r>
      <w:r w:rsidR="002259F8">
        <w:tab/>
      </w:r>
      <w:r>
        <w:fldChar w:fldCharType="begin"/>
      </w:r>
      <w:r>
        <w:instrText xml:space="preserve"> PAGEREF _Toc390872301 \h </w:instrText>
      </w:r>
      <w:r>
        <w:fldChar w:fldCharType="separate"/>
      </w:r>
      <w:r w:rsidR="008C679E">
        <w:t>23</w:t>
      </w:r>
      <w:r>
        <w:fldChar w:fldCharType="end"/>
      </w:r>
    </w:p>
    <w:p w14:paraId="0BCDD73D" w14:textId="74DB81A5" w:rsidR="00BA77A7" w:rsidRDefault="00BA77A7" w:rsidP="005473A0">
      <w:pPr>
        <w:pStyle w:val="TOC3"/>
        <w:spacing w:before="120"/>
        <w:rPr>
          <w:rFonts w:asciiTheme="minorHAnsi" w:eastAsiaTheme="minorEastAsia" w:hAnsiTheme="minorHAnsi" w:cstheme="minorBidi"/>
          <w:iCs w:val="0"/>
          <w:szCs w:val="22"/>
          <w:lang w:val="en-GB" w:eastAsia="en-GB"/>
        </w:rPr>
      </w:pPr>
      <w:r w:rsidRPr="00A66299">
        <w:rPr>
          <w:lang w:val="en-GB"/>
        </w:rPr>
        <w:t>3.5.5</w:t>
      </w:r>
      <w:r>
        <w:rPr>
          <w:rFonts w:asciiTheme="minorHAnsi" w:eastAsiaTheme="minorEastAsia" w:hAnsiTheme="minorHAnsi" w:cstheme="minorBidi"/>
          <w:iCs w:val="0"/>
          <w:szCs w:val="22"/>
          <w:lang w:val="en-GB" w:eastAsia="en-GB"/>
        </w:rPr>
        <w:tab/>
      </w:r>
      <w:r w:rsidRPr="00A66299">
        <w:rPr>
          <w:lang w:val="en-GB"/>
        </w:rPr>
        <w:t>Security and satisfaction</w:t>
      </w:r>
      <w:r>
        <w:tab/>
      </w:r>
      <w:r w:rsidR="002259F8">
        <w:tab/>
      </w:r>
      <w:r>
        <w:fldChar w:fldCharType="begin"/>
      </w:r>
      <w:r>
        <w:instrText xml:space="preserve"> PAGEREF _Toc390872302 \h </w:instrText>
      </w:r>
      <w:r>
        <w:fldChar w:fldCharType="separate"/>
      </w:r>
      <w:r w:rsidR="008C679E">
        <w:t>28</w:t>
      </w:r>
      <w:r>
        <w:fldChar w:fldCharType="end"/>
      </w:r>
    </w:p>
    <w:p w14:paraId="72C6F76E" w14:textId="166FFDCC"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3.6</w:t>
      </w:r>
      <w:r>
        <w:rPr>
          <w:rFonts w:asciiTheme="minorHAnsi" w:eastAsiaTheme="minorEastAsia" w:hAnsiTheme="minorHAnsi" w:cstheme="minorBidi"/>
          <w:szCs w:val="22"/>
          <w:lang w:val="en-GB" w:eastAsia="en-GB"/>
        </w:rPr>
        <w:tab/>
      </w:r>
      <w:r w:rsidRPr="00A66299">
        <w:rPr>
          <w:lang w:val="en-GB"/>
        </w:rPr>
        <w:t>Characteristics of unemployed youth</w:t>
      </w:r>
      <w:r>
        <w:tab/>
      </w:r>
      <w:r w:rsidR="002259F8">
        <w:tab/>
      </w:r>
      <w:r>
        <w:fldChar w:fldCharType="begin"/>
      </w:r>
      <w:r>
        <w:instrText xml:space="preserve"> PAGEREF _Toc390872303 \h </w:instrText>
      </w:r>
      <w:r>
        <w:fldChar w:fldCharType="separate"/>
      </w:r>
      <w:r w:rsidR="008C679E">
        <w:t>29</w:t>
      </w:r>
      <w:r>
        <w:fldChar w:fldCharType="end"/>
      </w:r>
    </w:p>
    <w:p w14:paraId="560F209C" w14:textId="66E26600"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3.7</w:t>
      </w:r>
      <w:r>
        <w:rPr>
          <w:rFonts w:asciiTheme="minorHAnsi" w:eastAsiaTheme="minorEastAsia" w:hAnsiTheme="minorHAnsi" w:cstheme="minorBidi"/>
          <w:szCs w:val="22"/>
          <w:lang w:val="en-GB" w:eastAsia="en-GB"/>
        </w:rPr>
        <w:tab/>
      </w:r>
      <w:r w:rsidRPr="00A66299">
        <w:rPr>
          <w:lang w:val="en-GB"/>
        </w:rPr>
        <w:t>Characteristics of youth outside the labour market (inactive youth)</w:t>
      </w:r>
      <w:r>
        <w:tab/>
      </w:r>
      <w:r w:rsidR="002259F8">
        <w:tab/>
      </w:r>
      <w:r>
        <w:fldChar w:fldCharType="begin"/>
      </w:r>
      <w:r>
        <w:instrText xml:space="preserve"> PAGEREF _Toc390872304 \h </w:instrText>
      </w:r>
      <w:r>
        <w:fldChar w:fldCharType="separate"/>
      </w:r>
      <w:r w:rsidR="008C679E">
        <w:t>34</w:t>
      </w:r>
      <w:r>
        <w:fldChar w:fldCharType="end"/>
      </w:r>
    </w:p>
    <w:p w14:paraId="1D62DEDC" w14:textId="61682EE2"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3.8</w:t>
      </w:r>
      <w:r>
        <w:rPr>
          <w:rFonts w:asciiTheme="minorHAnsi" w:eastAsiaTheme="minorEastAsia" w:hAnsiTheme="minorHAnsi" w:cstheme="minorBidi"/>
          <w:szCs w:val="22"/>
          <w:lang w:val="en-GB" w:eastAsia="en-GB"/>
        </w:rPr>
        <w:tab/>
      </w:r>
      <w:r w:rsidRPr="00A66299">
        <w:rPr>
          <w:lang w:val="en-GB"/>
        </w:rPr>
        <w:t>Characteristics of young students</w:t>
      </w:r>
      <w:r>
        <w:tab/>
      </w:r>
      <w:r w:rsidR="002259F8">
        <w:tab/>
      </w:r>
      <w:r>
        <w:fldChar w:fldCharType="begin"/>
      </w:r>
      <w:r>
        <w:instrText xml:space="preserve"> PAGEREF _Toc390872305 \h </w:instrText>
      </w:r>
      <w:r>
        <w:fldChar w:fldCharType="separate"/>
      </w:r>
      <w:r w:rsidR="008C679E">
        <w:t>35</w:t>
      </w:r>
      <w:r>
        <w:fldChar w:fldCharType="end"/>
      </w:r>
    </w:p>
    <w:p w14:paraId="750C5DC2" w14:textId="2043DF83" w:rsidR="00BA77A7" w:rsidRDefault="00BA77A7" w:rsidP="005473A0">
      <w:pPr>
        <w:pStyle w:val="TOC1"/>
        <w:spacing w:before="120" w:after="60"/>
        <w:rPr>
          <w:rFonts w:asciiTheme="minorHAnsi" w:eastAsiaTheme="minorEastAsia" w:hAnsiTheme="minorHAnsi" w:cstheme="minorBidi"/>
          <w:bCs w:val="0"/>
          <w:szCs w:val="22"/>
          <w:lang w:val="en-GB" w:eastAsia="en-GB"/>
        </w:rPr>
      </w:pPr>
      <w:r w:rsidRPr="00A66299">
        <w:rPr>
          <w:lang w:val="en-GB"/>
        </w:rPr>
        <w:t>4.</w:t>
      </w:r>
      <w:r>
        <w:rPr>
          <w:rFonts w:asciiTheme="minorHAnsi" w:eastAsiaTheme="minorEastAsia" w:hAnsiTheme="minorHAnsi" w:cstheme="minorBidi"/>
          <w:bCs w:val="0"/>
          <w:szCs w:val="22"/>
          <w:lang w:val="en-GB" w:eastAsia="en-GB"/>
        </w:rPr>
        <w:tab/>
      </w:r>
      <w:r w:rsidRPr="00A66299">
        <w:rPr>
          <w:lang w:val="en-GB"/>
        </w:rPr>
        <w:t>The stages of transition</w:t>
      </w:r>
      <w:r>
        <w:tab/>
      </w:r>
      <w:r w:rsidR="002259F8">
        <w:tab/>
      </w:r>
      <w:r>
        <w:fldChar w:fldCharType="begin"/>
      </w:r>
      <w:r>
        <w:instrText xml:space="preserve"> PAGEREF _Toc390872306 \h </w:instrText>
      </w:r>
      <w:r>
        <w:fldChar w:fldCharType="separate"/>
      </w:r>
      <w:r w:rsidR="008C679E">
        <w:t>36</w:t>
      </w:r>
      <w:r>
        <w:fldChar w:fldCharType="end"/>
      </w:r>
    </w:p>
    <w:p w14:paraId="7675D263" w14:textId="6F2CAF09"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4.1</w:t>
      </w:r>
      <w:r>
        <w:rPr>
          <w:rFonts w:asciiTheme="minorHAnsi" w:eastAsiaTheme="minorEastAsia" w:hAnsiTheme="minorHAnsi" w:cstheme="minorBidi"/>
          <w:szCs w:val="22"/>
          <w:lang w:val="en-GB" w:eastAsia="en-GB"/>
        </w:rPr>
        <w:tab/>
      </w:r>
      <w:r w:rsidRPr="00A66299">
        <w:rPr>
          <w:lang w:val="en-GB"/>
        </w:rPr>
        <w:t>Concepts and definitions</w:t>
      </w:r>
      <w:r>
        <w:tab/>
      </w:r>
      <w:r w:rsidR="002259F8">
        <w:tab/>
      </w:r>
      <w:r>
        <w:fldChar w:fldCharType="begin"/>
      </w:r>
      <w:r>
        <w:instrText xml:space="preserve"> PAGEREF _Toc390872307 \h </w:instrText>
      </w:r>
      <w:r>
        <w:fldChar w:fldCharType="separate"/>
      </w:r>
      <w:r w:rsidR="008C679E">
        <w:t>36</w:t>
      </w:r>
      <w:r>
        <w:fldChar w:fldCharType="end"/>
      </w:r>
    </w:p>
    <w:p w14:paraId="211503FF" w14:textId="1DDAD511"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4.2</w:t>
      </w:r>
      <w:r>
        <w:rPr>
          <w:rFonts w:asciiTheme="minorHAnsi" w:eastAsiaTheme="minorEastAsia" w:hAnsiTheme="minorHAnsi" w:cstheme="minorBidi"/>
          <w:szCs w:val="22"/>
          <w:lang w:val="en-GB" w:eastAsia="en-GB"/>
        </w:rPr>
        <w:tab/>
      </w:r>
      <w:r w:rsidRPr="00A66299">
        <w:rPr>
          <w:lang w:val="en-GB"/>
        </w:rPr>
        <w:t>Stages of transition</w:t>
      </w:r>
      <w:r>
        <w:tab/>
      </w:r>
      <w:r w:rsidR="002259F8">
        <w:tab/>
      </w:r>
      <w:r>
        <w:fldChar w:fldCharType="begin"/>
      </w:r>
      <w:r>
        <w:instrText xml:space="preserve"> PAGEREF _Toc390872308 \h </w:instrText>
      </w:r>
      <w:r>
        <w:fldChar w:fldCharType="separate"/>
      </w:r>
      <w:r w:rsidR="008C679E">
        <w:t>37</w:t>
      </w:r>
      <w:r>
        <w:fldChar w:fldCharType="end"/>
      </w:r>
    </w:p>
    <w:p w14:paraId="3E4713FF" w14:textId="216AEB8A" w:rsidR="00BA77A7" w:rsidRDefault="00BA77A7" w:rsidP="005473A0">
      <w:pPr>
        <w:pStyle w:val="TOC3"/>
        <w:spacing w:before="120"/>
        <w:rPr>
          <w:rFonts w:asciiTheme="minorHAnsi" w:eastAsiaTheme="minorEastAsia" w:hAnsiTheme="minorHAnsi" w:cstheme="minorBidi"/>
          <w:iCs w:val="0"/>
          <w:szCs w:val="22"/>
          <w:lang w:val="en-GB" w:eastAsia="en-GB"/>
        </w:rPr>
      </w:pPr>
      <w:r w:rsidRPr="00A66299">
        <w:rPr>
          <w:lang w:val="en-GB"/>
        </w:rPr>
        <w:t>4.2.1</w:t>
      </w:r>
      <w:r>
        <w:rPr>
          <w:rFonts w:asciiTheme="minorHAnsi" w:eastAsiaTheme="minorEastAsia" w:hAnsiTheme="minorHAnsi" w:cstheme="minorBidi"/>
          <w:iCs w:val="0"/>
          <w:szCs w:val="22"/>
          <w:lang w:val="en-GB" w:eastAsia="en-GB"/>
        </w:rPr>
        <w:tab/>
      </w:r>
      <w:r w:rsidRPr="00A66299">
        <w:rPr>
          <w:lang w:val="en-GB"/>
        </w:rPr>
        <w:t>Youth who had not started the transition</w:t>
      </w:r>
      <w:r>
        <w:tab/>
      </w:r>
      <w:r w:rsidR="002259F8">
        <w:tab/>
      </w:r>
      <w:r>
        <w:fldChar w:fldCharType="begin"/>
      </w:r>
      <w:r>
        <w:instrText xml:space="preserve"> PAGEREF _Toc390872309 \h </w:instrText>
      </w:r>
      <w:r>
        <w:fldChar w:fldCharType="separate"/>
      </w:r>
      <w:r w:rsidR="008C679E">
        <w:t>39</w:t>
      </w:r>
      <w:r>
        <w:fldChar w:fldCharType="end"/>
      </w:r>
    </w:p>
    <w:p w14:paraId="47D6E69E" w14:textId="09551DF5" w:rsidR="00BA77A7" w:rsidRDefault="00BA77A7" w:rsidP="005473A0">
      <w:pPr>
        <w:pStyle w:val="TOC3"/>
        <w:spacing w:before="120"/>
        <w:rPr>
          <w:rFonts w:asciiTheme="minorHAnsi" w:eastAsiaTheme="minorEastAsia" w:hAnsiTheme="minorHAnsi" w:cstheme="minorBidi"/>
          <w:iCs w:val="0"/>
          <w:szCs w:val="22"/>
          <w:lang w:val="en-GB" w:eastAsia="en-GB"/>
        </w:rPr>
      </w:pPr>
      <w:r w:rsidRPr="00A66299">
        <w:rPr>
          <w:lang w:val="en-GB"/>
        </w:rPr>
        <w:t>4.2.2</w:t>
      </w:r>
      <w:r>
        <w:rPr>
          <w:rFonts w:asciiTheme="minorHAnsi" w:eastAsiaTheme="minorEastAsia" w:hAnsiTheme="minorHAnsi" w:cstheme="minorBidi"/>
          <w:iCs w:val="0"/>
          <w:szCs w:val="22"/>
          <w:lang w:val="en-GB" w:eastAsia="en-GB"/>
        </w:rPr>
        <w:tab/>
      </w:r>
      <w:r w:rsidRPr="00A66299">
        <w:rPr>
          <w:lang w:val="en-GB"/>
        </w:rPr>
        <w:t>Youth in transition</w:t>
      </w:r>
      <w:r>
        <w:tab/>
      </w:r>
      <w:r w:rsidR="002259F8">
        <w:tab/>
      </w:r>
      <w:r>
        <w:fldChar w:fldCharType="begin"/>
      </w:r>
      <w:r>
        <w:instrText xml:space="preserve"> PAGEREF _Toc390872310 \h </w:instrText>
      </w:r>
      <w:r>
        <w:fldChar w:fldCharType="separate"/>
      </w:r>
      <w:r w:rsidR="008C679E">
        <w:t>40</w:t>
      </w:r>
      <w:r>
        <w:fldChar w:fldCharType="end"/>
      </w:r>
    </w:p>
    <w:p w14:paraId="1A5A1218" w14:textId="1BF10B8F"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4.3</w:t>
      </w:r>
      <w:r>
        <w:rPr>
          <w:rFonts w:asciiTheme="minorHAnsi" w:eastAsiaTheme="minorEastAsia" w:hAnsiTheme="minorHAnsi" w:cstheme="minorBidi"/>
          <w:szCs w:val="22"/>
          <w:lang w:val="en-GB" w:eastAsia="en-GB"/>
        </w:rPr>
        <w:tab/>
      </w:r>
      <w:r w:rsidRPr="00A66299">
        <w:rPr>
          <w:lang w:val="en-GB"/>
        </w:rPr>
        <w:t>Characteristics of a completed transition</w:t>
      </w:r>
      <w:r>
        <w:tab/>
      </w:r>
      <w:r w:rsidR="002259F8">
        <w:tab/>
      </w:r>
      <w:r>
        <w:fldChar w:fldCharType="begin"/>
      </w:r>
      <w:r>
        <w:instrText xml:space="preserve"> PAGEREF _Toc390872311 \h </w:instrText>
      </w:r>
      <w:r>
        <w:fldChar w:fldCharType="separate"/>
      </w:r>
      <w:r w:rsidR="008C679E">
        <w:t>40</w:t>
      </w:r>
      <w:r>
        <w:fldChar w:fldCharType="end"/>
      </w:r>
    </w:p>
    <w:p w14:paraId="0C74DC44" w14:textId="50991615" w:rsidR="00BA77A7" w:rsidRDefault="00BA77A7" w:rsidP="005473A0">
      <w:pPr>
        <w:pStyle w:val="TOC2"/>
        <w:spacing w:after="60"/>
        <w:rPr>
          <w:rFonts w:asciiTheme="minorHAnsi" w:eastAsiaTheme="minorEastAsia" w:hAnsiTheme="minorHAnsi" w:cstheme="minorBidi"/>
          <w:szCs w:val="22"/>
          <w:lang w:val="en-GB" w:eastAsia="en-GB"/>
        </w:rPr>
      </w:pPr>
      <w:r w:rsidRPr="00A66299">
        <w:rPr>
          <w:lang w:val="en-GB"/>
        </w:rPr>
        <w:t>4.4</w:t>
      </w:r>
      <w:r>
        <w:rPr>
          <w:rFonts w:asciiTheme="minorHAnsi" w:eastAsiaTheme="minorEastAsia" w:hAnsiTheme="minorHAnsi" w:cstheme="minorBidi"/>
          <w:szCs w:val="22"/>
          <w:lang w:val="en-GB" w:eastAsia="en-GB"/>
        </w:rPr>
        <w:tab/>
      </w:r>
      <w:r w:rsidRPr="00A66299">
        <w:rPr>
          <w:lang w:val="en-GB"/>
        </w:rPr>
        <w:t>Transition paths and length</w:t>
      </w:r>
      <w:r>
        <w:tab/>
      </w:r>
      <w:r w:rsidR="002259F8">
        <w:tab/>
      </w:r>
      <w:r>
        <w:fldChar w:fldCharType="begin"/>
      </w:r>
      <w:r>
        <w:instrText xml:space="preserve"> PAGEREF _Toc390872312 \h </w:instrText>
      </w:r>
      <w:r>
        <w:fldChar w:fldCharType="separate"/>
      </w:r>
      <w:r w:rsidR="008C679E">
        <w:t>42</w:t>
      </w:r>
      <w:r>
        <w:fldChar w:fldCharType="end"/>
      </w:r>
    </w:p>
    <w:p w14:paraId="7A32E35B" w14:textId="275DB297" w:rsidR="00BA77A7" w:rsidRDefault="00BA77A7" w:rsidP="005473A0">
      <w:pPr>
        <w:pStyle w:val="TOC1"/>
        <w:spacing w:before="120" w:after="60"/>
        <w:rPr>
          <w:rFonts w:asciiTheme="minorHAnsi" w:eastAsiaTheme="minorEastAsia" w:hAnsiTheme="minorHAnsi" w:cstheme="minorBidi"/>
          <w:bCs w:val="0"/>
          <w:szCs w:val="22"/>
          <w:lang w:val="en-GB" w:eastAsia="en-GB"/>
        </w:rPr>
      </w:pPr>
      <w:r w:rsidRPr="00A66299">
        <w:rPr>
          <w:lang w:val="en-GB"/>
        </w:rPr>
        <w:t>5.</w:t>
      </w:r>
      <w:r>
        <w:rPr>
          <w:rFonts w:asciiTheme="minorHAnsi" w:eastAsiaTheme="minorEastAsia" w:hAnsiTheme="minorHAnsi" w:cstheme="minorBidi"/>
          <w:bCs w:val="0"/>
          <w:szCs w:val="22"/>
          <w:lang w:val="en-GB" w:eastAsia="en-GB"/>
        </w:rPr>
        <w:tab/>
      </w:r>
      <w:r w:rsidRPr="00A66299">
        <w:rPr>
          <w:lang w:val="en-GB"/>
        </w:rPr>
        <w:t>Relevant institutional and policy frameworks, and policy implications</w:t>
      </w:r>
      <w:r>
        <w:tab/>
      </w:r>
      <w:r w:rsidR="002259F8">
        <w:tab/>
      </w:r>
      <w:r>
        <w:fldChar w:fldCharType="begin"/>
      </w:r>
      <w:r>
        <w:instrText xml:space="preserve"> PAGEREF _Toc390872313 \h </w:instrText>
      </w:r>
      <w:r>
        <w:fldChar w:fldCharType="separate"/>
      </w:r>
      <w:r w:rsidR="008C679E">
        <w:t>45</w:t>
      </w:r>
      <w:r>
        <w:fldChar w:fldCharType="end"/>
      </w:r>
    </w:p>
    <w:p w14:paraId="0D492547" w14:textId="05263F79" w:rsidR="00BA77A7" w:rsidRDefault="00BA77A7" w:rsidP="005473A0">
      <w:pPr>
        <w:pStyle w:val="TOC1"/>
        <w:spacing w:before="120" w:after="60"/>
        <w:rPr>
          <w:rFonts w:asciiTheme="minorHAnsi" w:eastAsiaTheme="minorEastAsia" w:hAnsiTheme="minorHAnsi" w:cstheme="minorBidi"/>
          <w:bCs w:val="0"/>
          <w:szCs w:val="22"/>
          <w:lang w:val="en-GB" w:eastAsia="en-GB"/>
        </w:rPr>
      </w:pPr>
      <w:r w:rsidRPr="00A66299">
        <w:rPr>
          <w:lang w:val="en-GB"/>
        </w:rPr>
        <w:lastRenderedPageBreak/>
        <w:t>References</w:t>
      </w:r>
      <w:r w:rsidR="002259F8">
        <w:rPr>
          <w:lang w:val="en-GB"/>
        </w:rPr>
        <w:t xml:space="preserve"> </w:t>
      </w:r>
      <w:r w:rsidR="002259F8">
        <w:rPr>
          <w:lang w:val="en-GB"/>
        </w:rPr>
        <w:tab/>
      </w:r>
      <w:r w:rsidR="002259F8">
        <w:rPr>
          <w:lang w:val="en-GB"/>
        </w:rPr>
        <w:tab/>
      </w:r>
      <w:r>
        <w:fldChar w:fldCharType="begin"/>
      </w:r>
      <w:r>
        <w:instrText xml:space="preserve"> PAGEREF _Toc390872314 \h </w:instrText>
      </w:r>
      <w:r>
        <w:fldChar w:fldCharType="separate"/>
      </w:r>
      <w:r w:rsidR="008C679E">
        <w:t>48</w:t>
      </w:r>
      <w:r>
        <w:fldChar w:fldCharType="end"/>
      </w:r>
    </w:p>
    <w:p w14:paraId="4A27DB00" w14:textId="2A629C2D" w:rsidR="00BA77A7" w:rsidRDefault="00BA77A7" w:rsidP="005473A0">
      <w:pPr>
        <w:pStyle w:val="TOC1"/>
        <w:spacing w:before="120" w:after="60"/>
        <w:rPr>
          <w:rFonts w:asciiTheme="minorHAnsi" w:eastAsiaTheme="minorEastAsia" w:hAnsiTheme="minorHAnsi" w:cstheme="minorBidi"/>
          <w:bCs w:val="0"/>
          <w:szCs w:val="22"/>
          <w:lang w:val="en-GB" w:eastAsia="en-GB"/>
        </w:rPr>
      </w:pPr>
      <w:r>
        <w:t>Annex I.</w:t>
      </w:r>
      <w:r w:rsidR="002259F8">
        <w:t xml:space="preserve"> </w:t>
      </w:r>
      <w:r>
        <w:t>Definitions of labour market statistics</w:t>
      </w:r>
      <w:r>
        <w:tab/>
      </w:r>
      <w:r w:rsidR="002259F8">
        <w:tab/>
      </w:r>
      <w:r>
        <w:fldChar w:fldCharType="begin"/>
      </w:r>
      <w:r>
        <w:instrText xml:space="preserve"> PAGEREF _Toc390872315 \h </w:instrText>
      </w:r>
      <w:r>
        <w:fldChar w:fldCharType="separate"/>
      </w:r>
      <w:r w:rsidR="008C679E">
        <w:t>49</w:t>
      </w:r>
      <w:r>
        <w:fldChar w:fldCharType="end"/>
      </w:r>
    </w:p>
    <w:p w14:paraId="76097067" w14:textId="240E320E" w:rsidR="00BA77A7" w:rsidRDefault="00BA77A7" w:rsidP="005473A0">
      <w:pPr>
        <w:pStyle w:val="TOC1"/>
        <w:spacing w:before="120" w:after="60"/>
        <w:rPr>
          <w:rFonts w:asciiTheme="minorHAnsi" w:eastAsiaTheme="minorEastAsia" w:hAnsiTheme="minorHAnsi" w:cstheme="minorBidi"/>
          <w:bCs w:val="0"/>
          <w:szCs w:val="22"/>
          <w:lang w:val="en-GB" w:eastAsia="en-GB"/>
        </w:rPr>
      </w:pPr>
      <w:r>
        <w:t>Annex II.</w:t>
      </w:r>
      <w:r w:rsidR="002259F8">
        <w:t xml:space="preserve"> </w:t>
      </w:r>
      <w:r>
        <w:t>Additional statistical tables</w:t>
      </w:r>
      <w:r>
        <w:tab/>
      </w:r>
      <w:r w:rsidR="002259F8">
        <w:tab/>
      </w:r>
      <w:r>
        <w:fldChar w:fldCharType="begin"/>
      </w:r>
      <w:r>
        <w:instrText xml:space="preserve"> PAGEREF _Toc390872316 \h </w:instrText>
      </w:r>
      <w:r>
        <w:fldChar w:fldCharType="separate"/>
      </w:r>
      <w:r w:rsidR="008C679E">
        <w:t>51</w:t>
      </w:r>
      <w:r>
        <w:fldChar w:fldCharType="end"/>
      </w:r>
    </w:p>
    <w:p w14:paraId="632A24B7" w14:textId="4FA31668" w:rsidR="00BA77A7" w:rsidRDefault="00BA77A7" w:rsidP="005473A0">
      <w:pPr>
        <w:pStyle w:val="TOC1"/>
        <w:spacing w:before="120" w:after="60"/>
        <w:rPr>
          <w:rFonts w:asciiTheme="minorHAnsi" w:eastAsiaTheme="minorEastAsia" w:hAnsiTheme="minorHAnsi" w:cstheme="minorBidi"/>
          <w:bCs w:val="0"/>
          <w:szCs w:val="22"/>
          <w:lang w:val="en-GB" w:eastAsia="en-GB"/>
        </w:rPr>
      </w:pPr>
      <w:r>
        <w:t>Annex III.</w:t>
      </w:r>
      <w:r w:rsidR="002259F8">
        <w:t xml:space="preserve"> </w:t>
      </w:r>
      <w:r>
        <w:t>Sampling framework of SWTS-Egypt, 2012</w:t>
      </w:r>
      <w:r>
        <w:tab/>
      </w:r>
      <w:r w:rsidR="002259F8">
        <w:tab/>
      </w:r>
      <w:r>
        <w:fldChar w:fldCharType="begin"/>
      </w:r>
      <w:r>
        <w:instrText xml:space="preserve"> PAGEREF _Toc390872317 \h </w:instrText>
      </w:r>
      <w:r>
        <w:fldChar w:fldCharType="separate"/>
      </w:r>
      <w:r w:rsidR="008C679E">
        <w:t>59</w:t>
      </w:r>
      <w:r>
        <w:fldChar w:fldCharType="end"/>
      </w:r>
    </w:p>
    <w:p w14:paraId="0855A5AF" w14:textId="65A8CA0B" w:rsidR="00F97B94" w:rsidRPr="009B68C7" w:rsidRDefault="00BA77A7" w:rsidP="005473A0">
      <w:pPr>
        <w:pStyle w:val="TOC3"/>
        <w:spacing w:before="120"/>
        <w:ind w:left="0"/>
        <w:rPr>
          <w:rFonts w:ascii="Arial" w:hAnsi="Arial" w:cs="Arial"/>
          <w:b/>
          <w:i/>
          <w:sz w:val="24"/>
        </w:rPr>
      </w:pPr>
      <w:r>
        <w:rPr>
          <w:iCs w:val="0"/>
          <w:szCs w:val="21"/>
          <w:u w:val="single"/>
          <w:lang w:val="en-GB"/>
        </w:rPr>
        <w:fldChar w:fldCharType="end"/>
      </w:r>
      <w:r w:rsidR="00F97B94" w:rsidRPr="009B68C7">
        <w:rPr>
          <w:rFonts w:ascii="Arial" w:hAnsi="Arial" w:cs="Arial"/>
          <w:b/>
          <w:i/>
          <w:sz w:val="24"/>
        </w:rPr>
        <w:t>Tables</w:t>
      </w:r>
    </w:p>
    <w:p w14:paraId="7B03CE13" w14:textId="4D64B950" w:rsidR="005509AB" w:rsidRDefault="00CE13A6" w:rsidP="005473A0">
      <w:pPr>
        <w:pStyle w:val="TableofFigures"/>
        <w:spacing w:after="60"/>
        <w:rPr>
          <w:rFonts w:asciiTheme="minorHAnsi" w:eastAsiaTheme="minorEastAsia" w:hAnsiTheme="minorHAnsi" w:cstheme="minorBidi"/>
          <w:bCs w:val="0"/>
          <w:szCs w:val="22"/>
          <w:lang w:val="en-GB" w:eastAsia="en-GB"/>
        </w:rPr>
      </w:pPr>
      <w:r w:rsidRPr="00F42510">
        <w:rPr>
          <w:bCs w:val="0"/>
          <w:szCs w:val="36"/>
          <w:lang w:val="en-GB"/>
        </w:rPr>
        <w:fldChar w:fldCharType="begin"/>
      </w:r>
      <w:r w:rsidR="004D1AC7" w:rsidRPr="00F42510">
        <w:rPr>
          <w:bCs w:val="0"/>
          <w:szCs w:val="36"/>
          <w:lang w:val="en-GB"/>
        </w:rPr>
        <w:instrText xml:space="preserve"> TOC \h \z \t "TableTitle" \c </w:instrText>
      </w:r>
      <w:r w:rsidRPr="00F42510">
        <w:rPr>
          <w:bCs w:val="0"/>
          <w:szCs w:val="36"/>
          <w:lang w:val="en-GB"/>
        </w:rPr>
        <w:fldChar w:fldCharType="separate"/>
      </w:r>
      <w:hyperlink w:anchor="_Toc390874518" w:history="1">
        <w:r w:rsidR="005509AB" w:rsidRPr="00C067D9">
          <w:rPr>
            <w:rStyle w:val="Hyperlink"/>
            <w:lang w:val="en-GB"/>
          </w:rPr>
          <w:t>2.1</w:t>
        </w:r>
        <w:r w:rsidR="005509AB">
          <w:rPr>
            <w:rFonts w:asciiTheme="minorHAnsi" w:eastAsiaTheme="minorEastAsia" w:hAnsiTheme="minorHAnsi" w:cstheme="minorBidi"/>
            <w:bCs w:val="0"/>
            <w:szCs w:val="22"/>
            <w:lang w:val="en-GB" w:eastAsia="en-GB"/>
          </w:rPr>
          <w:tab/>
        </w:r>
        <w:r w:rsidR="005509AB" w:rsidRPr="00C067D9">
          <w:rPr>
            <w:rStyle w:val="Hyperlink"/>
            <w:lang w:val="en-GB"/>
          </w:rPr>
          <w:t>Macroeconomic indicators for the Egyptian economy, 2010–13</w:t>
        </w:r>
        <w:r w:rsidR="005509AB">
          <w:rPr>
            <w:webHidden/>
          </w:rPr>
          <w:tab/>
        </w:r>
        <w:r w:rsidR="005509AB">
          <w:rPr>
            <w:webHidden/>
          </w:rPr>
          <w:tab/>
        </w:r>
        <w:r w:rsidR="005509AB">
          <w:rPr>
            <w:webHidden/>
          </w:rPr>
          <w:fldChar w:fldCharType="begin"/>
        </w:r>
        <w:r w:rsidR="005509AB">
          <w:rPr>
            <w:webHidden/>
          </w:rPr>
          <w:instrText xml:space="preserve"> PAGEREF _Toc390874518 \h </w:instrText>
        </w:r>
        <w:r w:rsidR="005509AB">
          <w:rPr>
            <w:webHidden/>
          </w:rPr>
        </w:r>
        <w:r w:rsidR="005509AB">
          <w:rPr>
            <w:webHidden/>
          </w:rPr>
          <w:fldChar w:fldCharType="separate"/>
        </w:r>
        <w:r w:rsidR="008C679E">
          <w:rPr>
            <w:webHidden/>
          </w:rPr>
          <w:t>5</w:t>
        </w:r>
        <w:r w:rsidR="005509AB">
          <w:rPr>
            <w:webHidden/>
          </w:rPr>
          <w:fldChar w:fldCharType="end"/>
        </w:r>
      </w:hyperlink>
    </w:p>
    <w:p w14:paraId="5C05B014" w14:textId="2C2607EF"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19" w:history="1">
        <w:r w:rsidR="005509AB" w:rsidRPr="00C067D9">
          <w:rPr>
            <w:rStyle w:val="Hyperlink"/>
            <w:lang w:val="en-GB"/>
          </w:rPr>
          <w:t>2.2</w:t>
        </w:r>
        <w:r w:rsidR="005509AB">
          <w:rPr>
            <w:rFonts w:asciiTheme="minorHAnsi" w:eastAsiaTheme="minorEastAsia" w:hAnsiTheme="minorHAnsi" w:cstheme="minorBidi"/>
            <w:bCs w:val="0"/>
            <w:szCs w:val="22"/>
            <w:lang w:val="en-GB" w:eastAsia="en-GB"/>
          </w:rPr>
          <w:tab/>
        </w:r>
        <w:r w:rsidR="005509AB" w:rsidRPr="00C067D9">
          <w:rPr>
            <w:rStyle w:val="Hyperlink"/>
            <w:lang w:val="en-GB"/>
          </w:rPr>
          <w:t>Key labour market indicators for the working-age population (15 and older) by economic status, area of residence and sex, 2012</w:t>
        </w:r>
        <w:r w:rsidR="005509AB">
          <w:rPr>
            <w:webHidden/>
          </w:rPr>
          <w:tab/>
        </w:r>
        <w:r w:rsidR="005509AB">
          <w:rPr>
            <w:webHidden/>
          </w:rPr>
          <w:tab/>
        </w:r>
        <w:r w:rsidR="005509AB">
          <w:rPr>
            <w:webHidden/>
          </w:rPr>
          <w:fldChar w:fldCharType="begin"/>
        </w:r>
        <w:r w:rsidR="005509AB">
          <w:rPr>
            <w:webHidden/>
          </w:rPr>
          <w:instrText xml:space="preserve"> PAGEREF _Toc390874519 \h </w:instrText>
        </w:r>
        <w:r w:rsidR="005509AB">
          <w:rPr>
            <w:webHidden/>
          </w:rPr>
        </w:r>
        <w:r w:rsidR="005509AB">
          <w:rPr>
            <w:webHidden/>
          </w:rPr>
          <w:fldChar w:fldCharType="separate"/>
        </w:r>
        <w:r w:rsidR="008C679E">
          <w:rPr>
            <w:webHidden/>
          </w:rPr>
          <w:t>6</w:t>
        </w:r>
        <w:r w:rsidR="005509AB">
          <w:rPr>
            <w:webHidden/>
          </w:rPr>
          <w:fldChar w:fldCharType="end"/>
        </w:r>
      </w:hyperlink>
    </w:p>
    <w:p w14:paraId="6140CECC" w14:textId="4A0B1572"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0" w:history="1">
        <w:r w:rsidR="005509AB" w:rsidRPr="00C067D9">
          <w:rPr>
            <w:rStyle w:val="Hyperlink"/>
            <w:lang w:val="en-GB"/>
          </w:rPr>
          <w:t>2.3</w:t>
        </w:r>
        <w:r w:rsidR="005509AB">
          <w:rPr>
            <w:rFonts w:asciiTheme="minorHAnsi" w:eastAsiaTheme="minorEastAsia" w:hAnsiTheme="minorHAnsi" w:cstheme="minorBidi"/>
            <w:bCs w:val="0"/>
            <w:szCs w:val="22"/>
            <w:lang w:val="en-GB" w:eastAsia="en-GB"/>
          </w:rPr>
          <w:tab/>
        </w:r>
        <w:r w:rsidR="005509AB" w:rsidRPr="00C067D9">
          <w:rPr>
            <w:rStyle w:val="Hyperlink"/>
            <w:lang w:val="en-GB"/>
          </w:rPr>
          <w:t>Working-age population (15 and older) status in employment by sex, 2012 (%)</w:t>
        </w:r>
        <w:r w:rsidR="005509AB">
          <w:rPr>
            <w:webHidden/>
          </w:rPr>
          <w:tab/>
        </w:r>
        <w:r w:rsidR="005509AB">
          <w:rPr>
            <w:webHidden/>
          </w:rPr>
          <w:tab/>
        </w:r>
        <w:r w:rsidR="005509AB">
          <w:rPr>
            <w:webHidden/>
          </w:rPr>
          <w:fldChar w:fldCharType="begin"/>
        </w:r>
        <w:r w:rsidR="005509AB">
          <w:rPr>
            <w:webHidden/>
          </w:rPr>
          <w:instrText xml:space="preserve"> PAGEREF _Toc390874520 \h </w:instrText>
        </w:r>
        <w:r w:rsidR="005509AB">
          <w:rPr>
            <w:webHidden/>
          </w:rPr>
        </w:r>
        <w:r w:rsidR="005509AB">
          <w:rPr>
            <w:webHidden/>
          </w:rPr>
          <w:fldChar w:fldCharType="separate"/>
        </w:r>
        <w:r w:rsidR="008C679E">
          <w:rPr>
            <w:webHidden/>
          </w:rPr>
          <w:t>6</w:t>
        </w:r>
        <w:r w:rsidR="005509AB">
          <w:rPr>
            <w:webHidden/>
          </w:rPr>
          <w:fldChar w:fldCharType="end"/>
        </w:r>
      </w:hyperlink>
    </w:p>
    <w:p w14:paraId="0E4A58A8" w14:textId="2642840B"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1" w:history="1">
        <w:r w:rsidR="005509AB" w:rsidRPr="00C067D9">
          <w:rPr>
            <w:rStyle w:val="Hyperlink"/>
            <w:lang w:val="en-GB"/>
          </w:rPr>
          <w:t>2.4</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population (15 and older) by main sector of economic activity, area of residence and sex, 2012 (%)</w:t>
        </w:r>
        <w:r w:rsidR="005509AB">
          <w:rPr>
            <w:webHidden/>
          </w:rPr>
          <w:tab/>
        </w:r>
        <w:r w:rsidR="005509AB">
          <w:rPr>
            <w:webHidden/>
          </w:rPr>
          <w:tab/>
        </w:r>
        <w:r w:rsidR="005509AB">
          <w:rPr>
            <w:webHidden/>
          </w:rPr>
          <w:fldChar w:fldCharType="begin"/>
        </w:r>
        <w:r w:rsidR="005509AB">
          <w:rPr>
            <w:webHidden/>
          </w:rPr>
          <w:instrText xml:space="preserve"> PAGEREF _Toc390874521 \h </w:instrText>
        </w:r>
        <w:r w:rsidR="005509AB">
          <w:rPr>
            <w:webHidden/>
          </w:rPr>
        </w:r>
        <w:r w:rsidR="005509AB">
          <w:rPr>
            <w:webHidden/>
          </w:rPr>
          <w:fldChar w:fldCharType="separate"/>
        </w:r>
        <w:r w:rsidR="008C679E">
          <w:rPr>
            <w:webHidden/>
          </w:rPr>
          <w:t>7</w:t>
        </w:r>
        <w:r w:rsidR="005509AB">
          <w:rPr>
            <w:webHidden/>
          </w:rPr>
          <w:fldChar w:fldCharType="end"/>
        </w:r>
      </w:hyperlink>
    </w:p>
    <w:p w14:paraId="5537D1C3" w14:textId="60D0545D"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2" w:history="1">
        <w:r w:rsidR="005509AB" w:rsidRPr="00C067D9">
          <w:rPr>
            <w:rStyle w:val="Hyperlink"/>
            <w:lang w:val="en-GB"/>
          </w:rPr>
          <w:t>2.5</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population (15 and older) by type of employment establishment and sex (%)</w:t>
        </w:r>
        <w:r w:rsidR="005509AB">
          <w:rPr>
            <w:webHidden/>
          </w:rPr>
          <w:tab/>
        </w:r>
        <w:r w:rsidR="005509AB">
          <w:rPr>
            <w:webHidden/>
          </w:rPr>
          <w:tab/>
        </w:r>
        <w:r w:rsidR="005509AB">
          <w:rPr>
            <w:webHidden/>
          </w:rPr>
          <w:fldChar w:fldCharType="begin"/>
        </w:r>
        <w:r w:rsidR="005509AB">
          <w:rPr>
            <w:webHidden/>
          </w:rPr>
          <w:instrText xml:space="preserve"> PAGEREF _Toc390874522 \h </w:instrText>
        </w:r>
        <w:r w:rsidR="005509AB">
          <w:rPr>
            <w:webHidden/>
          </w:rPr>
        </w:r>
        <w:r w:rsidR="005509AB">
          <w:rPr>
            <w:webHidden/>
          </w:rPr>
          <w:fldChar w:fldCharType="separate"/>
        </w:r>
        <w:r w:rsidR="008C679E">
          <w:rPr>
            <w:webHidden/>
          </w:rPr>
          <w:t>7</w:t>
        </w:r>
        <w:r w:rsidR="005509AB">
          <w:rPr>
            <w:webHidden/>
          </w:rPr>
          <w:fldChar w:fldCharType="end"/>
        </w:r>
      </w:hyperlink>
    </w:p>
    <w:p w14:paraId="59771089" w14:textId="334160BB"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3" w:history="1">
        <w:r w:rsidR="005509AB" w:rsidRPr="00C067D9">
          <w:rPr>
            <w:rStyle w:val="Hyperlink"/>
            <w:lang w:val="en-GB"/>
          </w:rPr>
          <w:t>3.1</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population by selected characteristics</w:t>
        </w:r>
        <w:r w:rsidR="005509AB">
          <w:rPr>
            <w:webHidden/>
          </w:rPr>
          <w:tab/>
        </w:r>
        <w:r w:rsidR="005509AB">
          <w:rPr>
            <w:webHidden/>
          </w:rPr>
          <w:tab/>
        </w:r>
        <w:r w:rsidR="005509AB">
          <w:rPr>
            <w:webHidden/>
          </w:rPr>
          <w:fldChar w:fldCharType="begin"/>
        </w:r>
        <w:r w:rsidR="005509AB">
          <w:rPr>
            <w:webHidden/>
          </w:rPr>
          <w:instrText xml:space="preserve"> PAGEREF _Toc390874523 \h </w:instrText>
        </w:r>
        <w:r w:rsidR="005509AB">
          <w:rPr>
            <w:webHidden/>
          </w:rPr>
        </w:r>
        <w:r w:rsidR="005509AB">
          <w:rPr>
            <w:webHidden/>
          </w:rPr>
          <w:fldChar w:fldCharType="separate"/>
        </w:r>
        <w:r w:rsidR="008C679E">
          <w:rPr>
            <w:webHidden/>
          </w:rPr>
          <w:t>9</w:t>
        </w:r>
        <w:r w:rsidR="005509AB">
          <w:rPr>
            <w:webHidden/>
          </w:rPr>
          <w:fldChar w:fldCharType="end"/>
        </w:r>
      </w:hyperlink>
    </w:p>
    <w:p w14:paraId="47C24AC9" w14:textId="6E28C3D1"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4" w:history="1">
        <w:r w:rsidR="005509AB" w:rsidRPr="00C067D9">
          <w:rPr>
            <w:rStyle w:val="Hyperlink"/>
            <w:lang w:val="en-GB"/>
          </w:rPr>
          <w:t>3.2</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migrants by previous residence, reason for moving, sex and area of residence</w:t>
        </w:r>
        <w:r w:rsidR="005509AB">
          <w:rPr>
            <w:webHidden/>
          </w:rPr>
          <w:tab/>
        </w:r>
        <w:r w:rsidR="005509AB">
          <w:rPr>
            <w:webHidden/>
          </w:rPr>
          <w:tab/>
        </w:r>
        <w:r w:rsidR="005509AB">
          <w:rPr>
            <w:webHidden/>
          </w:rPr>
          <w:fldChar w:fldCharType="begin"/>
        </w:r>
        <w:r w:rsidR="005509AB">
          <w:rPr>
            <w:webHidden/>
          </w:rPr>
          <w:instrText xml:space="preserve"> PAGEREF _Toc390874524 \h </w:instrText>
        </w:r>
        <w:r w:rsidR="005509AB">
          <w:rPr>
            <w:webHidden/>
          </w:rPr>
        </w:r>
        <w:r w:rsidR="005509AB">
          <w:rPr>
            <w:webHidden/>
          </w:rPr>
          <w:fldChar w:fldCharType="separate"/>
        </w:r>
        <w:r w:rsidR="008C679E">
          <w:rPr>
            <w:webHidden/>
          </w:rPr>
          <w:t>10</w:t>
        </w:r>
        <w:r w:rsidR="005509AB">
          <w:rPr>
            <w:webHidden/>
          </w:rPr>
          <w:fldChar w:fldCharType="end"/>
        </w:r>
      </w:hyperlink>
    </w:p>
    <w:p w14:paraId="03BBD3E5" w14:textId="2CED199F"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5" w:history="1">
        <w:r w:rsidR="005509AB" w:rsidRPr="00C067D9">
          <w:rPr>
            <w:rStyle w:val="Hyperlink"/>
            <w:lang w:val="en-GB"/>
          </w:rPr>
          <w:t>3.3</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with less than secondary-level education by reason for leaving</w:t>
        </w:r>
        <w:r w:rsidR="005509AB">
          <w:rPr>
            <w:webHidden/>
          </w:rPr>
          <w:tab/>
        </w:r>
        <w:r w:rsidR="005509AB">
          <w:rPr>
            <w:webHidden/>
          </w:rPr>
          <w:tab/>
        </w:r>
        <w:r w:rsidR="005509AB">
          <w:rPr>
            <w:webHidden/>
          </w:rPr>
          <w:fldChar w:fldCharType="begin"/>
        </w:r>
        <w:r w:rsidR="005509AB">
          <w:rPr>
            <w:webHidden/>
          </w:rPr>
          <w:instrText xml:space="preserve"> PAGEREF _Toc390874525 \h </w:instrText>
        </w:r>
        <w:r w:rsidR="005509AB">
          <w:rPr>
            <w:webHidden/>
          </w:rPr>
        </w:r>
        <w:r w:rsidR="005509AB">
          <w:rPr>
            <w:webHidden/>
          </w:rPr>
          <w:fldChar w:fldCharType="separate"/>
        </w:r>
        <w:r w:rsidR="008C679E">
          <w:rPr>
            <w:webHidden/>
          </w:rPr>
          <w:t>13</w:t>
        </w:r>
        <w:r w:rsidR="005509AB">
          <w:rPr>
            <w:webHidden/>
          </w:rPr>
          <w:fldChar w:fldCharType="end"/>
        </w:r>
      </w:hyperlink>
    </w:p>
    <w:p w14:paraId="57BCA79F" w14:textId="1EFCA36F"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6" w:history="1">
        <w:r w:rsidR="005509AB" w:rsidRPr="00C067D9">
          <w:rPr>
            <w:rStyle w:val="Hyperlink"/>
            <w:lang w:val="en-GB"/>
          </w:rPr>
          <w:t>3.4</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Youth’s mothers and fathers by educational attainment</w:t>
        </w:r>
        <w:r w:rsidR="005509AB">
          <w:rPr>
            <w:webHidden/>
          </w:rPr>
          <w:tab/>
        </w:r>
        <w:r w:rsidR="005509AB">
          <w:rPr>
            <w:webHidden/>
          </w:rPr>
          <w:tab/>
        </w:r>
        <w:r w:rsidR="005509AB">
          <w:rPr>
            <w:webHidden/>
          </w:rPr>
          <w:fldChar w:fldCharType="begin"/>
        </w:r>
        <w:r w:rsidR="005509AB">
          <w:rPr>
            <w:webHidden/>
          </w:rPr>
          <w:instrText xml:space="preserve"> PAGEREF _Toc390874526 \h </w:instrText>
        </w:r>
        <w:r w:rsidR="005509AB">
          <w:rPr>
            <w:webHidden/>
          </w:rPr>
        </w:r>
        <w:r w:rsidR="005509AB">
          <w:rPr>
            <w:webHidden/>
          </w:rPr>
          <w:fldChar w:fldCharType="separate"/>
        </w:r>
        <w:r w:rsidR="008C679E">
          <w:rPr>
            <w:webHidden/>
          </w:rPr>
          <w:t>13</w:t>
        </w:r>
        <w:r w:rsidR="005509AB">
          <w:rPr>
            <w:webHidden/>
          </w:rPr>
          <w:fldChar w:fldCharType="end"/>
        </w:r>
      </w:hyperlink>
    </w:p>
    <w:p w14:paraId="7B7757C6" w14:textId="5D16956A"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7" w:history="1">
        <w:r w:rsidR="005509AB" w:rsidRPr="00C067D9">
          <w:rPr>
            <w:rStyle w:val="Hyperlink"/>
            <w:lang w:val="en-GB"/>
          </w:rPr>
          <w:t>3.5</w:t>
        </w:r>
        <w:r w:rsidR="005509AB">
          <w:rPr>
            <w:rFonts w:asciiTheme="minorHAnsi" w:eastAsiaTheme="minorEastAsia" w:hAnsiTheme="minorHAnsi" w:cstheme="minorBidi"/>
            <w:bCs w:val="0"/>
            <w:szCs w:val="22"/>
            <w:lang w:val="en-GB" w:eastAsia="en-GB"/>
          </w:rPr>
          <w:tab/>
        </w:r>
        <w:r w:rsidR="005509AB" w:rsidRPr="00C067D9">
          <w:rPr>
            <w:rStyle w:val="Hyperlink"/>
            <w:lang w:val="en-GB"/>
          </w:rPr>
          <w:t>Educational attainment of respondent in comparison to their parents (%)</w:t>
        </w:r>
        <w:r w:rsidR="005509AB">
          <w:rPr>
            <w:webHidden/>
          </w:rPr>
          <w:tab/>
        </w:r>
        <w:r w:rsidR="005509AB">
          <w:rPr>
            <w:webHidden/>
          </w:rPr>
          <w:tab/>
        </w:r>
        <w:r w:rsidR="005509AB">
          <w:rPr>
            <w:webHidden/>
          </w:rPr>
          <w:fldChar w:fldCharType="begin"/>
        </w:r>
        <w:r w:rsidR="005509AB">
          <w:rPr>
            <w:webHidden/>
          </w:rPr>
          <w:instrText xml:space="preserve"> PAGEREF _Toc390874527 \h </w:instrText>
        </w:r>
        <w:r w:rsidR="005509AB">
          <w:rPr>
            <w:webHidden/>
          </w:rPr>
        </w:r>
        <w:r w:rsidR="005509AB">
          <w:rPr>
            <w:webHidden/>
          </w:rPr>
          <w:fldChar w:fldCharType="separate"/>
        </w:r>
        <w:r w:rsidR="008C679E">
          <w:rPr>
            <w:webHidden/>
          </w:rPr>
          <w:t>14</w:t>
        </w:r>
        <w:r w:rsidR="005509AB">
          <w:rPr>
            <w:webHidden/>
          </w:rPr>
          <w:fldChar w:fldCharType="end"/>
        </w:r>
      </w:hyperlink>
    </w:p>
    <w:p w14:paraId="2C6F3F0B" w14:textId="466EF746"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8" w:history="1">
        <w:r w:rsidR="005509AB" w:rsidRPr="00C067D9">
          <w:rPr>
            <w:rStyle w:val="Hyperlink"/>
            <w:lang w:val="en-GB"/>
          </w:rPr>
          <w:t xml:space="preserve"> 3.6</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by main current activity status and sex</w:t>
        </w:r>
        <w:r w:rsidR="005509AB">
          <w:rPr>
            <w:webHidden/>
          </w:rPr>
          <w:tab/>
        </w:r>
        <w:r w:rsidR="005509AB">
          <w:rPr>
            <w:webHidden/>
          </w:rPr>
          <w:tab/>
        </w:r>
        <w:r w:rsidR="005509AB">
          <w:rPr>
            <w:webHidden/>
          </w:rPr>
          <w:fldChar w:fldCharType="begin"/>
        </w:r>
        <w:r w:rsidR="005509AB">
          <w:rPr>
            <w:webHidden/>
          </w:rPr>
          <w:instrText xml:space="preserve"> PAGEREF _Toc390874528 \h </w:instrText>
        </w:r>
        <w:r w:rsidR="005509AB">
          <w:rPr>
            <w:webHidden/>
          </w:rPr>
        </w:r>
        <w:r w:rsidR="005509AB">
          <w:rPr>
            <w:webHidden/>
          </w:rPr>
          <w:fldChar w:fldCharType="separate"/>
        </w:r>
        <w:r w:rsidR="008C679E">
          <w:rPr>
            <w:webHidden/>
          </w:rPr>
          <w:t>15</w:t>
        </w:r>
        <w:r w:rsidR="005509AB">
          <w:rPr>
            <w:webHidden/>
          </w:rPr>
          <w:fldChar w:fldCharType="end"/>
        </w:r>
      </w:hyperlink>
    </w:p>
    <w:p w14:paraId="42D24311" w14:textId="2A110442"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29" w:history="1">
        <w:r w:rsidR="005509AB" w:rsidRPr="00C067D9">
          <w:rPr>
            <w:rStyle w:val="Hyperlink"/>
            <w:lang w:val="en-GB"/>
          </w:rPr>
          <w:t>3.7</w:t>
        </w:r>
        <w:r w:rsidR="005509AB">
          <w:rPr>
            <w:rFonts w:asciiTheme="minorHAnsi" w:eastAsiaTheme="minorEastAsia" w:hAnsiTheme="minorHAnsi" w:cstheme="minorBidi"/>
            <w:bCs w:val="0"/>
            <w:szCs w:val="22"/>
            <w:lang w:val="en-GB" w:eastAsia="en-GB"/>
          </w:rPr>
          <w:tab/>
        </w:r>
        <w:r w:rsidR="005509AB" w:rsidRPr="00C067D9">
          <w:rPr>
            <w:rStyle w:val="Hyperlink"/>
            <w:lang w:val="en-GB"/>
          </w:rPr>
          <w:t>Key labour market indicators for youth by sex, 2012 (%)</w:t>
        </w:r>
        <w:r w:rsidR="005509AB">
          <w:rPr>
            <w:webHidden/>
          </w:rPr>
          <w:tab/>
        </w:r>
        <w:r w:rsidR="005509AB">
          <w:rPr>
            <w:webHidden/>
          </w:rPr>
          <w:tab/>
        </w:r>
        <w:r w:rsidR="005509AB">
          <w:rPr>
            <w:webHidden/>
          </w:rPr>
          <w:fldChar w:fldCharType="begin"/>
        </w:r>
        <w:r w:rsidR="005509AB">
          <w:rPr>
            <w:webHidden/>
          </w:rPr>
          <w:instrText xml:space="preserve"> PAGEREF _Toc390874529 \h </w:instrText>
        </w:r>
        <w:r w:rsidR="005509AB">
          <w:rPr>
            <w:webHidden/>
          </w:rPr>
        </w:r>
        <w:r w:rsidR="005509AB">
          <w:rPr>
            <w:webHidden/>
          </w:rPr>
          <w:fldChar w:fldCharType="separate"/>
        </w:r>
        <w:r w:rsidR="008C679E">
          <w:rPr>
            <w:webHidden/>
          </w:rPr>
          <w:t>15</w:t>
        </w:r>
        <w:r w:rsidR="005509AB">
          <w:rPr>
            <w:webHidden/>
          </w:rPr>
          <w:fldChar w:fldCharType="end"/>
        </w:r>
      </w:hyperlink>
    </w:p>
    <w:p w14:paraId="1763B440" w14:textId="69DD2AEC"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0" w:history="1">
        <w:r w:rsidR="005509AB" w:rsidRPr="00C067D9">
          <w:rPr>
            <w:rStyle w:val="Hyperlink"/>
            <w:lang w:val="en-GB"/>
          </w:rPr>
          <w:t>3.8</w:t>
        </w:r>
        <w:r w:rsidR="005509AB">
          <w:rPr>
            <w:rFonts w:asciiTheme="minorHAnsi" w:eastAsiaTheme="minorEastAsia" w:hAnsiTheme="minorHAnsi" w:cstheme="minorBidi"/>
            <w:bCs w:val="0"/>
            <w:szCs w:val="22"/>
            <w:lang w:val="en-GB" w:eastAsia="en-GB"/>
          </w:rPr>
          <w:tab/>
        </w:r>
        <w:r w:rsidR="005509AB" w:rsidRPr="00C067D9">
          <w:rPr>
            <w:rStyle w:val="Hyperlink"/>
            <w:lang w:val="en-GB"/>
          </w:rPr>
          <w:t>NEET youth by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_Toc390874530 \h </w:instrText>
        </w:r>
        <w:r w:rsidR="005509AB">
          <w:rPr>
            <w:webHidden/>
          </w:rPr>
        </w:r>
        <w:r w:rsidR="005509AB">
          <w:rPr>
            <w:webHidden/>
          </w:rPr>
          <w:fldChar w:fldCharType="separate"/>
        </w:r>
        <w:r w:rsidR="008C679E">
          <w:rPr>
            <w:webHidden/>
          </w:rPr>
          <w:t>16</w:t>
        </w:r>
        <w:r w:rsidR="005509AB">
          <w:rPr>
            <w:webHidden/>
          </w:rPr>
          <w:fldChar w:fldCharType="end"/>
        </w:r>
      </w:hyperlink>
    </w:p>
    <w:p w14:paraId="6706C341" w14:textId="64C47C7E"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1" w:history="1">
        <w:r w:rsidR="005509AB" w:rsidRPr="00C067D9">
          <w:rPr>
            <w:rStyle w:val="Hyperlink"/>
            <w:lang w:val="en-GB"/>
          </w:rPr>
          <w:t>3.9</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by educational attainment level and current activity status (completed education and youth still in school, %)</w:t>
        </w:r>
        <w:r w:rsidR="005509AB">
          <w:rPr>
            <w:webHidden/>
          </w:rPr>
          <w:tab/>
        </w:r>
        <w:r w:rsidR="005509AB">
          <w:rPr>
            <w:webHidden/>
          </w:rPr>
          <w:tab/>
        </w:r>
        <w:r w:rsidR="005509AB">
          <w:rPr>
            <w:webHidden/>
          </w:rPr>
          <w:fldChar w:fldCharType="begin"/>
        </w:r>
        <w:r w:rsidR="005509AB">
          <w:rPr>
            <w:webHidden/>
          </w:rPr>
          <w:instrText xml:space="preserve"> PAGEREF _Toc390874531 \h </w:instrText>
        </w:r>
        <w:r w:rsidR="005509AB">
          <w:rPr>
            <w:webHidden/>
          </w:rPr>
        </w:r>
        <w:r w:rsidR="005509AB">
          <w:rPr>
            <w:webHidden/>
          </w:rPr>
          <w:fldChar w:fldCharType="separate"/>
        </w:r>
        <w:r w:rsidR="008C679E">
          <w:rPr>
            <w:webHidden/>
          </w:rPr>
          <w:t>17</w:t>
        </w:r>
        <w:r w:rsidR="005509AB">
          <w:rPr>
            <w:webHidden/>
          </w:rPr>
          <w:fldChar w:fldCharType="end"/>
        </w:r>
      </w:hyperlink>
    </w:p>
    <w:p w14:paraId="097D83CF" w14:textId="60E8E907"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2" w:history="1">
        <w:r w:rsidR="005509AB" w:rsidRPr="00C067D9">
          <w:rPr>
            <w:rStyle w:val="Hyperlink"/>
            <w:lang w:val="en-GB"/>
          </w:rPr>
          <w:t>3.10</w:t>
        </w:r>
        <w:r w:rsidR="005509AB">
          <w:rPr>
            <w:rFonts w:asciiTheme="minorHAnsi" w:eastAsiaTheme="minorEastAsia" w:hAnsiTheme="minorHAnsi" w:cstheme="minorBidi"/>
            <w:bCs w:val="0"/>
            <w:szCs w:val="22"/>
            <w:lang w:val="en-GB" w:eastAsia="en-GB"/>
          </w:rPr>
          <w:tab/>
        </w:r>
        <w:r w:rsidR="005509AB" w:rsidRPr="00C067D9">
          <w:rPr>
            <w:rStyle w:val="Hyperlink"/>
            <w:lang w:val="en-GB"/>
          </w:rPr>
          <w:t>Out-of-school youth and youth with no schooling by current activity status and sex</w:t>
        </w:r>
        <w:r w:rsidR="005509AB">
          <w:rPr>
            <w:webHidden/>
          </w:rPr>
          <w:tab/>
        </w:r>
        <w:r w:rsidR="005509AB">
          <w:rPr>
            <w:webHidden/>
          </w:rPr>
          <w:tab/>
        </w:r>
        <w:r w:rsidR="005509AB">
          <w:rPr>
            <w:webHidden/>
          </w:rPr>
          <w:fldChar w:fldCharType="begin"/>
        </w:r>
        <w:r w:rsidR="005509AB">
          <w:rPr>
            <w:webHidden/>
          </w:rPr>
          <w:instrText xml:space="preserve"> PAGEREF _Toc390874532 \h </w:instrText>
        </w:r>
        <w:r w:rsidR="005509AB">
          <w:rPr>
            <w:webHidden/>
          </w:rPr>
        </w:r>
        <w:r w:rsidR="005509AB">
          <w:rPr>
            <w:webHidden/>
          </w:rPr>
          <w:fldChar w:fldCharType="separate"/>
        </w:r>
        <w:r w:rsidR="008C679E">
          <w:rPr>
            <w:webHidden/>
          </w:rPr>
          <w:t>17</w:t>
        </w:r>
        <w:r w:rsidR="005509AB">
          <w:rPr>
            <w:webHidden/>
          </w:rPr>
          <w:fldChar w:fldCharType="end"/>
        </w:r>
      </w:hyperlink>
    </w:p>
    <w:p w14:paraId="2F3664F5" w14:textId="6240AA07"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3" w:history="1">
        <w:r w:rsidR="005509AB" w:rsidRPr="00C067D9">
          <w:rPr>
            <w:rStyle w:val="Hyperlink"/>
            <w:lang w:val="en-GB"/>
          </w:rPr>
          <w:t>3.11</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by primary life goal, current activity status and sex</w:t>
        </w:r>
        <w:r w:rsidR="005509AB">
          <w:rPr>
            <w:webHidden/>
          </w:rPr>
          <w:tab/>
        </w:r>
        <w:r w:rsidR="005509AB">
          <w:rPr>
            <w:webHidden/>
          </w:rPr>
          <w:tab/>
        </w:r>
        <w:r w:rsidR="005509AB">
          <w:rPr>
            <w:webHidden/>
          </w:rPr>
          <w:fldChar w:fldCharType="begin"/>
        </w:r>
        <w:r w:rsidR="005509AB">
          <w:rPr>
            <w:webHidden/>
          </w:rPr>
          <w:instrText xml:space="preserve"> PAGEREF _Toc390874533 \h </w:instrText>
        </w:r>
        <w:r w:rsidR="005509AB">
          <w:rPr>
            <w:webHidden/>
          </w:rPr>
        </w:r>
        <w:r w:rsidR="005509AB">
          <w:rPr>
            <w:webHidden/>
          </w:rPr>
          <w:fldChar w:fldCharType="separate"/>
        </w:r>
        <w:r w:rsidR="008C679E">
          <w:rPr>
            <w:webHidden/>
          </w:rPr>
          <w:t>18</w:t>
        </w:r>
        <w:r w:rsidR="005509AB">
          <w:rPr>
            <w:webHidden/>
          </w:rPr>
          <w:fldChar w:fldCharType="end"/>
        </w:r>
      </w:hyperlink>
    </w:p>
    <w:p w14:paraId="54CBCCCA" w14:textId="65C7AB61"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4" w:history="1">
        <w:r w:rsidR="005509AB" w:rsidRPr="00C067D9">
          <w:rPr>
            <w:rStyle w:val="Hyperlink"/>
            <w:lang w:val="en-GB"/>
          </w:rPr>
          <w:t>3.12</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by employment status and sex</w:t>
        </w:r>
        <w:r w:rsidR="005509AB">
          <w:rPr>
            <w:webHidden/>
          </w:rPr>
          <w:tab/>
        </w:r>
        <w:r w:rsidR="005509AB">
          <w:rPr>
            <w:webHidden/>
          </w:rPr>
          <w:tab/>
        </w:r>
        <w:r w:rsidR="005509AB">
          <w:rPr>
            <w:webHidden/>
          </w:rPr>
          <w:fldChar w:fldCharType="begin"/>
        </w:r>
        <w:r w:rsidR="005509AB">
          <w:rPr>
            <w:webHidden/>
          </w:rPr>
          <w:instrText xml:space="preserve"> PAGEREF _Toc390874534 \h </w:instrText>
        </w:r>
        <w:r w:rsidR="005509AB">
          <w:rPr>
            <w:webHidden/>
          </w:rPr>
        </w:r>
        <w:r w:rsidR="005509AB">
          <w:rPr>
            <w:webHidden/>
          </w:rPr>
          <w:fldChar w:fldCharType="separate"/>
        </w:r>
        <w:r w:rsidR="008C679E">
          <w:rPr>
            <w:webHidden/>
          </w:rPr>
          <w:t>19</w:t>
        </w:r>
        <w:r w:rsidR="005509AB">
          <w:rPr>
            <w:webHidden/>
          </w:rPr>
          <w:fldChar w:fldCharType="end"/>
        </w:r>
      </w:hyperlink>
    </w:p>
    <w:p w14:paraId="297C4DA8" w14:textId="3806841A"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5" w:history="1">
        <w:r w:rsidR="005509AB" w:rsidRPr="00C067D9">
          <w:rPr>
            <w:rStyle w:val="Hyperlink"/>
            <w:lang w:val="en-GB"/>
          </w:rPr>
          <w:t>3.13</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by aggregate sector and sex</w:t>
        </w:r>
        <w:r w:rsidR="005509AB">
          <w:rPr>
            <w:webHidden/>
          </w:rPr>
          <w:tab/>
        </w:r>
        <w:r w:rsidR="005509AB">
          <w:rPr>
            <w:webHidden/>
          </w:rPr>
          <w:tab/>
        </w:r>
        <w:r w:rsidR="005509AB">
          <w:rPr>
            <w:webHidden/>
          </w:rPr>
          <w:fldChar w:fldCharType="begin"/>
        </w:r>
        <w:r w:rsidR="005509AB">
          <w:rPr>
            <w:webHidden/>
          </w:rPr>
          <w:instrText xml:space="preserve"> PAGEREF _Toc390874535 \h </w:instrText>
        </w:r>
        <w:r w:rsidR="005509AB">
          <w:rPr>
            <w:webHidden/>
          </w:rPr>
        </w:r>
        <w:r w:rsidR="005509AB">
          <w:rPr>
            <w:webHidden/>
          </w:rPr>
          <w:fldChar w:fldCharType="separate"/>
        </w:r>
        <w:r w:rsidR="008C679E">
          <w:rPr>
            <w:webHidden/>
          </w:rPr>
          <w:t>19</w:t>
        </w:r>
        <w:r w:rsidR="005509AB">
          <w:rPr>
            <w:webHidden/>
          </w:rPr>
          <w:fldChar w:fldCharType="end"/>
        </w:r>
      </w:hyperlink>
    </w:p>
    <w:p w14:paraId="20BBEB91" w14:textId="6D06A771"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6" w:history="1">
        <w:r w:rsidR="005509AB" w:rsidRPr="00C067D9">
          <w:rPr>
            <w:rStyle w:val="Hyperlink"/>
            <w:lang w:val="en-GB"/>
          </w:rPr>
          <w:t>3.14</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by sector at the 1-digit level and sex (%)</w:t>
        </w:r>
        <w:r w:rsidR="005509AB">
          <w:rPr>
            <w:webHidden/>
          </w:rPr>
          <w:tab/>
        </w:r>
        <w:r w:rsidR="005509AB">
          <w:rPr>
            <w:webHidden/>
          </w:rPr>
          <w:tab/>
        </w:r>
        <w:r w:rsidR="005509AB">
          <w:rPr>
            <w:webHidden/>
          </w:rPr>
          <w:fldChar w:fldCharType="begin"/>
        </w:r>
        <w:r w:rsidR="005509AB">
          <w:rPr>
            <w:webHidden/>
          </w:rPr>
          <w:instrText xml:space="preserve"> PAGEREF _Toc390874536 \h </w:instrText>
        </w:r>
        <w:r w:rsidR="005509AB">
          <w:rPr>
            <w:webHidden/>
          </w:rPr>
        </w:r>
        <w:r w:rsidR="005509AB">
          <w:rPr>
            <w:webHidden/>
          </w:rPr>
          <w:fldChar w:fldCharType="separate"/>
        </w:r>
        <w:r w:rsidR="008C679E">
          <w:rPr>
            <w:webHidden/>
          </w:rPr>
          <w:t>19</w:t>
        </w:r>
        <w:r w:rsidR="005509AB">
          <w:rPr>
            <w:webHidden/>
          </w:rPr>
          <w:fldChar w:fldCharType="end"/>
        </w:r>
      </w:hyperlink>
    </w:p>
    <w:p w14:paraId="6448E2BB" w14:textId="33529DA0"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7" w:history="1">
        <w:r w:rsidR="005509AB" w:rsidRPr="00C067D9">
          <w:rPr>
            <w:rStyle w:val="Hyperlink"/>
            <w:lang w:val="en-GB"/>
          </w:rPr>
          <w:t>3.15</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by occupation and sex</w:t>
        </w:r>
        <w:r w:rsidR="005509AB">
          <w:rPr>
            <w:webHidden/>
          </w:rPr>
          <w:tab/>
        </w:r>
        <w:r w:rsidR="005509AB">
          <w:rPr>
            <w:webHidden/>
          </w:rPr>
          <w:tab/>
        </w:r>
        <w:r w:rsidR="005509AB">
          <w:rPr>
            <w:webHidden/>
          </w:rPr>
          <w:fldChar w:fldCharType="begin"/>
        </w:r>
        <w:r w:rsidR="005509AB">
          <w:rPr>
            <w:webHidden/>
          </w:rPr>
          <w:instrText xml:space="preserve"> PAGEREF _Toc390874537 \h </w:instrText>
        </w:r>
        <w:r w:rsidR="005509AB">
          <w:rPr>
            <w:webHidden/>
          </w:rPr>
        </w:r>
        <w:r w:rsidR="005509AB">
          <w:rPr>
            <w:webHidden/>
          </w:rPr>
          <w:fldChar w:fldCharType="separate"/>
        </w:r>
        <w:r w:rsidR="008C679E">
          <w:rPr>
            <w:webHidden/>
          </w:rPr>
          <w:t>20</w:t>
        </w:r>
        <w:r w:rsidR="005509AB">
          <w:rPr>
            <w:webHidden/>
          </w:rPr>
          <w:fldChar w:fldCharType="end"/>
        </w:r>
      </w:hyperlink>
    </w:p>
    <w:p w14:paraId="5B2EFD98" w14:textId="0375DB78"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8" w:history="1">
        <w:r w:rsidR="005509AB" w:rsidRPr="00C067D9">
          <w:rPr>
            <w:rStyle w:val="Hyperlink"/>
            <w:lang w:val="en-GB"/>
          </w:rPr>
          <w:t>3.16</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Young wage and salaried workers by access to benefits/entitlements and sex</w:t>
        </w:r>
        <w:r w:rsidR="005509AB">
          <w:rPr>
            <w:webHidden/>
          </w:rPr>
          <w:tab/>
        </w:r>
        <w:r w:rsidR="005509AB">
          <w:rPr>
            <w:webHidden/>
          </w:rPr>
          <w:tab/>
        </w:r>
        <w:r w:rsidR="005509AB">
          <w:rPr>
            <w:webHidden/>
          </w:rPr>
          <w:fldChar w:fldCharType="begin"/>
        </w:r>
        <w:r w:rsidR="005509AB">
          <w:rPr>
            <w:webHidden/>
          </w:rPr>
          <w:instrText xml:space="preserve"> PAGEREF _Toc390874538 \h </w:instrText>
        </w:r>
        <w:r w:rsidR="005509AB">
          <w:rPr>
            <w:webHidden/>
          </w:rPr>
        </w:r>
        <w:r w:rsidR="005509AB">
          <w:rPr>
            <w:webHidden/>
          </w:rPr>
          <w:fldChar w:fldCharType="separate"/>
        </w:r>
        <w:r w:rsidR="008C679E">
          <w:rPr>
            <w:webHidden/>
          </w:rPr>
          <w:t>21</w:t>
        </w:r>
        <w:r w:rsidR="005509AB">
          <w:rPr>
            <w:webHidden/>
          </w:rPr>
          <w:fldChar w:fldCharType="end"/>
        </w:r>
      </w:hyperlink>
    </w:p>
    <w:p w14:paraId="34C38C02" w14:textId="5B7143FD"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39" w:history="1">
        <w:r w:rsidR="005509AB" w:rsidRPr="00C067D9">
          <w:rPr>
            <w:rStyle w:val="Hyperlink"/>
            <w:lang w:val="en-GB"/>
          </w:rPr>
          <w:t>3.17</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Young wage and salaried workers by type of contract,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_Toc390874539 \h </w:instrText>
        </w:r>
        <w:r w:rsidR="005509AB">
          <w:rPr>
            <w:webHidden/>
          </w:rPr>
        </w:r>
        <w:r w:rsidR="005509AB">
          <w:rPr>
            <w:webHidden/>
          </w:rPr>
          <w:fldChar w:fldCharType="separate"/>
        </w:r>
        <w:r w:rsidR="008C679E">
          <w:rPr>
            <w:webHidden/>
          </w:rPr>
          <w:t>21</w:t>
        </w:r>
        <w:r w:rsidR="005509AB">
          <w:rPr>
            <w:webHidden/>
          </w:rPr>
          <w:fldChar w:fldCharType="end"/>
        </w:r>
      </w:hyperlink>
    </w:p>
    <w:p w14:paraId="4CDEEFC2" w14:textId="234A1FFF"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40" w:history="1">
        <w:r w:rsidR="005509AB" w:rsidRPr="00C067D9">
          <w:rPr>
            <w:rStyle w:val="Hyperlink"/>
            <w:lang w:val="en-GB"/>
          </w:rPr>
          <w:t>3.18</w:t>
        </w:r>
        <w:r w:rsidR="005509AB">
          <w:rPr>
            <w:rFonts w:asciiTheme="minorHAnsi" w:eastAsiaTheme="minorEastAsia" w:hAnsiTheme="minorHAnsi" w:cstheme="minorBidi"/>
            <w:bCs w:val="0"/>
            <w:szCs w:val="22"/>
            <w:lang w:val="en-GB" w:eastAsia="en-GB"/>
          </w:rPr>
          <w:tab/>
        </w:r>
        <w:r w:rsidR="005509AB" w:rsidRPr="00C067D9">
          <w:rPr>
            <w:rStyle w:val="Hyperlink"/>
            <w:lang w:val="en-GB"/>
          </w:rPr>
          <w:t>Self-employed youth by reason for self-employment and area of residence</w:t>
        </w:r>
        <w:r w:rsidR="005509AB">
          <w:rPr>
            <w:webHidden/>
          </w:rPr>
          <w:tab/>
        </w:r>
        <w:r w:rsidR="005509AB">
          <w:rPr>
            <w:webHidden/>
          </w:rPr>
          <w:tab/>
        </w:r>
        <w:r w:rsidR="005509AB">
          <w:rPr>
            <w:webHidden/>
          </w:rPr>
          <w:fldChar w:fldCharType="begin"/>
        </w:r>
        <w:r w:rsidR="005509AB">
          <w:rPr>
            <w:webHidden/>
          </w:rPr>
          <w:instrText xml:space="preserve"> PAGEREF _Toc390874540 \h </w:instrText>
        </w:r>
        <w:r w:rsidR="005509AB">
          <w:rPr>
            <w:webHidden/>
          </w:rPr>
        </w:r>
        <w:r w:rsidR="005509AB">
          <w:rPr>
            <w:webHidden/>
          </w:rPr>
          <w:fldChar w:fldCharType="separate"/>
        </w:r>
        <w:r w:rsidR="008C679E">
          <w:rPr>
            <w:webHidden/>
          </w:rPr>
          <w:t>22</w:t>
        </w:r>
        <w:r w:rsidR="005509AB">
          <w:rPr>
            <w:webHidden/>
          </w:rPr>
          <w:fldChar w:fldCharType="end"/>
        </w:r>
      </w:hyperlink>
    </w:p>
    <w:p w14:paraId="1FA0C6D0" w14:textId="6DBA405E"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41" w:history="1">
        <w:r w:rsidR="005509AB" w:rsidRPr="00C067D9">
          <w:rPr>
            <w:rStyle w:val="Hyperlink"/>
            <w:lang w:val="en-GB"/>
          </w:rPr>
          <w:t>3.19</w:t>
        </w:r>
        <w:r w:rsidR="005509AB">
          <w:rPr>
            <w:rFonts w:asciiTheme="minorHAnsi" w:eastAsiaTheme="minorEastAsia" w:hAnsiTheme="minorHAnsi" w:cstheme="minorBidi"/>
            <w:bCs w:val="0"/>
            <w:szCs w:val="22"/>
            <w:lang w:val="en-GB" w:eastAsia="en-GB"/>
          </w:rPr>
          <w:tab/>
        </w:r>
        <w:r w:rsidR="005509AB" w:rsidRPr="00C067D9">
          <w:rPr>
            <w:rStyle w:val="Hyperlink"/>
            <w:lang w:val="en-GB"/>
          </w:rPr>
          <w:t>ISCO major groups and education levels</w:t>
        </w:r>
        <w:r w:rsidR="005509AB">
          <w:rPr>
            <w:webHidden/>
          </w:rPr>
          <w:tab/>
        </w:r>
        <w:r w:rsidR="005509AB">
          <w:rPr>
            <w:webHidden/>
          </w:rPr>
          <w:tab/>
        </w:r>
        <w:r w:rsidR="005509AB">
          <w:rPr>
            <w:webHidden/>
          </w:rPr>
          <w:fldChar w:fldCharType="begin"/>
        </w:r>
        <w:r w:rsidR="005509AB">
          <w:rPr>
            <w:webHidden/>
          </w:rPr>
          <w:instrText xml:space="preserve"> PAGEREF _Toc390874541 \h </w:instrText>
        </w:r>
        <w:r w:rsidR="005509AB">
          <w:rPr>
            <w:webHidden/>
          </w:rPr>
        </w:r>
        <w:r w:rsidR="005509AB">
          <w:rPr>
            <w:webHidden/>
          </w:rPr>
          <w:fldChar w:fldCharType="separate"/>
        </w:r>
        <w:r w:rsidR="008C679E">
          <w:rPr>
            <w:webHidden/>
          </w:rPr>
          <w:t>25</w:t>
        </w:r>
        <w:r w:rsidR="005509AB">
          <w:rPr>
            <w:webHidden/>
          </w:rPr>
          <w:fldChar w:fldCharType="end"/>
        </w:r>
      </w:hyperlink>
    </w:p>
    <w:p w14:paraId="75F7CB29" w14:textId="1D4441F9"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42" w:history="1">
        <w:r w:rsidR="005509AB" w:rsidRPr="00C067D9">
          <w:rPr>
            <w:rStyle w:val="Hyperlink"/>
            <w:lang w:val="en-GB"/>
          </w:rPr>
          <w:t>3.20</w:t>
        </w:r>
        <w:r w:rsidR="005509AB">
          <w:rPr>
            <w:rFonts w:asciiTheme="minorHAnsi" w:eastAsiaTheme="minorEastAsia" w:hAnsiTheme="minorHAnsi" w:cstheme="minorBidi"/>
            <w:bCs w:val="0"/>
            <w:szCs w:val="22"/>
            <w:lang w:val="en-GB" w:eastAsia="en-GB"/>
          </w:rPr>
          <w:tab/>
        </w:r>
        <w:r w:rsidR="005509AB" w:rsidRPr="00C067D9">
          <w:rPr>
            <w:rStyle w:val="Hyperlink"/>
            <w:lang w:val="en-GB"/>
          </w:rPr>
          <w:t>Overeducated and undereducated young workers by major occupational category (ISCO-08, %)</w:t>
        </w:r>
        <w:r w:rsidR="005509AB">
          <w:rPr>
            <w:webHidden/>
          </w:rPr>
          <w:tab/>
        </w:r>
        <w:r w:rsidR="005509AB">
          <w:rPr>
            <w:webHidden/>
          </w:rPr>
          <w:tab/>
        </w:r>
        <w:r w:rsidR="005509AB">
          <w:rPr>
            <w:webHidden/>
          </w:rPr>
          <w:fldChar w:fldCharType="begin"/>
        </w:r>
        <w:r w:rsidR="005509AB">
          <w:rPr>
            <w:webHidden/>
          </w:rPr>
          <w:instrText xml:space="preserve"> PAGEREF _Toc390874542 \h </w:instrText>
        </w:r>
        <w:r w:rsidR="005509AB">
          <w:rPr>
            <w:webHidden/>
          </w:rPr>
        </w:r>
        <w:r w:rsidR="005509AB">
          <w:rPr>
            <w:webHidden/>
          </w:rPr>
          <w:fldChar w:fldCharType="separate"/>
        </w:r>
        <w:r w:rsidR="008C679E">
          <w:rPr>
            <w:webHidden/>
          </w:rPr>
          <w:t>25</w:t>
        </w:r>
        <w:r w:rsidR="005509AB">
          <w:rPr>
            <w:webHidden/>
          </w:rPr>
          <w:fldChar w:fldCharType="end"/>
        </w:r>
      </w:hyperlink>
    </w:p>
    <w:p w14:paraId="3E39ED8A" w14:textId="5EA3AF9E"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43" w:history="1">
        <w:r w:rsidR="005509AB" w:rsidRPr="00C067D9">
          <w:rPr>
            <w:rStyle w:val="Hyperlink"/>
            <w:lang w:val="en-GB"/>
          </w:rPr>
          <w:t>3.21</w:t>
        </w:r>
        <w:r w:rsidR="005509AB">
          <w:rPr>
            <w:rFonts w:asciiTheme="minorHAnsi" w:eastAsiaTheme="minorEastAsia" w:hAnsiTheme="minorHAnsi" w:cstheme="minorBidi"/>
            <w:bCs w:val="0"/>
            <w:szCs w:val="22"/>
            <w:lang w:val="en-GB" w:eastAsia="en-GB"/>
          </w:rPr>
          <w:tab/>
        </w:r>
        <w:r w:rsidR="005509AB" w:rsidRPr="00C067D9">
          <w:rPr>
            <w:rStyle w:val="Hyperlink"/>
            <w:lang w:val="en-GB"/>
          </w:rPr>
          <w:t>Wage and salaried youth by occupation, sex and monthly wage (in Egyptian pounds)</w:t>
        </w:r>
        <w:r w:rsidR="005509AB">
          <w:rPr>
            <w:webHidden/>
          </w:rPr>
          <w:tab/>
        </w:r>
        <w:r w:rsidR="005509AB">
          <w:rPr>
            <w:webHidden/>
          </w:rPr>
          <w:tab/>
        </w:r>
        <w:r w:rsidR="005509AB">
          <w:rPr>
            <w:webHidden/>
          </w:rPr>
          <w:fldChar w:fldCharType="begin"/>
        </w:r>
        <w:r w:rsidR="005509AB">
          <w:rPr>
            <w:webHidden/>
          </w:rPr>
          <w:instrText xml:space="preserve"> PAGEREF _Toc390874543 \h </w:instrText>
        </w:r>
        <w:r w:rsidR="005509AB">
          <w:rPr>
            <w:webHidden/>
          </w:rPr>
        </w:r>
        <w:r w:rsidR="005509AB">
          <w:rPr>
            <w:webHidden/>
          </w:rPr>
          <w:fldChar w:fldCharType="separate"/>
        </w:r>
        <w:r w:rsidR="008C679E">
          <w:rPr>
            <w:webHidden/>
          </w:rPr>
          <w:t>27</w:t>
        </w:r>
        <w:r w:rsidR="005509AB">
          <w:rPr>
            <w:webHidden/>
          </w:rPr>
          <w:fldChar w:fldCharType="end"/>
        </w:r>
      </w:hyperlink>
    </w:p>
    <w:p w14:paraId="4F5A9488" w14:textId="48952926"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44" w:history="1">
        <w:r w:rsidR="005509AB">
          <w:rPr>
            <w:rStyle w:val="Hyperlink"/>
            <w:lang w:val="en-GB"/>
          </w:rPr>
          <w:t>3</w:t>
        </w:r>
        <w:r w:rsidR="005509AB" w:rsidRPr="00C067D9">
          <w:rPr>
            <w:rStyle w:val="Hyperlink"/>
            <w:lang w:val="en-GB"/>
          </w:rPr>
          <w:t>.22</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in informal employment by sub-category, area of residence and sex (%)</w:t>
        </w:r>
        <w:r w:rsidR="005509AB">
          <w:rPr>
            <w:webHidden/>
          </w:rPr>
          <w:tab/>
        </w:r>
        <w:r w:rsidR="005509AB">
          <w:rPr>
            <w:webHidden/>
          </w:rPr>
          <w:tab/>
        </w:r>
        <w:r w:rsidR="005509AB">
          <w:rPr>
            <w:webHidden/>
          </w:rPr>
          <w:fldChar w:fldCharType="begin"/>
        </w:r>
        <w:r w:rsidR="005509AB">
          <w:rPr>
            <w:webHidden/>
          </w:rPr>
          <w:instrText xml:space="preserve"> PAGEREF _Toc390874544 \h </w:instrText>
        </w:r>
        <w:r w:rsidR="005509AB">
          <w:rPr>
            <w:webHidden/>
          </w:rPr>
        </w:r>
        <w:r w:rsidR="005509AB">
          <w:rPr>
            <w:webHidden/>
          </w:rPr>
          <w:fldChar w:fldCharType="separate"/>
        </w:r>
        <w:r w:rsidR="008C679E">
          <w:rPr>
            <w:webHidden/>
          </w:rPr>
          <w:t>28</w:t>
        </w:r>
        <w:r w:rsidR="005509AB">
          <w:rPr>
            <w:webHidden/>
          </w:rPr>
          <w:fldChar w:fldCharType="end"/>
        </w:r>
      </w:hyperlink>
    </w:p>
    <w:p w14:paraId="61011798" w14:textId="1D586E19"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45" w:history="1">
        <w:r w:rsidR="005509AB" w:rsidRPr="00C067D9">
          <w:rPr>
            <w:rStyle w:val="Hyperlink"/>
            <w:lang w:val="en-GB"/>
          </w:rPr>
          <w:t>3.23</w:t>
        </w:r>
        <w:r w:rsidR="005509AB">
          <w:rPr>
            <w:rFonts w:asciiTheme="minorHAnsi" w:eastAsiaTheme="minorEastAsia" w:hAnsiTheme="minorHAnsi" w:cstheme="minorBidi"/>
            <w:bCs w:val="0"/>
            <w:szCs w:val="22"/>
            <w:lang w:val="en-GB" w:eastAsia="en-GB"/>
          </w:rPr>
          <w:tab/>
        </w:r>
        <w:r w:rsidR="005509AB" w:rsidRPr="00C067D9">
          <w:rPr>
            <w:rStyle w:val="Hyperlink"/>
            <w:lang w:val="en-GB"/>
          </w:rPr>
          <w:t>Unemployed youth by job search duration and sex</w:t>
        </w:r>
        <w:r w:rsidR="005509AB">
          <w:rPr>
            <w:webHidden/>
          </w:rPr>
          <w:tab/>
        </w:r>
        <w:r w:rsidR="005509AB">
          <w:rPr>
            <w:webHidden/>
          </w:rPr>
          <w:tab/>
        </w:r>
        <w:r w:rsidR="005509AB">
          <w:rPr>
            <w:webHidden/>
          </w:rPr>
          <w:fldChar w:fldCharType="begin"/>
        </w:r>
        <w:r w:rsidR="005509AB">
          <w:rPr>
            <w:webHidden/>
          </w:rPr>
          <w:instrText xml:space="preserve"> PAGEREF _Toc390874545 \h </w:instrText>
        </w:r>
        <w:r w:rsidR="005509AB">
          <w:rPr>
            <w:webHidden/>
          </w:rPr>
        </w:r>
        <w:r w:rsidR="005509AB">
          <w:rPr>
            <w:webHidden/>
          </w:rPr>
          <w:fldChar w:fldCharType="separate"/>
        </w:r>
        <w:r w:rsidR="008C679E">
          <w:rPr>
            <w:webHidden/>
          </w:rPr>
          <w:t>30</w:t>
        </w:r>
        <w:r w:rsidR="005509AB">
          <w:rPr>
            <w:webHidden/>
          </w:rPr>
          <w:fldChar w:fldCharType="end"/>
        </w:r>
      </w:hyperlink>
    </w:p>
    <w:p w14:paraId="01F31B88" w14:textId="64848002"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46" w:history="1">
        <w:r w:rsidR="005509AB" w:rsidRPr="00C067D9">
          <w:rPr>
            <w:rStyle w:val="Hyperlink"/>
            <w:lang w:val="en-GB"/>
          </w:rPr>
          <w:t>3.24</w:t>
        </w:r>
        <w:r w:rsidR="005509AB">
          <w:rPr>
            <w:rFonts w:asciiTheme="minorHAnsi" w:eastAsiaTheme="minorEastAsia" w:hAnsiTheme="minorHAnsi" w:cstheme="minorBidi"/>
            <w:bCs w:val="0"/>
            <w:szCs w:val="22"/>
            <w:lang w:val="en-GB" w:eastAsia="en-GB"/>
          </w:rPr>
          <w:tab/>
        </w:r>
        <w:r w:rsidR="005509AB" w:rsidRPr="00C067D9">
          <w:rPr>
            <w:rStyle w:val="Hyperlink"/>
            <w:lang w:val="en-GB"/>
          </w:rPr>
          <w:t>Unemployed youth by main obstacle to finding work, sex and area of residence (%)</w:t>
        </w:r>
        <w:r w:rsidR="005509AB">
          <w:rPr>
            <w:webHidden/>
          </w:rPr>
          <w:tab/>
        </w:r>
        <w:r w:rsidR="005509AB">
          <w:rPr>
            <w:webHidden/>
          </w:rPr>
          <w:tab/>
        </w:r>
        <w:r w:rsidR="005509AB">
          <w:rPr>
            <w:webHidden/>
          </w:rPr>
          <w:fldChar w:fldCharType="begin"/>
        </w:r>
        <w:r w:rsidR="005509AB">
          <w:rPr>
            <w:webHidden/>
          </w:rPr>
          <w:instrText xml:space="preserve"> PAGEREF _Toc390874546 \h </w:instrText>
        </w:r>
        <w:r w:rsidR="005509AB">
          <w:rPr>
            <w:webHidden/>
          </w:rPr>
        </w:r>
        <w:r w:rsidR="005509AB">
          <w:rPr>
            <w:webHidden/>
          </w:rPr>
          <w:fldChar w:fldCharType="separate"/>
        </w:r>
        <w:r w:rsidR="008C679E">
          <w:rPr>
            <w:webHidden/>
          </w:rPr>
          <w:t>31</w:t>
        </w:r>
        <w:r w:rsidR="005509AB">
          <w:rPr>
            <w:webHidden/>
          </w:rPr>
          <w:fldChar w:fldCharType="end"/>
        </w:r>
      </w:hyperlink>
    </w:p>
    <w:p w14:paraId="6673E6CD" w14:textId="4A2FBF24" w:rsidR="005509AB" w:rsidRDefault="00176E98" w:rsidP="005473A0">
      <w:pPr>
        <w:pStyle w:val="TableofFigures"/>
        <w:spacing w:after="60"/>
        <w:ind w:left="0" w:firstLine="0"/>
        <w:rPr>
          <w:rFonts w:asciiTheme="minorHAnsi" w:eastAsiaTheme="minorEastAsia" w:hAnsiTheme="minorHAnsi" w:cstheme="minorBidi"/>
          <w:bCs w:val="0"/>
          <w:szCs w:val="22"/>
          <w:lang w:val="en-GB" w:eastAsia="en-GB"/>
        </w:rPr>
      </w:pPr>
      <w:hyperlink w:anchor="_Toc390874547" w:history="1">
        <w:r w:rsidR="005509AB" w:rsidRPr="00C067D9">
          <w:rPr>
            <w:rStyle w:val="Hyperlink"/>
            <w:lang w:val="en-GB"/>
          </w:rPr>
          <w:t>3.25</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and unemployed youth by job search method</w:t>
        </w:r>
        <w:r w:rsidR="005509AB">
          <w:rPr>
            <w:webHidden/>
          </w:rPr>
          <w:tab/>
        </w:r>
        <w:r w:rsidR="005509AB">
          <w:rPr>
            <w:webHidden/>
          </w:rPr>
          <w:tab/>
        </w:r>
        <w:r w:rsidR="005509AB">
          <w:rPr>
            <w:webHidden/>
          </w:rPr>
          <w:fldChar w:fldCharType="begin"/>
        </w:r>
        <w:r w:rsidR="005509AB">
          <w:rPr>
            <w:webHidden/>
          </w:rPr>
          <w:instrText xml:space="preserve"> PAGEREF _Toc390874547 \h </w:instrText>
        </w:r>
        <w:r w:rsidR="005509AB">
          <w:rPr>
            <w:webHidden/>
          </w:rPr>
        </w:r>
        <w:r w:rsidR="005509AB">
          <w:rPr>
            <w:webHidden/>
          </w:rPr>
          <w:fldChar w:fldCharType="separate"/>
        </w:r>
        <w:r w:rsidR="008C679E">
          <w:rPr>
            <w:webHidden/>
          </w:rPr>
          <w:t>32</w:t>
        </w:r>
        <w:r w:rsidR="005509AB">
          <w:rPr>
            <w:webHidden/>
          </w:rPr>
          <w:fldChar w:fldCharType="end"/>
        </w:r>
      </w:hyperlink>
    </w:p>
    <w:p w14:paraId="076A41BC" w14:textId="24C4AFEE"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48" w:history="1">
        <w:r w:rsidR="005509AB" w:rsidRPr="00C067D9">
          <w:rPr>
            <w:rStyle w:val="Hyperlink"/>
            <w:lang w:val="en-GB"/>
          </w:rPr>
          <w:t>3.26</w:t>
        </w:r>
        <w:r w:rsidR="005509AB">
          <w:rPr>
            <w:rFonts w:asciiTheme="minorHAnsi" w:eastAsiaTheme="minorEastAsia" w:hAnsiTheme="minorHAnsi" w:cstheme="minorBidi"/>
            <w:bCs w:val="0"/>
            <w:szCs w:val="22"/>
            <w:lang w:val="en-GB" w:eastAsia="en-GB"/>
          </w:rPr>
          <w:tab/>
        </w:r>
        <w:r w:rsidR="005509AB" w:rsidRPr="00C067D9">
          <w:rPr>
            <w:rStyle w:val="Hyperlink"/>
            <w:lang w:val="en-GB"/>
          </w:rPr>
          <w:t>Unemployed youth by occupation sought, sex and area of residence (%)</w:t>
        </w:r>
        <w:r w:rsidR="005509AB">
          <w:rPr>
            <w:webHidden/>
          </w:rPr>
          <w:tab/>
        </w:r>
        <w:r w:rsidR="005509AB">
          <w:rPr>
            <w:webHidden/>
          </w:rPr>
          <w:tab/>
        </w:r>
        <w:r w:rsidR="005509AB">
          <w:rPr>
            <w:webHidden/>
          </w:rPr>
          <w:fldChar w:fldCharType="begin"/>
        </w:r>
        <w:r w:rsidR="005509AB">
          <w:rPr>
            <w:webHidden/>
          </w:rPr>
          <w:instrText xml:space="preserve"> PAGEREF _Toc390874548 \h </w:instrText>
        </w:r>
        <w:r w:rsidR="005509AB">
          <w:rPr>
            <w:webHidden/>
          </w:rPr>
        </w:r>
        <w:r w:rsidR="005509AB">
          <w:rPr>
            <w:webHidden/>
          </w:rPr>
          <w:fldChar w:fldCharType="separate"/>
        </w:r>
        <w:r w:rsidR="008C679E">
          <w:rPr>
            <w:webHidden/>
          </w:rPr>
          <w:t>32</w:t>
        </w:r>
        <w:r w:rsidR="005509AB">
          <w:rPr>
            <w:webHidden/>
          </w:rPr>
          <w:fldChar w:fldCharType="end"/>
        </w:r>
      </w:hyperlink>
    </w:p>
    <w:p w14:paraId="12688C10" w14:textId="289E0DDC"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49" w:history="1">
        <w:r w:rsidR="005509AB" w:rsidRPr="00C067D9">
          <w:rPr>
            <w:rStyle w:val="Hyperlink"/>
            <w:lang w:val="en-GB"/>
          </w:rPr>
          <w:t>3.27</w:t>
        </w:r>
        <w:r w:rsidR="005509AB">
          <w:rPr>
            <w:rFonts w:asciiTheme="minorHAnsi" w:eastAsiaTheme="minorEastAsia" w:hAnsiTheme="minorHAnsi" w:cstheme="minorBidi"/>
            <w:bCs w:val="0"/>
            <w:szCs w:val="22"/>
            <w:lang w:val="en-GB" w:eastAsia="en-GB"/>
          </w:rPr>
          <w:tab/>
        </w:r>
        <w:r w:rsidR="005509AB" w:rsidRPr="00C067D9">
          <w:rPr>
            <w:rStyle w:val="Hyperlink"/>
            <w:lang w:val="en-GB"/>
          </w:rPr>
          <w:t>Unemployed youth by type of employer sought, sex and area of residence (%)</w:t>
        </w:r>
        <w:r w:rsidR="005509AB">
          <w:rPr>
            <w:webHidden/>
          </w:rPr>
          <w:tab/>
        </w:r>
        <w:r w:rsidR="005509AB">
          <w:rPr>
            <w:webHidden/>
          </w:rPr>
          <w:tab/>
        </w:r>
        <w:r w:rsidR="005509AB">
          <w:rPr>
            <w:webHidden/>
          </w:rPr>
          <w:fldChar w:fldCharType="begin"/>
        </w:r>
        <w:r w:rsidR="005509AB">
          <w:rPr>
            <w:webHidden/>
          </w:rPr>
          <w:instrText xml:space="preserve"> PAGEREF _Toc390874549 \h </w:instrText>
        </w:r>
        <w:r w:rsidR="005509AB">
          <w:rPr>
            <w:webHidden/>
          </w:rPr>
        </w:r>
        <w:r w:rsidR="005509AB">
          <w:rPr>
            <w:webHidden/>
          </w:rPr>
          <w:fldChar w:fldCharType="separate"/>
        </w:r>
        <w:r w:rsidR="008C679E">
          <w:rPr>
            <w:webHidden/>
          </w:rPr>
          <w:t>33</w:t>
        </w:r>
        <w:r w:rsidR="005509AB">
          <w:rPr>
            <w:webHidden/>
          </w:rPr>
          <w:fldChar w:fldCharType="end"/>
        </w:r>
      </w:hyperlink>
    </w:p>
    <w:p w14:paraId="4FD1EF38" w14:textId="545F5E8E"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0" w:history="1">
        <w:r w:rsidR="005509AB" w:rsidRPr="00C067D9">
          <w:rPr>
            <w:rStyle w:val="Hyperlink"/>
            <w:lang w:val="en-GB"/>
          </w:rPr>
          <w:t>3.28</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unemployment (strict and relaxed definition) and discouragement</w:t>
        </w:r>
        <w:r w:rsidR="005509AB">
          <w:rPr>
            <w:webHidden/>
          </w:rPr>
          <w:tab/>
        </w:r>
        <w:r w:rsidR="005509AB">
          <w:rPr>
            <w:webHidden/>
          </w:rPr>
          <w:tab/>
        </w:r>
        <w:r w:rsidR="005509AB">
          <w:rPr>
            <w:webHidden/>
          </w:rPr>
          <w:fldChar w:fldCharType="begin"/>
        </w:r>
        <w:r w:rsidR="005509AB">
          <w:rPr>
            <w:webHidden/>
          </w:rPr>
          <w:instrText xml:space="preserve"> PAGEREF _Toc390874550 \h </w:instrText>
        </w:r>
        <w:r w:rsidR="005509AB">
          <w:rPr>
            <w:webHidden/>
          </w:rPr>
        </w:r>
        <w:r w:rsidR="005509AB">
          <w:rPr>
            <w:webHidden/>
          </w:rPr>
          <w:fldChar w:fldCharType="separate"/>
        </w:r>
        <w:r w:rsidR="008C679E">
          <w:rPr>
            <w:webHidden/>
          </w:rPr>
          <w:t>34</w:t>
        </w:r>
        <w:r w:rsidR="005509AB">
          <w:rPr>
            <w:webHidden/>
          </w:rPr>
          <w:fldChar w:fldCharType="end"/>
        </w:r>
      </w:hyperlink>
    </w:p>
    <w:p w14:paraId="43D31408" w14:textId="69BB4F11"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1" w:history="1">
        <w:r w:rsidR="005509AB" w:rsidRPr="00C067D9">
          <w:rPr>
            <w:rStyle w:val="Hyperlink"/>
            <w:lang w:val="en-GB"/>
          </w:rPr>
          <w:t>3.29</w:t>
        </w:r>
        <w:r w:rsidR="005509AB">
          <w:rPr>
            <w:rFonts w:asciiTheme="minorHAnsi" w:eastAsiaTheme="minorEastAsia" w:hAnsiTheme="minorHAnsi" w:cstheme="minorBidi"/>
            <w:bCs w:val="0"/>
            <w:szCs w:val="22"/>
            <w:lang w:val="en-GB" w:eastAsia="en-GB"/>
          </w:rPr>
          <w:tab/>
        </w:r>
        <w:r w:rsidR="005509AB" w:rsidRPr="00C067D9">
          <w:rPr>
            <w:rStyle w:val="Hyperlink"/>
            <w:lang w:val="en-GB"/>
          </w:rPr>
          <w:t>Inactive youth by reasons for inactivity and sex</w:t>
        </w:r>
        <w:r w:rsidR="005509AB">
          <w:rPr>
            <w:webHidden/>
          </w:rPr>
          <w:tab/>
        </w:r>
        <w:r w:rsidR="005509AB">
          <w:rPr>
            <w:webHidden/>
          </w:rPr>
          <w:tab/>
        </w:r>
        <w:r w:rsidR="005509AB">
          <w:rPr>
            <w:webHidden/>
          </w:rPr>
          <w:fldChar w:fldCharType="begin"/>
        </w:r>
        <w:r w:rsidR="005509AB">
          <w:rPr>
            <w:webHidden/>
          </w:rPr>
          <w:instrText xml:space="preserve"> PAGEREF _Toc390874551 \h </w:instrText>
        </w:r>
        <w:r w:rsidR="005509AB">
          <w:rPr>
            <w:webHidden/>
          </w:rPr>
        </w:r>
        <w:r w:rsidR="005509AB">
          <w:rPr>
            <w:webHidden/>
          </w:rPr>
          <w:fldChar w:fldCharType="separate"/>
        </w:r>
        <w:r w:rsidR="008C679E">
          <w:rPr>
            <w:webHidden/>
          </w:rPr>
          <w:t>35</w:t>
        </w:r>
        <w:r w:rsidR="005509AB">
          <w:rPr>
            <w:webHidden/>
          </w:rPr>
          <w:fldChar w:fldCharType="end"/>
        </w:r>
      </w:hyperlink>
    </w:p>
    <w:p w14:paraId="13B444D6" w14:textId="51D52514"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2" w:history="1">
        <w:r w:rsidR="005509AB" w:rsidRPr="00C067D9">
          <w:rPr>
            <w:rStyle w:val="Hyperlink"/>
            <w:lang w:val="en-GB"/>
          </w:rPr>
          <w:t>4.1</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population by transition stage and sex</w:t>
        </w:r>
        <w:r w:rsidR="005509AB">
          <w:rPr>
            <w:webHidden/>
          </w:rPr>
          <w:tab/>
        </w:r>
        <w:r w:rsidR="005509AB">
          <w:rPr>
            <w:webHidden/>
          </w:rPr>
          <w:tab/>
        </w:r>
        <w:r w:rsidR="005509AB">
          <w:rPr>
            <w:webHidden/>
          </w:rPr>
          <w:fldChar w:fldCharType="begin"/>
        </w:r>
        <w:r w:rsidR="005509AB">
          <w:rPr>
            <w:webHidden/>
          </w:rPr>
          <w:instrText xml:space="preserve"> PAGEREF _Toc390874552 \h </w:instrText>
        </w:r>
        <w:r w:rsidR="005509AB">
          <w:rPr>
            <w:webHidden/>
          </w:rPr>
        </w:r>
        <w:r w:rsidR="005509AB">
          <w:rPr>
            <w:webHidden/>
          </w:rPr>
          <w:fldChar w:fldCharType="separate"/>
        </w:r>
        <w:r w:rsidR="008C679E">
          <w:rPr>
            <w:webHidden/>
          </w:rPr>
          <w:t>37</w:t>
        </w:r>
        <w:r w:rsidR="005509AB">
          <w:rPr>
            <w:webHidden/>
          </w:rPr>
          <w:fldChar w:fldCharType="end"/>
        </w:r>
      </w:hyperlink>
    </w:p>
    <w:p w14:paraId="05C175A0" w14:textId="78FC4B4D"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3" w:history="1">
        <w:r w:rsidR="005509AB" w:rsidRPr="00C067D9">
          <w:rPr>
            <w:rStyle w:val="Hyperlink"/>
            <w:lang w:val="en-GB"/>
          </w:rPr>
          <w:t>4.2</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population by stage of transition, age group, sex, area of residence and household income level</w:t>
        </w:r>
        <w:r w:rsidR="005509AB">
          <w:rPr>
            <w:webHidden/>
          </w:rPr>
          <w:tab/>
        </w:r>
        <w:r w:rsidR="005509AB">
          <w:rPr>
            <w:webHidden/>
          </w:rPr>
          <w:tab/>
        </w:r>
        <w:r w:rsidR="005509AB">
          <w:rPr>
            <w:webHidden/>
          </w:rPr>
          <w:fldChar w:fldCharType="begin"/>
        </w:r>
        <w:r w:rsidR="005509AB">
          <w:rPr>
            <w:webHidden/>
          </w:rPr>
          <w:instrText xml:space="preserve"> PAGEREF _Toc390874553 \h </w:instrText>
        </w:r>
        <w:r w:rsidR="005509AB">
          <w:rPr>
            <w:webHidden/>
          </w:rPr>
        </w:r>
        <w:r w:rsidR="005509AB">
          <w:rPr>
            <w:webHidden/>
          </w:rPr>
          <w:fldChar w:fldCharType="separate"/>
        </w:r>
        <w:r w:rsidR="008C679E">
          <w:rPr>
            <w:webHidden/>
          </w:rPr>
          <w:t>39</w:t>
        </w:r>
        <w:r w:rsidR="005509AB">
          <w:rPr>
            <w:webHidden/>
          </w:rPr>
          <w:fldChar w:fldCharType="end"/>
        </w:r>
      </w:hyperlink>
    </w:p>
    <w:p w14:paraId="69CA3139" w14:textId="01E1BD6A"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4" w:history="1">
        <w:r w:rsidR="005509AB" w:rsidRPr="00C067D9">
          <w:rPr>
            <w:rStyle w:val="Hyperlink"/>
            <w:lang w:val="en-GB"/>
          </w:rPr>
          <w:t>4.3</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in transition and transited by sub-category, sex, area of residence and levels of household income and completed educational attainment (%)</w:t>
        </w:r>
        <w:r w:rsidR="005509AB">
          <w:rPr>
            <w:webHidden/>
          </w:rPr>
          <w:tab/>
        </w:r>
        <w:r w:rsidR="005509AB">
          <w:rPr>
            <w:webHidden/>
          </w:rPr>
          <w:tab/>
        </w:r>
        <w:r w:rsidR="005509AB">
          <w:rPr>
            <w:webHidden/>
          </w:rPr>
          <w:fldChar w:fldCharType="begin"/>
        </w:r>
        <w:r w:rsidR="005509AB">
          <w:rPr>
            <w:webHidden/>
          </w:rPr>
          <w:instrText xml:space="preserve"> PAGEREF _Toc390874554 \h </w:instrText>
        </w:r>
        <w:r w:rsidR="005509AB">
          <w:rPr>
            <w:webHidden/>
          </w:rPr>
        </w:r>
        <w:r w:rsidR="005509AB">
          <w:rPr>
            <w:webHidden/>
          </w:rPr>
          <w:fldChar w:fldCharType="separate"/>
        </w:r>
        <w:r w:rsidR="008C679E">
          <w:rPr>
            <w:webHidden/>
          </w:rPr>
          <w:t>41</w:t>
        </w:r>
        <w:r w:rsidR="005509AB">
          <w:rPr>
            <w:webHidden/>
          </w:rPr>
          <w:fldChar w:fldCharType="end"/>
        </w:r>
      </w:hyperlink>
    </w:p>
    <w:p w14:paraId="0CCF3718" w14:textId="4C2C4953"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5" w:history="1">
        <w:r w:rsidR="005509AB" w:rsidRPr="00C067D9">
          <w:rPr>
            <w:rStyle w:val="Hyperlink"/>
            <w:lang w:val="en-GB"/>
          </w:rPr>
          <w:t>4.4</w:t>
        </w:r>
        <w:r w:rsidR="005509AB">
          <w:rPr>
            <w:rFonts w:asciiTheme="minorHAnsi" w:eastAsiaTheme="minorEastAsia" w:hAnsiTheme="minorHAnsi" w:cstheme="minorBidi"/>
            <w:bCs w:val="0"/>
            <w:szCs w:val="22"/>
            <w:lang w:val="en-GB" w:eastAsia="en-GB"/>
          </w:rPr>
          <w:tab/>
        </w:r>
        <w:r w:rsidR="005509AB" w:rsidRPr="00C067D9">
          <w:rPr>
            <w:rStyle w:val="Hyperlink"/>
            <w:lang w:val="en-GB"/>
          </w:rPr>
          <w:t>Transited youth by sub-category and occupation (%)</w:t>
        </w:r>
        <w:r w:rsidR="005509AB">
          <w:rPr>
            <w:webHidden/>
          </w:rPr>
          <w:tab/>
        </w:r>
        <w:r w:rsidR="005509AB">
          <w:rPr>
            <w:webHidden/>
          </w:rPr>
          <w:tab/>
        </w:r>
        <w:r w:rsidR="005509AB">
          <w:rPr>
            <w:webHidden/>
          </w:rPr>
          <w:fldChar w:fldCharType="begin"/>
        </w:r>
        <w:r w:rsidR="005509AB">
          <w:rPr>
            <w:webHidden/>
          </w:rPr>
          <w:instrText xml:space="preserve"> PAGEREF _Toc390874555 \h </w:instrText>
        </w:r>
        <w:r w:rsidR="005509AB">
          <w:rPr>
            <w:webHidden/>
          </w:rPr>
        </w:r>
        <w:r w:rsidR="005509AB">
          <w:rPr>
            <w:webHidden/>
          </w:rPr>
          <w:fldChar w:fldCharType="separate"/>
        </w:r>
        <w:r w:rsidR="008C679E">
          <w:rPr>
            <w:webHidden/>
          </w:rPr>
          <w:t>42</w:t>
        </w:r>
        <w:r w:rsidR="005509AB">
          <w:rPr>
            <w:webHidden/>
          </w:rPr>
          <w:fldChar w:fldCharType="end"/>
        </w:r>
      </w:hyperlink>
    </w:p>
    <w:p w14:paraId="04814FF7" w14:textId="5A05C95F"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6" w:history="1">
        <w:r w:rsidR="005509AB" w:rsidRPr="00C067D9">
          <w:rPr>
            <w:rStyle w:val="Hyperlink"/>
            <w:lang w:val="en-GB"/>
          </w:rPr>
          <w:t>4.5</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who completed the transition by flows to s and/or satisfactory employment</w:t>
        </w:r>
        <w:r w:rsidR="005509AB">
          <w:rPr>
            <w:webHidden/>
          </w:rPr>
          <w:tab/>
        </w:r>
        <w:r w:rsidR="005509AB">
          <w:rPr>
            <w:webHidden/>
          </w:rPr>
          <w:tab/>
        </w:r>
        <w:r w:rsidR="005509AB">
          <w:rPr>
            <w:webHidden/>
          </w:rPr>
          <w:fldChar w:fldCharType="begin"/>
        </w:r>
        <w:r w:rsidR="005509AB">
          <w:rPr>
            <w:webHidden/>
          </w:rPr>
          <w:instrText xml:space="preserve"> PAGEREF _Toc390874556 \h </w:instrText>
        </w:r>
        <w:r w:rsidR="005509AB">
          <w:rPr>
            <w:webHidden/>
          </w:rPr>
        </w:r>
        <w:r w:rsidR="005509AB">
          <w:rPr>
            <w:webHidden/>
          </w:rPr>
          <w:fldChar w:fldCharType="separate"/>
        </w:r>
        <w:r w:rsidR="008C679E">
          <w:rPr>
            <w:webHidden/>
          </w:rPr>
          <w:t>43</w:t>
        </w:r>
        <w:r w:rsidR="005509AB">
          <w:rPr>
            <w:webHidden/>
          </w:rPr>
          <w:fldChar w:fldCharType="end"/>
        </w:r>
      </w:hyperlink>
    </w:p>
    <w:p w14:paraId="6FE56BB4" w14:textId="2B0B38A6"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7" w:history="1">
        <w:r w:rsidR="005509AB" w:rsidRPr="00C067D9">
          <w:rPr>
            <w:rStyle w:val="Hyperlink"/>
            <w:lang w:val="en-GB"/>
          </w:rPr>
          <w:t>4.6</w:t>
        </w:r>
        <w:r w:rsidR="005509AB">
          <w:rPr>
            <w:rFonts w:asciiTheme="minorHAnsi" w:eastAsiaTheme="minorEastAsia" w:hAnsiTheme="minorHAnsi" w:cstheme="minorBidi"/>
            <w:bCs w:val="0"/>
            <w:szCs w:val="22"/>
            <w:lang w:val="en-GB" w:eastAsia="en-GB"/>
          </w:rPr>
          <w:tab/>
        </w:r>
        <w:r w:rsidR="005509AB" w:rsidRPr="00C067D9">
          <w:rPr>
            <w:rStyle w:val="Hyperlink"/>
            <w:lang w:val="en-GB"/>
          </w:rPr>
          <w:t>Indicators on the path of transition for youth who completed their labour market transition by sex</w:t>
        </w:r>
        <w:r w:rsidR="005509AB">
          <w:rPr>
            <w:webHidden/>
          </w:rPr>
          <w:tab/>
        </w:r>
        <w:r w:rsidR="005509AB">
          <w:rPr>
            <w:webHidden/>
          </w:rPr>
          <w:tab/>
        </w:r>
        <w:r w:rsidR="005509AB">
          <w:rPr>
            <w:webHidden/>
          </w:rPr>
          <w:fldChar w:fldCharType="begin"/>
        </w:r>
        <w:r w:rsidR="005509AB">
          <w:rPr>
            <w:webHidden/>
          </w:rPr>
          <w:instrText xml:space="preserve"> PAGEREF _Toc390874557 \h </w:instrText>
        </w:r>
        <w:r w:rsidR="005509AB">
          <w:rPr>
            <w:webHidden/>
          </w:rPr>
        </w:r>
        <w:r w:rsidR="005509AB">
          <w:rPr>
            <w:webHidden/>
          </w:rPr>
          <w:fldChar w:fldCharType="separate"/>
        </w:r>
        <w:r w:rsidR="008C679E">
          <w:rPr>
            <w:webHidden/>
          </w:rPr>
          <w:t>44</w:t>
        </w:r>
        <w:r w:rsidR="005509AB">
          <w:rPr>
            <w:webHidden/>
          </w:rPr>
          <w:fldChar w:fldCharType="end"/>
        </w:r>
      </w:hyperlink>
    </w:p>
    <w:p w14:paraId="4F61C257" w14:textId="68890ACC"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8" w:history="1">
        <w:r w:rsidR="005509AB" w:rsidRPr="00C067D9">
          <w:rPr>
            <w:rStyle w:val="Hyperlink"/>
            <w:lang w:val="en-GB"/>
          </w:rPr>
          <w:t>A.1</w:t>
        </w:r>
        <w:r w:rsidR="005509AB">
          <w:rPr>
            <w:rFonts w:asciiTheme="minorHAnsi" w:eastAsiaTheme="minorEastAsia" w:hAnsiTheme="minorHAnsi" w:cstheme="minorBidi"/>
            <w:bCs w:val="0"/>
            <w:szCs w:val="22"/>
            <w:lang w:val="en-GB" w:eastAsia="en-GB"/>
          </w:rPr>
          <w:tab/>
        </w:r>
        <w:r w:rsidR="005509AB" w:rsidRPr="00C067D9">
          <w:rPr>
            <w:rStyle w:val="Hyperlink"/>
            <w:lang w:val="en-GB"/>
          </w:rPr>
          <w:t>Self-employed youth (own-account workers and employers) by problem in running the business,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_Toc390874558 \h </w:instrText>
        </w:r>
        <w:r w:rsidR="005509AB">
          <w:rPr>
            <w:webHidden/>
          </w:rPr>
        </w:r>
        <w:r w:rsidR="005509AB">
          <w:rPr>
            <w:webHidden/>
          </w:rPr>
          <w:fldChar w:fldCharType="separate"/>
        </w:r>
        <w:r w:rsidR="008C679E">
          <w:rPr>
            <w:webHidden/>
          </w:rPr>
          <w:t>51</w:t>
        </w:r>
        <w:r w:rsidR="005509AB">
          <w:rPr>
            <w:webHidden/>
          </w:rPr>
          <w:fldChar w:fldCharType="end"/>
        </w:r>
      </w:hyperlink>
    </w:p>
    <w:p w14:paraId="7469574C" w14:textId="6C7033C9"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59" w:history="1">
        <w:r w:rsidR="005509AB" w:rsidRPr="00C067D9">
          <w:rPr>
            <w:rStyle w:val="Hyperlink"/>
            <w:lang w:val="en-GB"/>
          </w:rPr>
          <w:t>A.2</w:t>
        </w:r>
        <w:r w:rsidR="005509AB">
          <w:rPr>
            <w:rFonts w:asciiTheme="minorHAnsi" w:eastAsiaTheme="minorEastAsia" w:hAnsiTheme="minorHAnsi" w:cstheme="minorBidi"/>
            <w:bCs w:val="0"/>
            <w:szCs w:val="22"/>
            <w:lang w:val="en-GB" w:eastAsia="en-GB"/>
          </w:rPr>
          <w:tab/>
        </w:r>
        <w:r w:rsidR="005509AB" w:rsidRPr="00C067D9">
          <w:rPr>
            <w:rStyle w:val="Hyperlink"/>
            <w:lang w:val="en-GB"/>
          </w:rPr>
          <w:t>Self-employed youth (own-account workers and employers) by source of funding to start their current activity,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_Toc390874559 \h </w:instrText>
        </w:r>
        <w:r w:rsidR="005509AB">
          <w:rPr>
            <w:webHidden/>
          </w:rPr>
        </w:r>
        <w:r w:rsidR="005509AB">
          <w:rPr>
            <w:webHidden/>
          </w:rPr>
          <w:fldChar w:fldCharType="separate"/>
        </w:r>
        <w:r w:rsidR="008C679E">
          <w:rPr>
            <w:webHidden/>
          </w:rPr>
          <w:t>52</w:t>
        </w:r>
        <w:r w:rsidR="005509AB">
          <w:rPr>
            <w:webHidden/>
          </w:rPr>
          <w:fldChar w:fldCharType="end"/>
        </w:r>
      </w:hyperlink>
    </w:p>
    <w:p w14:paraId="0846FAB2" w14:textId="277F93A4"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60" w:history="1">
        <w:r w:rsidR="005509AB" w:rsidRPr="00C067D9">
          <w:rPr>
            <w:rStyle w:val="Hyperlink"/>
            <w:lang w:val="en-GB"/>
          </w:rPr>
          <w:t>A.3</w:t>
        </w:r>
        <w:r w:rsidR="005509AB">
          <w:rPr>
            <w:rFonts w:asciiTheme="minorHAnsi" w:eastAsiaTheme="minorEastAsia" w:hAnsiTheme="minorHAnsi" w:cstheme="minorBidi"/>
            <w:bCs w:val="0"/>
            <w:szCs w:val="22"/>
            <w:lang w:val="en-GB" w:eastAsia="en-GB"/>
          </w:rPr>
          <w:tab/>
        </w:r>
        <w:r w:rsidR="005509AB" w:rsidRPr="00C067D9">
          <w:rPr>
            <w:rStyle w:val="Hyperlink"/>
            <w:lang w:val="en-GB"/>
          </w:rPr>
          <w:t>Self-employed youth (own-account workers and employers) by use of financial instruments to cover the expenses required to maintain their current activity,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_Toc390874560 \h </w:instrText>
        </w:r>
        <w:r w:rsidR="005509AB">
          <w:rPr>
            <w:webHidden/>
          </w:rPr>
        </w:r>
        <w:r w:rsidR="005509AB">
          <w:rPr>
            <w:webHidden/>
          </w:rPr>
          <w:fldChar w:fldCharType="separate"/>
        </w:r>
        <w:r w:rsidR="008C679E">
          <w:rPr>
            <w:webHidden/>
          </w:rPr>
          <w:t>52</w:t>
        </w:r>
        <w:r w:rsidR="005509AB">
          <w:rPr>
            <w:webHidden/>
          </w:rPr>
          <w:fldChar w:fldCharType="end"/>
        </w:r>
      </w:hyperlink>
    </w:p>
    <w:p w14:paraId="260C2A59" w14:textId="644FCA86"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61" w:history="1">
        <w:r w:rsidR="005509AB" w:rsidRPr="00C067D9">
          <w:rPr>
            <w:rStyle w:val="Hyperlink"/>
            <w:lang w:val="en-GB"/>
          </w:rPr>
          <w:t>A.4</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by satisfaction with current job,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_Toc390874561 \h </w:instrText>
        </w:r>
        <w:r w:rsidR="005509AB">
          <w:rPr>
            <w:webHidden/>
          </w:rPr>
        </w:r>
        <w:r w:rsidR="005509AB">
          <w:rPr>
            <w:webHidden/>
          </w:rPr>
          <w:fldChar w:fldCharType="separate"/>
        </w:r>
        <w:r w:rsidR="008C679E">
          <w:rPr>
            <w:webHidden/>
          </w:rPr>
          <w:t>53</w:t>
        </w:r>
        <w:r w:rsidR="005509AB">
          <w:rPr>
            <w:webHidden/>
          </w:rPr>
          <w:fldChar w:fldCharType="end"/>
        </w:r>
      </w:hyperlink>
    </w:p>
    <w:p w14:paraId="3BC16E33" w14:textId="64196F9D"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62" w:history="1">
        <w:r w:rsidR="005509AB" w:rsidRPr="00C067D9">
          <w:rPr>
            <w:rStyle w:val="Hyperlink"/>
            <w:lang w:val="en-GB"/>
          </w:rPr>
          <w:t>A.5</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by willingness to migrate for employment purposes and sex</w:t>
        </w:r>
        <w:r w:rsidR="005509AB">
          <w:rPr>
            <w:webHidden/>
          </w:rPr>
          <w:tab/>
        </w:r>
        <w:r w:rsidR="005509AB">
          <w:rPr>
            <w:webHidden/>
          </w:rPr>
          <w:tab/>
        </w:r>
        <w:r w:rsidR="005509AB">
          <w:rPr>
            <w:webHidden/>
          </w:rPr>
          <w:fldChar w:fldCharType="begin"/>
        </w:r>
        <w:r w:rsidR="005509AB">
          <w:rPr>
            <w:webHidden/>
          </w:rPr>
          <w:instrText xml:space="preserve"> PAGEREF _Toc390874562 \h </w:instrText>
        </w:r>
        <w:r w:rsidR="005509AB">
          <w:rPr>
            <w:webHidden/>
          </w:rPr>
        </w:r>
        <w:r w:rsidR="005509AB">
          <w:rPr>
            <w:webHidden/>
          </w:rPr>
          <w:fldChar w:fldCharType="separate"/>
        </w:r>
        <w:r w:rsidR="008C679E">
          <w:rPr>
            <w:webHidden/>
          </w:rPr>
          <w:t>53</w:t>
        </w:r>
        <w:r w:rsidR="005509AB">
          <w:rPr>
            <w:webHidden/>
          </w:rPr>
          <w:fldChar w:fldCharType="end"/>
        </w:r>
      </w:hyperlink>
    </w:p>
    <w:p w14:paraId="06AD7A84" w14:textId="3EDBBA52"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63" w:history="1">
        <w:r w:rsidR="005509AB" w:rsidRPr="00C067D9">
          <w:rPr>
            <w:rStyle w:val="Hyperlink"/>
            <w:lang w:val="en-GB"/>
          </w:rPr>
          <w:t>A.6</w:t>
        </w:r>
        <w:r w:rsidR="005509AB">
          <w:rPr>
            <w:rFonts w:asciiTheme="minorHAnsi" w:eastAsiaTheme="minorEastAsia" w:hAnsiTheme="minorHAnsi" w:cstheme="minorBidi"/>
            <w:bCs w:val="0"/>
            <w:szCs w:val="22"/>
            <w:lang w:val="en-GB" w:eastAsia="en-GB"/>
          </w:rPr>
          <w:tab/>
        </w:r>
        <w:r w:rsidR="005509AB" w:rsidRPr="00C067D9">
          <w:rPr>
            <w:rStyle w:val="Hyperlink"/>
            <w:lang w:val="en-GB"/>
          </w:rPr>
          <w:t>Unemployed youth who had refused a job by reason for refusal and sex</w:t>
        </w:r>
        <w:r w:rsidR="005509AB">
          <w:rPr>
            <w:webHidden/>
          </w:rPr>
          <w:tab/>
        </w:r>
        <w:r w:rsidR="005509AB">
          <w:rPr>
            <w:webHidden/>
          </w:rPr>
          <w:tab/>
        </w:r>
        <w:r w:rsidR="005509AB">
          <w:rPr>
            <w:webHidden/>
          </w:rPr>
          <w:fldChar w:fldCharType="begin"/>
        </w:r>
        <w:r w:rsidR="005509AB">
          <w:rPr>
            <w:webHidden/>
          </w:rPr>
          <w:instrText xml:space="preserve"> PAGEREF _Toc390874563 \h </w:instrText>
        </w:r>
        <w:r w:rsidR="005509AB">
          <w:rPr>
            <w:webHidden/>
          </w:rPr>
        </w:r>
        <w:r w:rsidR="005509AB">
          <w:rPr>
            <w:webHidden/>
          </w:rPr>
          <w:fldChar w:fldCharType="separate"/>
        </w:r>
        <w:r w:rsidR="008C679E">
          <w:rPr>
            <w:webHidden/>
          </w:rPr>
          <w:t>54</w:t>
        </w:r>
        <w:r w:rsidR="005509AB">
          <w:rPr>
            <w:webHidden/>
          </w:rPr>
          <w:fldChar w:fldCharType="end"/>
        </w:r>
      </w:hyperlink>
    </w:p>
    <w:p w14:paraId="4841C137" w14:textId="0E879EEE"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64" w:history="1">
        <w:r w:rsidR="005509AB" w:rsidRPr="00C067D9">
          <w:rPr>
            <w:rStyle w:val="Hyperlink"/>
            <w:lang w:val="en-GB"/>
          </w:rPr>
          <w:t>A.7</w:t>
        </w:r>
        <w:r w:rsidR="005509AB">
          <w:rPr>
            <w:rFonts w:asciiTheme="minorHAnsi" w:eastAsiaTheme="minorEastAsia" w:hAnsiTheme="minorHAnsi" w:cstheme="minorBidi"/>
            <w:bCs w:val="0"/>
            <w:szCs w:val="22"/>
            <w:lang w:val="en-GB" w:eastAsia="en-GB"/>
          </w:rPr>
          <w:tab/>
        </w:r>
        <w:r w:rsidR="005509AB" w:rsidRPr="00C067D9">
          <w:rPr>
            <w:rStyle w:val="Hyperlink"/>
            <w:lang w:val="en-GB"/>
          </w:rPr>
          <w:t>Current students by desired future employer and sex (%)</w:t>
        </w:r>
        <w:r w:rsidR="005509AB">
          <w:rPr>
            <w:webHidden/>
          </w:rPr>
          <w:tab/>
        </w:r>
        <w:r w:rsidR="005509AB">
          <w:rPr>
            <w:webHidden/>
          </w:rPr>
          <w:tab/>
        </w:r>
        <w:r w:rsidR="005509AB">
          <w:rPr>
            <w:webHidden/>
          </w:rPr>
          <w:fldChar w:fldCharType="begin"/>
        </w:r>
        <w:r w:rsidR="005509AB">
          <w:rPr>
            <w:webHidden/>
          </w:rPr>
          <w:instrText xml:space="preserve"> PAGEREF _Toc390874564 \h </w:instrText>
        </w:r>
        <w:r w:rsidR="005509AB">
          <w:rPr>
            <w:webHidden/>
          </w:rPr>
        </w:r>
        <w:r w:rsidR="005509AB">
          <w:rPr>
            <w:webHidden/>
          </w:rPr>
          <w:fldChar w:fldCharType="separate"/>
        </w:r>
        <w:r w:rsidR="008C679E">
          <w:rPr>
            <w:webHidden/>
          </w:rPr>
          <w:t>54</w:t>
        </w:r>
        <w:r w:rsidR="005509AB">
          <w:rPr>
            <w:webHidden/>
          </w:rPr>
          <w:fldChar w:fldCharType="end"/>
        </w:r>
      </w:hyperlink>
    </w:p>
    <w:p w14:paraId="1D9E3BB7" w14:textId="03E8BA5A"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65" w:history="1">
        <w:r w:rsidR="005509AB" w:rsidRPr="00C067D9">
          <w:rPr>
            <w:rStyle w:val="Hyperlink"/>
          </w:rPr>
          <w:t>A.8</w:t>
        </w:r>
        <w:r w:rsidR="005509AB">
          <w:rPr>
            <w:rFonts w:asciiTheme="minorHAnsi" w:eastAsiaTheme="minorEastAsia" w:hAnsiTheme="minorHAnsi" w:cstheme="minorBidi"/>
            <w:bCs w:val="0"/>
            <w:szCs w:val="22"/>
            <w:lang w:val="en-GB" w:eastAsia="en-GB"/>
          </w:rPr>
          <w:tab/>
        </w:r>
        <w:r w:rsidR="005509AB" w:rsidRPr="00C067D9">
          <w:rPr>
            <w:rStyle w:val="Hyperlink"/>
          </w:rPr>
          <w:t>Youth who had not yet started their transition by sub-category and sex</w:t>
        </w:r>
        <w:r w:rsidR="005509AB">
          <w:rPr>
            <w:webHidden/>
          </w:rPr>
          <w:tab/>
        </w:r>
        <w:r w:rsidR="005509AB">
          <w:rPr>
            <w:webHidden/>
          </w:rPr>
          <w:tab/>
        </w:r>
        <w:r w:rsidR="005509AB">
          <w:rPr>
            <w:webHidden/>
          </w:rPr>
          <w:fldChar w:fldCharType="begin"/>
        </w:r>
        <w:r w:rsidR="005509AB">
          <w:rPr>
            <w:webHidden/>
          </w:rPr>
          <w:instrText xml:space="preserve"> PAGEREF _Toc390874565 \h </w:instrText>
        </w:r>
        <w:r w:rsidR="005509AB">
          <w:rPr>
            <w:webHidden/>
          </w:rPr>
        </w:r>
        <w:r w:rsidR="005509AB">
          <w:rPr>
            <w:webHidden/>
          </w:rPr>
          <w:fldChar w:fldCharType="separate"/>
        </w:r>
        <w:r w:rsidR="008C679E">
          <w:rPr>
            <w:webHidden/>
          </w:rPr>
          <w:t>54</w:t>
        </w:r>
        <w:r w:rsidR="005509AB">
          <w:rPr>
            <w:webHidden/>
          </w:rPr>
          <w:fldChar w:fldCharType="end"/>
        </w:r>
      </w:hyperlink>
    </w:p>
    <w:p w14:paraId="5A65A210" w14:textId="1241B06B"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66" w:history="1">
        <w:r w:rsidR="005509AB" w:rsidRPr="00C067D9">
          <w:rPr>
            <w:rStyle w:val="Hyperlink"/>
            <w:lang w:val="en-GB"/>
          </w:rPr>
          <w:t>A.9</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population by use of financial instruments,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_Toc390874566 \h </w:instrText>
        </w:r>
        <w:r w:rsidR="005509AB">
          <w:rPr>
            <w:webHidden/>
          </w:rPr>
        </w:r>
        <w:r w:rsidR="005509AB">
          <w:rPr>
            <w:webHidden/>
          </w:rPr>
          <w:fldChar w:fldCharType="separate"/>
        </w:r>
        <w:r w:rsidR="008C679E">
          <w:rPr>
            <w:webHidden/>
          </w:rPr>
          <w:t>54</w:t>
        </w:r>
        <w:r w:rsidR="005509AB">
          <w:rPr>
            <w:webHidden/>
          </w:rPr>
          <w:fldChar w:fldCharType="end"/>
        </w:r>
      </w:hyperlink>
    </w:p>
    <w:p w14:paraId="08071DB4" w14:textId="7D19A24E"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67" w:history="1">
        <w:r w:rsidR="005509AB" w:rsidRPr="00C067D9">
          <w:rPr>
            <w:rStyle w:val="Hyperlink"/>
            <w:lang w:val="en-GB"/>
          </w:rPr>
          <w:t>A.10</w:t>
        </w:r>
        <w:r w:rsidR="005509AB">
          <w:rPr>
            <w:rFonts w:asciiTheme="minorHAnsi" w:eastAsiaTheme="minorEastAsia" w:hAnsiTheme="minorHAnsi" w:cstheme="minorBidi"/>
            <w:bCs w:val="0"/>
            <w:szCs w:val="22"/>
            <w:lang w:val="en-GB" w:eastAsia="en-GB"/>
          </w:rPr>
          <w:tab/>
        </w:r>
        <w:r w:rsidR="005509AB" w:rsidRPr="00C067D9">
          <w:rPr>
            <w:rStyle w:val="Hyperlink"/>
            <w:lang w:val="en-GB"/>
          </w:rPr>
          <w:t>Youth by source of financial services,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_Toc390874567 \h </w:instrText>
        </w:r>
        <w:r w:rsidR="005509AB">
          <w:rPr>
            <w:webHidden/>
          </w:rPr>
        </w:r>
        <w:r w:rsidR="005509AB">
          <w:rPr>
            <w:webHidden/>
          </w:rPr>
          <w:fldChar w:fldCharType="separate"/>
        </w:r>
        <w:r w:rsidR="008C679E">
          <w:rPr>
            <w:webHidden/>
          </w:rPr>
          <w:t>55</w:t>
        </w:r>
        <w:r w:rsidR="005509AB">
          <w:rPr>
            <w:webHidden/>
          </w:rPr>
          <w:fldChar w:fldCharType="end"/>
        </w:r>
      </w:hyperlink>
    </w:p>
    <w:p w14:paraId="140B265C" w14:textId="5B747555"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68" w:history="1">
        <w:r w:rsidR="005509AB" w:rsidRPr="00C067D9">
          <w:rPr>
            <w:rStyle w:val="Hyperlink"/>
            <w:lang w:val="en-GB"/>
          </w:rPr>
          <w:t>A.11</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by union membership and sex</w:t>
        </w:r>
        <w:r w:rsidR="005509AB">
          <w:rPr>
            <w:webHidden/>
          </w:rPr>
          <w:tab/>
        </w:r>
        <w:r w:rsidR="005509AB">
          <w:rPr>
            <w:webHidden/>
          </w:rPr>
          <w:tab/>
        </w:r>
        <w:r w:rsidR="005509AB">
          <w:rPr>
            <w:webHidden/>
          </w:rPr>
          <w:fldChar w:fldCharType="begin"/>
        </w:r>
        <w:r w:rsidR="005509AB">
          <w:rPr>
            <w:webHidden/>
          </w:rPr>
          <w:instrText xml:space="preserve"> PAGEREF _Toc390874568 \h </w:instrText>
        </w:r>
        <w:r w:rsidR="005509AB">
          <w:rPr>
            <w:webHidden/>
          </w:rPr>
        </w:r>
        <w:r w:rsidR="005509AB">
          <w:rPr>
            <w:webHidden/>
          </w:rPr>
          <w:fldChar w:fldCharType="separate"/>
        </w:r>
        <w:r w:rsidR="008C679E">
          <w:rPr>
            <w:webHidden/>
          </w:rPr>
          <w:t>56</w:t>
        </w:r>
        <w:r w:rsidR="005509AB">
          <w:rPr>
            <w:webHidden/>
          </w:rPr>
          <w:fldChar w:fldCharType="end"/>
        </w:r>
      </w:hyperlink>
    </w:p>
    <w:p w14:paraId="0ACB5218" w14:textId="1DC62668" w:rsidR="005509AB" w:rsidRDefault="00176E98" w:rsidP="005473A0">
      <w:pPr>
        <w:pStyle w:val="TableofFigures"/>
        <w:spacing w:after="60"/>
        <w:ind w:left="0" w:firstLine="0"/>
        <w:rPr>
          <w:rFonts w:asciiTheme="minorHAnsi" w:eastAsiaTheme="minorEastAsia" w:hAnsiTheme="minorHAnsi" w:cstheme="minorBidi"/>
          <w:bCs w:val="0"/>
          <w:szCs w:val="22"/>
          <w:lang w:val="en-GB" w:eastAsia="en-GB"/>
        </w:rPr>
      </w:pPr>
      <w:hyperlink w:anchor="_Toc390874569" w:history="1">
        <w:r w:rsidR="005509AB" w:rsidRPr="00C067D9">
          <w:rPr>
            <w:rStyle w:val="Hyperlink"/>
            <w:lang w:val="en-GB"/>
          </w:rPr>
          <w:t>A.12</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by company size,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_Toc390874569 \h </w:instrText>
        </w:r>
        <w:r w:rsidR="005509AB">
          <w:rPr>
            <w:webHidden/>
          </w:rPr>
        </w:r>
        <w:r w:rsidR="005509AB">
          <w:rPr>
            <w:webHidden/>
          </w:rPr>
          <w:fldChar w:fldCharType="separate"/>
        </w:r>
        <w:r w:rsidR="008C679E">
          <w:rPr>
            <w:webHidden/>
          </w:rPr>
          <w:t>56</w:t>
        </w:r>
        <w:r w:rsidR="005509AB">
          <w:rPr>
            <w:webHidden/>
          </w:rPr>
          <w:fldChar w:fldCharType="end"/>
        </w:r>
      </w:hyperlink>
    </w:p>
    <w:p w14:paraId="35191ED0" w14:textId="55BC262B"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70" w:history="1">
        <w:r w:rsidR="005509AB" w:rsidRPr="00C067D9">
          <w:rPr>
            <w:rStyle w:val="Hyperlink"/>
            <w:lang w:val="en-GB"/>
          </w:rPr>
          <w:t>A.13</w:t>
        </w:r>
        <w:r w:rsidR="005509AB">
          <w:rPr>
            <w:rFonts w:asciiTheme="minorHAnsi" w:eastAsiaTheme="minorEastAsia" w:hAnsiTheme="minorHAnsi" w:cstheme="minorBidi"/>
            <w:bCs w:val="0"/>
            <w:szCs w:val="22"/>
            <w:lang w:val="en-GB" w:eastAsia="en-GB"/>
          </w:rPr>
          <w:tab/>
        </w:r>
        <w:r w:rsidR="005509AB" w:rsidRPr="00C067D9">
          <w:rPr>
            <w:rStyle w:val="Hyperlink"/>
            <w:lang w:val="en-GB"/>
          </w:rPr>
          <w:t>Employed youth by type of job-oriented training received and sex</w:t>
        </w:r>
        <w:r w:rsidR="005509AB">
          <w:rPr>
            <w:webHidden/>
          </w:rPr>
          <w:tab/>
        </w:r>
        <w:r w:rsidR="005509AB">
          <w:rPr>
            <w:webHidden/>
          </w:rPr>
          <w:tab/>
        </w:r>
        <w:r w:rsidR="005509AB">
          <w:rPr>
            <w:webHidden/>
          </w:rPr>
          <w:fldChar w:fldCharType="begin"/>
        </w:r>
        <w:r w:rsidR="005509AB">
          <w:rPr>
            <w:webHidden/>
          </w:rPr>
          <w:instrText xml:space="preserve"> PAGEREF _Toc390874570 \h </w:instrText>
        </w:r>
        <w:r w:rsidR="005509AB">
          <w:rPr>
            <w:webHidden/>
          </w:rPr>
        </w:r>
        <w:r w:rsidR="005509AB">
          <w:rPr>
            <w:webHidden/>
          </w:rPr>
          <w:fldChar w:fldCharType="separate"/>
        </w:r>
        <w:r w:rsidR="008C679E">
          <w:rPr>
            <w:webHidden/>
          </w:rPr>
          <w:t>57</w:t>
        </w:r>
        <w:r w:rsidR="005509AB">
          <w:rPr>
            <w:webHidden/>
          </w:rPr>
          <w:fldChar w:fldCharType="end"/>
        </w:r>
      </w:hyperlink>
    </w:p>
    <w:p w14:paraId="1FBFDEF7" w14:textId="2E1116EA"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71" w:history="1">
        <w:r w:rsidR="005509AB" w:rsidRPr="00C067D9">
          <w:rPr>
            <w:rStyle w:val="Hyperlink"/>
            <w:lang w:val="en-GB"/>
          </w:rPr>
          <w:t>A.14</w:t>
        </w:r>
        <w:r w:rsidR="005509AB">
          <w:rPr>
            <w:rFonts w:asciiTheme="minorHAnsi" w:eastAsiaTheme="minorEastAsia" w:hAnsiTheme="minorHAnsi" w:cstheme="minorBidi"/>
            <w:bCs w:val="0"/>
            <w:szCs w:val="22"/>
            <w:lang w:val="en-GB" w:eastAsia="en-GB"/>
          </w:rPr>
          <w:tab/>
        </w:r>
        <w:r w:rsidR="005509AB" w:rsidRPr="00C067D9">
          <w:rPr>
            <w:rStyle w:val="Hyperlink"/>
            <w:lang w:val="en-GB"/>
          </w:rPr>
          <w:t>In-school youth by highest expected level of educational attainment,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_Toc390874571 \h </w:instrText>
        </w:r>
        <w:r w:rsidR="005509AB">
          <w:rPr>
            <w:webHidden/>
          </w:rPr>
        </w:r>
        <w:r w:rsidR="005509AB">
          <w:rPr>
            <w:webHidden/>
          </w:rPr>
          <w:fldChar w:fldCharType="separate"/>
        </w:r>
        <w:r w:rsidR="008C679E">
          <w:rPr>
            <w:webHidden/>
          </w:rPr>
          <w:t>57</w:t>
        </w:r>
        <w:r w:rsidR="005509AB">
          <w:rPr>
            <w:webHidden/>
          </w:rPr>
          <w:fldChar w:fldCharType="end"/>
        </w:r>
      </w:hyperlink>
    </w:p>
    <w:p w14:paraId="1ED9758F" w14:textId="60A8D9EF"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572" w:history="1">
        <w:r w:rsidR="005509AB" w:rsidRPr="00C067D9">
          <w:rPr>
            <w:rStyle w:val="Hyperlink"/>
            <w:lang w:val="en-GB"/>
          </w:rPr>
          <w:t>A.15</w:t>
        </w:r>
        <w:r w:rsidR="005509AB">
          <w:rPr>
            <w:rFonts w:asciiTheme="minorHAnsi" w:eastAsiaTheme="minorEastAsia" w:hAnsiTheme="minorHAnsi" w:cstheme="minorBidi"/>
            <w:bCs w:val="0"/>
            <w:szCs w:val="22"/>
            <w:lang w:val="en-GB" w:eastAsia="en-GB"/>
          </w:rPr>
          <w:tab/>
        </w:r>
        <w:r w:rsidR="005509AB" w:rsidRPr="00C067D9">
          <w:rPr>
            <w:rStyle w:val="Hyperlink"/>
            <w:lang w:val="en-GB"/>
          </w:rPr>
          <w:t>Share of young students combining work and study by area of residence and sex</w:t>
        </w:r>
        <w:r w:rsidR="005509AB">
          <w:rPr>
            <w:webHidden/>
          </w:rPr>
          <w:tab/>
        </w:r>
        <w:r w:rsidR="005509AB">
          <w:rPr>
            <w:webHidden/>
          </w:rPr>
          <w:tab/>
        </w:r>
        <w:r w:rsidR="005509AB">
          <w:rPr>
            <w:webHidden/>
          </w:rPr>
          <w:fldChar w:fldCharType="begin"/>
        </w:r>
        <w:r w:rsidR="005509AB">
          <w:rPr>
            <w:webHidden/>
          </w:rPr>
          <w:instrText xml:space="preserve"> PAGEREF _Toc390874572 \h </w:instrText>
        </w:r>
        <w:r w:rsidR="005509AB">
          <w:rPr>
            <w:webHidden/>
          </w:rPr>
        </w:r>
        <w:r w:rsidR="005509AB">
          <w:rPr>
            <w:webHidden/>
          </w:rPr>
          <w:fldChar w:fldCharType="separate"/>
        </w:r>
        <w:r w:rsidR="008C679E">
          <w:rPr>
            <w:webHidden/>
          </w:rPr>
          <w:t>58</w:t>
        </w:r>
        <w:r w:rsidR="005509AB">
          <w:rPr>
            <w:webHidden/>
          </w:rPr>
          <w:fldChar w:fldCharType="end"/>
        </w:r>
      </w:hyperlink>
    </w:p>
    <w:p w14:paraId="7516F2C8" w14:textId="19143262" w:rsidR="00F97B94" w:rsidRPr="00F42510" w:rsidRDefault="00CE13A6" w:rsidP="005473A0">
      <w:pPr>
        <w:tabs>
          <w:tab w:val="left" w:pos="851"/>
          <w:tab w:val="left" w:pos="1890"/>
          <w:tab w:val="right" w:leader="dot" w:pos="9180"/>
        </w:tabs>
        <w:spacing w:before="120" w:after="60"/>
        <w:ind w:left="1080" w:right="905" w:hanging="1080"/>
        <w:rPr>
          <w:b/>
          <w:i/>
        </w:rPr>
      </w:pPr>
      <w:r w:rsidRPr="00F42510">
        <w:rPr>
          <w:bCs/>
          <w:noProof/>
          <w:sz w:val="22"/>
          <w:szCs w:val="36"/>
        </w:rPr>
        <w:fldChar w:fldCharType="end"/>
      </w:r>
      <w:r w:rsidR="00F97B94" w:rsidRPr="00F42510">
        <w:rPr>
          <w:rFonts w:ascii="Arial" w:hAnsi="Arial" w:cs="Arial"/>
          <w:b/>
          <w:i/>
        </w:rPr>
        <w:t>Figures</w:t>
      </w:r>
    </w:p>
    <w:p w14:paraId="7EC95510" w14:textId="372CF50B" w:rsidR="005509AB" w:rsidRDefault="00CE13A6" w:rsidP="005473A0">
      <w:pPr>
        <w:pStyle w:val="TableofFigures"/>
        <w:spacing w:after="60"/>
        <w:rPr>
          <w:rFonts w:asciiTheme="minorHAnsi" w:eastAsiaTheme="minorEastAsia" w:hAnsiTheme="minorHAnsi" w:cstheme="minorBidi"/>
          <w:bCs w:val="0"/>
          <w:szCs w:val="22"/>
          <w:lang w:val="en-GB" w:eastAsia="en-GB"/>
        </w:rPr>
      </w:pPr>
      <w:r w:rsidRPr="00F42510">
        <w:rPr>
          <w:bCs w:val="0"/>
          <w:szCs w:val="36"/>
          <w:lang w:val="en-GB"/>
        </w:rPr>
        <w:fldChar w:fldCharType="begin"/>
      </w:r>
      <w:r w:rsidR="00752AD0" w:rsidRPr="00F42510">
        <w:rPr>
          <w:bCs w:val="0"/>
          <w:szCs w:val="36"/>
          <w:lang w:val="en-GB"/>
        </w:rPr>
        <w:instrText xml:space="preserve"> TOC \h \z \t "GraphicTitle" \c </w:instrText>
      </w:r>
      <w:r w:rsidRPr="00F42510">
        <w:rPr>
          <w:bCs w:val="0"/>
          <w:szCs w:val="36"/>
          <w:lang w:val="en-GB"/>
        </w:rPr>
        <w:fldChar w:fldCharType="separate"/>
      </w:r>
      <w:hyperlink w:anchor="_Toc390874651" w:history="1">
        <w:r w:rsidR="005509AB" w:rsidRPr="00B9111D">
          <w:rPr>
            <w:rStyle w:val="Hyperlink"/>
            <w:lang w:val="en-GB"/>
          </w:rPr>
          <w:t>3.1</w:t>
        </w:r>
        <w:r w:rsidR="005509AB">
          <w:rPr>
            <w:rFonts w:asciiTheme="minorHAnsi" w:eastAsiaTheme="minorEastAsia" w:hAnsiTheme="minorHAnsi" w:cstheme="minorBidi"/>
            <w:bCs w:val="0"/>
            <w:szCs w:val="22"/>
            <w:lang w:val="en-GB" w:eastAsia="en-GB"/>
          </w:rPr>
          <w:tab/>
        </w:r>
        <w:r w:rsidR="005509AB" w:rsidRPr="00B9111D">
          <w:rPr>
            <w:rStyle w:val="Hyperlink"/>
            <w:lang w:val="en-GB"/>
          </w:rPr>
          <w:t>Youth by educational status and sex</w:t>
        </w:r>
        <w:r w:rsidR="005509AB">
          <w:rPr>
            <w:webHidden/>
          </w:rPr>
          <w:tab/>
        </w:r>
        <w:r w:rsidR="0073428A">
          <w:rPr>
            <w:webHidden/>
          </w:rPr>
          <w:tab/>
        </w:r>
        <w:r w:rsidR="005509AB">
          <w:rPr>
            <w:webHidden/>
          </w:rPr>
          <w:fldChar w:fldCharType="begin"/>
        </w:r>
        <w:r w:rsidR="005509AB">
          <w:rPr>
            <w:webHidden/>
          </w:rPr>
          <w:instrText xml:space="preserve"> PAGEREF _Toc390874651 \h </w:instrText>
        </w:r>
        <w:r w:rsidR="005509AB">
          <w:rPr>
            <w:webHidden/>
          </w:rPr>
        </w:r>
        <w:r w:rsidR="005509AB">
          <w:rPr>
            <w:webHidden/>
          </w:rPr>
          <w:fldChar w:fldCharType="separate"/>
        </w:r>
        <w:r w:rsidR="008C679E">
          <w:rPr>
            <w:webHidden/>
          </w:rPr>
          <w:t>11</w:t>
        </w:r>
        <w:r w:rsidR="005509AB">
          <w:rPr>
            <w:webHidden/>
          </w:rPr>
          <w:fldChar w:fldCharType="end"/>
        </w:r>
      </w:hyperlink>
    </w:p>
    <w:p w14:paraId="0CD152B5" w14:textId="52C16C01"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52" w:history="1">
        <w:r w:rsidR="005509AB" w:rsidRPr="00B9111D">
          <w:rPr>
            <w:rStyle w:val="Hyperlink"/>
            <w:lang w:val="en-GB"/>
          </w:rPr>
          <w:t>3.2</w:t>
        </w:r>
        <w:r w:rsidR="005509AB">
          <w:rPr>
            <w:rFonts w:asciiTheme="minorHAnsi" w:eastAsiaTheme="minorEastAsia" w:hAnsiTheme="minorHAnsi" w:cstheme="minorBidi"/>
            <w:bCs w:val="0"/>
            <w:szCs w:val="22"/>
            <w:lang w:val="en-GB" w:eastAsia="en-GB"/>
          </w:rPr>
          <w:tab/>
        </w:r>
        <w:r w:rsidR="005509AB" w:rsidRPr="00B9111D">
          <w:rPr>
            <w:rStyle w:val="Hyperlink"/>
            <w:lang w:val="en-GB"/>
          </w:rPr>
          <w:t>Youth by level of completed educational attainment (%)</w:t>
        </w:r>
        <w:r w:rsidR="005509AB">
          <w:rPr>
            <w:webHidden/>
          </w:rPr>
          <w:tab/>
        </w:r>
        <w:r w:rsidR="0073428A">
          <w:rPr>
            <w:webHidden/>
          </w:rPr>
          <w:tab/>
        </w:r>
        <w:r w:rsidR="005509AB">
          <w:rPr>
            <w:webHidden/>
          </w:rPr>
          <w:fldChar w:fldCharType="begin"/>
        </w:r>
        <w:r w:rsidR="005509AB">
          <w:rPr>
            <w:webHidden/>
          </w:rPr>
          <w:instrText xml:space="preserve"> PAGEREF _Toc390874652 \h </w:instrText>
        </w:r>
        <w:r w:rsidR="005509AB">
          <w:rPr>
            <w:webHidden/>
          </w:rPr>
        </w:r>
        <w:r w:rsidR="005509AB">
          <w:rPr>
            <w:webHidden/>
          </w:rPr>
          <w:fldChar w:fldCharType="separate"/>
        </w:r>
        <w:r w:rsidR="008C679E">
          <w:rPr>
            <w:webHidden/>
          </w:rPr>
          <w:t>11</w:t>
        </w:r>
        <w:r w:rsidR="005509AB">
          <w:rPr>
            <w:webHidden/>
          </w:rPr>
          <w:fldChar w:fldCharType="end"/>
        </w:r>
      </w:hyperlink>
    </w:p>
    <w:p w14:paraId="555EA206" w14:textId="6159475D"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53" w:history="1">
        <w:r w:rsidR="005509AB" w:rsidRPr="00B9111D">
          <w:rPr>
            <w:rStyle w:val="Hyperlink"/>
            <w:lang w:val="en-GB"/>
          </w:rPr>
          <w:t>3.3</w:t>
        </w:r>
        <w:r w:rsidR="005509AB">
          <w:rPr>
            <w:rFonts w:asciiTheme="minorHAnsi" w:eastAsiaTheme="minorEastAsia" w:hAnsiTheme="minorHAnsi" w:cstheme="minorBidi"/>
            <w:bCs w:val="0"/>
            <w:szCs w:val="22"/>
            <w:lang w:val="en-GB" w:eastAsia="en-GB"/>
          </w:rPr>
          <w:tab/>
        </w:r>
        <w:r w:rsidR="005509AB" w:rsidRPr="00B9111D">
          <w:rPr>
            <w:rStyle w:val="Hyperlink"/>
            <w:lang w:val="en-GB"/>
          </w:rPr>
          <w:t>Youth by level of completed educational attainment, sex and area of residence</w:t>
        </w:r>
        <w:r w:rsidR="005509AB">
          <w:rPr>
            <w:webHidden/>
          </w:rPr>
          <w:tab/>
        </w:r>
        <w:r w:rsidR="0073428A">
          <w:rPr>
            <w:webHidden/>
          </w:rPr>
          <w:tab/>
        </w:r>
        <w:r w:rsidR="005509AB">
          <w:rPr>
            <w:webHidden/>
          </w:rPr>
          <w:fldChar w:fldCharType="begin"/>
        </w:r>
        <w:r w:rsidR="005509AB">
          <w:rPr>
            <w:webHidden/>
          </w:rPr>
          <w:instrText xml:space="preserve"> PAGEREF _Toc390874653 \h </w:instrText>
        </w:r>
        <w:r w:rsidR="005509AB">
          <w:rPr>
            <w:webHidden/>
          </w:rPr>
        </w:r>
        <w:r w:rsidR="005509AB">
          <w:rPr>
            <w:webHidden/>
          </w:rPr>
          <w:fldChar w:fldCharType="separate"/>
        </w:r>
        <w:r w:rsidR="008C679E">
          <w:rPr>
            <w:webHidden/>
          </w:rPr>
          <w:t>12</w:t>
        </w:r>
        <w:r w:rsidR="005509AB">
          <w:rPr>
            <w:webHidden/>
          </w:rPr>
          <w:fldChar w:fldCharType="end"/>
        </w:r>
      </w:hyperlink>
    </w:p>
    <w:p w14:paraId="2A7AA9D5" w14:textId="3913B54B"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54" w:history="1">
        <w:r w:rsidR="005509AB" w:rsidRPr="00B9111D">
          <w:rPr>
            <w:rStyle w:val="Hyperlink"/>
            <w:lang w:val="en-GB"/>
          </w:rPr>
          <w:t>3.4</w:t>
        </w:r>
        <w:r w:rsidR="005509AB">
          <w:rPr>
            <w:rFonts w:asciiTheme="minorHAnsi" w:eastAsiaTheme="minorEastAsia" w:hAnsiTheme="minorHAnsi" w:cstheme="minorBidi"/>
            <w:bCs w:val="0"/>
            <w:szCs w:val="22"/>
            <w:lang w:val="en-GB" w:eastAsia="en-GB"/>
          </w:rPr>
          <w:tab/>
        </w:r>
        <w:r w:rsidR="005509AB" w:rsidRPr="00B9111D">
          <w:rPr>
            <w:rStyle w:val="Hyperlink"/>
            <w:lang w:val="en-GB"/>
          </w:rPr>
          <w:t>Cross-tabulation of youth’s and parents’ educational attainment</w:t>
        </w:r>
        <w:r w:rsidR="005509AB">
          <w:rPr>
            <w:webHidden/>
          </w:rPr>
          <w:tab/>
        </w:r>
        <w:r w:rsidR="0073428A">
          <w:rPr>
            <w:webHidden/>
          </w:rPr>
          <w:tab/>
        </w:r>
        <w:r w:rsidR="005509AB">
          <w:rPr>
            <w:webHidden/>
          </w:rPr>
          <w:fldChar w:fldCharType="begin"/>
        </w:r>
        <w:r w:rsidR="005509AB">
          <w:rPr>
            <w:webHidden/>
          </w:rPr>
          <w:instrText xml:space="preserve"> PAGEREF _Toc390874654 \h </w:instrText>
        </w:r>
        <w:r w:rsidR="005509AB">
          <w:rPr>
            <w:webHidden/>
          </w:rPr>
        </w:r>
        <w:r w:rsidR="005509AB">
          <w:rPr>
            <w:webHidden/>
          </w:rPr>
          <w:fldChar w:fldCharType="separate"/>
        </w:r>
        <w:r w:rsidR="008C679E">
          <w:rPr>
            <w:webHidden/>
          </w:rPr>
          <w:t>14</w:t>
        </w:r>
        <w:r w:rsidR="005509AB">
          <w:rPr>
            <w:webHidden/>
          </w:rPr>
          <w:fldChar w:fldCharType="end"/>
        </w:r>
      </w:hyperlink>
    </w:p>
    <w:p w14:paraId="3ED20833" w14:textId="441ED769"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55" w:history="1">
        <w:r w:rsidR="005509AB" w:rsidRPr="00B9111D">
          <w:rPr>
            <w:rStyle w:val="Hyperlink"/>
            <w:lang w:val="en-GB"/>
          </w:rPr>
          <w:t>3.5</w:t>
        </w:r>
        <w:r w:rsidR="005509AB">
          <w:rPr>
            <w:rFonts w:asciiTheme="minorHAnsi" w:eastAsiaTheme="minorEastAsia" w:hAnsiTheme="minorHAnsi" w:cstheme="minorBidi"/>
            <w:bCs w:val="0"/>
            <w:szCs w:val="22"/>
            <w:lang w:val="en-GB" w:eastAsia="en-GB"/>
          </w:rPr>
          <w:tab/>
        </w:r>
        <w:r w:rsidR="005509AB" w:rsidRPr="00B9111D">
          <w:rPr>
            <w:rStyle w:val="Hyperlink"/>
            <w:lang w:val="en-GB"/>
          </w:rPr>
          <w:t>Youth employment by actual hours worked per week and sex</w:t>
        </w:r>
        <w:r w:rsidR="005509AB">
          <w:rPr>
            <w:webHidden/>
          </w:rPr>
          <w:tab/>
        </w:r>
        <w:r w:rsidR="0073428A">
          <w:rPr>
            <w:webHidden/>
          </w:rPr>
          <w:tab/>
        </w:r>
        <w:r w:rsidR="005509AB">
          <w:rPr>
            <w:webHidden/>
          </w:rPr>
          <w:fldChar w:fldCharType="begin"/>
        </w:r>
        <w:r w:rsidR="005509AB">
          <w:rPr>
            <w:webHidden/>
          </w:rPr>
          <w:instrText xml:space="preserve"> PAGEREF _Toc390874655 \h </w:instrText>
        </w:r>
        <w:r w:rsidR="005509AB">
          <w:rPr>
            <w:webHidden/>
          </w:rPr>
        </w:r>
        <w:r w:rsidR="005509AB">
          <w:rPr>
            <w:webHidden/>
          </w:rPr>
          <w:fldChar w:fldCharType="separate"/>
        </w:r>
        <w:r w:rsidR="008C679E">
          <w:rPr>
            <w:webHidden/>
          </w:rPr>
          <w:t>23</w:t>
        </w:r>
        <w:r w:rsidR="005509AB">
          <w:rPr>
            <w:webHidden/>
          </w:rPr>
          <w:fldChar w:fldCharType="end"/>
        </w:r>
      </w:hyperlink>
    </w:p>
    <w:p w14:paraId="1A9172BB" w14:textId="6E3AB6D3"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56" w:history="1">
        <w:r w:rsidR="005509AB" w:rsidRPr="00B9111D">
          <w:rPr>
            <w:rStyle w:val="Hyperlink"/>
            <w:lang w:val="en-GB"/>
          </w:rPr>
          <w:t>3.6</w:t>
        </w:r>
        <w:r w:rsidR="005509AB">
          <w:rPr>
            <w:rFonts w:asciiTheme="minorHAnsi" w:eastAsiaTheme="minorEastAsia" w:hAnsiTheme="minorHAnsi" w:cstheme="minorBidi"/>
            <w:bCs w:val="0"/>
            <w:szCs w:val="22"/>
            <w:lang w:val="en-GB" w:eastAsia="en-GB"/>
          </w:rPr>
          <w:tab/>
        </w:r>
        <w:r w:rsidR="005509AB" w:rsidRPr="00B9111D">
          <w:rPr>
            <w:rStyle w:val="Hyperlink"/>
            <w:lang w:val="en-GB"/>
          </w:rPr>
          <w:t>Indicators measuring the quality of youth employment</w:t>
        </w:r>
        <w:r w:rsidR="005509AB">
          <w:rPr>
            <w:webHidden/>
          </w:rPr>
          <w:tab/>
        </w:r>
        <w:r w:rsidR="0073428A">
          <w:rPr>
            <w:webHidden/>
          </w:rPr>
          <w:tab/>
        </w:r>
        <w:r w:rsidR="005509AB">
          <w:rPr>
            <w:webHidden/>
          </w:rPr>
          <w:fldChar w:fldCharType="begin"/>
        </w:r>
        <w:r w:rsidR="005509AB">
          <w:rPr>
            <w:webHidden/>
          </w:rPr>
          <w:instrText xml:space="preserve"> PAGEREF _Toc390874656 \h </w:instrText>
        </w:r>
        <w:r w:rsidR="005509AB">
          <w:rPr>
            <w:webHidden/>
          </w:rPr>
        </w:r>
        <w:r w:rsidR="005509AB">
          <w:rPr>
            <w:webHidden/>
          </w:rPr>
          <w:fldChar w:fldCharType="separate"/>
        </w:r>
        <w:r w:rsidR="008C679E">
          <w:rPr>
            <w:webHidden/>
          </w:rPr>
          <w:t>24</w:t>
        </w:r>
        <w:r w:rsidR="005509AB">
          <w:rPr>
            <w:webHidden/>
          </w:rPr>
          <w:fldChar w:fldCharType="end"/>
        </w:r>
      </w:hyperlink>
    </w:p>
    <w:p w14:paraId="58EB407B" w14:textId="5D84BB21"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57" w:history="1">
        <w:r w:rsidR="005509AB" w:rsidRPr="00B9111D">
          <w:rPr>
            <w:rStyle w:val="Hyperlink"/>
            <w:lang w:val="en-GB"/>
          </w:rPr>
          <w:t>3.7</w:t>
        </w:r>
        <w:r w:rsidR="005509AB">
          <w:rPr>
            <w:rFonts w:asciiTheme="minorHAnsi" w:eastAsiaTheme="minorEastAsia" w:hAnsiTheme="minorHAnsi" w:cstheme="minorBidi"/>
            <w:bCs w:val="0"/>
            <w:szCs w:val="22"/>
            <w:lang w:val="en-GB" w:eastAsia="en-GB"/>
          </w:rPr>
          <w:tab/>
        </w:r>
        <w:r w:rsidR="005509AB" w:rsidRPr="00B9111D">
          <w:rPr>
            <w:rStyle w:val="Hyperlink"/>
            <w:lang w:val="en-GB"/>
          </w:rPr>
          <w:t>Employed youth who would like to change their job by reason</w:t>
        </w:r>
        <w:r w:rsidR="005509AB">
          <w:rPr>
            <w:webHidden/>
          </w:rPr>
          <w:tab/>
        </w:r>
        <w:r w:rsidR="0073428A">
          <w:rPr>
            <w:webHidden/>
          </w:rPr>
          <w:tab/>
        </w:r>
        <w:r w:rsidR="005509AB">
          <w:rPr>
            <w:webHidden/>
          </w:rPr>
          <w:fldChar w:fldCharType="begin"/>
        </w:r>
        <w:r w:rsidR="005509AB">
          <w:rPr>
            <w:webHidden/>
          </w:rPr>
          <w:instrText xml:space="preserve"> PAGEREF _Toc390874657 \h </w:instrText>
        </w:r>
        <w:r w:rsidR="005509AB">
          <w:rPr>
            <w:webHidden/>
          </w:rPr>
        </w:r>
        <w:r w:rsidR="005509AB">
          <w:rPr>
            <w:webHidden/>
          </w:rPr>
          <w:fldChar w:fldCharType="separate"/>
        </w:r>
        <w:r w:rsidR="008C679E">
          <w:rPr>
            <w:webHidden/>
          </w:rPr>
          <w:t>29</w:t>
        </w:r>
        <w:r w:rsidR="005509AB">
          <w:rPr>
            <w:webHidden/>
          </w:rPr>
          <w:fldChar w:fldCharType="end"/>
        </w:r>
      </w:hyperlink>
    </w:p>
    <w:p w14:paraId="541592A3" w14:textId="480BD234"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58" w:history="1">
        <w:r w:rsidR="005509AB" w:rsidRPr="00B9111D">
          <w:rPr>
            <w:rStyle w:val="Hyperlink"/>
            <w:lang w:val="en-GB"/>
          </w:rPr>
          <w:t>3.8</w:t>
        </w:r>
        <w:r w:rsidR="005509AB">
          <w:rPr>
            <w:rFonts w:asciiTheme="minorHAnsi" w:eastAsiaTheme="minorEastAsia" w:hAnsiTheme="minorHAnsi" w:cstheme="minorBidi"/>
            <w:bCs w:val="0"/>
            <w:szCs w:val="22"/>
            <w:lang w:val="en-GB" w:eastAsia="en-GB"/>
          </w:rPr>
          <w:tab/>
        </w:r>
        <w:r w:rsidR="005509AB" w:rsidRPr="00B9111D">
          <w:rPr>
            <w:rStyle w:val="Hyperlink"/>
            <w:lang w:val="en-GB"/>
          </w:rPr>
          <w:t>Youth unemployment rates by level of completed educational attainment and sex</w:t>
        </w:r>
        <w:r w:rsidR="005509AB">
          <w:rPr>
            <w:webHidden/>
          </w:rPr>
          <w:tab/>
        </w:r>
        <w:r w:rsidR="0073428A">
          <w:rPr>
            <w:webHidden/>
          </w:rPr>
          <w:tab/>
        </w:r>
        <w:r w:rsidR="005509AB">
          <w:rPr>
            <w:webHidden/>
          </w:rPr>
          <w:fldChar w:fldCharType="begin"/>
        </w:r>
        <w:r w:rsidR="005509AB">
          <w:rPr>
            <w:webHidden/>
          </w:rPr>
          <w:instrText xml:space="preserve"> PAGEREF _Toc390874658 \h </w:instrText>
        </w:r>
        <w:r w:rsidR="005509AB">
          <w:rPr>
            <w:webHidden/>
          </w:rPr>
        </w:r>
        <w:r w:rsidR="005509AB">
          <w:rPr>
            <w:webHidden/>
          </w:rPr>
          <w:fldChar w:fldCharType="separate"/>
        </w:r>
        <w:r w:rsidR="008C679E">
          <w:rPr>
            <w:webHidden/>
          </w:rPr>
          <w:t>30</w:t>
        </w:r>
        <w:r w:rsidR="005509AB">
          <w:rPr>
            <w:webHidden/>
          </w:rPr>
          <w:fldChar w:fldCharType="end"/>
        </w:r>
      </w:hyperlink>
    </w:p>
    <w:p w14:paraId="5AA75CE4" w14:textId="088C0057"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59" w:history="1">
        <w:r w:rsidR="005509AB" w:rsidRPr="00B9111D">
          <w:rPr>
            <w:rStyle w:val="Hyperlink"/>
            <w:lang w:val="en-GB"/>
          </w:rPr>
          <w:t>3.9</w:t>
        </w:r>
        <w:r w:rsidR="005509AB">
          <w:rPr>
            <w:rFonts w:asciiTheme="minorHAnsi" w:eastAsiaTheme="minorEastAsia" w:hAnsiTheme="minorHAnsi" w:cstheme="minorBidi"/>
            <w:bCs w:val="0"/>
            <w:szCs w:val="22"/>
            <w:lang w:val="en-GB" w:eastAsia="en-GB"/>
          </w:rPr>
          <w:tab/>
        </w:r>
        <w:r w:rsidR="005509AB" w:rsidRPr="00B9111D">
          <w:rPr>
            <w:rStyle w:val="Hyperlink"/>
            <w:lang w:val="en-GB"/>
          </w:rPr>
          <w:t>Unemployed youth by occupation sought and employed youth by occupation</w:t>
        </w:r>
        <w:r w:rsidR="005509AB">
          <w:rPr>
            <w:webHidden/>
          </w:rPr>
          <w:tab/>
        </w:r>
        <w:r w:rsidR="0073428A">
          <w:rPr>
            <w:webHidden/>
          </w:rPr>
          <w:tab/>
        </w:r>
        <w:r w:rsidR="005509AB">
          <w:rPr>
            <w:webHidden/>
          </w:rPr>
          <w:fldChar w:fldCharType="begin"/>
        </w:r>
        <w:r w:rsidR="005509AB">
          <w:rPr>
            <w:webHidden/>
          </w:rPr>
          <w:instrText xml:space="preserve"> PAGEREF _Toc390874659 \h </w:instrText>
        </w:r>
        <w:r w:rsidR="005509AB">
          <w:rPr>
            <w:webHidden/>
          </w:rPr>
        </w:r>
        <w:r w:rsidR="005509AB">
          <w:rPr>
            <w:webHidden/>
          </w:rPr>
          <w:fldChar w:fldCharType="separate"/>
        </w:r>
        <w:r w:rsidR="008C679E">
          <w:rPr>
            <w:webHidden/>
          </w:rPr>
          <w:t>33</w:t>
        </w:r>
        <w:r w:rsidR="005509AB">
          <w:rPr>
            <w:webHidden/>
          </w:rPr>
          <w:fldChar w:fldCharType="end"/>
        </w:r>
      </w:hyperlink>
    </w:p>
    <w:p w14:paraId="61A38353" w14:textId="3931E1ED"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60" w:history="1">
        <w:r w:rsidR="005509AB" w:rsidRPr="00B9111D">
          <w:rPr>
            <w:rStyle w:val="Hyperlink"/>
            <w:lang w:val="en-GB"/>
          </w:rPr>
          <w:t>3.10</w:t>
        </w:r>
        <w:r w:rsidR="005509AB">
          <w:rPr>
            <w:rFonts w:asciiTheme="minorHAnsi" w:eastAsiaTheme="minorEastAsia" w:hAnsiTheme="minorHAnsi" w:cstheme="minorBidi"/>
            <w:bCs w:val="0"/>
            <w:szCs w:val="22"/>
            <w:lang w:val="en-GB" w:eastAsia="en-GB"/>
          </w:rPr>
          <w:tab/>
        </w:r>
        <w:r w:rsidR="005509AB" w:rsidRPr="00B9111D">
          <w:rPr>
            <w:rStyle w:val="Hyperlink"/>
            <w:lang w:val="en-GB"/>
          </w:rPr>
          <w:t>Current young students by</w:t>
        </w:r>
        <w:r w:rsidR="005473A0">
          <w:rPr>
            <w:rStyle w:val="Hyperlink"/>
            <w:lang w:val="en-GB"/>
          </w:rPr>
          <w:t xml:space="preserve"> preferred future occupation</w:t>
        </w:r>
        <w:r w:rsidR="005509AB">
          <w:rPr>
            <w:webHidden/>
          </w:rPr>
          <w:tab/>
        </w:r>
        <w:r w:rsidR="0073428A">
          <w:rPr>
            <w:webHidden/>
          </w:rPr>
          <w:tab/>
        </w:r>
        <w:r w:rsidR="005509AB">
          <w:rPr>
            <w:webHidden/>
          </w:rPr>
          <w:fldChar w:fldCharType="begin"/>
        </w:r>
        <w:r w:rsidR="005509AB">
          <w:rPr>
            <w:webHidden/>
          </w:rPr>
          <w:instrText xml:space="preserve"> PAGEREF _Toc390874660 \h </w:instrText>
        </w:r>
        <w:r w:rsidR="005509AB">
          <w:rPr>
            <w:webHidden/>
          </w:rPr>
        </w:r>
        <w:r w:rsidR="005509AB">
          <w:rPr>
            <w:webHidden/>
          </w:rPr>
          <w:fldChar w:fldCharType="separate"/>
        </w:r>
        <w:r w:rsidR="008C679E">
          <w:rPr>
            <w:webHidden/>
          </w:rPr>
          <w:t>35</w:t>
        </w:r>
        <w:r w:rsidR="005509AB">
          <w:rPr>
            <w:webHidden/>
          </w:rPr>
          <w:fldChar w:fldCharType="end"/>
        </w:r>
      </w:hyperlink>
    </w:p>
    <w:p w14:paraId="58F1E197" w14:textId="5A1B4101"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61" w:history="1">
        <w:r w:rsidR="005509AB" w:rsidRPr="00B9111D">
          <w:rPr>
            <w:rStyle w:val="Hyperlink"/>
            <w:lang w:val="en-GB"/>
          </w:rPr>
          <w:t>4.1</w:t>
        </w:r>
        <w:r w:rsidR="005509AB">
          <w:rPr>
            <w:rFonts w:asciiTheme="minorHAnsi" w:eastAsiaTheme="minorEastAsia" w:hAnsiTheme="minorHAnsi" w:cstheme="minorBidi"/>
            <w:bCs w:val="0"/>
            <w:szCs w:val="22"/>
            <w:lang w:val="en-GB" w:eastAsia="en-GB"/>
          </w:rPr>
          <w:tab/>
        </w:r>
        <w:r w:rsidR="005509AB" w:rsidRPr="00B9111D">
          <w:rPr>
            <w:rStyle w:val="Hyperlink"/>
            <w:lang w:val="en-GB"/>
          </w:rPr>
          <w:t>Youth population by sub-category of transition stage</w:t>
        </w:r>
        <w:r w:rsidR="005509AB">
          <w:rPr>
            <w:webHidden/>
          </w:rPr>
          <w:tab/>
        </w:r>
        <w:r w:rsidR="0073428A">
          <w:rPr>
            <w:webHidden/>
          </w:rPr>
          <w:tab/>
        </w:r>
        <w:r w:rsidR="005509AB">
          <w:rPr>
            <w:webHidden/>
          </w:rPr>
          <w:fldChar w:fldCharType="begin"/>
        </w:r>
        <w:r w:rsidR="005509AB">
          <w:rPr>
            <w:webHidden/>
          </w:rPr>
          <w:instrText xml:space="preserve"> PAGEREF _Toc390874661 \h </w:instrText>
        </w:r>
        <w:r w:rsidR="005509AB">
          <w:rPr>
            <w:webHidden/>
          </w:rPr>
        </w:r>
        <w:r w:rsidR="005509AB">
          <w:rPr>
            <w:webHidden/>
          </w:rPr>
          <w:fldChar w:fldCharType="separate"/>
        </w:r>
        <w:r w:rsidR="008C679E">
          <w:rPr>
            <w:webHidden/>
          </w:rPr>
          <w:t>38</w:t>
        </w:r>
        <w:r w:rsidR="005509AB">
          <w:rPr>
            <w:webHidden/>
          </w:rPr>
          <w:fldChar w:fldCharType="end"/>
        </w:r>
      </w:hyperlink>
    </w:p>
    <w:p w14:paraId="526840E9" w14:textId="3A252615"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62" w:history="1">
        <w:r w:rsidR="005509AB" w:rsidRPr="00B9111D">
          <w:rPr>
            <w:rStyle w:val="Hyperlink"/>
            <w:lang w:val="en-GB"/>
          </w:rPr>
          <w:t>4.2</w:t>
        </w:r>
        <w:r w:rsidR="005509AB">
          <w:rPr>
            <w:rFonts w:asciiTheme="minorHAnsi" w:eastAsiaTheme="minorEastAsia" w:hAnsiTheme="minorHAnsi" w:cstheme="minorBidi"/>
            <w:bCs w:val="0"/>
            <w:szCs w:val="22"/>
            <w:lang w:val="en-GB" w:eastAsia="en-GB"/>
          </w:rPr>
          <w:tab/>
        </w:r>
        <w:r w:rsidR="005509AB" w:rsidRPr="00B9111D">
          <w:rPr>
            <w:rStyle w:val="Hyperlink"/>
            <w:lang w:val="en-GB"/>
          </w:rPr>
          <w:t>Youth in transition by levels of household income and completed educational attainment</w:t>
        </w:r>
        <w:r w:rsidR="005509AB">
          <w:rPr>
            <w:webHidden/>
          </w:rPr>
          <w:tab/>
        </w:r>
        <w:r w:rsidR="0073428A">
          <w:rPr>
            <w:webHidden/>
          </w:rPr>
          <w:tab/>
        </w:r>
        <w:r w:rsidR="005509AB">
          <w:rPr>
            <w:webHidden/>
          </w:rPr>
          <w:fldChar w:fldCharType="begin"/>
        </w:r>
        <w:r w:rsidR="005509AB">
          <w:rPr>
            <w:webHidden/>
          </w:rPr>
          <w:instrText xml:space="preserve"> PAGEREF _Toc390874662 \h </w:instrText>
        </w:r>
        <w:r w:rsidR="005509AB">
          <w:rPr>
            <w:webHidden/>
          </w:rPr>
        </w:r>
        <w:r w:rsidR="005509AB">
          <w:rPr>
            <w:webHidden/>
          </w:rPr>
          <w:fldChar w:fldCharType="separate"/>
        </w:r>
        <w:r w:rsidR="008C679E">
          <w:rPr>
            <w:webHidden/>
          </w:rPr>
          <w:t>40</w:t>
        </w:r>
        <w:r w:rsidR="005509AB">
          <w:rPr>
            <w:webHidden/>
          </w:rPr>
          <w:fldChar w:fldCharType="end"/>
        </w:r>
      </w:hyperlink>
    </w:p>
    <w:p w14:paraId="048F096F" w14:textId="62999CE7" w:rsidR="005509AB" w:rsidRDefault="00176E98" w:rsidP="005473A0">
      <w:pPr>
        <w:pStyle w:val="TableofFigures"/>
        <w:spacing w:after="60"/>
        <w:rPr>
          <w:rFonts w:asciiTheme="minorHAnsi" w:eastAsiaTheme="minorEastAsia" w:hAnsiTheme="minorHAnsi" w:cstheme="minorBidi"/>
          <w:bCs w:val="0"/>
          <w:szCs w:val="22"/>
          <w:lang w:val="en-GB" w:eastAsia="en-GB"/>
        </w:rPr>
      </w:pPr>
      <w:hyperlink w:anchor="_Toc390874663" w:history="1">
        <w:r w:rsidR="005509AB" w:rsidRPr="00B9111D">
          <w:rPr>
            <w:rStyle w:val="Hyperlink"/>
            <w:lang w:val="en-GB"/>
          </w:rPr>
          <w:t>4.3</w:t>
        </w:r>
        <w:r w:rsidR="005509AB">
          <w:rPr>
            <w:rFonts w:asciiTheme="minorHAnsi" w:eastAsiaTheme="minorEastAsia" w:hAnsiTheme="minorHAnsi" w:cstheme="minorBidi"/>
            <w:bCs w:val="0"/>
            <w:szCs w:val="22"/>
            <w:lang w:val="en-GB" w:eastAsia="en-GB"/>
          </w:rPr>
          <w:tab/>
        </w:r>
        <w:r w:rsidR="005509AB" w:rsidRPr="00B9111D">
          <w:rPr>
            <w:rStyle w:val="Hyperlink"/>
            <w:lang w:val="en-GB"/>
          </w:rPr>
          <w:t>Youth who completed the transition by length of transition and sex</w:t>
        </w:r>
        <w:r w:rsidR="005509AB">
          <w:rPr>
            <w:webHidden/>
          </w:rPr>
          <w:tab/>
        </w:r>
        <w:r w:rsidR="0073428A">
          <w:rPr>
            <w:webHidden/>
          </w:rPr>
          <w:tab/>
        </w:r>
        <w:r w:rsidR="005509AB">
          <w:rPr>
            <w:webHidden/>
          </w:rPr>
          <w:fldChar w:fldCharType="begin"/>
        </w:r>
        <w:r w:rsidR="005509AB">
          <w:rPr>
            <w:webHidden/>
          </w:rPr>
          <w:instrText xml:space="preserve"> PAGEREF _Toc390874663 \h </w:instrText>
        </w:r>
        <w:r w:rsidR="005509AB">
          <w:rPr>
            <w:webHidden/>
          </w:rPr>
        </w:r>
        <w:r w:rsidR="005509AB">
          <w:rPr>
            <w:webHidden/>
          </w:rPr>
          <w:fldChar w:fldCharType="separate"/>
        </w:r>
        <w:r w:rsidR="008C679E">
          <w:rPr>
            <w:webHidden/>
          </w:rPr>
          <w:t>44</w:t>
        </w:r>
        <w:r w:rsidR="005509AB">
          <w:rPr>
            <w:webHidden/>
          </w:rPr>
          <w:fldChar w:fldCharType="end"/>
        </w:r>
      </w:hyperlink>
    </w:p>
    <w:p w14:paraId="4B19597A" w14:textId="77777777" w:rsidR="00A8413D" w:rsidRPr="00F42510" w:rsidRDefault="00CE13A6" w:rsidP="005473A0">
      <w:pPr>
        <w:tabs>
          <w:tab w:val="left" w:pos="1080"/>
          <w:tab w:val="left" w:pos="1890"/>
          <w:tab w:val="right" w:leader="dot" w:pos="9180"/>
        </w:tabs>
        <w:spacing w:before="120" w:after="60"/>
        <w:ind w:right="275"/>
        <w:rPr>
          <w:rFonts w:ascii="Arial" w:hAnsi="Arial" w:cs="Arial"/>
          <w:b/>
          <w:bCs/>
          <w:i/>
          <w:noProof/>
        </w:rPr>
      </w:pPr>
      <w:r w:rsidRPr="00F42510">
        <w:rPr>
          <w:bCs/>
          <w:noProof/>
          <w:sz w:val="22"/>
          <w:szCs w:val="36"/>
        </w:rPr>
        <w:fldChar w:fldCharType="end"/>
      </w:r>
      <w:r w:rsidR="00A8413D" w:rsidRPr="00F42510">
        <w:rPr>
          <w:rFonts w:ascii="Arial" w:hAnsi="Arial" w:cs="Arial"/>
          <w:b/>
          <w:bCs/>
          <w:i/>
          <w:noProof/>
        </w:rPr>
        <w:t>Boxes</w:t>
      </w:r>
    </w:p>
    <w:p w14:paraId="268A6B9F" w14:textId="77777777" w:rsidR="00D87C17" w:rsidRPr="00F42510" w:rsidRDefault="00D87C17" w:rsidP="005473A0">
      <w:pPr>
        <w:pStyle w:val="TableofFigures"/>
        <w:tabs>
          <w:tab w:val="clear" w:pos="1134"/>
          <w:tab w:val="clear" w:pos="8618"/>
          <w:tab w:val="clear" w:pos="9185"/>
          <w:tab w:val="right" w:leader="dot" w:pos="9180"/>
        </w:tabs>
        <w:spacing w:after="60"/>
        <w:ind w:left="360" w:right="725" w:hanging="360"/>
        <w:rPr>
          <w:lang w:val="en-GB"/>
        </w:rPr>
      </w:pPr>
      <w:r w:rsidRPr="00F42510">
        <w:rPr>
          <w:lang w:val="en-GB"/>
        </w:rPr>
        <w:t>1</w:t>
      </w:r>
      <w:r w:rsidR="0063575D">
        <w:rPr>
          <w:lang w:val="en-GB"/>
        </w:rPr>
        <w:t>.</w:t>
      </w:r>
      <w:r w:rsidRPr="00F42510">
        <w:rPr>
          <w:lang w:val="en-GB"/>
        </w:rPr>
        <w:tab/>
        <w:t>Definition of youth</w:t>
      </w:r>
      <w:r w:rsidRPr="00F42510">
        <w:rPr>
          <w:lang w:val="en-GB"/>
        </w:rPr>
        <w:tab/>
        <w:t>8</w:t>
      </w:r>
    </w:p>
    <w:p w14:paraId="274F857C" w14:textId="77777777" w:rsidR="00D87C17" w:rsidRPr="00F42510" w:rsidRDefault="00D87C17" w:rsidP="005473A0">
      <w:pPr>
        <w:pStyle w:val="TableofFigures"/>
        <w:tabs>
          <w:tab w:val="clear" w:pos="1134"/>
          <w:tab w:val="clear" w:pos="8618"/>
          <w:tab w:val="clear" w:pos="9185"/>
          <w:tab w:val="right" w:leader="dot" w:pos="9180"/>
        </w:tabs>
        <w:spacing w:after="60"/>
        <w:ind w:left="360" w:right="725" w:hanging="360"/>
        <w:rPr>
          <w:lang w:val="en-GB"/>
        </w:rPr>
      </w:pPr>
      <w:r w:rsidRPr="00F42510">
        <w:rPr>
          <w:lang w:val="en-GB"/>
        </w:rPr>
        <w:t>2</w:t>
      </w:r>
      <w:r w:rsidR="0063575D">
        <w:rPr>
          <w:lang w:val="en-GB"/>
        </w:rPr>
        <w:t>.</w:t>
      </w:r>
      <w:r w:rsidRPr="00F42510">
        <w:rPr>
          <w:lang w:val="en-GB"/>
        </w:rPr>
        <w:tab/>
        <w:t>Work4Youth: An ILO project in partnership with The MasterCard Foundation</w:t>
      </w:r>
      <w:r w:rsidRPr="00F42510">
        <w:rPr>
          <w:lang w:val="en-GB"/>
        </w:rPr>
        <w:tab/>
        <w:t>8</w:t>
      </w:r>
    </w:p>
    <w:p w14:paraId="30C0ADE8" w14:textId="3C895AE5" w:rsidR="00A8413D" w:rsidRPr="00F42510" w:rsidRDefault="005111FD" w:rsidP="005473A0">
      <w:pPr>
        <w:pStyle w:val="TableofFigures"/>
        <w:tabs>
          <w:tab w:val="clear" w:pos="1134"/>
          <w:tab w:val="clear" w:pos="8618"/>
          <w:tab w:val="clear" w:pos="9185"/>
          <w:tab w:val="right" w:leader="dot" w:pos="9180"/>
        </w:tabs>
        <w:spacing w:after="60"/>
        <w:ind w:left="360" w:right="725" w:hanging="360"/>
        <w:rPr>
          <w:lang w:val="en-GB"/>
        </w:rPr>
      </w:pPr>
      <w:r w:rsidRPr="00F42510">
        <w:rPr>
          <w:lang w:val="en-GB"/>
        </w:rPr>
        <w:t>3</w:t>
      </w:r>
      <w:r w:rsidR="0063575D">
        <w:rPr>
          <w:lang w:val="en-GB"/>
        </w:rPr>
        <w:t>.</w:t>
      </w:r>
      <w:r w:rsidR="00A8413D" w:rsidRPr="00F42510">
        <w:rPr>
          <w:lang w:val="en-GB"/>
        </w:rPr>
        <w:tab/>
      </w:r>
      <w:r w:rsidR="00615DD2" w:rsidRPr="00F42510">
        <w:rPr>
          <w:lang w:val="en-GB"/>
        </w:rPr>
        <w:t>Approaches to boost aggregate demand and promote youth employment</w:t>
      </w:r>
      <w:r w:rsidR="00A8413D" w:rsidRPr="00F42510">
        <w:rPr>
          <w:lang w:val="en-GB"/>
        </w:rPr>
        <w:tab/>
      </w:r>
      <w:r w:rsidRPr="00F42510">
        <w:rPr>
          <w:lang w:val="en-GB"/>
        </w:rPr>
        <w:t>4</w:t>
      </w:r>
      <w:r w:rsidR="00DF239B">
        <w:rPr>
          <w:lang w:val="en-GB"/>
        </w:rPr>
        <w:t>6</w:t>
      </w:r>
    </w:p>
    <w:p w14:paraId="6ADC582C" w14:textId="77777777" w:rsidR="00A8413D" w:rsidRPr="00F42510" w:rsidRDefault="00A8413D" w:rsidP="00F97B94"/>
    <w:p w14:paraId="222F8759" w14:textId="77777777" w:rsidR="0099575F" w:rsidRPr="00F42510" w:rsidRDefault="0099575F" w:rsidP="00F97B94">
      <w:pPr>
        <w:sectPr w:rsidR="0099575F" w:rsidRPr="00F42510" w:rsidSect="00176E98">
          <w:footerReference w:type="even" r:id="rId27"/>
          <w:footerReference w:type="default" r:id="rId28"/>
          <w:type w:val="oddPage"/>
          <w:pgSz w:w="11906" w:h="16838" w:code="9"/>
          <w:pgMar w:top="1077" w:right="1247" w:bottom="1418" w:left="1474" w:header="567" w:footer="624" w:gutter="0"/>
          <w:pgNumType w:fmt="lowerRoman"/>
          <w:cols w:space="708"/>
          <w:docGrid w:linePitch="360"/>
        </w:sectPr>
      </w:pPr>
    </w:p>
    <w:p w14:paraId="14682273" w14:textId="77777777" w:rsidR="00F97B94" w:rsidRPr="00F42510" w:rsidRDefault="00F97B94" w:rsidP="00B45563">
      <w:pPr>
        <w:pStyle w:val="Heading1"/>
        <w:rPr>
          <w:lang w:val="en-GB"/>
        </w:rPr>
      </w:pPr>
      <w:bookmarkStart w:id="5" w:name="_Toc367084336"/>
      <w:bookmarkStart w:id="6" w:name="_Toc390872281"/>
      <w:r w:rsidRPr="00F42510">
        <w:rPr>
          <w:lang w:val="en-GB"/>
        </w:rPr>
        <w:lastRenderedPageBreak/>
        <w:t>Acknowledg</w:t>
      </w:r>
      <w:r w:rsidR="00256DB1" w:rsidRPr="00F42510">
        <w:rPr>
          <w:lang w:val="en-GB"/>
        </w:rPr>
        <w:t>e</w:t>
      </w:r>
      <w:r w:rsidRPr="00F42510">
        <w:rPr>
          <w:lang w:val="en-GB"/>
        </w:rPr>
        <w:t>ments</w:t>
      </w:r>
      <w:bookmarkEnd w:id="5"/>
      <w:bookmarkEnd w:id="6"/>
    </w:p>
    <w:p w14:paraId="79FE4355" w14:textId="77777777" w:rsidR="00CD2D37" w:rsidRPr="00F42510" w:rsidRDefault="00CD2D37" w:rsidP="00CD2D37">
      <w:pPr>
        <w:pStyle w:val="IndentNonNumbered"/>
        <w:rPr>
          <w:rFonts w:eastAsia="SimSun"/>
          <w:lang w:val="en-GB"/>
        </w:rPr>
      </w:pPr>
      <w:r w:rsidRPr="00F42510">
        <w:rPr>
          <w:rFonts w:eastAsia="SimSun"/>
          <w:lang w:val="en-GB"/>
        </w:rPr>
        <w:t xml:space="preserve">The 2012 school-to-work transition survey in </w:t>
      </w:r>
      <w:r w:rsidR="00314F62" w:rsidRPr="00F42510">
        <w:rPr>
          <w:rFonts w:eastAsia="SimSun"/>
          <w:lang w:val="en-GB"/>
        </w:rPr>
        <w:t>Egypt</w:t>
      </w:r>
      <w:r w:rsidRPr="00F42510">
        <w:rPr>
          <w:rFonts w:eastAsia="SimSun"/>
          <w:lang w:val="en-GB"/>
        </w:rPr>
        <w:t xml:space="preserve"> was implemented by </w:t>
      </w:r>
      <w:r w:rsidR="00314F62" w:rsidRPr="00F42510">
        <w:rPr>
          <w:rFonts w:eastAsia="SimSun"/>
          <w:lang w:val="en-GB"/>
        </w:rPr>
        <w:t xml:space="preserve">the </w:t>
      </w:r>
      <w:r w:rsidR="00314F62" w:rsidRPr="00F42510">
        <w:rPr>
          <w:lang w:val="en-GB"/>
        </w:rPr>
        <w:t>Central Agency for Public Mobilization and Statistics (CAPMAS)</w:t>
      </w:r>
      <w:r w:rsidRPr="00F42510">
        <w:rPr>
          <w:rFonts w:eastAsia="SimSun"/>
          <w:lang w:val="en-GB"/>
        </w:rPr>
        <w:t xml:space="preserve"> with funding from the ILO “Work4Youth” partnership with The MasterCard Foundation. </w:t>
      </w:r>
      <w:r w:rsidR="00314F62" w:rsidRPr="00F42510">
        <w:rPr>
          <w:rFonts w:eastAsia="SimSun"/>
          <w:lang w:val="en-GB"/>
        </w:rPr>
        <w:t xml:space="preserve">The ILO is extremely grateful to the CAPMAS team led by </w:t>
      </w:r>
      <w:r w:rsidR="001F620A">
        <w:rPr>
          <w:rFonts w:eastAsia="SimSun"/>
          <w:lang w:val="en-GB"/>
        </w:rPr>
        <w:t xml:space="preserve">Mrs </w:t>
      </w:r>
      <w:proofErr w:type="spellStart"/>
      <w:r w:rsidR="00522707" w:rsidRPr="00F42510">
        <w:rPr>
          <w:rFonts w:eastAsia="SimSun"/>
          <w:lang w:val="en-GB"/>
        </w:rPr>
        <w:t>Rawia</w:t>
      </w:r>
      <w:proofErr w:type="spellEnd"/>
      <w:r w:rsidR="00522707" w:rsidRPr="00F42510">
        <w:rPr>
          <w:rFonts w:eastAsia="SimSun"/>
          <w:lang w:val="en-GB"/>
        </w:rPr>
        <w:t xml:space="preserve"> </w:t>
      </w:r>
      <w:proofErr w:type="spellStart"/>
      <w:r w:rsidR="00522707" w:rsidRPr="00F42510">
        <w:rPr>
          <w:rFonts w:eastAsia="SimSun"/>
          <w:lang w:val="en-GB"/>
        </w:rPr>
        <w:t>Batrawy</w:t>
      </w:r>
      <w:proofErr w:type="spellEnd"/>
      <w:r w:rsidR="00522707" w:rsidRPr="00F42510">
        <w:rPr>
          <w:rFonts w:eastAsia="SimSun"/>
          <w:lang w:val="en-GB"/>
        </w:rPr>
        <w:t xml:space="preserve">. </w:t>
      </w:r>
    </w:p>
    <w:p w14:paraId="2A69FE81" w14:textId="77777777" w:rsidR="00CD2D37" w:rsidRPr="00F42510" w:rsidRDefault="00CD2D37" w:rsidP="00CD2D37">
      <w:pPr>
        <w:pStyle w:val="IndentNonNumbered"/>
        <w:rPr>
          <w:rFonts w:eastAsia="SimSun"/>
          <w:lang w:val="en-GB"/>
        </w:rPr>
      </w:pPr>
      <w:r w:rsidRPr="00F42510">
        <w:rPr>
          <w:rFonts w:eastAsia="SimSun"/>
          <w:lang w:val="en-GB"/>
        </w:rPr>
        <w:t xml:space="preserve">The authors take this opportunity to thank members of the ILO Work4Youth team – </w:t>
      </w:r>
      <w:r w:rsidR="00314F62" w:rsidRPr="00F42510">
        <w:rPr>
          <w:rFonts w:eastAsia="SimSun"/>
          <w:lang w:val="en-GB"/>
        </w:rPr>
        <w:t>Sara Elder</w:t>
      </w:r>
      <w:r w:rsidR="00256DB1" w:rsidRPr="00F42510">
        <w:rPr>
          <w:rFonts w:eastAsia="SimSun"/>
          <w:lang w:val="en-GB"/>
        </w:rPr>
        <w:t>,</w:t>
      </w:r>
      <w:r w:rsidR="00A9781D" w:rsidRPr="00F42510">
        <w:rPr>
          <w:rFonts w:eastAsia="SimSun"/>
          <w:lang w:val="en-GB"/>
        </w:rPr>
        <w:t xml:space="preserve"> for substantive input to the document</w:t>
      </w:r>
      <w:r w:rsidR="00522707" w:rsidRPr="00F42510">
        <w:rPr>
          <w:rFonts w:eastAsia="SimSun"/>
          <w:lang w:val="en-GB"/>
        </w:rPr>
        <w:t xml:space="preserve"> </w:t>
      </w:r>
      <w:r w:rsidR="00314F62" w:rsidRPr="00F42510">
        <w:rPr>
          <w:rFonts w:eastAsia="SimSun"/>
          <w:lang w:val="en-GB"/>
        </w:rPr>
        <w:t xml:space="preserve">and </w:t>
      </w:r>
      <w:proofErr w:type="spellStart"/>
      <w:r w:rsidRPr="00F42510">
        <w:rPr>
          <w:rFonts w:eastAsia="SimSun"/>
          <w:lang w:val="en-GB"/>
        </w:rPr>
        <w:t>Yonca</w:t>
      </w:r>
      <w:proofErr w:type="spellEnd"/>
      <w:r w:rsidRPr="00F42510">
        <w:rPr>
          <w:rFonts w:eastAsia="SimSun"/>
          <w:lang w:val="en-GB"/>
        </w:rPr>
        <w:t xml:space="preserve"> </w:t>
      </w:r>
      <w:proofErr w:type="spellStart"/>
      <w:r w:rsidRPr="00F42510">
        <w:rPr>
          <w:rFonts w:eastAsia="SimSun"/>
          <w:lang w:val="en-GB"/>
        </w:rPr>
        <w:t>Gurbuzer</w:t>
      </w:r>
      <w:proofErr w:type="spellEnd"/>
      <w:r w:rsidR="00256DB1" w:rsidRPr="00F42510">
        <w:rPr>
          <w:rFonts w:eastAsia="SimSun"/>
          <w:lang w:val="en-GB"/>
        </w:rPr>
        <w:t>,</w:t>
      </w:r>
      <w:r w:rsidR="00314F62" w:rsidRPr="00F42510">
        <w:rPr>
          <w:rFonts w:eastAsia="SimSun"/>
          <w:lang w:val="en-GB"/>
        </w:rPr>
        <w:t xml:space="preserve"> </w:t>
      </w:r>
      <w:r w:rsidRPr="00F42510">
        <w:rPr>
          <w:rFonts w:eastAsia="SimSun"/>
          <w:lang w:val="en-GB"/>
        </w:rPr>
        <w:t xml:space="preserve">for technical support and valuable input during all stages of the survey. </w:t>
      </w:r>
      <w:r w:rsidR="001F620A" w:rsidRPr="003B3BA2">
        <w:rPr>
          <w:rFonts w:eastAsia="SimSun"/>
          <w:lang w:val="en-GB"/>
        </w:rPr>
        <w:t xml:space="preserve">Sincere thanks also </w:t>
      </w:r>
      <w:r w:rsidR="001F620A">
        <w:rPr>
          <w:rFonts w:eastAsia="SimSun"/>
          <w:lang w:val="en-GB"/>
        </w:rPr>
        <w:t xml:space="preserve">to Christine Hofmann, Skills and Employability Specialist, ILO </w:t>
      </w:r>
      <w:r w:rsidR="001F620A" w:rsidRPr="00141B58">
        <w:rPr>
          <w:rFonts w:eastAsia="SimSun"/>
          <w:lang w:val="en-GB"/>
        </w:rPr>
        <w:t>Decent Work Team for North Africa</w:t>
      </w:r>
      <w:r w:rsidR="001F620A">
        <w:rPr>
          <w:rFonts w:eastAsia="SimSun"/>
          <w:lang w:val="en-GB"/>
        </w:rPr>
        <w:t>,</w:t>
      </w:r>
      <w:r w:rsidRPr="00F42510">
        <w:rPr>
          <w:rFonts w:eastAsia="SimSun"/>
          <w:lang w:val="en-GB"/>
        </w:rPr>
        <w:t xml:space="preserve"> and to Gianni Rosas, Coordinator, ILO Youth Employment Programme, for his continuing support of the Work4Youth Project.</w:t>
      </w:r>
    </w:p>
    <w:p w14:paraId="3F55609F" w14:textId="77777777" w:rsidR="00CD2D37" w:rsidRPr="00F42510" w:rsidRDefault="00CD2D37" w:rsidP="00CD2D37">
      <w:pPr>
        <w:pStyle w:val="IndentNonNumbered"/>
        <w:rPr>
          <w:rFonts w:eastAsia="SimSun"/>
          <w:lang w:val="en-GB"/>
        </w:rPr>
      </w:pPr>
      <w:r w:rsidRPr="00F42510">
        <w:rPr>
          <w:rFonts w:eastAsia="SimSun"/>
          <w:lang w:val="en-GB"/>
        </w:rPr>
        <w:t xml:space="preserve">Finally, the ILO would like to acknowledge the support </w:t>
      </w:r>
      <w:r w:rsidR="0019000E" w:rsidRPr="00F42510">
        <w:rPr>
          <w:rFonts w:eastAsia="SimSun"/>
          <w:lang w:val="en-GB"/>
        </w:rPr>
        <w:t>of</w:t>
      </w:r>
      <w:r w:rsidRPr="00F42510">
        <w:rPr>
          <w:rFonts w:eastAsia="SimSun"/>
          <w:lang w:val="en-GB"/>
        </w:rPr>
        <w:t xml:space="preserve"> The MasterCard Foundation in allowing the research to move forward, under the scope of the Work4Youth partnership.</w:t>
      </w:r>
      <w:r w:rsidR="00771449" w:rsidRPr="00F42510">
        <w:rPr>
          <w:rFonts w:eastAsia="SimSun"/>
          <w:lang w:val="en-GB"/>
        </w:rPr>
        <w:t xml:space="preserve"> </w:t>
      </w:r>
    </w:p>
    <w:p w14:paraId="496891B9" w14:textId="77777777" w:rsidR="00F97B94" w:rsidRPr="00F42510" w:rsidRDefault="00F97B94" w:rsidP="00F97B94">
      <w:pPr>
        <w:pStyle w:val="Numbered"/>
        <w:numPr>
          <w:ilvl w:val="0"/>
          <w:numId w:val="0"/>
        </w:numPr>
        <w:ind w:left="1134" w:hanging="113"/>
        <w:rPr>
          <w:lang w:val="en-GB"/>
        </w:rPr>
      </w:pPr>
    </w:p>
    <w:p w14:paraId="4BAB3781" w14:textId="77777777" w:rsidR="00F97B94" w:rsidRPr="00F42510" w:rsidRDefault="00F97B94" w:rsidP="00F97B94">
      <w:pPr>
        <w:pStyle w:val="IndentNonNumbered"/>
        <w:rPr>
          <w:lang w:val="en-GB"/>
        </w:rPr>
      </w:pPr>
    </w:p>
    <w:p w14:paraId="027D2CC7" w14:textId="77777777" w:rsidR="00F97B94" w:rsidRPr="00F42510" w:rsidRDefault="00F97B94" w:rsidP="00F97B94">
      <w:pPr>
        <w:pStyle w:val="IndentNonNumbered"/>
        <w:rPr>
          <w:lang w:val="en-GB"/>
        </w:rPr>
        <w:sectPr w:rsidR="00F97B94" w:rsidRPr="00F42510" w:rsidSect="00C2026B">
          <w:type w:val="oddPage"/>
          <w:pgSz w:w="11906" w:h="16838" w:code="9"/>
          <w:pgMar w:top="1077" w:right="1247" w:bottom="1418" w:left="1474" w:header="567" w:footer="624" w:gutter="0"/>
          <w:pgNumType w:fmt="lowerRoman"/>
          <w:cols w:space="708"/>
          <w:docGrid w:linePitch="360"/>
        </w:sectPr>
      </w:pPr>
    </w:p>
    <w:p w14:paraId="172B8AC3" w14:textId="77777777" w:rsidR="00F97B94" w:rsidRPr="00F42510" w:rsidRDefault="00F97B94" w:rsidP="00BA77A7">
      <w:pPr>
        <w:pStyle w:val="Heading1"/>
      </w:pPr>
      <w:bookmarkStart w:id="7" w:name="_Toc369510277"/>
      <w:bookmarkStart w:id="8" w:name="_Toc390872282"/>
      <w:r w:rsidRPr="00F42510">
        <w:lastRenderedPageBreak/>
        <w:t>1.</w:t>
      </w:r>
      <w:r w:rsidRPr="00F42510">
        <w:tab/>
        <w:t>Introduction and main findings</w:t>
      </w:r>
      <w:bookmarkEnd w:id="7"/>
      <w:bookmarkEnd w:id="8"/>
    </w:p>
    <w:p w14:paraId="7C7724B8" w14:textId="77777777" w:rsidR="00F97B94" w:rsidRPr="00F42510" w:rsidRDefault="00F97B94" w:rsidP="00BA77A7">
      <w:pPr>
        <w:pStyle w:val="HeadingIndent2"/>
      </w:pPr>
      <w:bookmarkStart w:id="9" w:name="_Toc369510278"/>
      <w:bookmarkStart w:id="10" w:name="_Toc390872283"/>
      <w:r w:rsidRPr="00F42510">
        <w:t>1.1</w:t>
      </w:r>
      <w:r w:rsidRPr="00F42510">
        <w:tab/>
        <w:t>Overview</w:t>
      </w:r>
      <w:bookmarkEnd w:id="9"/>
      <w:bookmarkEnd w:id="10"/>
    </w:p>
    <w:p w14:paraId="01C89B70" w14:textId="77777777" w:rsidR="0084734A" w:rsidRPr="00F42510" w:rsidRDefault="003E4E7C" w:rsidP="00B55865">
      <w:pPr>
        <w:pStyle w:val="IndentNonNumbered"/>
        <w:rPr>
          <w:lang w:val="en-GB"/>
        </w:rPr>
      </w:pPr>
      <w:r w:rsidRPr="00F42510">
        <w:rPr>
          <w:lang w:val="en-GB"/>
        </w:rPr>
        <w:t xml:space="preserve">Young people entering the </w:t>
      </w:r>
      <w:r w:rsidR="00552CBA" w:rsidRPr="00F42510">
        <w:rPr>
          <w:lang w:val="en-GB"/>
        </w:rPr>
        <w:t>labour</w:t>
      </w:r>
      <w:r w:rsidRPr="00F42510">
        <w:rPr>
          <w:lang w:val="en-GB"/>
        </w:rPr>
        <w:t xml:space="preserve"> market in </w:t>
      </w:r>
      <w:r w:rsidR="0084734A" w:rsidRPr="00F42510">
        <w:rPr>
          <w:lang w:val="en-GB"/>
        </w:rPr>
        <w:t xml:space="preserve">Egypt face a </w:t>
      </w:r>
      <w:r w:rsidR="00B64247" w:rsidRPr="00F42510">
        <w:rPr>
          <w:lang w:val="en-GB"/>
        </w:rPr>
        <w:t xml:space="preserve">number of severe </w:t>
      </w:r>
      <w:r w:rsidR="0084734A" w:rsidRPr="00F42510">
        <w:rPr>
          <w:lang w:val="en-GB"/>
        </w:rPr>
        <w:t>constrain</w:t>
      </w:r>
      <w:r w:rsidR="00B64247" w:rsidRPr="00F42510">
        <w:rPr>
          <w:lang w:val="en-GB"/>
        </w:rPr>
        <w:t>ts</w:t>
      </w:r>
      <w:r w:rsidR="0084734A" w:rsidRPr="00F42510">
        <w:rPr>
          <w:lang w:val="en-GB"/>
        </w:rPr>
        <w:t>.</w:t>
      </w:r>
      <w:r w:rsidR="00314F62" w:rsidRPr="00F42510">
        <w:rPr>
          <w:lang w:val="en-GB"/>
        </w:rPr>
        <w:t xml:space="preserve"> </w:t>
      </w:r>
      <w:r w:rsidR="0084734A" w:rsidRPr="00F42510">
        <w:rPr>
          <w:lang w:val="en-GB"/>
        </w:rPr>
        <w:t xml:space="preserve">The Egyptian economy </w:t>
      </w:r>
      <w:r w:rsidR="00DD23E5" w:rsidRPr="00F42510">
        <w:rPr>
          <w:lang w:val="en-GB"/>
        </w:rPr>
        <w:t xml:space="preserve">is </w:t>
      </w:r>
      <w:r w:rsidR="0084734A" w:rsidRPr="00F42510">
        <w:rPr>
          <w:lang w:val="en-GB"/>
        </w:rPr>
        <w:t xml:space="preserve">currently </w:t>
      </w:r>
      <w:r w:rsidR="00DD23E5" w:rsidRPr="00F42510">
        <w:rPr>
          <w:lang w:val="en-GB"/>
        </w:rPr>
        <w:t xml:space="preserve">suffering from the </w:t>
      </w:r>
      <w:r w:rsidR="0084734A" w:rsidRPr="00F42510">
        <w:rPr>
          <w:lang w:val="en-GB"/>
        </w:rPr>
        <w:t xml:space="preserve">ramifications of two major events: continuous political instability following the January 2011 revolution </w:t>
      </w:r>
      <w:r w:rsidR="00DD23E5" w:rsidRPr="00F42510">
        <w:rPr>
          <w:lang w:val="en-GB"/>
        </w:rPr>
        <w:t>and</w:t>
      </w:r>
      <w:r w:rsidR="0084734A" w:rsidRPr="00F42510">
        <w:rPr>
          <w:lang w:val="en-GB"/>
        </w:rPr>
        <w:t xml:space="preserve"> the slowdown </w:t>
      </w:r>
      <w:r w:rsidR="00DD23E5" w:rsidRPr="00F42510">
        <w:rPr>
          <w:lang w:val="en-GB"/>
        </w:rPr>
        <w:t xml:space="preserve">in </w:t>
      </w:r>
      <w:r w:rsidR="0084734A" w:rsidRPr="00F42510">
        <w:rPr>
          <w:lang w:val="en-GB"/>
        </w:rPr>
        <w:t xml:space="preserve">global growth </w:t>
      </w:r>
      <w:r w:rsidR="00DD23E5" w:rsidRPr="00F42510">
        <w:rPr>
          <w:lang w:val="en-GB"/>
        </w:rPr>
        <w:t xml:space="preserve">subsequent to </w:t>
      </w:r>
      <w:r w:rsidR="0084734A" w:rsidRPr="00F42510">
        <w:rPr>
          <w:lang w:val="en-GB"/>
        </w:rPr>
        <w:t>the 2008 economic crisis.</w:t>
      </w:r>
      <w:r w:rsidR="00314F62" w:rsidRPr="00F42510">
        <w:rPr>
          <w:lang w:val="en-GB"/>
        </w:rPr>
        <w:t xml:space="preserve"> </w:t>
      </w:r>
      <w:r w:rsidR="0084734A" w:rsidRPr="00F42510">
        <w:rPr>
          <w:lang w:val="en-GB"/>
        </w:rPr>
        <w:t xml:space="preserve">These two events </w:t>
      </w:r>
      <w:r w:rsidR="00B64247" w:rsidRPr="00F42510">
        <w:rPr>
          <w:lang w:val="en-GB"/>
        </w:rPr>
        <w:t xml:space="preserve">have </w:t>
      </w:r>
      <w:r w:rsidR="0084734A" w:rsidRPr="00F42510">
        <w:rPr>
          <w:lang w:val="en-GB"/>
        </w:rPr>
        <w:t>had a serious negative impact on job creation in the country.</w:t>
      </w:r>
      <w:r w:rsidR="00314F62" w:rsidRPr="00F42510">
        <w:rPr>
          <w:lang w:val="en-GB"/>
        </w:rPr>
        <w:t xml:space="preserve"> </w:t>
      </w:r>
      <w:r w:rsidR="0084734A" w:rsidRPr="00F42510">
        <w:rPr>
          <w:lang w:val="en-GB"/>
        </w:rPr>
        <w:t xml:space="preserve">At the same time, </w:t>
      </w:r>
      <w:r w:rsidR="00DD23E5" w:rsidRPr="00F42510">
        <w:rPr>
          <w:lang w:val="en-GB"/>
        </w:rPr>
        <w:t xml:space="preserve">the </w:t>
      </w:r>
      <w:r w:rsidR="0084734A" w:rsidRPr="00F42510">
        <w:rPr>
          <w:lang w:val="en-GB"/>
        </w:rPr>
        <w:t xml:space="preserve">large </w:t>
      </w:r>
      <w:r w:rsidR="00DD23E5" w:rsidRPr="00F42510">
        <w:rPr>
          <w:lang w:val="en-GB"/>
        </w:rPr>
        <w:t xml:space="preserve">number of </w:t>
      </w:r>
      <w:r w:rsidR="0084734A" w:rsidRPr="00F42510">
        <w:rPr>
          <w:lang w:val="en-GB"/>
        </w:rPr>
        <w:t xml:space="preserve">youth, </w:t>
      </w:r>
      <w:r w:rsidR="008F01B0" w:rsidRPr="00F42510">
        <w:rPr>
          <w:lang w:val="en-GB"/>
        </w:rPr>
        <w:t xml:space="preserve">who comprise </w:t>
      </w:r>
      <w:r w:rsidR="00E66895" w:rsidRPr="00F42510">
        <w:rPr>
          <w:lang w:val="en-GB"/>
        </w:rPr>
        <w:t>about one</w:t>
      </w:r>
      <w:r w:rsidR="00B64247" w:rsidRPr="00F42510">
        <w:rPr>
          <w:lang w:val="en-GB"/>
        </w:rPr>
        <w:t>-</w:t>
      </w:r>
      <w:r w:rsidR="00E66895" w:rsidRPr="00F42510">
        <w:rPr>
          <w:lang w:val="en-GB"/>
        </w:rPr>
        <w:t xml:space="preserve">fifth </w:t>
      </w:r>
      <w:r w:rsidR="0084734A" w:rsidRPr="00F42510">
        <w:rPr>
          <w:lang w:val="en-GB"/>
        </w:rPr>
        <w:t>of the population</w:t>
      </w:r>
      <w:r w:rsidR="00B64247" w:rsidRPr="00F42510">
        <w:rPr>
          <w:lang w:val="en-GB"/>
        </w:rPr>
        <w:t xml:space="preserve"> and add</w:t>
      </w:r>
      <w:r w:rsidR="00B55865" w:rsidRPr="00F42510">
        <w:rPr>
          <w:lang w:val="en-GB"/>
        </w:rPr>
        <w:t xml:space="preserve"> </w:t>
      </w:r>
      <w:r w:rsidR="00DD23E5" w:rsidRPr="00F42510">
        <w:rPr>
          <w:lang w:val="en-GB"/>
        </w:rPr>
        <w:t xml:space="preserve">approximately </w:t>
      </w:r>
      <w:r w:rsidR="00B64247" w:rsidRPr="00F42510">
        <w:rPr>
          <w:lang w:val="en-GB"/>
        </w:rPr>
        <w:t>600,000</w:t>
      </w:r>
      <w:r w:rsidR="00B55865" w:rsidRPr="00F42510">
        <w:rPr>
          <w:lang w:val="en-GB"/>
        </w:rPr>
        <w:t xml:space="preserve"> new entrants </w:t>
      </w:r>
      <w:r w:rsidR="00B64247" w:rsidRPr="00F42510">
        <w:rPr>
          <w:lang w:val="en-GB"/>
        </w:rPr>
        <w:t xml:space="preserve">to the labour market each year, </w:t>
      </w:r>
      <w:r w:rsidR="00DD23E5" w:rsidRPr="00F42510">
        <w:rPr>
          <w:lang w:val="en-GB"/>
        </w:rPr>
        <w:t xml:space="preserve">puts </w:t>
      </w:r>
      <w:r w:rsidR="00B64247" w:rsidRPr="00F42510">
        <w:rPr>
          <w:lang w:val="en-GB"/>
        </w:rPr>
        <w:t xml:space="preserve">further stress </w:t>
      </w:r>
      <w:r w:rsidR="00DD23E5" w:rsidRPr="00F42510">
        <w:rPr>
          <w:lang w:val="en-GB"/>
        </w:rPr>
        <w:t xml:space="preserve">on </w:t>
      </w:r>
      <w:r w:rsidR="00B64247" w:rsidRPr="00F42510">
        <w:rPr>
          <w:lang w:val="en-GB"/>
        </w:rPr>
        <w:t xml:space="preserve">the </w:t>
      </w:r>
      <w:r w:rsidR="00DD23E5" w:rsidRPr="00F42510">
        <w:rPr>
          <w:lang w:val="en-GB"/>
        </w:rPr>
        <w:t xml:space="preserve">Egyptian </w:t>
      </w:r>
      <w:r w:rsidR="00112599" w:rsidRPr="00F42510">
        <w:rPr>
          <w:lang w:val="en-GB"/>
        </w:rPr>
        <w:t>employment situation and its</w:t>
      </w:r>
      <w:r w:rsidR="00DD23E5" w:rsidRPr="00F42510">
        <w:rPr>
          <w:lang w:val="en-GB"/>
        </w:rPr>
        <w:t xml:space="preserve"> </w:t>
      </w:r>
      <w:r w:rsidR="00B64247" w:rsidRPr="00F42510">
        <w:rPr>
          <w:lang w:val="en-GB"/>
        </w:rPr>
        <w:t xml:space="preserve">already limited </w:t>
      </w:r>
      <w:r w:rsidR="00112599" w:rsidRPr="00F42510">
        <w:rPr>
          <w:lang w:val="en-GB"/>
        </w:rPr>
        <w:t>opportunities</w:t>
      </w:r>
      <w:r w:rsidR="0084734A" w:rsidRPr="00F42510">
        <w:rPr>
          <w:lang w:val="en-GB"/>
        </w:rPr>
        <w:t xml:space="preserve">. </w:t>
      </w:r>
    </w:p>
    <w:p w14:paraId="07FFBD15" w14:textId="77777777" w:rsidR="0084734A" w:rsidRPr="00F42510" w:rsidRDefault="0084734A" w:rsidP="004C6D22">
      <w:pPr>
        <w:pStyle w:val="IndentNonNumbered"/>
        <w:rPr>
          <w:lang w:val="en-GB"/>
        </w:rPr>
      </w:pPr>
      <w:r w:rsidRPr="00F42510">
        <w:rPr>
          <w:lang w:val="en-GB"/>
        </w:rPr>
        <w:t xml:space="preserve">The Egyptian </w:t>
      </w:r>
      <w:r w:rsidR="008F01B0" w:rsidRPr="00F42510">
        <w:rPr>
          <w:lang w:val="en-GB"/>
        </w:rPr>
        <w:t xml:space="preserve">Government </w:t>
      </w:r>
      <w:r w:rsidRPr="00F42510">
        <w:rPr>
          <w:lang w:val="en-GB"/>
        </w:rPr>
        <w:t xml:space="preserve">has long </w:t>
      </w:r>
      <w:r w:rsidR="00A466A1" w:rsidRPr="00F42510">
        <w:rPr>
          <w:lang w:val="en-GB"/>
        </w:rPr>
        <w:t xml:space="preserve">had </w:t>
      </w:r>
      <w:r w:rsidRPr="00F42510">
        <w:rPr>
          <w:lang w:val="en-GB"/>
        </w:rPr>
        <w:t>youth employment on its agenda.</w:t>
      </w:r>
      <w:r w:rsidR="00314F62" w:rsidRPr="00F42510">
        <w:rPr>
          <w:lang w:val="en-GB"/>
        </w:rPr>
        <w:t xml:space="preserve"> </w:t>
      </w:r>
      <w:r w:rsidR="00E66895" w:rsidRPr="00F42510">
        <w:rPr>
          <w:lang w:val="en-GB"/>
        </w:rPr>
        <w:t>The Youth Employment National Action Plan (2010</w:t>
      </w:r>
      <w:r w:rsidR="00256DB1" w:rsidRPr="00F42510">
        <w:rPr>
          <w:lang w:val="en-GB"/>
        </w:rPr>
        <w:t>–</w:t>
      </w:r>
      <w:r w:rsidR="00E66895" w:rsidRPr="00F42510">
        <w:rPr>
          <w:lang w:val="en-GB"/>
        </w:rPr>
        <w:t>15) outlines Egypt’s strategy towards more and better jobs for youth. The Action Plan identified three priority areas including technical education and vocational training</w:t>
      </w:r>
      <w:r w:rsidR="004C6D22" w:rsidRPr="00F42510">
        <w:rPr>
          <w:lang w:val="en-GB"/>
        </w:rPr>
        <w:t>,</w:t>
      </w:r>
      <w:r w:rsidR="00E66895" w:rsidRPr="00F42510">
        <w:rPr>
          <w:lang w:val="en-GB"/>
        </w:rPr>
        <w:t xml:space="preserve"> enterprise development and labour market policies and programmes.</w:t>
      </w:r>
    </w:p>
    <w:p w14:paraId="7905743E" w14:textId="77777777" w:rsidR="00E66895" w:rsidRPr="00F42510" w:rsidRDefault="00E66895" w:rsidP="004C6D22">
      <w:pPr>
        <w:pStyle w:val="IndentNonNumbered"/>
        <w:rPr>
          <w:lang w:val="en-GB"/>
        </w:rPr>
      </w:pPr>
      <w:r w:rsidRPr="00F42510">
        <w:rPr>
          <w:lang w:val="en-GB"/>
        </w:rPr>
        <w:t xml:space="preserve">To characterize the specific youth employment challenges and to support policy-makers in designing adequate instruments to support the transition of young people into employment, the ILO has developed its </w:t>
      </w:r>
      <w:r w:rsidR="008F01B0" w:rsidRPr="00F42510">
        <w:rPr>
          <w:lang w:val="en-GB"/>
        </w:rPr>
        <w:t>school</w:t>
      </w:r>
      <w:r w:rsidRPr="00F42510">
        <w:rPr>
          <w:lang w:val="en-GB"/>
        </w:rPr>
        <w:t>-to-</w:t>
      </w:r>
      <w:r w:rsidR="00B64247" w:rsidRPr="00F42510">
        <w:rPr>
          <w:lang w:val="en-GB"/>
        </w:rPr>
        <w:t>w</w:t>
      </w:r>
      <w:r w:rsidRPr="00F42510">
        <w:rPr>
          <w:lang w:val="en-GB"/>
        </w:rPr>
        <w:t xml:space="preserve">ork </w:t>
      </w:r>
      <w:r w:rsidR="00B64247" w:rsidRPr="00F42510">
        <w:rPr>
          <w:lang w:val="en-GB"/>
        </w:rPr>
        <w:t>t</w:t>
      </w:r>
      <w:r w:rsidRPr="00F42510">
        <w:rPr>
          <w:lang w:val="en-GB"/>
        </w:rPr>
        <w:t xml:space="preserve">ransition </w:t>
      </w:r>
      <w:r w:rsidR="00B64247" w:rsidRPr="00F42510">
        <w:rPr>
          <w:lang w:val="en-GB"/>
        </w:rPr>
        <w:t>s</w:t>
      </w:r>
      <w:r w:rsidRPr="00F42510">
        <w:rPr>
          <w:lang w:val="en-GB"/>
        </w:rPr>
        <w:t>urvey (SWTS), a household survey of young people aged 15</w:t>
      </w:r>
      <w:r w:rsidR="00256DB1" w:rsidRPr="00F42510">
        <w:rPr>
          <w:lang w:val="en-GB"/>
        </w:rPr>
        <w:t>–</w:t>
      </w:r>
      <w:r w:rsidRPr="00F42510">
        <w:rPr>
          <w:lang w:val="en-GB"/>
        </w:rPr>
        <w:t xml:space="preserve">29. The SWTS, implemented in </w:t>
      </w:r>
      <w:r w:rsidR="00B64247" w:rsidRPr="00F42510">
        <w:rPr>
          <w:lang w:val="en-GB"/>
        </w:rPr>
        <w:t xml:space="preserve">Egypt in </w:t>
      </w:r>
      <w:r w:rsidRPr="00F42510">
        <w:rPr>
          <w:lang w:val="en-GB"/>
        </w:rPr>
        <w:t>201</w:t>
      </w:r>
      <w:r w:rsidR="00B64247" w:rsidRPr="00F42510">
        <w:rPr>
          <w:lang w:val="en-GB"/>
        </w:rPr>
        <w:t>2</w:t>
      </w:r>
      <w:r w:rsidRPr="00F42510">
        <w:rPr>
          <w:lang w:val="en-GB"/>
        </w:rPr>
        <w:t>, serve</w:t>
      </w:r>
      <w:r w:rsidR="008F01B0" w:rsidRPr="00F42510">
        <w:rPr>
          <w:lang w:val="en-GB"/>
        </w:rPr>
        <w:t>s</w:t>
      </w:r>
      <w:r w:rsidRPr="00F42510">
        <w:rPr>
          <w:lang w:val="en-GB"/>
        </w:rPr>
        <w:t xml:space="preserve"> as a </w:t>
      </w:r>
      <w:r w:rsidR="008F01B0" w:rsidRPr="00F42510">
        <w:rPr>
          <w:lang w:val="en-GB"/>
        </w:rPr>
        <w:t xml:space="preserve">principal </w:t>
      </w:r>
      <w:r w:rsidRPr="00F42510">
        <w:rPr>
          <w:lang w:val="en-GB"/>
        </w:rPr>
        <w:t xml:space="preserve">tool </w:t>
      </w:r>
      <w:r w:rsidR="008F01B0" w:rsidRPr="00F42510">
        <w:rPr>
          <w:lang w:val="en-GB"/>
        </w:rPr>
        <w:t xml:space="preserve">to </w:t>
      </w:r>
      <w:r w:rsidRPr="00F42510">
        <w:rPr>
          <w:lang w:val="en-GB"/>
        </w:rPr>
        <w:t>monitor the impact of policies and programmes outlined in national instruments. This report is intended for the policy</w:t>
      </w:r>
      <w:r w:rsidR="00B64247" w:rsidRPr="00F42510">
        <w:rPr>
          <w:lang w:val="en-GB"/>
        </w:rPr>
        <w:t>-</w:t>
      </w:r>
      <w:r w:rsidRPr="00F42510">
        <w:rPr>
          <w:lang w:val="en-GB"/>
        </w:rPr>
        <w:t xml:space="preserve">makers and social partners </w:t>
      </w:r>
      <w:r w:rsidR="008F01B0" w:rsidRPr="00F42510">
        <w:rPr>
          <w:lang w:val="en-GB"/>
        </w:rPr>
        <w:t xml:space="preserve">who are </w:t>
      </w:r>
      <w:r w:rsidRPr="00F42510">
        <w:rPr>
          <w:lang w:val="en-GB"/>
        </w:rPr>
        <w:t>concern</w:t>
      </w:r>
      <w:r w:rsidR="008F01B0" w:rsidRPr="00F42510">
        <w:rPr>
          <w:lang w:val="en-GB"/>
        </w:rPr>
        <w:t>ed</w:t>
      </w:r>
      <w:r w:rsidRPr="00F42510">
        <w:rPr>
          <w:lang w:val="en-GB"/>
        </w:rPr>
        <w:t xml:space="preserve"> with the implementation, monitoring and evaluation of youth-related policies and programmes</w:t>
      </w:r>
      <w:r w:rsidR="00B64247" w:rsidRPr="00F42510">
        <w:rPr>
          <w:lang w:val="en-GB"/>
        </w:rPr>
        <w:t xml:space="preserve"> in the country</w:t>
      </w:r>
      <w:r w:rsidRPr="00F42510">
        <w:rPr>
          <w:lang w:val="en-GB"/>
        </w:rPr>
        <w:t>.</w:t>
      </w:r>
    </w:p>
    <w:p w14:paraId="61496666" w14:textId="77777777" w:rsidR="00F97B94" w:rsidRPr="00F42510" w:rsidRDefault="00E66895" w:rsidP="003B1962">
      <w:pPr>
        <w:pStyle w:val="IndentNonNumbered"/>
        <w:rPr>
          <w:lang w:val="en-GB"/>
        </w:rPr>
      </w:pPr>
      <w:r w:rsidRPr="00F42510">
        <w:rPr>
          <w:lang w:val="en-GB"/>
        </w:rPr>
        <w:t xml:space="preserve">The indicators generated from the survey and analysed in this report aim to present a much more detailed picture of youth in the labour market than </w:t>
      </w:r>
      <w:r w:rsidR="008F01B0" w:rsidRPr="00F42510">
        <w:rPr>
          <w:lang w:val="en-GB"/>
        </w:rPr>
        <w:t xml:space="preserve">that </w:t>
      </w:r>
      <w:r w:rsidRPr="00F42510">
        <w:rPr>
          <w:lang w:val="en-GB"/>
        </w:rPr>
        <w:t xml:space="preserve">usually derived through standard surveys, including the labour force survey. </w:t>
      </w:r>
      <w:r w:rsidR="008F36A8" w:rsidRPr="00F42510">
        <w:rPr>
          <w:lang w:val="en-GB"/>
        </w:rPr>
        <w:t xml:space="preserve">Youth unemployment </w:t>
      </w:r>
      <w:r w:rsidRPr="00F42510">
        <w:rPr>
          <w:lang w:val="en-GB"/>
        </w:rPr>
        <w:t xml:space="preserve">is a major national concern in the country, particularly after the 2011 revolution. </w:t>
      </w:r>
      <w:r w:rsidR="003B1962" w:rsidRPr="00F42510">
        <w:rPr>
          <w:lang w:val="en-GB"/>
        </w:rPr>
        <w:t xml:space="preserve">The analysis provided in this report highlights two major and specific issues </w:t>
      </w:r>
      <w:r w:rsidR="008F01B0" w:rsidRPr="00F42510">
        <w:rPr>
          <w:lang w:val="en-GB"/>
        </w:rPr>
        <w:t xml:space="preserve">pertaining </w:t>
      </w:r>
      <w:r w:rsidR="003B1962" w:rsidRPr="00F42510">
        <w:rPr>
          <w:lang w:val="en-GB"/>
        </w:rPr>
        <w:t xml:space="preserve">to the </w:t>
      </w:r>
      <w:r w:rsidR="00552CBA" w:rsidRPr="00F42510">
        <w:rPr>
          <w:lang w:val="en-GB"/>
        </w:rPr>
        <w:t>labour</w:t>
      </w:r>
      <w:r w:rsidR="003B1962" w:rsidRPr="00F42510">
        <w:rPr>
          <w:lang w:val="en-GB"/>
        </w:rPr>
        <w:t xml:space="preserve"> market in Egypt.</w:t>
      </w:r>
      <w:r w:rsidR="00314F62" w:rsidRPr="00F42510">
        <w:rPr>
          <w:lang w:val="en-GB"/>
        </w:rPr>
        <w:t xml:space="preserve"> </w:t>
      </w:r>
      <w:r w:rsidR="003B1962" w:rsidRPr="00F42510">
        <w:rPr>
          <w:lang w:val="en-GB"/>
        </w:rPr>
        <w:t xml:space="preserve">The first relates to young women’s very low </w:t>
      </w:r>
      <w:r w:rsidR="00552CBA" w:rsidRPr="00F42510">
        <w:rPr>
          <w:lang w:val="en-GB"/>
        </w:rPr>
        <w:t>labour</w:t>
      </w:r>
      <w:r w:rsidR="003B1962" w:rsidRPr="00F42510">
        <w:rPr>
          <w:lang w:val="en-GB"/>
        </w:rPr>
        <w:t xml:space="preserve"> force participation </w:t>
      </w:r>
      <w:r w:rsidR="00A36227" w:rsidRPr="00F42510">
        <w:rPr>
          <w:lang w:val="en-GB"/>
        </w:rPr>
        <w:t xml:space="preserve">and </w:t>
      </w:r>
      <w:r w:rsidR="003B1962" w:rsidRPr="00F42510">
        <w:rPr>
          <w:lang w:val="en-GB"/>
        </w:rPr>
        <w:t>high unemployment rate</w:t>
      </w:r>
      <w:r w:rsidR="008F36A8" w:rsidRPr="00F42510">
        <w:rPr>
          <w:lang w:val="en-GB"/>
        </w:rPr>
        <w:t>s</w:t>
      </w:r>
      <w:r w:rsidR="003B1962" w:rsidRPr="00F42510">
        <w:rPr>
          <w:lang w:val="en-GB"/>
        </w:rPr>
        <w:t>.</w:t>
      </w:r>
      <w:r w:rsidR="00314F62" w:rsidRPr="00F42510">
        <w:rPr>
          <w:lang w:val="en-GB"/>
        </w:rPr>
        <w:t xml:space="preserve"> </w:t>
      </w:r>
      <w:r w:rsidR="003B1962" w:rsidRPr="00F42510">
        <w:rPr>
          <w:lang w:val="en-GB"/>
        </w:rPr>
        <w:t xml:space="preserve">The second relates to the </w:t>
      </w:r>
      <w:r w:rsidR="005548E6" w:rsidRPr="00F42510">
        <w:rPr>
          <w:lang w:val="en-GB"/>
        </w:rPr>
        <w:t xml:space="preserve">poor </w:t>
      </w:r>
      <w:r w:rsidR="003B1962" w:rsidRPr="00F42510">
        <w:rPr>
          <w:lang w:val="en-GB"/>
        </w:rPr>
        <w:t xml:space="preserve">quality of jobs </w:t>
      </w:r>
      <w:r w:rsidR="00A36227" w:rsidRPr="00F42510">
        <w:rPr>
          <w:lang w:val="en-GB"/>
        </w:rPr>
        <w:t xml:space="preserve">held by </w:t>
      </w:r>
      <w:r w:rsidR="003B1962" w:rsidRPr="00F42510">
        <w:rPr>
          <w:lang w:val="en-GB"/>
        </w:rPr>
        <w:t xml:space="preserve">young men and women, even among those who </w:t>
      </w:r>
      <w:r w:rsidR="00A36227" w:rsidRPr="00F42510">
        <w:rPr>
          <w:lang w:val="en-GB"/>
        </w:rPr>
        <w:t>have completed their labour market transition</w:t>
      </w:r>
      <w:r w:rsidR="003B1962" w:rsidRPr="00F42510">
        <w:rPr>
          <w:lang w:val="en-GB"/>
        </w:rPr>
        <w:t>.</w:t>
      </w:r>
      <w:r w:rsidR="00314F62" w:rsidRPr="00F42510">
        <w:rPr>
          <w:lang w:val="en-GB"/>
        </w:rPr>
        <w:t xml:space="preserve"> </w:t>
      </w:r>
    </w:p>
    <w:p w14:paraId="57EA39BC" w14:textId="77777777" w:rsidR="00F97B94" w:rsidRPr="00F42510" w:rsidRDefault="00F97B94" w:rsidP="00BA77A7">
      <w:pPr>
        <w:pStyle w:val="HeadingIndent2"/>
      </w:pPr>
      <w:bookmarkStart w:id="11" w:name="_Toc369510279"/>
      <w:bookmarkStart w:id="12" w:name="_Toc390872284"/>
      <w:r w:rsidRPr="00F42510">
        <w:t>1.2</w:t>
      </w:r>
      <w:r w:rsidRPr="00F42510">
        <w:tab/>
        <w:t>Main findings</w:t>
      </w:r>
      <w:bookmarkEnd w:id="11"/>
      <w:bookmarkEnd w:id="12"/>
    </w:p>
    <w:p w14:paraId="4FB5C39A" w14:textId="77777777" w:rsidR="00AA2CEC" w:rsidRPr="00F42510" w:rsidRDefault="00285016" w:rsidP="0078285D">
      <w:pPr>
        <w:pStyle w:val="IndentNonNumbered"/>
        <w:rPr>
          <w:b/>
          <w:i/>
          <w:lang w:val="en-GB"/>
        </w:rPr>
      </w:pPr>
      <w:bookmarkStart w:id="13" w:name="_Toc369510280"/>
      <w:r w:rsidRPr="00F42510">
        <w:rPr>
          <w:b/>
          <w:i/>
          <w:lang w:val="en-GB"/>
        </w:rPr>
        <w:t>Despite increasing education</w:t>
      </w:r>
      <w:r w:rsidR="005548E6" w:rsidRPr="00F42510">
        <w:rPr>
          <w:b/>
          <w:i/>
          <w:lang w:val="en-GB"/>
        </w:rPr>
        <w:t>al</w:t>
      </w:r>
      <w:r w:rsidRPr="00F42510">
        <w:rPr>
          <w:b/>
          <w:i/>
          <w:lang w:val="en-GB"/>
        </w:rPr>
        <w:t xml:space="preserve"> attainment,</w:t>
      </w:r>
      <w:r w:rsidR="00314F62" w:rsidRPr="00F42510">
        <w:rPr>
          <w:b/>
          <w:i/>
          <w:lang w:val="en-GB"/>
        </w:rPr>
        <w:t xml:space="preserve"> </w:t>
      </w:r>
      <w:r w:rsidRPr="00F42510">
        <w:rPr>
          <w:b/>
          <w:i/>
          <w:lang w:val="en-GB"/>
        </w:rPr>
        <w:t>y</w:t>
      </w:r>
      <w:r w:rsidR="00AA2CEC" w:rsidRPr="00F42510">
        <w:rPr>
          <w:b/>
          <w:i/>
          <w:lang w:val="en-GB"/>
        </w:rPr>
        <w:t xml:space="preserve">oung people in Egypt </w:t>
      </w:r>
      <w:r w:rsidR="00250E1B" w:rsidRPr="00F42510">
        <w:rPr>
          <w:b/>
          <w:i/>
          <w:lang w:val="en-GB"/>
        </w:rPr>
        <w:t>are</w:t>
      </w:r>
      <w:r w:rsidR="00AA2CEC" w:rsidRPr="00F42510">
        <w:rPr>
          <w:b/>
          <w:i/>
          <w:lang w:val="en-GB"/>
        </w:rPr>
        <w:t xml:space="preserve"> underutilized: </w:t>
      </w:r>
      <w:r w:rsidR="004C6D22" w:rsidRPr="00F42510">
        <w:rPr>
          <w:b/>
          <w:i/>
          <w:lang w:val="en-GB"/>
        </w:rPr>
        <w:t>u</w:t>
      </w:r>
      <w:r w:rsidR="00AA2CEC" w:rsidRPr="00F42510">
        <w:rPr>
          <w:b/>
          <w:i/>
          <w:lang w:val="en-GB"/>
        </w:rPr>
        <w:t xml:space="preserve">nemployment affects one-sixth of the economically active youth population </w:t>
      </w:r>
      <w:r w:rsidRPr="00F42510">
        <w:rPr>
          <w:b/>
          <w:i/>
          <w:lang w:val="en-GB"/>
        </w:rPr>
        <w:t>(</w:t>
      </w:r>
      <w:r w:rsidR="0069184B" w:rsidRPr="00F42510">
        <w:rPr>
          <w:b/>
          <w:i/>
          <w:lang w:val="en-GB"/>
        </w:rPr>
        <w:t>15.7 per cent</w:t>
      </w:r>
      <w:r w:rsidRPr="00F42510">
        <w:rPr>
          <w:b/>
          <w:i/>
          <w:lang w:val="en-GB"/>
        </w:rPr>
        <w:t>)</w:t>
      </w:r>
      <w:r w:rsidR="00250E1B" w:rsidRPr="00F42510">
        <w:rPr>
          <w:b/>
          <w:i/>
          <w:lang w:val="en-GB"/>
        </w:rPr>
        <w:t>,</w:t>
      </w:r>
      <w:r w:rsidR="00314F62" w:rsidRPr="00F42510">
        <w:rPr>
          <w:b/>
          <w:i/>
          <w:lang w:val="en-GB"/>
        </w:rPr>
        <w:t xml:space="preserve"> </w:t>
      </w:r>
      <w:r w:rsidR="00AA2CEC" w:rsidRPr="00F42510">
        <w:rPr>
          <w:b/>
          <w:i/>
          <w:lang w:val="en-GB"/>
        </w:rPr>
        <w:t>and almost one</w:t>
      </w:r>
      <w:r w:rsidR="0069184B" w:rsidRPr="00F42510">
        <w:rPr>
          <w:b/>
          <w:i/>
          <w:lang w:val="en-GB"/>
        </w:rPr>
        <w:t>-</w:t>
      </w:r>
      <w:r w:rsidR="00760D50" w:rsidRPr="00F42510">
        <w:rPr>
          <w:b/>
          <w:i/>
          <w:lang w:val="en-GB"/>
        </w:rPr>
        <w:t>third</w:t>
      </w:r>
      <w:r w:rsidR="00AA2CEC" w:rsidRPr="00F42510">
        <w:rPr>
          <w:b/>
          <w:i/>
          <w:lang w:val="en-GB"/>
        </w:rPr>
        <w:t xml:space="preserve"> </w:t>
      </w:r>
      <w:r w:rsidR="0069184B" w:rsidRPr="00F42510">
        <w:rPr>
          <w:b/>
          <w:i/>
          <w:lang w:val="en-GB"/>
        </w:rPr>
        <w:t xml:space="preserve">(29.0 per cent) </w:t>
      </w:r>
      <w:r w:rsidR="00AA2CEC" w:rsidRPr="00F42510">
        <w:rPr>
          <w:b/>
          <w:i/>
          <w:lang w:val="en-GB"/>
        </w:rPr>
        <w:t>of youth in Egypt are neither in education nor in employment or training (NEET youth)</w:t>
      </w:r>
      <w:r w:rsidR="004C6D22" w:rsidRPr="00F42510">
        <w:rPr>
          <w:b/>
          <w:i/>
          <w:lang w:val="en-GB"/>
        </w:rPr>
        <w:t>.</w:t>
      </w:r>
    </w:p>
    <w:p w14:paraId="0B1DD0C7" w14:textId="77777777" w:rsidR="00AA2CEC" w:rsidRPr="00F42510" w:rsidRDefault="0078285D" w:rsidP="0078285D">
      <w:pPr>
        <w:pStyle w:val="IndentNonNumbered"/>
        <w:rPr>
          <w:lang w:val="en-GB"/>
        </w:rPr>
      </w:pPr>
      <w:r w:rsidRPr="00F42510">
        <w:rPr>
          <w:lang w:val="en-GB"/>
        </w:rPr>
        <w:t xml:space="preserve">Young people in Egypt </w:t>
      </w:r>
      <w:r w:rsidR="005718E2" w:rsidRPr="00F42510">
        <w:rPr>
          <w:lang w:val="en-GB"/>
        </w:rPr>
        <w:t xml:space="preserve">today </w:t>
      </w:r>
      <w:r w:rsidRPr="00F42510">
        <w:rPr>
          <w:lang w:val="en-GB"/>
        </w:rPr>
        <w:t xml:space="preserve">are more educated than </w:t>
      </w:r>
      <w:r w:rsidR="008F36A8" w:rsidRPr="00F42510">
        <w:rPr>
          <w:lang w:val="en-GB"/>
        </w:rPr>
        <w:t>their parents</w:t>
      </w:r>
      <w:r w:rsidRPr="00F42510">
        <w:rPr>
          <w:lang w:val="en-GB"/>
        </w:rPr>
        <w:t>.</w:t>
      </w:r>
      <w:r w:rsidR="006C1256" w:rsidRPr="00F42510">
        <w:rPr>
          <w:lang w:val="en-GB"/>
        </w:rPr>
        <w:t xml:space="preserve"> </w:t>
      </w:r>
      <w:r w:rsidR="004A6FD3" w:rsidRPr="00F42510">
        <w:rPr>
          <w:lang w:val="en-GB"/>
        </w:rPr>
        <w:t xml:space="preserve">Despite </w:t>
      </w:r>
      <w:r w:rsidR="006C1256" w:rsidRPr="00F42510">
        <w:rPr>
          <w:lang w:val="en-GB"/>
        </w:rPr>
        <w:t>an increase</w:t>
      </w:r>
      <w:r w:rsidR="004A6FD3" w:rsidRPr="00F42510">
        <w:rPr>
          <w:lang w:val="en-GB"/>
        </w:rPr>
        <w:t xml:space="preserve"> in educational attainment</w:t>
      </w:r>
      <w:r w:rsidRPr="00F42510">
        <w:rPr>
          <w:lang w:val="en-GB"/>
        </w:rPr>
        <w:t xml:space="preserve"> among both male and female youth</w:t>
      </w:r>
      <w:r w:rsidR="004A6FD3" w:rsidRPr="00F42510">
        <w:rPr>
          <w:lang w:val="en-GB"/>
        </w:rPr>
        <w:t xml:space="preserve">, </w:t>
      </w:r>
      <w:r w:rsidR="008F36A8" w:rsidRPr="00F42510">
        <w:rPr>
          <w:lang w:val="en-GB"/>
        </w:rPr>
        <w:t xml:space="preserve">approximately </w:t>
      </w:r>
      <w:r w:rsidR="004A6FD3" w:rsidRPr="00F42510">
        <w:rPr>
          <w:lang w:val="en-GB"/>
        </w:rPr>
        <w:t>one</w:t>
      </w:r>
      <w:r w:rsidR="0069184B" w:rsidRPr="00F42510">
        <w:rPr>
          <w:lang w:val="en-GB"/>
        </w:rPr>
        <w:t>-</w:t>
      </w:r>
      <w:r w:rsidR="004A6FD3" w:rsidRPr="00F42510">
        <w:rPr>
          <w:lang w:val="en-GB"/>
        </w:rPr>
        <w:t xml:space="preserve">sixth of youth in the </w:t>
      </w:r>
      <w:r w:rsidR="00552CBA" w:rsidRPr="00F42510">
        <w:rPr>
          <w:lang w:val="en-GB"/>
        </w:rPr>
        <w:t>labour</w:t>
      </w:r>
      <w:r w:rsidR="004A6FD3" w:rsidRPr="00F42510">
        <w:rPr>
          <w:lang w:val="en-GB"/>
        </w:rPr>
        <w:t xml:space="preserve"> market are unemployed (15.7 </w:t>
      </w:r>
      <w:r w:rsidR="00CD2D37" w:rsidRPr="00F42510">
        <w:rPr>
          <w:lang w:val="en-GB"/>
        </w:rPr>
        <w:t>per cent</w:t>
      </w:r>
      <w:r w:rsidR="004A6FD3" w:rsidRPr="00F42510">
        <w:rPr>
          <w:lang w:val="en-GB"/>
        </w:rPr>
        <w:t>).</w:t>
      </w:r>
      <w:r w:rsidR="00314F62" w:rsidRPr="00F42510">
        <w:rPr>
          <w:lang w:val="en-GB"/>
        </w:rPr>
        <w:t xml:space="preserve"> </w:t>
      </w:r>
      <w:r w:rsidR="00760D50" w:rsidRPr="00F42510">
        <w:rPr>
          <w:lang w:val="en-GB"/>
        </w:rPr>
        <w:t xml:space="preserve">The youth unemployment rate is </w:t>
      </w:r>
      <w:r w:rsidR="00760D50" w:rsidRPr="00F42510">
        <w:rPr>
          <w:szCs w:val="22"/>
          <w:lang w:val="en-GB"/>
        </w:rPr>
        <w:t xml:space="preserve">higher than the </w:t>
      </w:r>
      <w:r w:rsidR="008F36A8" w:rsidRPr="00F42510">
        <w:rPr>
          <w:szCs w:val="22"/>
          <w:lang w:val="en-GB"/>
        </w:rPr>
        <w:t xml:space="preserve">2012 </w:t>
      </w:r>
      <w:r w:rsidR="00760D50" w:rsidRPr="00F42510">
        <w:rPr>
          <w:szCs w:val="22"/>
          <w:lang w:val="en-GB"/>
        </w:rPr>
        <w:t xml:space="preserve">global average of 12.4 per cent (ILO, 2013) but lower than the regional average for the Middle East (28.3 per cent in 2012) and lower </w:t>
      </w:r>
      <w:r w:rsidR="008F36A8" w:rsidRPr="00F42510">
        <w:rPr>
          <w:szCs w:val="22"/>
          <w:lang w:val="en-GB"/>
        </w:rPr>
        <w:t>than in</w:t>
      </w:r>
      <w:r w:rsidR="00760D50" w:rsidRPr="00F42510">
        <w:rPr>
          <w:szCs w:val="22"/>
          <w:lang w:val="en-GB"/>
        </w:rPr>
        <w:t xml:space="preserve"> other countries/territories of the region </w:t>
      </w:r>
      <w:r w:rsidR="009656C8" w:rsidRPr="00F42510">
        <w:rPr>
          <w:szCs w:val="22"/>
          <w:lang w:val="en-GB"/>
        </w:rPr>
        <w:t xml:space="preserve">in which </w:t>
      </w:r>
      <w:r w:rsidR="00760D50" w:rsidRPr="00F42510">
        <w:rPr>
          <w:szCs w:val="22"/>
          <w:lang w:val="en-GB"/>
        </w:rPr>
        <w:t xml:space="preserve">the SWTS was also implemented (Tunisia at 31.8 </w:t>
      </w:r>
      <w:r w:rsidR="00760D50" w:rsidRPr="00F42510">
        <w:rPr>
          <w:szCs w:val="22"/>
          <w:lang w:val="en-GB"/>
        </w:rPr>
        <w:lastRenderedPageBreak/>
        <w:t xml:space="preserve">per cent and the </w:t>
      </w:r>
      <w:r w:rsidR="0048185E" w:rsidRPr="00F42510">
        <w:rPr>
          <w:szCs w:val="22"/>
          <w:lang w:val="en-GB"/>
        </w:rPr>
        <w:t xml:space="preserve">Occupied Palestinian </w:t>
      </w:r>
      <w:r w:rsidR="00760D50" w:rsidRPr="00F42510">
        <w:rPr>
          <w:szCs w:val="22"/>
          <w:lang w:val="en-GB"/>
        </w:rPr>
        <w:t>Territory at 37.0 per cent).</w:t>
      </w:r>
      <w:r w:rsidR="00760D50" w:rsidRPr="00F42510">
        <w:rPr>
          <w:rStyle w:val="FootnoteReference"/>
          <w:szCs w:val="22"/>
          <w:lang w:val="en-GB"/>
        </w:rPr>
        <w:footnoteReference w:id="2"/>
      </w:r>
      <w:r w:rsidR="00760D50" w:rsidRPr="00F42510">
        <w:rPr>
          <w:lang w:val="en-GB"/>
        </w:rPr>
        <w:t xml:space="preserve"> </w:t>
      </w:r>
      <w:proofErr w:type="gramStart"/>
      <w:r w:rsidR="00AA2CEC" w:rsidRPr="00F42510">
        <w:rPr>
          <w:lang w:val="en-GB"/>
        </w:rPr>
        <w:t>“</w:t>
      </w:r>
      <w:r w:rsidR="004A6FD3" w:rsidRPr="00F42510">
        <w:rPr>
          <w:lang w:val="en-GB"/>
        </w:rPr>
        <w:t>R</w:t>
      </w:r>
      <w:r w:rsidR="00AA2CEC" w:rsidRPr="00F42510">
        <w:rPr>
          <w:lang w:val="en-GB"/>
        </w:rPr>
        <w:t>elaxing” the definition of unemployment</w:t>
      </w:r>
      <w:r w:rsidR="00055288" w:rsidRPr="00F42510">
        <w:rPr>
          <w:lang w:val="en-GB"/>
        </w:rPr>
        <w:t>,</w:t>
      </w:r>
      <w:r w:rsidR="00AA2CEC" w:rsidRPr="00F42510">
        <w:rPr>
          <w:lang w:val="en-GB"/>
        </w:rPr>
        <w:t xml:space="preserve"> </w:t>
      </w:r>
      <w:r w:rsidR="004A6FD3" w:rsidRPr="00F42510">
        <w:rPr>
          <w:lang w:val="en-GB"/>
        </w:rPr>
        <w:t>by including those who are not working</w:t>
      </w:r>
      <w:r w:rsidR="00055288" w:rsidRPr="00F42510">
        <w:rPr>
          <w:lang w:val="en-GB"/>
        </w:rPr>
        <w:t xml:space="preserve"> yet</w:t>
      </w:r>
      <w:r w:rsidR="00E9183C" w:rsidRPr="00F42510">
        <w:rPr>
          <w:lang w:val="en-GB"/>
        </w:rPr>
        <w:t xml:space="preserve"> </w:t>
      </w:r>
      <w:r w:rsidR="0069184B" w:rsidRPr="00F42510">
        <w:rPr>
          <w:lang w:val="en-GB"/>
        </w:rPr>
        <w:t>available to work</w:t>
      </w:r>
      <w:r w:rsidR="004A6FD3" w:rsidRPr="00F42510">
        <w:rPr>
          <w:lang w:val="en-GB"/>
        </w:rPr>
        <w:t xml:space="preserve"> but not actively searching for work</w:t>
      </w:r>
      <w:r w:rsidR="00055288" w:rsidRPr="00F42510">
        <w:rPr>
          <w:lang w:val="en-GB"/>
        </w:rPr>
        <w:t>,</w:t>
      </w:r>
      <w:r w:rsidR="004A6FD3" w:rsidRPr="00F42510">
        <w:rPr>
          <w:lang w:val="en-GB"/>
        </w:rPr>
        <w:t xml:space="preserve"> increases the </w:t>
      </w:r>
      <w:r w:rsidR="00250E1B" w:rsidRPr="00F42510">
        <w:rPr>
          <w:lang w:val="en-GB"/>
        </w:rPr>
        <w:t xml:space="preserve">youth </w:t>
      </w:r>
      <w:r w:rsidR="004A6FD3" w:rsidRPr="00F42510">
        <w:rPr>
          <w:lang w:val="en-GB"/>
        </w:rPr>
        <w:t xml:space="preserve">unemployment rate to </w:t>
      </w:r>
      <w:r w:rsidRPr="00F42510">
        <w:rPr>
          <w:lang w:val="en-GB"/>
        </w:rPr>
        <w:t xml:space="preserve">22.8 </w:t>
      </w:r>
      <w:r w:rsidR="00CD2D37" w:rsidRPr="00F42510">
        <w:rPr>
          <w:lang w:val="en-GB"/>
        </w:rPr>
        <w:t>per cent</w:t>
      </w:r>
      <w:r w:rsidR="004A6FD3" w:rsidRPr="00F42510">
        <w:rPr>
          <w:lang w:val="en-GB"/>
        </w:rPr>
        <w:t>.</w:t>
      </w:r>
      <w:proofErr w:type="gramEnd"/>
      <w:r w:rsidR="0000763C" w:rsidRPr="00F42510">
        <w:rPr>
          <w:lang w:val="en-GB"/>
        </w:rPr>
        <w:t xml:space="preserve"> </w:t>
      </w:r>
      <w:r w:rsidR="004A6FD3" w:rsidRPr="00F42510">
        <w:rPr>
          <w:bCs/>
          <w:lang w:val="en-GB"/>
        </w:rPr>
        <w:t xml:space="preserve">Moreover, </w:t>
      </w:r>
      <w:r w:rsidR="004A6FD3" w:rsidRPr="00F42510">
        <w:rPr>
          <w:lang w:val="en-GB"/>
        </w:rPr>
        <w:t>a</w:t>
      </w:r>
      <w:r w:rsidR="00AA2CEC" w:rsidRPr="00F42510">
        <w:rPr>
          <w:lang w:val="en-GB"/>
        </w:rPr>
        <w:t>lmost one</w:t>
      </w:r>
      <w:r w:rsidR="0069184B" w:rsidRPr="00F42510">
        <w:rPr>
          <w:lang w:val="en-GB"/>
        </w:rPr>
        <w:t>-</w:t>
      </w:r>
      <w:r w:rsidRPr="00F42510">
        <w:rPr>
          <w:lang w:val="en-GB"/>
        </w:rPr>
        <w:t xml:space="preserve">third </w:t>
      </w:r>
      <w:r w:rsidR="00AA2CEC" w:rsidRPr="00F42510">
        <w:rPr>
          <w:lang w:val="en-GB"/>
        </w:rPr>
        <w:t>of youth in Egypt (2</w:t>
      </w:r>
      <w:r w:rsidRPr="00F42510">
        <w:rPr>
          <w:lang w:val="en-GB"/>
        </w:rPr>
        <w:t>9</w:t>
      </w:r>
      <w:r w:rsidR="0069184B" w:rsidRPr="00F42510">
        <w:rPr>
          <w:lang w:val="en-GB"/>
        </w:rPr>
        <w:t>.0</w:t>
      </w:r>
      <w:r w:rsidR="00AA2CEC" w:rsidRPr="00F42510">
        <w:rPr>
          <w:lang w:val="en-GB"/>
        </w:rPr>
        <w:t xml:space="preserve"> </w:t>
      </w:r>
      <w:r w:rsidR="00CD2D37" w:rsidRPr="00F42510">
        <w:rPr>
          <w:lang w:val="en-GB"/>
        </w:rPr>
        <w:t>per cent</w:t>
      </w:r>
      <w:r w:rsidR="00AA2CEC" w:rsidRPr="00F42510">
        <w:rPr>
          <w:lang w:val="en-GB"/>
        </w:rPr>
        <w:t>) f</w:t>
      </w:r>
      <w:r w:rsidRPr="00F42510">
        <w:rPr>
          <w:lang w:val="en-GB"/>
        </w:rPr>
        <w:t xml:space="preserve">all </w:t>
      </w:r>
      <w:r w:rsidR="00530A78" w:rsidRPr="00F42510">
        <w:rPr>
          <w:lang w:val="en-GB"/>
        </w:rPr>
        <w:t xml:space="preserve">in </w:t>
      </w:r>
      <w:r w:rsidRPr="00F42510">
        <w:rPr>
          <w:lang w:val="en-GB"/>
        </w:rPr>
        <w:t>the NEET category</w:t>
      </w:r>
      <w:r w:rsidR="00250E1B" w:rsidRPr="00F42510">
        <w:rPr>
          <w:lang w:val="en-GB"/>
        </w:rPr>
        <w:t xml:space="preserve">; they </w:t>
      </w:r>
      <w:r w:rsidRPr="00F42510">
        <w:rPr>
          <w:lang w:val="en-GB"/>
        </w:rPr>
        <w:t>are not in employment, education or training.</w:t>
      </w:r>
    </w:p>
    <w:p w14:paraId="11DF1001" w14:textId="77777777" w:rsidR="00904DE4" w:rsidRPr="00F42510" w:rsidRDefault="00710EA6" w:rsidP="004C6D22">
      <w:pPr>
        <w:pStyle w:val="IndentNonNumbered"/>
        <w:rPr>
          <w:b/>
          <w:bCs/>
          <w:i/>
          <w:iCs/>
          <w:lang w:val="en-GB"/>
        </w:rPr>
      </w:pPr>
      <w:r w:rsidRPr="00F42510">
        <w:rPr>
          <w:b/>
          <w:bCs/>
          <w:i/>
          <w:iCs/>
          <w:lang w:val="en-GB"/>
        </w:rPr>
        <w:t xml:space="preserve">The burden of unemployment in Egypt falls particularly on young women and the </w:t>
      </w:r>
      <w:r w:rsidR="00530A78" w:rsidRPr="00F42510">
        <w:rPr>
          <w:b/>
          <w:bCs/>
          <w:i/>
          <w:iCs/>
          <w:lang w:val="en-GB"/>
        </w:rPr>
        <w:t xml:space="preserve">more highly </w:t>
      </w:r>
      <w:r w:rsidRPr="00F42510">
        <w:rPr>
          <w:b/>
          <w:bCs/>
          <w:i/>
          <w:iCs/>
          <w:lang w:val="en-GB"/>
        </w:rPr>
        <w:t>educated.</w:t>
      </w:r>
    </w:p>
    <w:p w14:paraId="3575A233" w14:textId="77777777" w:rsidR="00710EA6" w:rsidRPr="00F42510" w:rsidRDefault="00710EA6" w:rsidP="004C6D22">
      <w:pPr>
        <w:pStyle w:val="IndentNonNumbered"/>
        <w:rPr>
          <w:bCs/>
          <w:lang w:val="en-GB"/>
        </w:rPr>
      </w:pPr>
      <w:r w:rsidRPr="00F42510">
        <w:rPr>
          <w:bCs/>
          <w:lang w:val="en-GB"/>
        </w:rPr>
        <w:t xml:space="preserve">The unemployment rate </w:t>
      </w:r>
      <w:r w:rsidR="00530A78" w:rsidRPr="00F42510">
        <w:rPr>
          <w:bCs/>
          <w:lang w:val="en-GB"/>
        </w:rPr>
        <w:t xml:space="preserve">of young </w:t>
      </w:r>
      <w:r w:rsidRPr="00F42510">
        <w:rPr>
          <w:bCs/>
          <w:lang w:val="en-GB"/>
        </w:rPr>
        <w:t>female</w:t>
      </w:r>
      <w:r w:rsidR="00530A78" w:rsidRPr="00F42510">
        <w:rPr>
          <w:bCs/>
          <w:lang w:val="en-GB"/>
        </w:rPr>
        <w:t>s</w:t>
      </w:r>
      <w:r w:rsidRPr="00F42510">
        <w:rPr>
          <w:bCs/>
          <w:lang w:val="en-GB"/>
        </w:rPr>
        <w:t xml:space="preserve"> is more than five times that of </w:t>
      </w:r>
      <w:r w:rsidR="00530A78" w:rsidRPr="00F42510">
        <w:rPr>
          <w:bCs/>
          <w:lang w:val="en-GB"/>
        </w:rPr>
        <w:t xml:space="preserve">young </w:t>
      </w:r>
      <w:r w:rsidRPr="00F42510">
        <w:rPr>
          <w:bCs/>
          <w:lang w:val="en-GB"/>
        </w:rPr>
        <w:t>male</w:t>
      </w:r>
      <w:r w:rsidR="00530A78" w:rsidRPr="00F42510">
        <w:rPr>
          <w:bCs/>
          <w:lang w:val="en-GB"/>
        </w:rPr>
        <w:t>s</w:t>
      </w:r>
      <w:r w:rsidRPr="00F42510">
        <w:rPr>
          <w:bCs/>
          <w:lang w:val="en-GB"/>
        </w:rPr>
        <w:t xml:space="preserve"> (38.1 per cent versus 6.8 per cent). The unemployment-to-population ratio is 11.9 per cent among female youth compared to 5.2 per cent among male youth.</w:t>
      </w:r>
    </w:p>
    <w:p w14:paraId="7CDC3BF7" w14:textId="77777777" w:rsidR="00C47E61" w:rsidRPr="00F42510" w:rsidRDefault="00555C2C" w:rsidP="004C6D22">
      <w:pPr>
        <w:pStyle w:val="IndentNonNumbered"/>
        <w:rPr>
          <w:lang w:val="en-GB"/>
        </w:rPr>
      </w:pPr>
      <w:r w:rsidRPr="00F42510">
        <w:rPr>
          <w:lang w:val="en-GB"/>
        </w:rPr>
        <w:t xml:space="preserve">Almost </w:t>
      </w:r>
      <w:r w:rsidR="00DE1D5C" w:rsidRPr="00F42510">
        <w:rPr>
          <w:lang w:val="en-GB"/>
        </w:rPr>
        <w:t>one-</w:t>
      </w:r>
      <w:r w:rsidRPr="00F42510">
        <w:rPr>
          <w:lang w:val="en-GB"/>
        </w:rPr>
        <w:t xml:space="preserve">half of unemployed </w:t>
      </w:r>
      <w:r w:rsidR="006F3988" w:rsidRPr="00F42510">
        <w:rPr>
          <w:lang w:val="en-GB"/>
        </w:rPr>
        <w:t xml:space="preserve">young people </w:t>
      </w:r>
      <w:r w:rsidR="009D72FD" w:rsidRPr="00F42510">
        <w:rPr>
          <w:lang w:val="en-GB"/>
        </w:rPr>
        <w:t xml:space="preserve">have completed </w:t>
      </w:r>
      <w:r w:rsidR="00530A78" w:rsidRPr="00F42510">
        <w:rPr>
          <w:lang w:val="en-GB"/>
        </w:rPr>
        <w:t>university-</w:t>
      </w:r>
      <w:r w:rsidR="009D72FD" w:rsidRPr="00F42510">
        <w:rPr>
          <w:lang w:val="en-GB"/>
        </w:rPr>
        <w:t>level education or above</w:t>
      </w:r>
      <w:r w:rsidRPr="00F42510">
        <w:rPr>
          <w:lang w:val="en-GB"/>
        </w:rPr>
        <w:t xml:space="preserve"> (44.5 </w:t>
      </w:r>
      <w:r w:rsidR="00CD2D37" w:rsidRPr="00F42510">
        <w:rPr>
          <w:lang w:val="en-GB"/>
        </w:rPr>
        <w:t>per cent</w:t>
      </w:r>
      <w:r w:rsidRPr="00F42510">
        <w:rPr>
          <w:lang w:val="en-GB"/>
        </w:rPr>
        <w:t xml:space="preserve"> of the unemployed).</w:t>
      </w:r>
      <w:r w:rsidR="00314F62" w:rsidRPr="00F42510">
        <w:rPr>
          <w:lang w:val="en-GB"/>
        </w:rPr>
        <w:t xml:space="preserve"> </w:t>
      </w:r>
      <w:r w:rsidRPr="00F42510">
        <w:rPr>
          <w:lang w:val="en-GB"/>
        </w:rPr>
        <w:t xml:space="preserve">The second largest group </w:t>
      </w:r>
      <w:r w:rsidR="00A85D2F" w:rsidRPr="00F42510">
        <w:rPr>
          <w:lang w:val="en-GB"/>
        </w:rPr>
        <w:t>of</w:t>
      </w:r>
      <w:r w:rsidRPr="00F42510">
        <w:rPr>
          <w:lang w:val="en-GB"/>
        </w:rPr>
        <w:t xml:space="preserve"> unemployed </w:t>
      </w:r>
      <w:r w:rsidR="00A85D2F" w:rsidRPr="00F42510">
        <w:rPr>
          <w:lang w:val="en-GB"/>
        </w:rPr>
        <w:t xml:space="preserve">are </w:t>
      </w:r>
      <w:r w:rsidR="00DC6692">
        <w:t xml:space="preserve">technical </w:t>
      </w:r>
      <w:r w:rsidR="00DC6692" w:rsidRPr="008F358D">
        <w:t xml:space="preserve">vocational </w:t>
      </w:r>
      <w:r w:rsidR="00DC6692">
        <w:t>education and training (TVET)</w:t>
      </w:r>
      <w:r w:rsidR="00DC6692">
        <w:rPr>
          <w:rStyle w:val="FootnoteReference"/>
        </w:rPr>
        <w:footnoteReference w:id="3"/>
      </w:r>
      <w:r w:rsidR="00DC6692">
        <w:t xml:space="preserve"> </w:t>
      </w:r>
      <w:r w:rsidRPr="00F42510">
        <w:rPr>
          <w:lang w:val="en-GB"/>
        </w:rPr>
        <w:t>graduates (38.4 of the unemployed).</w:t>
      </w:r>
      <w:r w:rsidR="00314F62" w:rsidRPr="00F42510">
        <w:rPr>
          <w:lang w:val="en-GB"/>
        </w:rPr>
        <w:t xml:space="preserve"> </w:t>
      </w:r>
      <w:r w:rsidR="00A85D2F" w:rsidRPr="00F42510">
        <w:rPr>
          <w:lang w:val="en-GB"/>
        </w:rPr>
        <w:t>V</w:t>
      </w:r>
      <w:r w:rsidR="00FD1A98" w:rsidRPr="00F42510">
        <w:rPr>
          <w:lang w:val="en-GB"/>
        </w:rPr>
        <w:t xml:space="preserve">ery telling </w:t>
      </w:r>
      <w:r w:rsidR="00A85D2F" w:rsidRPr="00F42510">
        <w:rPr>
          <w:lang w:val="en-GB"/>
        </w:rPr>
        <w:t xml:space="preserve">is </w:t>
      </w:r>
      <w:r w:rsidR="00FD1A98" w:rsidRPr="00F42510">
        <w:rPr>
          <w:lang w:val="en-GB"/>
        </w:rPr>
        <w:t xml:space="preserve">that almost </w:t>
      </w:r>
      <w:r w:rsidR="009D72FD" w:rsidRPr="00F42510">
        <w:rPr>
          <w:lang w:val="en-GB"/>
        </w:rPr>
        <w:t>one-third</w:t>
      </w:r>
      <w:r w:rsidR="00FD1A98" w:rsidRPr="00F42510">
        <w:rPr>
          <w:lang w:val="en-GB"/>
        </w:rPr>
        <w:t xml:space="preserve"> (30</w:t>
      </w:r>
      <w:r w:rsidR="009D72FD" w:rsidRPr="00F42510">
        <w:rPr>
          <w:lang w:val="en-GB"/>
        </w:rPr>
        <w:t>.0</w:t>
      </w:r>
      <w:r w:rsidR="00FD1A98" w:rsidRPr="00F42510">
        <w:rPr>
          <w:lang w:val="en-GB"/>
        </w:rPr>
        <w:t xml:space="preserve"> </w:t>
      </w:r>
      <w:r w:rsidR="00CD2D37" w:rsidRPr="00F42510">
        <w:rPr>
          <w:lang w:val="en-GB"/>
        </w:rPr>
        <w:t>per cent</w:t>
      </w:r>
      <w:r w:rsidR="00FD1A98" w:rsidRPr="00F42510">
        <w:rPr>
          <w:lang w:val="en-GB"/>
        </w:rPr>
        <w:t xml:space="preserve">) </w:t>
      </w:r>
      <w:r w:rsidR="00A85D2F" w:rsidRPr="00F42510">
        <w:rPr>
          <w:lang w:val="en-GB"/>
        </w:rPr>
        <w:t xml:space="preserve">of </w:t>
      </w:r>
      <w:r w:rsidR="00FD1A98" w:rsidRPr="00F42510">
        <w:rPr>
          <w:lang w:val="en-GB"/>
        </w:rPr>
        <w:t xml:space="preserve">unemployed youth </w:t>
      </w:r>
      <w:r w:rsidR="00A85D2F" w:rsidRPr="00F42510">
        <w:rPr>
          <w:lang w:val="en-GB"/>
        </w:rPr>
        <w:t xml:space="preserve">refused a job </w:t>
      </w:r>
      <w:r w:rsidR="009D72FD" w:rsidRPr="00F42510">
        <w:rPr>
          <w:lang w:val="en-GB"/>
        </w:rPr>
        <w:t>because the candidate</w:t>
      </w:r>
      <w:r w:rsidR="00A85D2F" w:rsidRPr="00F42510">
        <w:rPr>
          <w:lang w:val="en-GB"/>
        </w:rPr>
        <w:t>s</w:t>
      </w:r>
      <w:r w:rsidR="009D72FD" w:rsidRPr="00F42510">
        <w:rPr>
          <w:lang w:val="en-GB"/>
        </w:rPr>
        <w:t xml:space="preserve"> felt the </w:t>
      </w:r>
      <w:r w:rsidR="0048185E" w:rsidRPr="00F42510">
        <w:rPr>
          <w:lang w:val="en-GB"/>
        </w:rPr>
        <w:t xml:space="preserve">prospective </w:t>
      </w:r>
      <w:r w:rsidR="009D72FD" w:rsidRPr="00F42510">
        <w:rPr>
          <w:lang w:val="en-GB"/>
        </w:rPr>
        <w:t xml:space="preserve">job did not match their level of </w:t>
      </w:r>
      <w:r w:rsidR="00FD1A98" w:rsidRPr="00F42510">
        <w:rPr>
          <w:lang w:val="en-GB"/>
        </w:rPr>
        <w:t xml:space="preserve">qualification. </w:t>
      </w:r>
      <w:r w:rsidR="009D72FD" w:rsidRPr="00F42510">
        <w:rPr>
          <w:lang w:val="en-GB"/>
        </w:rPr>
        <w:t xml:space="preserve">These statistics confirm a severe shortage of jobs in the </w:t>
      </w:r>
      <w:r w:rsidR="00A85D2F" w:rsidRPr="00F42510">
        <w:rPr>
          <w:lang w:val="en-GB"/>
        </w:rPr>
        <w:t xml:space="preserve">occupations requiring </w:t>
      </w:r>
      <w:r w:rsidR="009D72FD" w:rsidRPr="00F42510">
        <w:rPr>
          <w:lang w:val="en-GB"/>
        </w:rPr>
        <w:t>higher</w:t>
      </w:r>
      <w:r w:rsidR="00A85D2F" w:rsidRPr="00F42510">
        <w:rPr>
          <w:lang w:val="en-GB"/>
        </w:rPr>
        <w:t xml:space="preserve"> </w:t>
      </w:r>
      <w:r w:rsidR="009D72FD" w:rsidRPr="00F42510">
        <w:rPr>
          <w:lang w:val="en-GB"/>
        </w:rPr>
        <w:t>skill</w:t>
      </w:r>
      <w:r w:rsidR="00A85D2F" w:rsidRPr="00F42510">
        <w:rPr>
          <w:lang w:val="en-GB"/>
        </w:rPr>
        <w:t>s</w:t>
      </w:r>
      <w:r w:rsidR="009D72FD" w:rsidRPr="00F42510">
        <w:rPr>
          <w:lang w:val="en-GB"/>
        </w:rPr>
        <w:t>.</w:t>
      </w:r>
    </w:p>
    <w:p w14:paraId="27F570D6" w14:textId="77777777" w:rsidR="00904DE4" w:rsidRPr="00F42510" w:rsidRDefault="00904DE4" w:rsidP="004C6D22">
      <w:pPr>
        <w:pStyle w:val="IndentNonNumbered"/>
        <w:rPr>
          <w:lang w:val="en-GB"/>
        </w:rPr>
      </w:pPr>
      <w:r w:rsidRPr="00F42510">
        <w:rPr>
          <w:bCs/>
          <w:lang w:val="en-GB"/>
        </w:rPr>
        <w:t xml:space="preserve">The youth unemployment rate increases with each </w:t>
      </w:r>
      <w:r w:rsidR="00A85D2F" w:rsidRPr="00F42510">
        <w:rPr>
          <w:bCs/>
          <w:lang w:val="en-GB"/>
        </w:rPr>
        <w:t xml:space="preserve">additional </w:t>
      </w:r>
      <w:r w:rsidRPr="00F42510">
        <w:rPr>
          <w:bCs/>
          <w:lang w:val="en-GB"/>
        </w:rPr>
        <w:t>level of educational attainment</w:t>
      </w:r>
      <w:r w:rsidR="00A85D2F" w:rsidRPr="00F42510">
        <w:rPr>
          <w:bCs/>
          <w:lang w:val="en-GB"/>
        </w:rPr>
        <w:t>;</w:t>
      </w:r>
      <w:r w:rsidRPr="00F42510">
        <w:rPr>
          <w:bCs/>
          <w:lang w:val="en-GB"/>
        </w:rPr>
        <w:t xml:space="preserve"> tertiary</w:t>
      </w:r>
      <w:r w:rsidR="009C6CAC" w:rsidRPr="00F42510">
        <w:rPr>
          <w:bCs/>
          <w:lang w:val="en-GB"/>
        </w:rPr>
        <w:t>-level</w:t>
      </w:r>
      <w:r w:rsidRPr="00F42510">
        <w:rPr>
          <w:bCs/>
          <w:lang w:val="en-GB"/>
        </w:rPr>
        <w:t xml:space="preserve"> graduates </w:t>
      </w:r>
      <w:r w:rsidR="00A85D2F" w:rsidRPr="00F42510">
        <w:rPr>
          <w:bCs/>
          <w:lang w:val="en-GB"/>
        </w:rPr>
        <w:t xml:space="preserve">have </w:t>
      </w:r>
      <w:r w:rsidRPr="00F42510">
        <w:rPr>
          <w:bCs/>
          <w:lang w:val="en-GB"/>
        </w:rPr>
        <w:t xml:space="preserve">the highest rate </w:t>
      </w:r>
      <w:r w:rsidR="0069713C" w:rsidRPr="00F42510">
        <w:rPr>
          <w:bCs/>
          <w:lang w:val="en-GB"/>
        </w:rPr>
        <w:t xml:space="preserve">at </w:t>
      </w:r>
      <w:r w:rsidRPr="00F42510">
        <w:rPr>
          <w:bCs/>
          <w:lang w:val="en-GB"/>
        </w:rPr>
        <w:t>34.0 per cent</w:t>
      </w:r>
      <w:r w:rsidR="00A85D2F" w:rsidRPr="00F42510">
        <w:rPr>
          <w:bCs/>
          <w:lang w:val="en-GB"/>
        </w:rPr>
        <w:t>,</w:t>
      </w:r>
      <w:r w:rsidRPr="00F42510">
        <w:rPr>
          <w:bCs/>
          <w:lang w:val="en-GB"/>
        </w:rPr>
        <w:t xml:space="preserve"> compared to only 2.4 per cent among youth with less than </w:t>
      </w:r>
      <w:r w:rsidR="0069713C" w:rsidRPr="00F42510">
        <w:rPr>
          <w:bCs/>
          <w:lang w:val="en-GB"/>
        </w:rPr>
        <w:t>primary-</w:t>
      </w:r>
      <w:r w:rsidRPr="00F42510">
        <w:rPr>
          <w:bCs/>
          <w:lang w:val="en-GB"/>
        </w:rPr>
        <w:t xml:space="preserve">level education. </w:t>
      </w:r>
      <w:r w:rsidR="0069713C" w:rsidRPr="00F42510">
        <w:rPr>
          <w:bCs/>
          <w:lang w:val="en-GB"/>
        </w:rPr>
        <w:t>H</w:t>
      </w:r>
      <w:r w:rsidRPr="00F42510">
        <w:rPr>
          <w:bCs/>
          <w:lang w:val="en-GB"/>
        </w:rPr>
        <w:t>owever</w:t>
      </w:r>
      <w:r w:rsidR="0069713C" w:rsidRPr="00F42510">
        <w:rPr>
          <w:bCs/>
          <w:lang w:val="en-GB"/>
        </w:rPr>
        <w:t>,</w:t>
      </w:r>
      <w:r w:rsidRPr="00F42510">
        <w:rPr>
          <w:bCs/>
          <w:lang w:val="en-GB"/>
        </w:rPr>
        <w:t xml:space="preserve"> important differences </w:t>
      </w:r>
      <w:r w:rsidR="009C6CAC" w:rsidRPr="00F42510">
        <w:rPr>
          <w:bCs/>
          <w:lang w:val="en-GB"/>
        </w:rPr>
        <w:t>are apparent</w:t>
      </w:r>
      <w:r w:rsidR="00D4640E" w:rsidRPr="00F42510">
        <w:rPr>
          <w:bCs/>
          <w:lang w:val="en-GB"/>
        </w:rPr>
        <w:t xml:space="preserve"> </w:t>
      </w:r>
      <w:r w:rsidR="009C6CAC" w:rsidRPr="00F42510">
        <w:rPr>
          <w:bCs/>
          <w:lang w:val="en-GB"/>
        </w:rPr>
        <w:t>by</w:t>
      </w:r>
      <w:r w:rsidR="00D4640E" w:rsidRPr="00F42510">
        <w:rPr>
          <w:bCs/>
          <w:lang w:val="en-GB"/>
        </w:rPr>
        <w:t xml:space="preserve"> </w:t>
      </w:r>
      <w:r w:rsidRPr="00F42510">
        <w:rPr>
          <w:bCs/>
          <w:lang w:val="en-GB"/>
        </w:rPr>
        <w:t xml:space="preserve">sex. For young women, the highest unemployment rate </w:t>
      </w:r>
      <w:r w:rsidR="0069713C" w:rsidRPr="00F42510">
        <w:rPr>
          <w:bCs/>
          <w:lang w:val="en-GB"/>
        </w:rPr>
        <w:t xml:space="preserve">is </w:t>
      </w:r>
      <w:r w:rsidRPr="00F42510">
        <w:rPr>
          <w:bCs/>
          <w:lang w:val="en-GB"/>
        </w:rPr>
        <w:t>among those with general secondary</w:t>
      </w:r>
      <w:r w:rsidR="002962C3" w:rsidRPr="00F42510">
        <w:rPr>
          <w:bCs/>
          <w:lang w:val="en-GB"/>
        </w:rPr>
        <w:t>-level</w:t>
      </w:r>
      <w:r w:rsidRPr="00F42510">
        <w:rPr>
          <w:bCs/>
          <w:lang w:val="en-GB"/>
        </w:rPr>
        <w:t xml:space="preserve"> education (at an incredible 76.0 per cent)</w:t>
      </w:r>
      <w:r w:rsidR="00E555CE" w:rsidRPr="00F42510">
        <w:rPr>
          <w:bCs/>
          <w:lang w:val="en-GB"/>
        </w:rPr>
        <w:t>;</w:t>
      </w:r>
      <w:r w:rsidRPr="00F42510">
        <w:rPr>
          <w:bCs/>
          <w:lang w:val="en-GB"/>
        </w:rPr>
        <w:t xml:space="preserve"> </w:t>
      </w:r>
      <w:r w:rsidR="00E555CE" w:rsidRPr="00F42510">
        <w:rPr>
          <w:bCs/>
          <w:lang w:val="en-GB"/>
        </w:rPr>
        <w:t xml:space="preserve">the </w:t>
      </w:r>
      <w:r w:rsidRPr="00F42510">
        <w:rPr>
          <w:bCs/>
          <w:lang w:val="en-GB"/>
        </w:rPr>
        <w:t xml:space="preserve">rates </w:t>
      </w:r>
      <w:r w:rsidR="00E555CE" w:rsidRPr="00F42510">
        <w:rPr>
          <w:bCs/>
          <w:lang w:val="en-GB"/>
        </w:rPr>
        <w:t xml:space="preserve">then </w:t>
      </w:r>
      <w:r w:rsidRPr="00F42510">
        <w:rPr>
          <w:bCs/>
          <w:lang w:val="en-GB"/>
        </w:rPr>
        <w:t xml:space="preserve">decrease </w:t>
      </w:r>
      <w:r w:rsidR="00D4640E" w:rsidRPr="00F42510">
        <w:rPr>
          <w:bCs/>
          <w:lang w:val="en-GB"/>
        </w:rPr>
        <w:t xml:space="preserve">as </w:t>
      </w:r>
      <w:r w:rsidRPr="00F42510">
        <w:rPr>
          <w:bCs/>
          <w:lang w:val="en-GB"/>
        </w:rPr>
        <w:t xml:space="preserve">the </w:t>
      </w:r>
      <w:r w:rsidR="006C1256" w:rsidRPr="00F42510">
        <w:rPr>
          <w:bCs/>
          <w:lang w:val="en-GB"/>
        </w:rPr>
        <w:t xml:space="preserve">education </w:t>
      </w:r>
      <w:r w:rsidR="00D4640E" w:rsidRPr="00F42510">
        <w:rPr>
          <w:bCs/>
          <w:lang w:val="en-GB"/>
        </w:rPr>
        <w:t xml:space="preserve">level increases </w:t>
      </w:r>
      <w:r w:rsidRPr="00F42510">
        <w:rPr>
          <w:bCs/>
          <w:lang w:val="en-GB"/>
        </w:rPr>
        <w:t xml:space="preserve">(56.0 per cent for female youth above </w:t>
      </w:r>
      <w:r w:rsidR="009C6CAC" w:rsidRPr="00F42510">
        <w:rPr>
          <w:bCs/>
          <w:lang w:val="en-GB"/>
        </w:rPr>
        <w:t xml:space="preserve">the </w:t>
      </w:r>
      <w:r w:rsidR="00D4640E" w:rsidRPr="00F42510">
        <w:rPr>
          <w:bCs/>
          <w:lang w:val="en-GB"/>
        </w:rPr>
        <w:t>intermediate</w:t>
      </w:r>
      <w:r w:rsidR="009C6CAC" w:rsidRPr="00F42510">
        <w:rPr>
          <w:bCs/>
          <w:lang w:val="en-GB"/>
        </w:rPr>
        <w:t xml:space="preserve"> </w:t>
      </w:r>
      <w:r w:rsidRPr="00F42510">
        <w:rPr>
          <w:bCs/>
          <w:lang w:val="en-GB"/>
        </w:rPr>
        <w:t xml:space="preserve">level and 46.9 per cent for female university graduates). </w:t>
      </w:r>
      <w:r w:rsidR="00D4640E" w:rsidRPr="00F42510">
        <w:rPr>
          <w:bCs/>
          <w:lang w:val="en-GB"/>
        </w:rPr>
        <w:t xml:space="preserve">The unemployment </w:t>
      </w:r>
      <w:r w:rsidRPr="00F42510">
        <w:rPr>
          <w:bCs/>
          <w:lang w:val="en-GB"/>
        </w:rPr>
        <w:t>rates of young Egyptian men, in contrast, are quite low (even by international standards) regardless of the level of education attained (reaching a maximum 23.0 per cent among young male university graduates).</w:t>
      </w:r>
    </w:p>
    <w:p w14:paraId="0DF69032" w14:textId="77777777" w:rsidR="00AA2CEC" w:rsidRPr="00F42510" w:rsidRDefault="00AA2CEC" w:rsidP="00AA2CEC">
      <w:pPr>
        <w:pStyle w:val="IndentNonNumbered"/>
        <w:rPr>
          <w:b/>
          <w:i/>
          <w:lang w:val="en-GB"/>
        </w:rPr>
      </w:pPr>
      <w:r w:rsidRPr="00F42510">
        <w:rPr>
          <w:b/>
          <w:i/>
          <w:lang w:val="en-GB"/>
        </w:rPr>
        <w:t xml:space="preserve">Gender disparity is key to understanding the situation of youth in </w:t>
      </w:r>
      <w:r w:rsidR="009D72FD" w:rsidRPr="00F42510">
        <w:rPr>
          <w:b/>
          <w:i/>
          <w:lang w:val="en-GB"/>
        </w:rPr>
        <w:t xml:space="preserve">the </w:t>
      </w:r>
      <w:r w:rsidRPr="00F42510">
        <w:rPr>
          <w:b/>
          <w:i/>
          <w:lang w:val="en-GB"/>
        </w:rPr>
        <w:t>Egypt</w:t>
      </w:r>
      <w:r w:rsidR="009D72FD" w:rsidRPr="00F42510">
        <w:rPr>
          <w:b/>
          <w:i/>
          <w:lang w:val="en-GB"/>
        </w:rPr>
        <w:t>ian</w:t>
      </w:r>
      <w:r w:rsidRPr="00F42510">
        <w:rPr>
          <w:b/>
          <w:i/>
          <w:lang w:val="en-GB"/>
        </w:rPr>
        <w:t xml:space="preserve"> </w:t>
      </w:r>
      <w:r w:rsidR="00552CBA" w:rsidRPr="00F42510">
        <w:rPr>
          <w:b/>
          <w:i/>
          <w:lang w:val="en-GB"/>
        </w:rPr>
        <w:t>labour</w:t>
      </w:r>
      <w:r w:rsidRPr="00F42510">
        <w:rPr>
          <w:b/>
          <w:i/>
          <w:lang w:val="en-GB"/>
        </w:rPr>
        <w:t xml:space="preserve"> market</w:t>
      </w:r>
      <w:r w:rsidR="004C6D22" w:rsidRPr="00F42510">
        <w:rPr>
          <w:b/>
          <w:i/>
          <w:lang w:val="en-GB"/>
        </w:rPr>
        <w:t>.</w:t>
      </w:r>
    </w:p>
    <w:p w14:paraId="47068875" w14:textId="77777777" w:rsidR="00710EA6" w:rsidRPr="00F42510" w:rsidRDefault="00710EA6" w:rsidP="0078285D">
      <w:pPr>
        <w:pStyle w:val="IndentNonNumbered"/>
        <w:rPr>
          <w:bCs/>
          <w:lang w:val="en-GB"/>
        </w:rPr>
      </w:pPr>
      <w:r w:rsidRPr="00F42510">
        <w:rPr>
          <w:bCs/>
          <w:lang w:val="en-GB"/>
        </w:rPr>
        <w:t>Despite significant strides in reducing the gender gap in education in Egypt, y</w:t>
      </w:r>
      <w:r w:rsidRPr="00F42510">
        <w:rPr>
          <w:lang w:val="en-GB"/>
        </w:rPr>
        <w:t xml:space="preserve">oung women are much more likely to fall </w:t>
      </w:r>
      <w:r w:rsidR="00D4640E" w:rsidRPr="00F42510">
        <w:rPr>
          <w:lang w:val="en-GB"/>
        </w:rPr>
        <w:t xml:space="preserve">in </w:t>
      </w:r>
      <w:r w:rsidRPr="00F42510">
        <w:rPr>
          <w:lang w:val="en-GB"/>
        </w:rPr>
        <w:t xml:space="preserve">the NEET category than young men (49.5 per cent </w:t>
      </w:r>
      <w:r w:rsidR="00D4640E" w:rsidRPr="00F42510">
        <w:rPr>
          <w:lang w:val="en-GB"/>
        </w:rPr>
        <w:t>and</w:t>
      </w:r>
      <w:r w:rsidRPr="00F42510">
        <w:rPr>
          <w:lang w:val="en-GB"/>
        </w:rPr>
        <w:t xml:space="preserve"> 9.3 per cent</w:t>
      </w:r>
      <w:r w:rsidR="00D4640E" w:rsidRPr="00F42510">
        <w:rPr>
          <w:lang w:val="en-GB"/>
        </w:rPr>
        <w:t>, respectively</w:t>
      </w:r>
      <w:r w:rsidRPr="00F42510">
        <w:rPr>
          <w:lang w:val="en-GB"/>
        </w:rPr>
        <w:t>).</w:t>
      </w:r>
    </w:p>
    <w:p w14:paraId="60ADD67B" w14:textId="77777777" w:rsidR="00AA2CEC" w:rsidRPr="00F42510" w:rsidRDefault="00B07155" w:rsidP="00461FFF">
      <w:pPr>
        <w:pStyle w:val="IndentNonNumbered"/>
        <w:rPr>
          <w:lang w:val="en-GB"/>
        </w:rPr>
      </w:pPr>
      <w:r w:rsidRPr="00F42510">
        <w:rPr>
          <w:lang w:val="en-GB"/>
        </w:rPr>
        <w:t xml:space="preserve">More young working women </w:t>
      </w:r>
      <w:r w:rsidR="00D4640E" w:rsidRPr="00F42510">
        <w:rPr>
          <w:lang w:val="en-GB"/>
        </w:rPr>
        <w:t xml:space="preserve">than men </w:t>
      </w:r>
      <w:r w:rsidRPr="00F42510">
        <w:rPr>
          <w:lang w:val="en-GB"/>
        </w:rPr>
        <w:t>are unpaid family worker</w:t>
      </w:r>
      <w:r w:rsidR="00D4640E" w:rsidRPr="00F42510">
        <w:rPr>
          <w:lang w:val="en-GB"/>
        </w:rPr>
        <w:t>s</w:t>
      </w:r>
      <w:r w:rsidRPr="00F42510">
        <w:rPr>
          <w:lang w:val="en-GB"/>
        </w:rPr>
        <w:t>.</w:t>
      </w:r>
      <w:r w:rsidR="006C1256" w:rsidRPr="00F42510">
        <w:rPr>
          <w:lang w:val="en-GB"/>
        </w:rPr>
        <w:t xml:space="preserve"> </w:t>
      </w:r>
      <w:r w:rsidRPr="00F42510">
        <w:rPr>
          <w:lang w:val="en-GB"/>
        </w:rPr>
        <w:t xml:space="preserve">Almost </w:t>
      </w:r>
      <w:r w:rsidR="009D72FD" w:rsidRPr="00F42510">
        <w:rPr>
          <w:lang w:val="en-GB"/>
        </w:rPr>
        <w:t>one-third</w:t>
      </w:r>
      <w:r w:rsidR="0078285D" w:rsidRPr="00F42510">
        <w:rPr>
          <w:lang w:val="en-GB"/>
        </w:rPr>
        <w:t xml:space="preserve"> </w:t>
      </w:r>
      <w:r w:rsidRPr="00F42510">
        <w:rPr>
          <w:lang w:val="en-GB"/>
        </w:rPr>
        <w:t>of female working youth (2</w:t>
      </w:r>
      <w:r w:rsidR="0078285D" w:rsidRPr="00F42510">
        <w:rPr>
          <w:lang w:val="en-GB"/>
        </w:rPr>
        <w:t>8</w:t>
      </w:r>
      <w:r w:rsidRPr="00F42510">
        <w:rPr>
          <w:lang w:val="en-GB"/>
        </w:rPr>
        <w:t xml:space="preserve">.9 </w:t>
      </w:r>
      <w:r w:rsidR="00CD2D37" w:rsidRPr="00F42510">
        <w:rPr>
          <w:lang w:val="en-GB"/>
        </w:rPr>
        <w:t>per cent</w:t>
      </w:r>
      <w:r w:rsidRPr="00F42510">
        <w:rPr>
          <w:lang w:val="en-GB"/>
        </w:rPr>
        <w:t>) are unpaid family workers</w:t>
      </w:r>
      <w:r w:rsidR="0012022D" w:rsidRPr="00F42510">
        <w:rPr>
          <w:lang w:val="en-GB"/>
        </w:rPr>
        <w:t xml:space="preserve"> </w:t>
      </w:r>
      <w:r w:rsidRPr="00F42510">
        <w:rPr>
          <w:lang w:val="en-GB"/>
        </w:rPr>
        <w:t xml:space="preserve">compared to </w:t>
      </w:r>
      <w:r w:rsidR="00130A99" w:rsidRPr="00F42510">
        <w:rPr>
          <w:lang w:val="en-GB"/>
        </w:rPr>
        <w:t>1</w:t>
      </w:r>
      <w:r w:rsidR="00461FFF" w:rsidRPr="00F42510">
        <w:rPr>
          <w:lang w:val="en-GB"/>
        </w:rPr>
        <w:t>4</w:t>
      </w:r>
      <w:r w:rsidRPr="00F42510">
        <w:rPr>
          <w:lang w:val="en-GB"/>
        </w:rPr>
        <w:t>.</w:t>
      </w:r>
      <w:r w:rsidR="00461FFF" w:rsidRPr="00F42510">
        <w:rPr>
          <w:lang w:val="en-GB"/>
        </w:rPr>
        <w:t>2</w:t>
      </w:r>
      <w:r w:rsidRPr="00F42510">
        <w:rPr>
          <w:lang w:val="en-GB"/>
        </w:rPr>
        <w:t xml:space="preserve"> </w:t>
      </w:r>
      <w:r w:rsidR="00CD2D37" w:rsidRPr="00F42510">
        <w:rPr>
          <w:lang w:val="en-GB"/>
        </w:rPr>
        <w:t>per cent</w:t>
      </w:r>
      <w:r w:rsidRPr="00F42510">
        <w:rPr>
          <w:lang w:val="en-GB"/>
        </w:rPr>
        <w:t xml:space="preserve"> of male </w:t>
      </w:r>
      <w:r w:rsidR="00D4640E" w:rsidRPr="00F42510">
        <w:rPr>
          <w:lang w:val="en-GB"/>
        </w:rPr>
        <w:t xml:space="preserve">working </w:t>
      </w:r>
      <w:r w:rsidRPr="00F42510">
        <w:rPr>
          <w:lang w:val="en-GB"/>
        </w:rPr>
        <w:t>youth.</w:t>
      </w:r>
      <w:r w:rsidR="00314F62" w:rsidRPr="00F42510">
        <w:rPr>
          <w:lang w:val="en-GB"/>
        </w:rPr>
        <w:t xml:space="preserve"> </w:t>
      </w:r>
    </w:p>
    <w:p w14:paraId="080A0EB2" w14:textId="77777777" w:rsidR="00FD1A98" w:rsidRPr="00F42510" w:rsidRDefault="00FD1A98" w:rsidP="00461FFF">
      <w:pPr>
        <w:pStyle w:val="IndentNonNumbered"/>
        <w:rPr>
          <w:lang w:val="en-GB"/>
        </w:rPr>
      </w:pPr>
      <w:r w:rsidRPr="00F42510">
        <w:rPr>
          <w:bCs/>
          <w:lang w:val="en-GB"/>
        </w:rPr>
        <w:t xml:space="preserve">Female youth </w:t>
      </w:r>
      <w:r w:rsidR="004C6D22" w:rsidRPr="00F42510">
        <w:rPr>
          <w:bCs/>
          <w:lang w:val="en-GB"/>
        </w:rPr>
        <w:t>are</w:t>
      </w:r>
      <w:r w:rsidRPr="00F42510">
        <w:rPr>
          <w:bCs/>
          <w:lang w:val="en-GB"/>
        </w:rPr>
        <w:t xml:space="preserve"> </w:t>
      </w:r>
      <w:r w:rsidR="009C6CAC" w:rsidRPr="00F42510">
        <w:rPr>
          <w:bCs/>
          <w:lang w:val="en-GB"/>
        </w:rPr>
        <w:t xml:space="preserve">much </w:t>
      </w:r>
      <w:r w:rsidRPr="00F42510">
        <w:rPr>
          <w:bCs/>
          <w:lang w:val="en-GB"/>
        </w:rPr>
        <w:t xml:space="preserve">less likely to </w:t>
      </w:r>
      <w:r w:rsidR="00461FFF" w:rsidRPr="00F42510">
        <w:rPr>
          <w:bCs/>
          <w:lang w:val="en-GB"/>
        </w:rPr>
        <w:t xml:space="preserve">complete their </w:t>
      </w:r>
      <w:r w:rsidRPr="00F42510">
        <w:rPr>
          <w:bCs/>
          <w:lang w:val="en-GB"/>
        </w:rPr>
        <w:t xml:space="preserve">transition </w:t>
      </w:r>
      <w:r w:rsidR="00461FFF" w:rsidRPr="00F42510">
        <w:rPr>
          <w:bCs/>
          <w:lang w:val="en-GB"/>
        </w:rPr>
        <w:t xml:space="preserve">to </w:t>
      </w:r>
      <w:r w:rsidR="0012022D" w:rsidRPr="00F42510">
        <w:rPr>
          <w:bCs/>
          <w:lang w:val="en-GB"/>
        </w:rPr>
        <w:t xml:space="preserve">a stable and/or satisfactory job </w:t>
      </w:r>
      <w:r w:rsidRPr="00F42510">
        <w:rPr>
          <w:bCs/>
          <w:lang w:val="en-GB"/>
        </w:rPr>
        <w:t>than male</w:t>
      </w:r>
      <w:r w:rsidR="0012022D" w:rsidRPr="00F42510">
        <w:rPr>
          <w:bCs/>
          <w:lang w:val="en-GB"/>
        </w:rPr>
        <w:t>s</w:t>
      </w:r>
      <w:r w:rsidR="00D4640E" w:rsidRPr="00F42510">
        <w:rPr>
          <w:bCs/>
          <w:lang w:val="en-GB"/>
        </w:rPr>
        <w:t>.</w:t>
      </w:r>
      <w:r w:rsidRPr="00F42510">
        <w:rPr>
          <w:bCs/>
          <w:lang w:val="en-GB"/>
        </w:rPr>
        <w:t xml:space="preserve"> While 51.7 </w:t>
      </w:r>
      <w:r w:rsidR="00CD2D37" w:rsidRPr="00F42510">
        <w:rPr>
          <w:bCs/>
          <w:lang w:val="en-GB"/>
        </w:rPr>
        <w:t>per cent</w:t>
      </w:r>
      <w:r w:rsidRPr="00F42510">
        <w:rPr>
          <w:bCs/>
          <w:lang w:val="en-GB"/>
        </w:rPr>
        <w:t xml:space="preserve"> of </w:t>
      </w:r>
      <w:r w:rsidR="00D4640E" w:rsidRPr="00F42510">
        <w:rPr>
          <w:bCs/>
          <w:lang w:val="en-GB"/>
        </w:rPr>
        <w:t xml:space="preserve">young men </w:t>
      </w:r>
      <w:r w:rsidRPr="00F42510">
        <w:rPr>
          <w:bCs/>
          <w:lang w:val="en-GB"/>
        </w:rPr>
        <w:t xml:space="preserve">have transited to </w:t>
      </w:r>
      <w:r w:rsidR="0012022D" w:rsidRPr="00F42510">
        <w:rPr>
          <w:bCs/>
          <w:lang w:val="en-GB"/>
        </w:rPr>
        <w:t>stable and/or satisfactory employment,</w:t>
      </w:r>
      <w:r w:rsidRPr="00F42510">
        <w:rPr>
          <w:bCs/>
          <w:lang w:val="en-GB"/>
        </w:rPr>
        <w:t xml:space="preserve"> only 16.3 </w:t>
      </w:r>
      <w:r w:rsidR="00D94C38" w:rsidRPr="00F42510">
        <w:rPr>
          <w:bCs/>
          <w:lang w:val="en-GB"/>
        </w:rPr>
        <w:t xml:space="preserve">per cent </w:t>
      </w:r>
      <w:r w:rsidRPr="00F42510">
        <w:rPr>
          <w:bCs/>
          <w:lang w:val="en-GB"/>
        </w:rPr>
        <w:t xml:space="preserve">of </w:t>
      </w:r>
      <w:r w:rsidR="00D4640E" w:rsidRPr="00F42510">
        <w:rPr>
          <w:bCs/>
          <w:lang w:val="en-GB"/>
        </w:rPr>
        <w:t>young women</w:t>
      </w:r>
      <w:r w:rsidRPr="00F42510">
        <w:rPr>
          <w:bCs/>
          <w:lang w:val="en-GB"/>
        </w:rPr>
        <w:t xml:space="preserve"> </w:t>
      </w:r>
      <w:r w:rsidR="009C6CAC" w:rsidRPr="00F42510">
        <w:rPr>
          <w:bCs/>
          <w:lang w:val="en-GB"/>
        </w:rPr>
        <w:t>have completed their transition</w:t>
      </w:r>
      <w:r w:rsidRPr="00F42510">
        <w:rPr>
          <w:bCs/>
          <w:lang w:val="en-GB"/>
        </w:rPr>
        <w:t>.</w:t>
      </w:r>
      <w:r w:rsidR="00314F62" w:rsidRPr="00F42510">
        <w:rPr>
          <w:bCs/>
          <w:lang w:val="en-GB"/>
        </w:rPr>
        <w:t xml:space="preserve"> </w:t>
      </w:r>
      <w:r w:rsidRPr="00F42510">
        <w:rPr>
          <w:bCs/>
          <w:lang w:val="en-GB"/>
        </w:rPr>
        <w:t xml:space="preserve">More than </w:t>
      </w:r>
      <w:r w:rsidR="00D4640E" w:rsidRPr="00F42510">
        <w:rPr>
          <w:bCs/>
          <w:lang w:val="en-GB"/>
        </w:rPr>
        <w:t>one-</w:t>
      </w:r>
      <w:r w:rsidRPr="00F42510">
        <w:rPr>
          <w:bCs/>
          <w:lang w:val="en-GB"/>
        </w:rPr>
        <w:t xml:space="preserve">half of young women (53.4 </w:t>
      </w:r>
      <w:r w:rsidR="00CD2D37" w:rsidRPr="00F42510">
        <w:rPr>
          <w:bCs/>
          <w:lang w:val="en-GB"/>
        </w:rPr>
        <w:t>per cent</w:t>
      </w:r>
      <w:r w:rsidRPr="00F42510">
        <w:rPr>
          <w:bCs/>
          <w:lang w:val="en-GB"/>
        </w:rPr>
        <w:t xml:space="preserve">) </w:t>
      </w:r>
      <w:r w:rsidR="00BB6582" w:rsidRPr="00F42510">
        <w:rPr>
          <w:bCs/>
          <w:lang w:val="en-GB"/>
        </w:rPr>
        <w:t>have not yet started their</w:t>
      </w:r>
      <w:r w:rsidR="00AE4359" w:rsidRPr="00F42510">
        <w:rPr>
          <w:bCs/>
          <w:lang w:val="en-GB"/>
        </w:rPr>
        <w:t xml:space="preserve"> </w:t>
      </w:r>
      <w:r w:rsidRPr="00F42510">
        <w:rPr>
          <w:bCs/>
          <w:lang w:val="en-GB"/>
        </w:rPr>
        <w:t xml:space="preserve">transition, </w:t>
      </w:r>
      <w:r w:rsidR="00BB6582" w:rsidRPr="00F42510">
        <w:rPr>
          <w:bCs/>
          <w:lang w:val="en-GB"/>
        </w:rPr>
        <w:t>a situation</w:t>
      </w:r>
      <w:r w:rsidRPr="00F42510">
        <w:rPr>
          <w:bCs/>
          <w:lang w:val="en-GB"/>
        </w:rPr>
        <w:t xml:space="preserve"> </w:t>
      </w:r>
      <w:r w:rsidR="0012022D" w:rsidRPr="00F42510">
        <w:rPr>
          <w:bCs/>
          <w:lang w:val="en-GB"/>
        </w:rPr>
        <w:t xml:space="preserve">also </w:t>
      </w:r>
      <w:r w:rsidRPr="00F42510">
        <w:rPr>
          <w:bCs/>
          <w:lang w:val="en-GB"/>
        </w:rPr>
        <w:t xml:space="preserve">reflected in </w:t>
      </w:r>
      <w:r w:rsidR="0012022D" w:rsidRPr="00F42510">
        <w:rPr>
          <w:bCs/>
          <w:lang w:val="en-GB"/>
        </w:rPr>
        <w:t xml:space="preserve">the </w:t>
      </w:r>
      <w:r w:rsidRPr="00F42510">
        <w:rPr>
          <w:bCs/>
          <w:lang w:val="en-GB"/>
        </w:rPr>
        <w:t xml:space="preserve">low </w:t>
      </w:r>
      <w:r w:rsidR="0012022D" w:rsidRPr="00F42510">
        <w:rPr>
          <w:bCs/>
          <w:lang w:val="en-GB"/>
        </w:rPr>
        <w:t xml:space="preserve">shares of </w:t>
      </w:r>
      <w:r w:rsidRPr="00F42510">
        <w:rPr>
          <w:bCs/>
          <w:lang w:val="en-GB"/>
        </w:rPr>
        <w:t xml:space="preserve">female </w:t>
      </w:r>
      <w:r w:rsidR="006C1256" w:rsidRPr="00F42510">
        <w:rPr>
          <w:bCs/>
          <w:lang w:val="en-GB"/>
        </w:rPr>
        <w:t xml:space="preserve">participation in the </w:t>
      </w:r>
      <w:r w:rsidR="00552CBA" w:rsidRPr="00F42510">
        <w:rPr>
          <w:bCs/>
          <w:lang w:val="en-GB"/>
        </w:rPr>
        <w:t>labour</w:t>
      </w:r>
      <w:r w:rsidRPr="00F42510">
        <w:rPr>
          <w:bCs/>
          <w:lang w:val="en-GB"/>
        </w:rPr>
        <w:t xml:space="preserve"> </w:t>
      </w:r>
      <w:r w:rsidR="0012022D" w:rsidRPr="00F42510">
        <w:rPr>
          <w:bCs/>
          <w:lang w:val="en-GB"/>
        </w:rPr>
        <w:t>force</w:t>
      </w:r>
      <w:r w:rsidRPr="00F42510">
        <w:rPr>
          <w:bCs/>
          <w:lang w:val="en-GB"/>
        </w:rPr>
        <w:t>.</w:t>
      </w:r>
    </w:p>
    <w:p w14:paraId="04E26642" w14:textId="77777777" w:rsidR="00AA2CEC" w:rsidRPr="00F42510" w:rsidRDefault="009656C8" w:rsidP="00C24FEB">
      <w:pPr>
        <w:pStyle w:val="IndentNonNumbered"/>
        <w:rPr>
          <w:b/>
          <w:i/>
          <w:lang w:val="en-GB"/>
        </w:rPr>
      </w:pPr>
      <w:r w:rsidRPr="00F42510">
        <w:rPr>
          <w:b/>
          <w:i/>
          <w:lang w:val="en-GB"/>
        </w:rPr>
        <w:lastRenderedPageBreak/>
        <w:t xml:space="preserve">Egypt has </w:t>
      </w:r>
      <w:r w:rsidR="00AA2CEC" w:rsidRPr="00F42510">
        <w:rPr>
          <w:b/>
          <w:i/>
          <w:lang w:val="en-GB"/>
        </w:rPr>
        <w:t xml:space="preserve">very few </w:t>
      </w:r>
      <w:r w:rsidRPr="00F42510">
        <w:rPr>
          <w:b/>
          <w:i/>
          <w:lang w:val="en-GB"/>
        </w:rPr>
        <w:t xml:space="preserve">young </w:t>
      </w:r>
      <w:r w:rsidR="00AA2CEC" w:rsidRPr="00F42510">
        <w:rPr>
          <w:b/>
          <w:i/>
          <w:lang w:val="en-GB"/>
        </w:rPr>
        <w:t xml:space="preserve">entrepreneurs </w:t>
      </w:r>
      <w:r w:rsidR="00C24FEB" w:rsidRPr="00F42510">
        <w:rPr>
          <w:b/>
          <w:i/>
          <w:lang w:val="en-GB"/>
        </w:rPr>
        <w:t xml:space="preserve">and they are not </w:t>
      </w:r>
      <w:r w:rsidR="00BB6582" w:rsidRPr="00F42510">
        <w:rPr>
          <w:b/>
          <w:i/>
          <w:lang w:val="en-GB"/>
        </w:rPr>
        <w:t xml:space="preserve">using </w:t>
      </w:r>
      <w:r w:rsidR="00C24FEB" w:rsidRPr="00F42510">
        <w:rPr>
          <w:b/>
          <w:i/>
          <w:lang w:val="en-GB"/>
        </w:rPr>
        <w:t>institutional financial support mechanisms</w:t>
      </w:r>
      <w:r w:rsidR="004C6D22" w:rsidRPr="00F42510">
        <w:rPr>
          <w:b/>
          <w:i/>
          <w:lang w:val="en-GB"/>
        </w:rPr>
        <w:t>.</w:t>
      </w:r>
    </w:p>
    <w:p w14:paraId="7C79B02A" w14:textId="77777777" w:rsidR="00B07155" w:rsidRPr="00F42510" w:rsidRDefault="00461FFF" w:rsidP="00461FFF">
      <w:pPr>
        <w:pStyle w:val="IndentNonNumbered"/>
        <w:rPr>
          <w:lang w:val="en-GB"/>
        </w:rPr>
      </w:pPr>
      <w:r w:rsidRPr="00F42510">
        <w:rPr>
          <w:lang w:val="en-GB"/>
        </w:rPr>
        <w:t xml:space="preserve">Those who are self-employed constitute </w:t>
      </w:r>
      <w:r w:rsidR="00B75316" w:rsidRPr="00F42510">
        <w:rPr>
          <w:lang w:val="en-GB"/>
        </w:rPr>
        <w:t>26.1</w:t>
      </w:r>
      <w:r w:rsidRPr="00F42510">
        <w:rPr>
          <w:lang w:val="en-GB"/>
        </w:rPr>
        <w:t xml:space="preserve"> </w:t>
      </w:r>
      <w:r w:rsidR="00CD2D37" w:rsidRPr="00F42510">
        <w:rPr>
          <w:lang w:val="en-GB"/>
        </w:rPr>
        <w:t>per cent</w:t>
      </w:r>
      <w:r w:rsidRPr="00F42510">
        <w:rPr>
          <w:lang w:val="en-GB"/>
        </w:rPr>
        <w:t xml:space="preserve"> of employed youth</w:t>
      </w:r>
      <w:r w:rsidR="00B75316" w:rsidRPr="00F42510">
        <w:rPr>
          <w:lang w:val="en-GB"/>
        </w:rPr>
        <w:t>, including unpaid family workers (17.2 per cent), own-account workers (6.3 per cent) and employers (2.6 per cent)</w:t>
      </w:r>
      <w:r w:rsidRPr="00F42510">
        <w:rPr>
          <w:lang w:val="en-GB"/>
        </w:rPr>
        <w:t>.</w:t>
      </w:r>
      <w:r w:rsidR="00314F62" w:rsidRPr="00F42510">
        <w:rPr>
          <w:lang w:val="en-GB"/>
        </w:rPr>
        <w:t xml:space="preserve"> </w:t>
      </w:r>
      <w:r w:rsidR="00B07155" w:rsidRPr="00F42510">
        <w:rPr>
          <w:lang w:val="en-GB"/>
        </w:rPr>
        <w:t>Almost three</w:t>
      </w:r>
      <w:r w:rsidR="0012022D" w:rsidRPr="00F42510">
        <w:rPr>
          <w:lang w:val="en-GB"/>
        </w:rPr>
        <w:t>-</w:t>
      </w:r>
      <w:r w:rsidR="00B07155" w:rsidRPr="00F42510">
        <w:rPr>
          <w:lang w:val="en-GB"/>
        </w:rPr>
        <w:t xml:space="preserve">quarters of </w:t>
      </w:r>
      <w:r w:rsidR="00AA2CEC" w:rsidRPr="00F42510">
        <w:rPr>
          <w:lang w:val="en-GB"/>
        </w:rPr>
        <w:t>employed youth (</w:t>
      </w:r>
      <w:r w:rsidR="0012022D" w:rsidRPr="00F42510">
        <w:rPr>
          <w:lang w:val="en-GB"/>
        </w:rPr>
        <w:t>7</w:t>
      </w:r>
      <w:r w:rsidR="00B75316" w:rsidRPr="00F42510">
        <w:rPr>
          <w:lang w:val="en-GB"/>
        </w:rPr>
        <w:t>3.9</w:t>
      </w:r>
      <w:r w:rsidR="00AA2CEC" w:rsidRPr="00F42510">
        <w:rPr>
          <w:lang w:val="en-GB"/>
        </w:rPr>
        <w:t xml:space="preserve"> </w:t>
      </w:r>
      <w:r w:rsidR="00CD2D37" w:rsidRPr="00F42510">
        <w:rPr>
          <w:lang w:val="en-GB"/>
        </w:rPr>
        <w:t>per cent</w:t>
      </w:r>
      <w:r w:rsidR="00AA2CEC" w:rsidRPr="00F42510">
        <w:rPr>
          <w:lang w:val="en-GB"/>
        </w:rPr>
        <w:t>) are wage workers.</w:t>
      </w:r>
      <w:r w:rsidR="00314F62" w:rsidRPr="00F42510">
        <w:rPr>
          <w:lang w:val="en-GB"/>
        </w:rPr>
        <w:t xml:space="preserve"> </w:t>
      </w:r>
      <w:r w:rsidR="00BB6582" w:rsidRPr="00F42510">
        <w:rPr>
          <w:lang w:val="en-GB"/>
        </w:rPr>
        <w:t xml:space="preserve">A </w:t>
      </w:r>
      <w:r w:rsidR="00AA2CEC" w:rsidRPr="00F42510">
        <w:rPr>
          <w:lang w:val="en-GB"/>
        </w:rPr>
        <w:t xml:space="preserve">majority of </w:t>
      </w:r>
      <w:r w:rsidR="00B75316" w:rsidRPr="00F42510">
        <w:rPr>
          <w:lang w:val="en-GB"/>
        </w:rPr>
        <w:t xml:space="preserve">own-account workers </w:t>
      </w:r>
      <w:r w:rsidR="00AA2CEC" w:rsidRPr="00F42510">
        <w:rPr>
          <w:lang w:val="en-GB"/>
        </w:rPr>
        <w:t>are male youth</w:t>
      </w:r>
      <w:r w:rsidR="006C1256" w:rsidRPr="00F42510">
        <w:rPr>
          <w:lang w:val="en-GB"/>
        </w:rPr>
        <w:t xml:space="preserve"> (</w:t>
      </w:r>
      <w:r w:rsidR="00AA2CEC" w:rsidRPr="00F42510">
        <w:rPr>
          <w:lang w:val="en-GB"/>
        </w:rPr>
        <w:t>7.</w:t>
      </w:r>
      <w:r w:rsidRPr="00F42510">
        <w:rPr>
          <w:lang w:val="en-GB"/>
        </w:rPr>
        <w:t>4</w:t>
      </w:r>
      <w:r w:rsidR="00AA2CEC" w:rsidRPr="00F42510">
        <w:rPr>
          <w:lang w:val="en-GB"/>
        </w:rPr>
        <w:t xml:space="preserve"> </w:t>
      </w:r>
      <w:r w:rsidR="00CD2D37" w:rsidRPr="00F42510">
        <w:rPr>
          <w:lang w:val="en-GB"/>
        </w:rPr>
        <w:t>per cent</w:t>
      </w:r>
      <w:r w:rsidR="00B07155" w:rsidRPr="00F42510">
        <w:rPr>
          <w:lang w:val="en-GB"/>
        </w:rPr>
        <w:t xml:space="preserve"> </w:t>
      </w:r>
      <w:r w:rsidR="00AA2CEC" w:rsidRPr="00F42510">
        <w:rPr>
          <w:lang w:val="en-GB"/>
        </w:rPr>
        <w:t>compared to 2.</w:t>
      </w:r>
      <w:r w:rsidRPr="00F42510">
        <w:rPr>
          <w:lang w:val="en-GB"/>
        </w:rPr>
        <w:t>1</w:t>
      </w:r>
      <w:r w:rsidR="00AA2CEC" w:rsidRPr="00F42510">
        <w:rPr>
          <w:lang w:val="en-GB"/>
        </w:rPr>
        <w:t xml:space="preserve"> </w:t>
      </w:r>
      <w:r w:rsidR="00CD2D37" w:rsidRPr="00F42510">
        <w:rPr>
          <w:lang w:val="en-GB"/>
        </w:rPr>
        <w:t>per cent</w:t>
      </w:r>
      <w:r w:rsidR="00AA2CEC" w:rsidRPr="00F42510">
        <w:rPr>
          <w:lang w:val="en-GB"/>
        </w:rPr>
        <w:t xml:space="preserve"> among female youth</w:t>
      </w:r>
      <w:r w:rsidR="00685EA5" w:rsidRPr="00F42510">
        <w:rPr>
          <w:lang w:val="en-GB"/>
        </w:rPr>
        <w:t>)</w:t>
      </w:r>
      <w:r w:rsidR="00AA2CEC" w:rsidRPr="00F42510">
        <w:rPr>
          <w:lang w:val="en-GB"/>
        </w:rPr>
        <w:t xml:space="preserve">. </w:t>
      </w:r>
    </w:p>
    <w:p w14:paraId="63683251" w14:textId="77777777" w:rsidR="00AA2CEC" w:rsidRPr="00F42510" w:rsidRDefault="00BB6582" w:rsidP="004C6D22">
      <w:pPr>
        <w:pStyle w:val="IndentNonNumbered"/>
        <w:rPr>
          <w:bCs/>
          <w:lang w:val="en-GB"/>
        </w:rPr>
      </w:pPr>
      <w:r w:rsidRPr="00F42510">
        <w:rPr>
          <w:lang w:val="en-GB"/>
        </w:rPr>
        <w:t xml:space="preserve">The </w:t>
      </w:r>
      <w:r w:rsidR="00AA2CEC" w:rsidRPr="00F42510">
        <w:rPr>
          <w:lang w:val="en-GB"/>
        </w:rPr>
        <w:t xml:space="preserve">family and friends </w:t>
      </w:r>
      <w:r w:rsidRPr="00F42510">
        <w:rPr>
          <w:lang w:val="en-GB"/>
        </w:rPr>
        <w:t xml:space="preserve">of entrepreneurs </w:t>
      </w:r>
      <w:r w:rsidR="004C6D22" w:rsidRPr="00F42510">
        <w:rPr>
          <w:lang w:val="en-GB"/>
        </w:rPr>
        <w:t>were</w:t>
      </w:r>
      <w:r w:rsidR="00AA2CEC" w:rsidRPr="00F42510">
        <w:rPr>
          <w:lang w:val="en-GB"/>
        </w:rPr>
        <w:t xml:space="preserve"> the main source </w:t>
      </w:r>
      <w:r w:rsidR="00B07155" w:rsidRPr="00F42510">
        <w:rPr>
          <w:lang w:val="en-GB"/>
        </w:rPr>
        <w:t xml:space="preserve">of financing </w:t>
      </w:r>
      <w:r w:rsidR="00AA2CEC" w:rsidRPr="00F42510">
        <w:rPr>
          <w:lang w:val="en-GB"/>
        </w:rPr>
        <w:t xml:space="preserve">(for 48.5 </w:t>
      </w:r>
      <w:r w:rsidR="00CD2D37" w:rsidRPr="00F42510">
        <w:rPr>
          <w:lang w:val="en-GB"/>
        </w:rPr>
        <w:t>per cent</w:t>
      </w:r>
      <w:r w:rsidR="00AA2CEC" w:rsidRPr="00F42510">
        <w:rPr>
          <w:lang w:val="en-GB"/>
        </w:rPr>
        <w:t xml:space="preserve"> of self-employed youth), followed by </w:t>
      </w:r>
      <w:r w:rsidRPr="00F42510">
        <w:rPr>
          <w:lang w:val="en-GB"/>
        </w:rPr>
        <w:t xml:space="preserve">personal </w:t>
      </w:r>
      <w:r w:rsidR="00AA2CEC" w:rsidRPr="00F42510">
        <w:rPr>
          <w:lang w:val="en-GB"/>
        </w:rPr>
        <w:t>savings (31</w:t>
      </w:r>
      <w:r w:rsidR="00B75316" w:rsidRPr="00F42510">
        <w:rPr>
          <w:lang w:val="en-GB"/>
        </w:rPr>
        <w:t>.0</w:t>
      </w:r>
      <w:r w:rsidR="00AA2CEC" w:rsidRPr="00F42510">
        <w:rPr>
          <w:lang w:val="en-GB"/>
        </w:rPr>
        <w:t xml:space="preserve"> </w:t>
      </w:r>
      <w:r w:rsidR="00CD2D37" w:rsidRPr="00F42510">
        <w:rPr>
          <w:lang w:val="en-GB"/>
        </w:rPr>
        <w:t>per cent</w:t>
      </w:r>
      <w:r w:rsidR="00AA2CEC" w:rsidRPr="00F42510">
        <w:rPr>
          <w:lang w:val="en-GB"/>
        </w:rPr>
        <w:t>).</w:t>
      </w:r>
      <w:r w:rsidR="00314F62" w:rsidRPr="00F42510">
        <w:rPr>
          <w:lang w:val="en-GB"/>
        </w:rPr>
        <w:t xml:space="preserve"> </w:t>
      </w:r>
      <w:r w:rsidR="00AA2CEC" w:rsidRPr="00F42510">
        <w:rPr>
          <w:lang w:val="en-GB"/>
        </w:rPr>
        <w:t xml:space="preserve">The </w:t>
      </w:r>
      <w:r w:rsidR="00B07155" w:rsidRPr="00F42510">
        <w:rPr>
          <w:lang w:val="en-GB"/>
        </w:rPr>
        <w:t xml:space="preserve">data on youth self-employment </w:t>
      </w:r>
      <w:r w:rsidRPr="00F42510">
        <w:rPr>
          <w:lang w:val="en-GB"/>
        </w:rPr>
        <w:t>highlight</w:t>
      </w:r>
      <w:r w:rsidR="00B75316" w:rsidRPr="00F42510">
        <w:rPr>
          <w:lang w:val="en-GB"/>
        </w:rPr>
        <w:t xml:space="preserve"> the lack of </w:t>
      </w:r>
      <w:r w:rsidR="00B07155" w:rsidRPr="00F42510">
        <w:rPr>
          <w:lang w:val="en-GB"/>
        </w:rPr>
        <w:t xml:space="preserve">institutional </w:t>
      </w:r>
      <w:r w:rsidR="00AA2CEC" w:rsidRPr="00F42510">
        <w:rPr>
          <w:lang w:val="en-GB"/>
        </w:rPr>
        <w:t xml:space="preserve">lending opportunities, with only </w:t>
      </w:r>
      <w:r w:rsidR="00110F89" w:rsidRPr="00F42510">
        <w:rPr>
          <w:lang w:val="en-GB"/>
        </w:rPr>
        <w:t>2.6</w:t>
      </w:r>
      <w:r w:rsidR="00AA2CEC" w:rsidRPr="00F42510">
        <w:rPr>
          <w:lang w:val="en-GB"/>
        </w:rPr>
        <w:t xml:space="preserve"> </w:t>
      </w:r>
      <w:r w:rsidR="00CD2D37" w:rsidRPr="00F42510">
        <w:rPr>
          <w:lang w:val="en-GB"/>
        </w:rPr>
        <w:t>per cent</w:t>
      </w:r>
      <w:r w:rsidR="00AA2CEC" w:rsidRPr="00F42510">
        <w:rPr>
          <w:lang w:val="en-GB"/>
        </w:rPr>
        <w:t xml:space="preserve"> of youth </w:t>
      </w:r>
      <w:r w:rsidRPr="00F42510">
        <w:rPr>
          <w:lang w:val="en-GB"/>
        </w:rPr>
        <w:t xml:space="preserve">receiving financing </w:t>
      </w:r>
      <w:r w:rsidR="00AA2CEC" w:rsidRPr="00F42510">
        <w:rPr>
          <w:lang w:val="en-GB"/>
        </w:rPr>
        <w:t xml:space="preserve">from a </w:t>
      </w:r>
      <w:r w:rsidR="00110F89" w:rsidRPr="00F42510">
        <w:rPr>
          <w:lang w:val="en-GB"/>
        </w:rPr>
        <w:t xml:space="preserve">financial </w:t>
      </w:r>
      <w:r w:rsidR="00AA2CEC" w:rsidRPr="00F42510">
        <w:rPr>
          <w:lang w:val="en-GB"/>
        </w:rPr>
        <w:t>institution.</w:t>
      </w:r>
    </w:p>
    <w:p w14:paraId="2F5F3F65" w14:textId="77777777" w:rsidR="00AA2CEC" w:rsidRPr="00F42510" w:rsidRDefault="00BB6582" w:rsidP="004C6D22">
      <w:pPr>
        <w:pStyle w:val="IndentNonNumbered"/>
        <w:rPr>
          <w:lang w:val="en-GB"/>
        </w:rPr>
      </w:pPr>
      <w:r w:rsidRPr="00F42510">
        <w:rPr>
          <w:b/>
          <w:i/>
          <w:lang w:val="en-GB"/>
        </w:rPr>
        <w:t>Low-</w:t>
      </w:r>
      <w:r w:rsidR="00AA2CEC" w:rsidRPr="00F42510">
        <w:rPr>
          <w:b/>
          <w:i/>
          <w:lang w:val="en-GB"/>
        </w:rPr>
        <w:t xml:space="preserve">quality jobs </w:t>
      </w:r>
      <w:r w:rsidR="00B07155" w:rsidRPr="00F42510">
        <w:rPr>
          <w:b/>
          <w:i/>
          <w:lang w:val="en-GB"/>
        </w:rPr>
        <w:t>and informal</w:t>
      </w:r>
      <w:r w:rsidR="002A3665" w:rsidRPr="00F42510">
        <w:rPr>
          <w:b/>
          <w:i/>
          <w:lang w:val="en-GB"/>
        </w:rPr>
        <w:t xml:space="preserve"> employment</w:t>
      </w:r>
      <w:r w:rsidR="00B07155" w:rsidRPr="00F42510">
        <w:rPr>
          <w:b/>
          <w:i/>
          <w:lang w:val="en-GB"/>
        </w:rPr>
        <w:t xml:space="preserve"> </w:t>
      </w:r>
      <w:r w:rsidR="00AA2CEC" w:rsidRPr="00F42510">
        <w:rPr>
          <w:b/>
          <w:i/>
          <w:lang w:val="en-GB"/>
        </w:rPr>
        <w:t>are serious challenge</w:t>
      </w:r>
      <w:r w:rsidR="004C6D22" w:rsidRPr="00F42510">
        <w:rPr>
          <w:b/>
          <w:i/>
          <w:lang w:val="en-GB"/>
        </w:rPr>
        <w:t>s</w:t>
      </w:r>
      <w:r w:rsidR="00AA2CEC" w:rsidRPr="00F42510">
        <w:rPr>
          <w:b/>
          <w:i/>
          <w:lang w:val="en-GB"/>
        </w:rPr>
        <w:t xml:space="preserve"> facing working youth in Egypt</w:t>
      </w:r>
      <w:r w:rsidR="004C6D22" w:rsidRPr="00F42510">
        <w:rPr>
          <w:b/>
          <w:i/>
          <w:lang w:val="en-GB"/>
        </w:rPr>
        <w:t>.</w:t>
      </w:r>
    </w:p>
    <w:p w14:paraId="740FC3BB" w14:textId="77777777" w:rsidR="00013686" w:rsidRPr="00F42510" w:rsidRDefault="00685EA5" w:rsidP="00013686">
      <w:pPr>
        <w:pStyle w:val="IndentNonNumbered"/>
        <w:rPr>
          <w:szCs w:val="22"/>
          <w:shd w:val="clear" w:color="auto" w:fill="FFFFFF"/>
          <w:lang w:val="en-GB"/>
        </w:rPr>
      </w:pPr>
      <w:r w:rsidRPr="00F42510">
        <w:rPr>
          <w:szCs w:val="22"/>
          <w:lang w:val="en-GB"/>
        </w:rPr>
        <w:t>The l</w:t>
      </w:r>
      <w:r w:rsidR="00BB6582" w:rsidRPr="00F42510">
        <w:rPr>
          <w:szCs w:val="22"/>
          <w:lang w:val="en-GB"/>
        </w:rPr>
        <w:t>ow</w:t>
      </w:r>
      <w:r w:rsidR="004B488A" w:rsidRPr="00F42510">
        <w:rPr>
          <w:szCs w:val="22"/>
          <w:lang w:val="en-GB"/>
        </w:rPr>
        <w:t xml:space="preserve"> </w:t>
      </w:r>
      <w:r w:rsidR="00A556A5" w:rsidRPr="00F42510">
        <w:rPr>
          <w:szCs w:val="22"/>
          <w:lang w:val="en-GB"/>
        </w:rPr>
        <w:t xml:space="preserve">quality </w:t>
      </w:r>
      <w:r w:rsidRPr="00F42510">
        <w:rPr>
          <w:szCs w:val="22"/>
          <w:lang w:val="en-GB"/>
        </w:rPr>
        <w:t xml:space="preserve">of </w:t>
      </w:r>
      <w:r w:rsidR="00A556A5" w:rsidRPr="00F42510">
        <w:rPr>
          <w:szCs w:val="22"/>
          <w:lang w:val="en-GB"/>
        </w:rPr>
        <w:t xml:space="preserve">employment </w:t>
      </w:r>
      <w:r w:rsidRPr="00F42510">
        <w:rPr>
          <w:szCs w:val="22"/>
          <w:lang w:val="en-GB"/>
        </w:rPr>
        <w:t xml:space="preserve">of </w:t>
      </w:r>
      <w:r w:rsidR="00A556A5" w:rsidRPr="00F42510">
        <w:rPr>
          <w:szCs w:val="22"/>
          <w:lang w:val="en-GB"/>
        </w:rPr>
        <w:t xml:space="preserve">many young Egyptian workers is evident </w:t>
      </w:r>
      <w:r w:rsidRPr="00F42510">
        <w:rPr>
          <w:szCs w:val="22"/>
          <w:lang w:val="en-GB"/>
        </w:rPr>
        <w:t>from the SWTS results</w:t>
      </w:r>
      <w:r w:rsidR="00A556A5" w:rsidRPr="00F42510">
        <w:rPr>
          <w:szCs w:val="22"/>
          <w:lang w:val="en-GB"/>
        </w:rPr>
        <w:t xml:space="preserve">. </w:t>
      </w:r>
      <w:r w:rsidRPr="00F42510">
        <w:rPr>
          <w:szCs w:val="22"/>
          <w:lang w:val="en-GB"/>
        </w:rPr>
        <w:t xml:space="preserve">A </w:t>
      </w:r>
      <w:r w:rsidR="00A556A5" w:rsidRPr="00F42510">
        <w:rPr>
          <w:szCs w:val="22"/>
          <w:lang w:val="en-GB"/>
        </w:rPr>
        <w:t>majority of young employees (75.7 per cent) have no contract</w:t>
      </w:r>
      <w:r w:rsidRPr="00F42510">
        <w:rPr>
          <w:szCs w:val="22"/>
          <w:lang w:val="en-GB"/>
        </w:rPr>
        <w:t xml:space="preserve"> and thus remain</w:t>
      </w:r>
      <w:r w:rsidR="00A556A5" w:rsidRPr="00F42510">
        <w:rPr>
          <w:szCs w:val="22"/>
          <w:lang w:val="en-GB"/>
        </w:rPr>
        <w:t xml:space="preserve"> vulnerable; 81.1 per cent of young workers are in “irregular work”; more than one-third (39.5 per cent) work more than 50 hours per week; </w:t>
      </w:r>
      <w:r w:rsidR="00013686" w:rsidRPr="00F42510">
        <w:rPr>
          <w:szCs w:val="22"/>
          <w:shd w:val="clear" w:color="auto" w:fill="FFFFFF"/>
          <w:lang w:val="en-GB"/>
        </w:rPr>
        <w:t xml:space="preserve">91.1 </w:t>
      </w:r>
      <w:r w:rsidR="00CD2D37" w:rsidRPr="00F42510">
        <w:rPr>
          <w:szCs w:val="22"/>
          <w:shd w:val="clear" w:color="auto" w:fill="FFFFFF"/>
          <w:lang w:val="en-GB"/>
        </w:rPr>
        <w:t>per cent</w:t>
      </w:r>
      <w:r w:rsidR="00013686" w:rsidRPr="00F42510">
        <w:rPr>
          <w:szCs w:val="22"/>
          <w:shd w:val="clear" w:color="auto" w:fill="FFFFFF"/>
          <w:lang w:val="en-GB"/>
        </w:rPr>
        <w:t xml:space="preserve"> of young workers in Egypt </w:t>
      </w:r>
      <w:r w:rsidRPr="00F42510">
        <w:rPr>
          <w:szCs w:val="22"/>
          <w:shd w:val="clear" w:color="auto" w:fill="FFFFFF"/>
          <w:lang w:val="en-GB"/>
        </w:rPr>
        <w:t>are in</w:t>
      </w:r>
      <w:r w:rsidR="00A556A5" w:rsidRPr="00F42510">
        <w:rPr>
          <w:szCs w:val="22"/>
          <w:shd w:val="clear" w:color="auto" w:fill="FFFFFF"/>
          <w:lang w:val="en-GB"/>
        </w:rPr>
        <w:t xml:space="preserve"> informal employment. </w:t>
      </w:r>
    </w:p>
    <w:p w14:paraId="1BD4C60F" w14:textId="77777777" w:rsidR="002A3665" w:rsidRPr="00F42510" w:rsidRDefault="002A3665" w:rsidP="002A3665">
      <w:pPr>
        <w:pStyle w:val="IndentNonNumbered"/>
        <w:rPr>
          <w:lang w:val="en-GB"/>
        </w:rPr>
      </w:pPr>
      <w:r w:rsidRPr="00F42510">
        <w:rPr>
          <w:lang w:val="en-GB"/>
        </w:rPr>
        <w:t xml:space="preserve">Another </w:t>
      </w:r>
      <w:r w:rsidR="001618C2" w:rsidRPr="00F42510">
        <w:rPr>
          <w:lang w:val="en-GB"/>
        </w:rPr>
        <w:t xml:space="preserve">aspect </w:t>
      </w:r>
      <w:r w:rsidRPr="00F42510">
        <w:rPr>
          <w:lang w:val="en-GB"/>
        </w:rPr>
        <w:t xml:space="preserve">of job quality has to do with how well the job matches the qualifications of the young worker. In Egypt, almost one-half of working youth (47.7 per cent) are in occupations that do not match their education: 8.8 per cent are overeducated and 38.9 per cent are undereducated. The consequence </w:t>
      </w:r>
      <w:r w:rsidR="00A556A5" w:rsidRPr="00F42510">
        <w:rPr>
          <w:lang w:val="en-GB"/>
        </w:rPr>
        <w:t xml:space="preserve">of </w:t>
      </w:r>
      <w:proofErr w:type="spellStart"/>
      <w:r w:rsidR="00A556A5" w:rsidRPr="00F42510">
        <w:rPr>
          <w:lang w:val="en-GB"/>
        </w:rPr>
        <w:t>overeducation</w:t>
      </w:r>
      <w:proofErr w:type="spellEnd"/>
      <w:r w:rsidR="00A556A5" w:rsidRPr="00F42510">
        <w:rPr>
          <w:lang w:val="en-GB"/>
        </w:rPr>
        <w:t xml:space="preserve"> is that young worker</w:t>
      </w:r>
      <w:r w:rsidR="001618C2" w:rsidRPr="00F42510">
        <w:rPr>
          <w:lang w:val="en-GB"/>
        </w:rPr>
        <w:t>s</w:t>
      </w:r>
      <w:r w:rsidR="00A556A5" w:rsidRPr="00F42510">
        <w:rPr>
          <w:lang w:val="en-GB"/>
        </w:rPr>
        <w:t xml:space="preserve"> </w:t>
      </w:r>
      <w:r w:rsidR="00DE1D5C" w:rsidRPr="00F42510">
        <w:rPr>
          <w:lang w:val="en-GB"/>
        </w:rPr>
        <w:t xml:space="preserve">performing </w:t>
      </w:r>
      <w:r w:rsidR="001618C2" w:rsidRPr="00F42510">
        <w:rPr>
          <w:lang w:val="en-GB"/>
        </w:rPr>
        <w:t xml:space="preserve">a </w:t>
      </w:r>
      <w:r w:rsidR="00A556A5" w:rsidRPr="00F42510">
        <w:rPr>
          <w:lang w:val="en-GB"/>
        </w:rPr>
        <w:t xml:space="preserve">job below their level of educational qualification </w:t>
      </w:r>
      <w:r w:rsidR="00DE1D5C" w:rsidRPr="00F42510">
        <w:rPr>
          <w:lang w:val="en-GB"/>
        </w:rPr>
        <w:t xml:space="preserve">are </w:t>
      </w:r>
      <w:r w:rsidRPr="00F42510">
        <w:rPr>
          <w:lang w:val="en-GB"/>
        </w:rPr>
        <w:t xml:space="preserve">likely to earn less than </w:t>
      </w:r>
      <w:r w:rsidR="001618C2" w:rsidRPr="00F42510">
        <w:rPr>
          <w:lang w:val="en-GB"/>
        </w:rPr>
        <w:t>they</w:t>
      </w:r>
      <w:r w:rsidRPr="00F42510">
        <w:rPr>
          <w:lang w:val="en-GB"/>
        </w:rPr>
        <w:t xml:space="preserve"> otherwise could and </w:t>
      </w:r>
      <w:r w:rsidR="00DE1D5C" w:rsidRPr="00F42510">
        <w:rPr>
          <w:lang w:val="en-GB"/>
        </w:rPr>
        <w:t xml:space="preserve">are </w:t>
      </w:r>
      <w:r w:rsidRPr="00F42510">
        <w:rPr>
          <w:lang w:val="en-GB"/>
        </w:rPr>
        <w:t xml:space="preserve">not making the most of </w:t>
      </w:r>
      <w:r w:rsidR="00DE1D5C" w:rsidRPr="00F42510">
        <w:rPr>
          <w:lang w:val="en-GB"/>
        </w:rPr>
        <w:t>their</w:t>
      </w:r>
      <w:r w:rsidRPr="00F42510">
        <w:rPr>
          <w:lang w:val="en-GB"/>
        </w:rPr>
        <w:t xml:space="preserve"> productive potential. The </w:t>
      </w:r>
      <w:proofErr w:type="spellStart"/>
      <w:r w:rsidRPr="00F42510">
        <w:rPr>
          <w:lang w:val="en-GB"/>
        </w:rPr>
        <w:t>undereducation</w:t>
      </w:r>
      <w:proofErr w:type="spellEnd"/>
      <w:r w:rsidRPr="00F42510">
        <w:rPr>
          <w:lang w:val="en-GB"/>
        </w:rPr>
        <w:t xml:space="preserve"> of workers </w:t>
      </w:r>
      <w:r w:rsidRPr="00F42510">
        <w:rPr>
          <w:szCs w:val="22"/>
          <w:lang w:val="en-GB"/>
        </w:rPr>
        <w:t>can have a negative impact on worker productivity and thus on the output of the enterprise but also, more personally, on the sense of security of the young worker.</w:t>
      </w:r>
    </w:p>
    <w:p w14:paraId="4CBF014B" w14:textId="77777777" w:rsidR="00013686" w:rsidRPr="00F42510" w:rsidRDefault="00EE24B0" w:rsidP="00461FFF">
      <w:pPr>
        <w:pStyle w:val="IndentNonNumbered"/>
        <w:rPr>
          <w:b/>
          <w:i/>
          <w:lang w:val="en-GB"/>
        </w:rPr>
      </w:pPr>
      <w:r w:rsidRPr="00F42510">
        <w:rPr>
          <w:b/>
          <w:i/>
          <w:lang w:val="en-GB"/>
        </w:rPr>
        <w:t>Most young worker</w:t>
      </w:r>
      <w:r w:rsidR="00DE1D5C" w:rsidRPr="00F42510">
        <w:rPr>
          <w:b/>
          <w:i/>
          <w:lang w:val="en-GB"/>
        </w:rPr>
        <w:t>s</w:t>
      </w:r>
      <w:r w:rsidRPr="00F42510">
        <w:rPr>
          <w:b/>
          <w:i/>
          <w:lang w:val="en-GB"/>
        </w:rPr>
        <w:t xml:space="preserve"> </w:t>
      </w:r>
      <w:r w:rsidR="00DE1D5C" w:rsidRPr="00F42510">
        <w:rPr>
          <w:b/>
          <w:i/>
          <w:lang w:val="en-GB"/>
        </w:rPr>
        <w:t xml:space="preserve">surveyed </w:t>
      </w:r>
      <w:r w:rsidRPr="00F42510">
        <w:rPr>
          <w:b/>
          <w:i/>
          <w:lang w:val="en-GB"/>
        </w:rPr>
        <w:t>express</w:t>
      </w:r>
      <w:r w:rsidR="00DE1D5C" w:rsidRPr="00F42510">
        <w:rPr>
          <w:b/>
          <w:i/>
          <w:lang w:val="en-GB"/>
        </w:rPr>
        <w:t>ed</w:t>
      </w:r>
      <w:r w:rsidRPr="00F42510">
        <w:rPr>
          <w:b/>
          <w:i/>
          <w:lang w:val="en-GB"/>
        </w:rPr>
        <w:t xml:space="preserve"> a degree of job satisfaction, </w:t>
      </w:r>
      <w:r w:rsidR="00DE1D5C" w:rsidRPr="00F42510">
        <w:rPr>
          <w:b/>
          <w:i/>
          <w:lang w:val="en-GB"/>
        </w:rPr>
        <w:t xml:space="preserve">although as </w:t>
      </w:r>
      <w:r w:rsidR="00DE1D5C" w:rsidRPr="00F42510">
        <w:rPr>
          <w:b/>
          <w:i/>
          <w:szCs w:val="22"/>
          <w:lang w:val="en-GB"/>
        </w:rPr>
        <w:t xml:space="preserve">many </w:t>
      </w:r>
      <w:r w:rsidR="00A9781D" w:rsidRPr="00F42510">
        <w:rPr>
          <w:b/>
          <w:i/>
          <w:szCs w:val="22"/>
          <w:lang w:val="en-GB"/>
        </w:rPr>
        <w:t xml:space="preserve">as one-half (50.1 per cent) of working youth </w:t>
      </w:r>
      <w:r w:rsidR="005A68D1" w:rsidRPr="00F42510">
        <w:rPr>
          <w:b/>
          <w:i/>
          <w:szCs w:val="22"/>
          <w:lang w:val="en-GB"/>
        </w:rPr>
        <w:t xml:space="preserve">indicated </w:t>
      </w:r>
      <w:r w:rsidR="00A9781D" w:rsidRPr="00F42510">
        <w:rPr>
          <w:b/>
          <w:i/>
          <w:szCs w:val="22"/>
          <w:lang w:val="en-GB"/>
        </w:rPr>
        <w:t>they would like to change their current job</w:t>
      </w:r>
      <w:r w:rsidRPr="00F42510">
        <w:rPr>
          <w:b/>
          <w:i/>
          <w:lang w:val="en-GB"/>
        </w:rPr>
        <w:t xml:space="preserve">, principally due to poor working </w:t>
      </w:r>
      <w:r w:rsidR="00461FFF" w:rsidRPr="00F42510">
        <w:rPr>
          <w:b/>
          <w:i/>
          <w:lang w:val="en-GB"/>
        </w:rPr>
        <w:t>conditions</w:t>
      </w:r>
      <w:r w:rsidRPr="00F42510">
        <w:rPr>
          <w:b/>
          <w:i/>
          <w:lang w:val="en-GB"/>
        </w:rPr>
        <w:t>.</w:t>
      </w:r>
    </w:p>
    <w:p w14:paraId="56A17DE6" w14:textId="77777777" w:rsidR="00A9781D" w:rsidRPr="00F42510" w:rsidRDefault="00013686" w:rsidP="00A9781D">
      <w:pPr>
        <w:pStyle w:val="IndentNonNumbered"/>
        <w:rPr>
          <w:szCs w:val="22"/>
          <w:lang w:val="en-GB"/>
        </w:rPr>
      </w:pPr>
      <w:r w:rsidRPr="00F42510">
        <w:rPr>
          <w:lang w:val="en-GB"/>
        </w:rPr>
        <w:t xml:space="preserve">Only 22.7 </w:t>
      </w:r>
      <w:r w:rsidR="00CD2D37" w:rsidRPr="00F42510">
        <w:rPr>
          <w:lang w:val="en-GB"/>
        </w:rPr>
        <w:t>per cent</w:t>
      </w:r>
      <w:r w:rsidRPr="00F42510">
        <w:rPr>
          <w:lang w:val="en-GB"/>
        </w:rPr>
        <w:t xml:space="preserve"> of youth described themselves as very satisfied </w:t>
      </w:r>
      <w:r w:rsidR="00DE1D5C" w:rsidRPr="00F42510">
        <w:rPr>
          <w:lang w:val="en-GB"/>
        </w:rPr>
        <w:t xml:space="preserve">with </w:t>
      </w:r>
      <w:r w:rsidRPr="00F42510">
        <w:rPr>
          <w:lang w:val="en-GB"/>
        </w:rPr>
        <w:t>their work</w:t>
      </w:r>
      <w:r w:rsidR="00EE24B0" w:rsidRPr="00F42510">
        <w:rPr>
          <w:lang w:val="en-GB"/>
        </w:rPr>
        <w:t xml:space="preserve">, </w:t>
      </w:r>
      <w:r w:rsidR="00DE1D5C" w:rsidRPr="00F42510">
        <w:rPr>
          <w:lang w:val="en-GB"/>
        </w:rPr>
        <w:t xml:space="preserve">and </w:t>
      </w:r>
      <w:r w:rsidR="00EE24B0" w:rsidRPr="00F42510">
        <w:rPr>
          <w:lang w:val="en-GB"/>
        </w:rPr>
        <w:t xml:space="preserve">a large share </w:t>
      </w:r>
      <w:r w:rsidRPr="00F42510">
        <w:rPr>
          <w:lang w:val="en-GB"/>
        </w:rPr>
        <w:t xml:space="preserve">(50.8 </w:t>
      </w:r>
      <w:r w:rsidR="00CD2D37" w:rsidRPr="00F42510">
        <w:rPr>
          <w:lang w:val="en-GB"/>
        </w:rPr>
        <w:t>per cent</w:t>
      </w:r>
      <w:r w:rsidRPr="00F42510">
        <w:rPr>
          <w:lang w:val="en-GB"/>
        </w:rPr>
        <w:t xml:space="preserve">) described themselves as </w:t>
      </w:r>
      <w:r w:rsidR="008542D6" w:rsidRPr="00F42510">
        <w:rPr>
          <w:lang w:val="en-GB"/>
        </w:rPr>
        <w:t xml:space="preserve">somewhat </w:t>
      </w:r>
      <w:r w:rsidRPr="00F42510">
        <w:rPr>
          <w:lang w:val="en-GB"/>
        </w:rPr>
        <w:t>satisfied.</w:t>
      </w:r>
      <w:r w:rsidR="00314F62" w:rsidRPr="00F42510">
        <w:rPr>
          <w:lang w:val="en-GB"/>
        </w:rPr>
        <w:t xml:space="preserve"> </w:t>
      </w:r>
      <w:r w:rsidR="006C44EF" w:rsidRPr="00F42510">
        <w:rPr>
          <w:lang w:val="en-GB"/>
        </w:rPr>
        <w:t>Close to one</w:t>
      </w:r>
      <w:r w:rsidR="00EE24B0" w:rsidRPr="00F42510">
        <w:rPr>
          <w:lang w:val="en-GB"/>
        </w:rPr>
        <w:t>-</w:t>
      </w:r>
      <w:r w:rsidR="006C44EF" w:rsidRPr="00F42510">
        <w:rPr>
          <w:lang w:val="en-GB"/>
        </w:rPr>
        <w:t xml:space="preserve">fifth </w:t>
      </w:r>
      <w:r w:rsidR="00AA2CEC" w:rsidRPr="00F42510">
        <w:rPr>
          <w:lang w:val="en-GB"/>
        </w:rPr>
        <w:t xml:space="preserve">of employed youth expressed dissatisfaction (13.7 </w:t>
      </w:r>
      <w:r w:rsidR="00CD2D37" w:rsidRPr="00F42510">
        <w:rPr>
          <w:lang w:val="en-GB"/>
        </w:rPr>
        <w:t>per cent</w:t>
      </w:r>
      <w:r w:rsidR="00AA2CEC" w:rsidRPr="00F42510">
        <w:rPr>
          <w:lang w:val="en-GB"/>
        </w:rPr>
        <w:t xml:space="preserve"> </w:t>
      </w:r>
      <w:r w:rsidR="002657D6" w:rsidRPr="00F42510">
        <w:rPr>
          <w:lang w:val="en-GB"/>
        </w:rPr>
        <w:t xml:space="preserve">were </w:t>
      </w:r>
      <w:r w:rsidR="008542D6" w:rsidRPr="00F42510">
        <w:rPr>
          <w:lang w:val="en-GB"/>
        </w:rPr>
        <w:t xml:space="preserve">somewhat </w:t>
      </w:r>
      <w:r w:rsidR="00AA2CEC" w:rsidRPr="00F42510">
        <w:rPr>
          <w:lang w:val="en-GB"/>
        </w:rPr>
        <w:t>unsatisfied and 6</w:t>
      </w:r>
      <w:r w:rsidR="00EE24B0" w:rsidRPr="00F42510">
        <w:rPr>
          <w:lang w:val="en-GB"/>
        </w:rPr>
        <w:t>.0</w:t>
      </w:r>
      <w:r w:rsidR="00AA2CEC" w:rsidRPr="00F42510">
        <w:rPr>
          <w:lang w:val="en-GB"/>
        </w:rPr>
        <w:t xml:space="preserve"> </w:t>
      </w:r>
      <w:r w:rsidR="00CD2D37" w:rsidRPr="00F42510">
        <w:rPr>
          <w:lang w:val="en-GB"/>
        </w:rPr>
        <w:t>per cent</w:t>
      </w:r>
      <w:r w:rsidR="00AA2CEC" w:rsidRPr="00F42510">
        <w:rPr>
          <w:lang w:val="en-GB"/>
        </w:rPr>
        <w:t xml:space="preserve"> </w:t>
      </w:r>
      <w:r w:rsidR="002657D6" w:rsidRPr="00F42510">
        <w:rPr>
          <w:lang w:val="en-GB"/>
        </w:rPr>
        <w:t xml:space="preserve">were </w:t>
      </w:r>
      <w:r w:rsidR="008542D6" w:rsidRPr="00F42510">
        <w:rPr>
          <w:lang w:val="en-GB"/>
        </w:rPr>
        <w:t xml:space="preserve">very </w:t>
      </w:r>
      <w:r w:rsidR="00AA2CEC" w:rsidRPr="00F42510">
        <w:rPr>
          <w:lang w:val="en-GB"/>
        </w:rPr>
        <w:t>unsatisfied)</w:t>
      </w:r>
      <w:r w:rsidR="006C44EF" w:rsidRPr="00F42510">
        <w:rPr>
          <w:lang w:val="en-GB"/>
        </w:rPr>
        <w:t>;</w:t>
      </w:r>
      <w:r w:rsidR="00B80033" w:rsidRPr="00F42510">
        <w:rPr>
          <w:lang w:val="en-GB"/>
        </w:rPr>
        <w:t xml:space="preserve"> </w:t>
      </w:r>
      <w:r w:rsidR="00B14C43" w:rsidRPr="00F42510">
        <w:rPr>
          <w:lang w:val="en-GB"/>
        </w:rPr>
        <w:t>6.8</w:t>
      </w:r>
      <w:r w:rsidR="00B80033" w:rsidRPr="00F42510">
        <w:rPr>
          <w:lang w:val="en-GB"/>
        </w:rPr>
        <w:t xml:space="preserve"> per cent </w:t>
      </w:r>
      <w:r w:rsidR="00DE1D5C" w:rsidRPr="00F42510">
        <w:rPr>
          <w:lang w:val="en-GB"/>
        </w:rPr>
        <w:t xml:space="preserve">had </w:t>
      </w:r>
      <w:r w:rsidR="00B80033" w:rsidRPr="00F42510">
        <w:rPr>
          <w:lang w:val="en-GB"/>
        </w:rPr>
        <w:t>no opinion</w:t>
      </w:r>
      <w:r w:rsidR="00AA2CEC" w:rsidRPr="00F42510">
        <w:rPr>
          <w:lang w:val="en-GB"/>
        </w:rPr>
        <w:t>.</w:t>
      </w:r>
      <w:r w:rsidR="00314F62" w:rsidRPr="00F42510">
        <w:rPr>
          <w:lang w:val="en-GB"/>
        </w:rPr>
        <w:t xml:space="preserve"> </w:t>
      </w:r>
      <w:r w:rsidR="00DE1D5C" w:rsidRPr="00F42510">
        <w:rPr>
          <w:lang w:val="en-GB"/>
        </w:rPr>
        <w:t xml:space="preserve">These </w:t>
      </w:r>
      <w:r w:rsidR="00AA2CEC" w:rsidRPr="00F42510">
        <w:rPr>
          <w:lang w:val="en-GB"/>
        </w:rPr>
        <w:t xml:space="preserve">data </w:t>
      </w:r>
      <w:r w:rsidR="00DE1D5C" w:rsidRPr="00F42510">
        <w:rPr>
          <w:lang w:val="en-GB"/>
        </w:rPr>
        <w:t>should</w:t>
      </w:r>
      <w:r w:rsidR="00AA2CEC" w:rsidRPr="00F42510">
        <w:rPr>
          <w:lang w:val="en-GB"/>
        </w:rPr>
        <w:t xml:space="preserve"> be considered with caution</w:t>
      </w:r>
      <w:r w:rsidR="00B80033" w:rsidRPr="00F42510">
        <w:rPr>
          <w:lang w:val="en-GB"/>
        </w:rPr>
        <w:t>, however,</w:t>
      </w:r>
      <w:r w:rsidR="00AA2CEC" w:rsidRPr="00F42510">
        <w:rPr>
          <w:lang w:val="en-GB"/>
        </w:rPr>
        <w:t xml:space="preserve"> since prevalent cultural and religious beliefs </w:t>
      </w:r>
      <w:r w:rsidR="00B80033" w:rsidRPr="00F42510">
        <w:rPr>
          <w:lang w:val="en-GB"/>
        </w:rPr>
        <w:t>can discourage</w:t>
      </w:r>
      <w:r w:rsidR="00AA2CEC" w:rsidRPr="00F42510">
        <w:rPr>
          <w:lang w:val="en-GB"/>
        </w:rPr>
        <w:t xml:space="preserve"> expressi</w:t>
      </w:r>
      <w:r w:rsidR="00B14C43" w:rsidRPr="00F42510">
        <w:rPr>
          <w:lang w:val="en-GB"/>
        </w:rPr>
        <w:t>on</w:t>
      </w:r>
      <w:r w:rsidR="00DE1D5C" w:rsidRPr="00F42510">
        <w:rPr>
          <w:lang w:val="en-GB"/>
        </w:rPr>
        <w:t>s</w:t>
      </w:r>
      <w:r w:rsidR="00B14C43" w:rsidRPr="00F42510">
        <w:rPr>
          <w:lang w:val="en-GB"/>
        </w:rPr>
        <w:t xml:space="preserve"> of </w:t>
      </w:r>
      <w:r w:rsidR="00AA2CEC" w:rsidRPr="00F42510">
        <w:rPr>
          <w:lang w:val="en-GB"/>
        </w:rPr>
        <w:t>dissatisfaction.</w:t>
      </w:r>
      <w:r w:rsidR="00314F62" w:rsidRPr="00F42510">
        <w:rPr>
          <w:lang w:val="en-GB"/>
        </w:rPr>
        <w:t xml:space="preserve"> </w:t>
      </w:r>
      <w:r w:rsidR="00A9781D" w:rsidRPr="00F42510">
        <w:rPr>
          <w:lang w:val="en-GB"/>
        </w:rPr>
        <w:t xml:space="preserve">In fact, despite </w:t>
      </w:r>
      <w:r w:rsidR="00445D17" w:rsidRPr="00F42510">
        <w:rPr>
          <w:lang w:val="en-GB"/>
        </w:rPr>
        <w:t xml:space="preserve">having asserted </w:t>
      </w:r>
      <w:r w:rsidR="00A9781D" w:rsidRPr="00F42510">
        <w:rPr>
          <w:lang w:val="en-GB"/>
        </w:rPr>
        <w:t>job satisfaction, a</w:t>
      </w:r>
      <w:r w:rsidR="00A9781D" w:rsidRPr="00F42510">
        <w:rPr>
          <w:szCs w:val="22"/>
          <w:lang w:val="en-GB"/>
        </w:rPr>
        <w:t xml:space="preserve">s </w:t>
      </w:r>
      <w:r w:rsidR="00DE1D5C" w:rsidRPr="00F42510">
        <w:rPr>
          <w:szCs w:val="22"/>
          <w:lang w:val="en-GB"/>
        </w:rPr>
        <w:t xml:space="preserve">many </w:t>
      </w:r>
      <w:r w:rsidR="00A9781D" w:rsidRPr="00F42510">
        <w:rPr>
          <w:szCs w:val="22"/>
          <w:lang w:val="en-GB"/>
        </w:rPr>
        <w:t xml:space="preserve">as one-half (50.1 per cent) of working youth </w:t>
      </w:r>
      <w:r w:rsidR="00DE1D5C" w:rsidRPr="00F42510">
        <w:rPr>
          <w:szCs w:val="22"/>
          <w:lang w:val="en-GB"/>
        </w:rPr>
        <w:t xml:space="preserve">indicated </w:t>
      </w:r>
      <w:r w:rsidR="00A9781D" w:rsidRPr="00F42510">
        <w:rPr>
          <w:szCs w:val="22"/>
          <w:lang w:val="en-GB"/>
        </w:rPr>
        <w:t xml:space="preserve">they would like to change their current job (53.2 per cent of young male workers and 38.3 per cent of </w:t>
      </w:r>
      <w:r w:rsidR="00D94C38" w:rsidRPr="00F42510">
        <w:rPr>
          <w:szCs w:val="22"/>
          <w:lang w:val="en-GB"/>
        </w:rPr>
        <w:t xml:space="preserve">young </w:t>
      </w:r>
      <w:r w:rsidR="00A9781D" w:rsidRPr="00F42510">
        <w:rPr>
          <w:szCs w:val="22"/>
          <w:lang w:val="en-GB"/>
        </w:rPr>
        <w:t xml:space="preserve">female workers) because of the temporary nature of the job </w:t>
      </w:r>
      <w:r w:rsidR="00445D17" w:rsidRPr="00F42510">
        <w:rPr>
          <w:szCs w:val="22"/>
          <w:lang w:val="en-GB"/>
        </w:rPr>
        <w:t xml:space="preserve">or </w:t>
      </w:r>
      <w:r w:rsidR="00190272" w:rsidRPr="00F42510">
        <w:rPr>
          <w:szCs w:val="22"/>
          <w:lang w:val="en-GB"/>
        </w:rPr>
        <w:t>to receive</w:t>
      </w:r>
      <w:r w:rsidR="00A9781D" w:rsidRPr="00F42510">
        <w:rPr>
          <w:szCs w:val="22"/>
          <w:lang w:val="en-GB"/>
        </w:rPr>
        <w:t xml:space="preserve"> higher pay, </w:t>
      </w:r>
      <w:r w:rsidR="00190272" w:rsidRPr="00F42510">
        <w:rPr>
          <w:szCs w:val="22"/>
          <w:lang w:val="en-GB"/>
        </w:rPr>
        <w:t xml:space="preserve">experience </w:t>
      </w:r>
      <w:r w:rsidR="00A9781D" w:rsidRPr="00F42510">
        <w:rPr>
          <w:szCs w:val="22"/>
          <w:lang w:val="en-GB"/>
        </w:rPr>
        <w:t>better working conditions or match their level of qualification.</w:t>
      </w:r>
    </w:p>
    <w:p w14:paraId="0C67D0BA" w14:textId="77777777" w:rsidR="00AA2CEC" w:rsidRPr="00F42510" w:rsidRDefault="00190272" w:rsidP="00210892">
      <w:pPr>
        <w:pStyle w:val="IndentNonNumbered"/>
        <w:rPr>
          <w:b/>
          <w:i/>
          <w:iCs/>
          <w:lang w:val="en-GB"/>
        </w:rPr>
      </w:pPr>
      <w:r w:rsidRPr="00F42510">
        <w:rPr>
          <w:b/>
          <w:i/>
          <w:iCs/>
          <w:lang w:val="en-GB"/>
        </w:rPr>
        <w:t xml:space="preserve">Only one-third (34.4 per cent) of Egyptian youth </w:t>
      </w:r>
      <w:r w:rsidR="00EE24B0" w:rsidRPr="00F42510">
        <w:rPr>
          <w:b/>
          <w:i/>
          <w:iCs/>
          <w:lang w:val="en-GB"/>
        </w:rPr>
        <w:t>successful</w:t>
      </w:r>
      <w:r w:rsidR="005718E2" w:rsidRPr="00F42510">
        <w:rPr>
          <w:b/>
          <w:i/>
          <w:iCs/>
          <w:lang w:val="en-GB"/>
        </w:rPr>
        <w:t>ly</w:t>
      </w:r>
      <w:r w:rsidR="00EE24B0" w:rsidRPr="00F42510">
        <w:rPr>
          <w:b/>
          <w:i/>
          <w:iCs/>
          <w:lang w:val="en-GB"/>
        </w:rPr>
        <w:t xml:space="preserve"> </w:t>
      </w:r>
      <w:r w:rsidR="00AA2CEC" w:rsidRPr="00F42510">
        <w:rPr>
          <w:b/>
          <w:i/>
          <w:iCs/>
          <w:lang w:val="en-GB"/>
        </w:rPr>
        <w:t>transit</w:t>
      </w:r>
      <w:r w:rsidR="005718E2" w:rsidRPr="00F42510">
        <w:rPr>
          <w:b/>
          <w:i/>
          <w:iCs/>
          <w:lang w:val="en-GB"/>
        </w:rPr>
        <w:t>ed</w:t>
      </w:r>
      <w:r w:rsidR="00AA2CEC" w:rsidRPr="00F42510">
        <w:rPr>
          <w:b/>
          <w:i/>
          <w:iCs/>
          <w:lang w:val="en-GB"/>
        </w:rPr>
        <w:t xml:space="preserve"> to the </w:t>
      </w:r>
      <w:r w:rsidR="00552CBA" w:rsidRPr="00F42510">
        <w:rPr>
          <w:b/>
          <w:i/>
          <w:iCs/>
          <w:lang w:val="en-GB"/>
        </w:rPr>
        <w:t>labour</w:t>
      </w:r>
      <w:r w:rsidR="00AA2CEC" w:rsidRPr="00F42510">
        <w:rPr>
          <w:b/>
          <w:i/>
          <w:iCs/>
          <w:lang w:val="en-GB"/>
        </w:rPr>
        <w:t xml:space="preserve"> market</w:t>
      </w:r>
      <w:r w:rsidR="00EE24B0" w:rsidRPr="00F42510">
        <w:rPr>
          <w:b/>
          <w:i/>
          <w:iCs/>
          <w:lang w:val="en-GB"/>
        </w:rPr>
        <w:t>, meaning the</w:t>
      </w:r>
      <w:r w:rsidRPr="00F42510">
        <w:rPr>
          <w:b/>
          <w:i/>
          <w:iCs/>
          <w:lang w:val="en-GB"/>
        </w:rPr>
        <w:t>y</w:t>
      </w:r>
      <w:r w:rsidR="00EE24B0" w:rsidRPr="00F42510">
        <w:rPr>
          <w:b/>
          <w:i/>
          <w:iCs/>
          <w:lang w:val="en-GB"/>
        </w:rPr>
        <w:t xml:space="preserve"> attained a stable and/or satisfactory job</w:t>
      </w:r>
      <w:r w:rsidR="00816606" w:rsidRPr="00F42510">
        <w:rPr>
          <w:b/>
          <w:i/>
          <w:iCs/>
          <w:lang w:val="en-GB"/>
        </w:rPr>
        <w:t>.</w:t>
      </w:r>
    </w:p>
    <w:p w14:paraId="05BF1FD4" w14:textId="77777777" w:rsidR="00AA2CEC" w:rsidRPr="00F42510" w:rsidRDefault="00AA2CEC" w:rsidP="00816606">
      <w:pPr>
        <w:pStyle w:val="IndentNonNumbered"/>
        <w:rPr>
          <w:bCs/>
          <w:lang w:val="en-GB"/>
        </w:rPr>
      </w:pPr>
      <w:r w:rsidRPr="00F42510">
        <w:rPr>
          <w:bCs/>
          <w:lang w:val="en-GB"/>
        </w:rPr>
        <w:t xml:space="preserve">A little more than </w:t>
      </w:r>
      <w:r w:rsidR="009D72FD" w:rsidRPr="00F42510">
        <w:rPr>
          <w:bCs/>
          <w:lang w:val="en-GB"/>
        </w:rPr>
        <w:t>one-th</w:t>
      </w:r>
      <w:r w:rsidR="00EE24B0" w:rsidRPr="00F42510">
        <w:rPr>
          <w:bCs/>
          <w:lang w:val="en-GB"/>
        </w:rPr>
        <w:t>ir</w:t>
      </w:r>
      <w:r w:rsidR="009D72FD" w:rsidRPr="00F42510">
        <w:rPr>
          <w:bCs/>
          <w:lang w:val="en-GB"/>
        </w:rPr>
        <w:t>d</w:t>
      </w:r>
      <w:r w:rsidRPr="00F42510">
        <w:rPr>
          <w:bCs/>
          <w:lang w:val="en-GB"/>
        </w:rPr>
        <w:t xml:space="preserve"> of surveyed youth (34.4 </w:t>
      </w:r>
      <w:r w:rsidR="00CD2D37" w:rsidRPr="00F42510">
        <w:rPr>
          <w:bCs/>
          <w:lang w:val="en-GB"/>
        </w:rPr>
        <w:t>per cent</w:t>
      </w:r>
      <w:r w:rsidRPr="00F42510">
        <w:rPr>
          <w:bCs/>
          <w:lang w:val="en-GB"/>
        </w:rPr>
        <w:t>) have already transited</w:t>
      </w:r>
      <w:r w:rsidR="00314F62" w:rsidRPr="00F42510">
        <w:rPr>
          <w:bCs/>
          <w:lang w:val="en-GB"/>
        </w:rPr>
        <w:t xml:space="preserve"> </w:t>
      </w:r>
      <w:r w:rsidRPr="00F42510">
        <w:rPr>
          <w:bCs/>
          <w:lang w:val="en-GB"/>
        </w:rPr>
        <w:t>(</w:t>
      </w:r>
      <w:r w:rsidR="00816606" w:rsidRPr="00F42510">
        <w:rPr>
          <w:bCs/>
          <w:lang w:val="en-GB"/>
        </w:rPr>
        <w:t xml:space="preserve">in </w:t>
      </w:r>
      <w:r w:rsidRPr="00F42510">
        <w:rPr>
          <w:lang w:val="en-GB"/>
        </w:rPr>
        <w:t xml:space="preserve">a stable job; </w:t>
      </w:r>
      <w:r w:rsidR="00816606" w:rsidRPr="00F42510">
        <w:rPr>
          <w:lang w:val="en-GB"/>
        </w:rPr>
        <w:t xml:space="preserve">in </w:t>
      </w:r>
      <w:r w:rsidRPr="00F42510">
        <w:rPr>
          <w:lang w:val="en-GB"/>
        </w:rPr>
        <w:t xml:space="preserve">a satisfactory but temporary job; or </w:t>
      </w:r>
      <w:r w:rsidR="00816606" w:rsidRPr="00F42510">
        <w:rPr>
          <w:lang w:val="en-GB"/>
        </w:rPr>
        <w:t xml:space="preserve">in </w:t>
      </w:r>
      <w:r w:rsidRPr="00F42510">
        <w:rPr>
          <w:lang w:val="en-GB"/>
        </w:rPr>
        <w:t>satisfactory self-employment)</w:t>
      </w:r>
      <w:r w:rsidR="00816606" w:rsidRPr="00F42510">
        <w:rPr>
          <w:lang w:val="en-GB"/>
        </w:rPr>
        <w:t>.</w:t>
      </w:r>
      <w:r w:rsidR="00314F62" w:rsidRPr="00F42510">
        <w:rPr>
          <w:lang w:val="en-GB"/>
        </w:rPr>
        <w:t xml:space="preserve"> </w:t>
      </w:r>
      <w:r w:rsidR="00816606" w:rsidRPr="00F42510">
        <w:rPr>
          <w:bCs/>
          <w:lang w:val="en-GB"/>
        </w:rPr>
        <w:t>A</w:t>
      </w:r>
      <w:r w:rsidR="00EE24B0" w:rsidRPr="00F42510">
        <w:rPr>
          <w:bCs/>
          <w:lang w:val="en-GB"/>
        </w:rPr>
        <w:t xml:space="preserve">nother </w:t>
      </w:r>
      <w:r w:rsidRPr="00F42510">
        <w:rPr>
          <w:bCs/>
          <w:lang w:val="en-GB"/>
        </w:rPr>
        <w:t xml:space="preserve">29.4 </w:t>
      </w:r>
      <w:r w:rsidR="00CD2D37" w:rsidRPr="00F42510">
        <w:rPr>
          <w:bCs/>
          <w:lang w:val="en-GB"/>
        </w:rPr>
        <w:t>per cent</w:t>
      </w:r>
      <w:r w:rsidR="00EE24B0" w:rsidRPr="00F42510">
        <w:rPr>
          <w:bCs/>
          <w:lang w:val="en-GB"/>
        </w:rPr>
        <w:t xml:space="preserve"> remain “in transition”</w:t>
      </w:r>
      <w:r w:rsidRPr="00F42510">
        <w:rPr>
          <w:bCs/>
          <w:lang w:val="en-GB"/>
        </w:rPr>
        <w:t xml:space="preserve"> (</w:t>
      </w:r>
      <w:r w:rsidRPr="00F42510">
        <w:rPr>
          <w:lang w:val="en-GB"/>
        </w:rPr>
        <w:t xml:space="preserve">unemployed </w:t>
      </w:r>
      <w:r w:rsidR="00D94C38" w:rsidRPr="00F42510">
        <w:rPr>
          <w:lang w:val="en-GB"/>
        </w:rPr>
        <w:t xml:space="preserve">according to </w:t>
      </w:r>
      <w:r w:rsidR="00816606" w:rsidRPr="00F42510">
        <w:rPr>
          <w:lang w:val="en-GB"/>
        </w:rPr>
        <w:t xml:space="preserve">the </w:t>
      </w:r>
      <w:r w:rsidRPr="00F42510">
        <w:rPr>
          <w:lang w:val="en-GB"/>
        </w:rPr>
        <w:t xml:space="preserve">relaxed definition; employed in a temporary and non-satisfactory job; in non-satisfactory self-employment; or inactive and not in school, with </w:t>
      </w:r>
      <w:r w:rsidR="00D94C38" w:rsidRPr="00F42510">
        <w:rPr>
          <w:lang w:val="en-GB"/>
        </w:rPr>
        <w:t xml:space="preserve">the </w:t>
      </w:r>
      <w:r w:rsidRPr="00F42510">
        <w:rPr>
          <w:lang w:val="en-GB"/>
        </w:rPr>
        <w:t>aim to look for work later)</w:t>
      </w:r>
      <w:r w:rsidR="00816606" w:rsidRPr="00F42510">
        <w:rPr>
          <w:lang w:val="en-GB"/>
        </w:rPr>
        <w:t>.</w:t>
      </w:r>
      <w:r w:rsidR="00314F62" w:rsidRPr="00F42510">
        <w:rPr>
          <w:lang w:val="en-GB"/>
        </w:rPr>
        <w:t xml:space="preserve"> </w:t>
      </w:r>
      <w:r w:rsidR="00816606" w:rsidRPr="00F42510">
        <w:rPr>
          <w:lang w:val="en-GB"/>
        </w:rPr>
        <w:t>T</w:t>
      </w:r>
      <w:r w:rsidRPr="00F42510">
        <w:rPr>
          <w:bCs/>
          <w:lang w:val="en-GB"/>
        </w:rPr>
        <w:t xml:space="preserve">he remaining youth (36.2 </w:t>
      </w:r>
      <w:r w:rsidR="00CD2D37" w:rsidRPr="00F42510">
        <w:rPr>
          <w:bCs/>
          <w:lang w:val="en-GB"/>
        </w:rPr>
        <w:t>per cent</w:t>
      </w:r>
      <w:r w:rsidRPr="00F42510">
        <w:rPr>
          <w:bCs/>
          <w:lang w:val="en-GB"/>
        </w:rPr>
        <w:t xml:space="preserve">) </w:t>
      </w:r>
      <w:r w:rsidR="00816606" w:rsidRPr="00F42510">
        <w:rPr>
          <w:bCs/>
          <w:lang w:val="en-GB"/>
        </w:rPr>
        <w:t xml:space="preserve">have not </w:t>
      </w:r>
      <w:r w:rsidR="00EE24B0" w:rsidRPr="00F42510">
        <w:rPr>
          <w:bCs/>
          <w:lang w:val="en-GB"/>
        </w:rPr>
        <w:t xml:space="preserve">yet </w:t>
      </w:r>
      <w:r w:rsidR="00816606" w:rsidRPr="00F42510">
        <w:rPr>
          <w:bCs/>
          <w:lang w:val="en-GB"/>
        </w:rPr>
        <w:t>started their transition.</w:t>
      </w:r>
      <w:r w:rsidR="00314F62" w:rsidRPr="00F42510">
        <w:rPr>
          <w:bCs/>
          <w:lang w:val="en-GB"/>
        </w:rPr>
        <w:t xml:space="preserve"> </w:t>
      </w:r>
      <w:r w:rsidR="00816606" w:rsidRPr="00F42510">
        <w:rPr>
          <w:bCs/>
          <w:lang w:val="en-GB"/>
        </w:rPr>
        <w:t>The</w:t>
      </w:r>
      <w:r w:rsidR="00F022B6" w:rsidRPr="00F42510">
        <w:rPr>
          <w:bCs/>
          <w:lang w:val="en-GB"/>
        </w:rPr>
        <w:t>y</w:t>
      </w:r>
      <w:r w:rsidR="00EE24B0" w:rsidRPr="00F42510">
        <w:rPr>
          <w:bCs/>
          <w:lang w:val="en-GB"/>
        </w:rPr>
        <w:t xml:space="preserve"> </w:t>
      </w:r>
      <w:r w:rsidR="00816606" w:rsidRPr="00F42510">
        <w:rPr>
          <w:bCs/>
          <w:lang w:val="en-GB"/>
        </w:rPr>
        <w:t xml:space="preserve">are </w:t>
      </w:r>
      <w:r w:rsidRPr="00F42510">
        <w:rPr>
          <w:lang w:val="en-GB"/>
        </w:rPr>
        <w:t xml:space="preserve">still in school and inactive (inactive </w:t>
      </w:r>
      <w:r w:rsidRPr="00F42510">
        <w:rPr>
          <w:lang w:val="en-GB"/>
        </w:rPr>
        <w:lastRenderedPageBreak/>
        <w:t>student); or inactive and not in school (inactive non-student), with no intention of looking for work</w:t>
      </w:r>
      <w:r w:rsidRPr="00F42510">
        <w:rPr>
          <w:bCs/>
          <w:lang w:val="en-GB"/>
        </w:rPr>
        <w:t xml:space="preserve">. </w:t>
      </w:r>
      <w:r w:rsidR="00EE24B0" w:rsidRPr="00F42510">
        <w:rPr>
          <w:bCs/>
          <w:lang w:val="en-GB"/>
        </w:rPr>
        <w:t>The latter sub-category is dominated by young women.</w:t>
      </w:r>
    </w:p>
    <w:p w14:paraId="1034BA98" w14:textId="77777777" w:rsidR="00904DE4" w:rsidRPr="00F42510" w:rsidRDefault="00904DE4" w:rsidP="00904DE4">
      <w:pPr>
        <w:pStyle w:val="IndentNonNumbered"/>
        <w:rPr>
          <w:lang w:val="en-GB"/>
        </w:rPr>
      </w:pPr>
      <w:r w:rsidRPr="00F42510">
        <w:rPr>
          <w:lang w:val="en-GB"/>
        </w:rPr>
        <w:t xml:space="preserve">Young men are almost twice as likely as young women to complete the transition, with the majority of transited young men attaining a satisfactory temporary job. Young women, in contrast, have twice the likelihood of young men </w:t>
      </w:r>
      <w:r w:rsidR="006C44EF" w:rsidRPr="00F42510">
        <w:rPr>
          <w:lang w:val="en-GB"/>
        </w:rPr>
        <w:t xml:space="preserve">of </w:t>
      </w:r>
      <w:r w:rsidRPr="00F42510">
        <w:rPr>
          <w:lang w:val="en-GB"/>
        </w:rPr>
        <w:t>remain</w:t>
      </w:r>
      <w:r w:rsidR="006C44EF" w:rsidRPr="00F42510">
        <w:rPr>
          <w:lang w:val="en-GB"/>
        </w:rPr>
        <w:t>ing</w:t>
      </w:r>
      <w:r w:rsidRPr="00F42510">
        <w:rPr>
          <w:lang w:val="en-GB"/>
        </w:rPr>
        <w:t xml:space="preserve"> in transition. Regarding the impact of household income level, youth from wealthier households are more likely to eventually attain stable employment while youth from poorer households are much more likely to remain in non-satisfactory temporary or self-employment. </w:t>
      </w:r>
    </w:p>
    <w:p w14:paraId="51E723FF" w14:textId="77777777" w:rsidR="00904DE4" w:rsidRPr="00F42510" w:rsidRDefault="00904DE4" w:rsidP="00904DE4">
      <w:pPr>
        <w:pStyle w:val="IndentNonNumbered"/>
        <w:rPr>
          <w:lang w:val="en-GB"/>
        </w:rPr>
      </w:pPr>
      <w:r w:rsidRPr="00F42510">
        <w:rPr>
          <w:lang w:val="en-GB"/>
        </w:rPr>
        <w:t xml:space="preserve">The data confirm that investing in higher education brings a distinct advantage in terms of </w:t>
      </w:r>
      <w:r w:rsidR="00F022B6" w:rsidRPr="00F42510">
        <w:rPr>
          <w:lang w:val="en-GB"/>
        </w:rPr>
        <w:t>gaining</w:t>
      </w:r>
      <w:r w:rsidRPr="00F42510">
        <w:rPr>
          <w:lang w:val="en-GB"/>
        </w:rPr>
        <w:t xml:space="preserve"> stable employment. Nearly one-third (30.5 per cent) of youth with tertiary</w:t>
      </w:r>
      <w:r w:rsidR="000C3352" w:rsidRPr="00F42510">
        <w:rPr>
          <w:lang w:val="en-GB"/>
        </w:rPr>
        <w:t>-level</w:t>
      </w:r>
      <w:r w:rsidRPr="00F42510">
        <w:rPr>
          <w:lang w:val="en-GB"/>
        </w:rPr>
        <w:t xml:space="preserve"> education completed the transition to stable employment compared to less than 10 per cent of youth with </w:t>
      </w:r>
      <w:r w:rsidR="00F022B6" w:rsidRPr="00F42510">
        <w:rPr>
          <w:lang w:val="en-GB"/>
        </w:rPr>
        <w:t>primary-</w:t>
      </w:r>
      <w:r w:rsidRPr="00F42510">
        <w:rPr>
          <w:lang w:val="en-GB"/>
        </w:rPr>
        <w:t xml:space="preserve">level </w:t>
      </w:r>
      <w:r w:rsidR="00F022B6" w:rsidRPr="00F42510">
        <w:rPr>
          <w:lang w:val="en-GB"/>
        </w:rPr>
        <w:t xml:space="preserve">schooling </w:t>
      </w:r>
      <w:r w:rsidRPr="00F42510">
        <w:rPr>
          <w:lang w:val="en-GB"/>
        </w:rPr>
        <w:t>or below</w:t>
      </w:r>
      <w:r w:rsidR="00F022B6" w:rsidRPr="00F42510">
        <w:rPr>
          <w:lang w:val="en-GB"/>
        </w:rPr>
        <w:t>,</w:t>
      </w:r>
      <w:r w:rsidRPr="00F42510">
        <w:rPr>
          <w:lang w:val="en-GB"/>
        </w:rPr>
        <w:t xml:space="preserve"> or </w:t>
      </w:r>
      <w:r w:rsidR="00DC6692">
        <w:rPr>
          <w:lang w:val="en-GB"/>
        </w:rPr>
        <w:t>TVET</w:t>
      </w:r>
      <w:r w:rsidRPr="00F42510">
        <w:rPr>
          <w:lang w:val="en-GB"/>
        </w:rPr>
        <w:t>. Still</w:t>
      </w:r>
      <w:r w:rsidR="000C3352" w:rsidRPr="00F42510">
        <w:rPr>
          <w:lang w:val="en-GB"/>
        </w:rPr>
        <w:t>,</w:t>
      </w:r>
      <w:r w:rsidRPr="00F42510">
        <w:rPr>
          <w:lang w:val="en-GB"/>
        </w:rPr>
        <w:t xml:space="preserve"> it is important to bear in mind that 37.4 per cent of youth with tertiary</w:t>
      </w:r>
      <w:r w:rsidR="000C3352" w:rsidRPr="00F42510">
        <w:rPr>
          <w:lang w:val="en-GB"/>
        </w:rPr>
        <w:t>-level</w:t>
      </w:r>
      <w:r w:rsidRPr="00F42510">
        <w:rPr>
          <w:lang w:val="en-GB"/>
        </w:rPr>
        <w:t xml:space="preserve"> education remain unemployed compared to 12.1 per cent of youth with </w:t>
      </w:r>
      <w:r w:rsidR="00F022B6" w:rsidRPr="00F42510">
        <w:rPr>
          <w:lang w:val="en-GB"/>
        </w:rPr>
        <w:t>primary-</w:t>
      </w:r>
      <w:r w:rsidRPr="00F42510">
        <w:rPr>
          <w:lang w:val="en-GB"/>
        </w:rPr>
        <w:t>level education. The youth with lower levels of education have a higher chance of completing their labour market transition, but not to stable employment. Rather, they are most likely to remain in satisfactory temporary employment.</w:t>
      </w:r>
    </w:p>
    <w:p w14:paraId="2B5CD21E" w14:textId="77777777" w:rsidR="00F97B94" w:rsidRPr="00F42510" w:rsidRDefault="00F97B94" w:rsidP="00BA77A7">
      <w:pPr>
        <w:pStyle w:val="HeadingIndent2"/>
      </w:pPr>
      <w:bookmarkStart w:id="14" w:name="_Toc390872285"/>
      <w:r w:rsidRPr="00F42510">
        <w:t>1.3</w:t>
      </w:r>
      <w:r w:rsidRPr="00F42510">
        <w:tab/>
        <w:t>Structure of the report</w:t>
      </w:r>
      <w:bookmarkEnd w:id="13"/>
      <w:bookmarkEnd w:id="14"/>
    </w:p>
    <w:p w14:paraId="22F592A1" w14:textId="77777777" w:rsidR="00F97B94" w:rsidRPr="00F42510" w:rsidRDefault="00F022B6" w:rsidP="00DE03BA">
      <w:pPr>
        <w:pStyle w:val="IndentNonNumbered"/>
        <w:rPr>
          <w:lang w:val="en-GB"/>
        </w:rPr>
      </w:pPr>
      <w:r w:rsidRPr="00F42510">
        <w:rPr>
          <w:lang w:val="en-GB"/>
        </w:rPr>
        <w:t>Following this introduction,</w:t>
      </w:r>
      <w:r w:rsidR="00F97B94" w:rsidRPr="00F42510">
        <w:rPr>
          <w:lang w:val="en-GB"/>
        </w:rPr>
        <w:t xml:space="preserve"> </w:t>
      </w:r>
      <w:r w:rsidRPr="00F42510">
        <w:rPr>
          <w:lang w:val="en-GB"/>
        </w:rPr>
        <w:t xml:space="preserve">this </w:t>
      </w:r>
      <w:r w:rsidR="00F97B94" w:rsidRPr="00F42510">
        <w:rPr>
          <w:lang w:val="en-GB"/>
        </w:rPr>
        <w:t xml:space="preserve">report is organized as follows: </w:t>
      </w:r>
      <w:r w:rsidR="00B42573" w:rsidRPr="00F42510">
        <w:rPr>
          <w:lang w:val="en-GB"/>
        </w:rPr>
        <w:t xml:space="preserve">section </w:t>
      </w:r>
      <w:r w:rsidR="00F97B94" w:rsidRPr="00F42510">
        <w:rPr>
          <w:lang w:val="en-GB"/>
        </w:rPr>
        <w:t xml:space="preserve">2 focuses on the socio-economic and labour market conditions of </w:t>
      </w:r>
      <w:r w:rsidR="003E4E7C" w:rsidRPr="00F42510">
        <w:rPr>
          <w:lang w:val="en-GB"/>
        </w:rPr>
        <w:t xml:space="preserve">Egypt </w:t>
      </w:r>
      <w:r w:rsidR="00F97B94" w:rsidRPr="00F42510">
        <w:rPr>
          <w:lang w:val="en-GB"/>
        </w:rPr>
        <w:t xml:space="preserve">and introduces the objectives and methodology of the </w:t>
      </w:r>
      <w:r w:rsidRPr="00F42510">
        <w:rPr>
          <w:lang w:val="en-GB"/>
        </w:rPr>
        <w:t>SWTS</w:t>
      </w:r>
      <w:r w:rsidR="00F97B94" w:rsidRPr="00F42510">
        <w:rPr>
          <w:lang w:val="en-GB"/>
        </w:rPr>
        <w:t>. Section 3 presents the results of the SWTS with details on the characteristics of the youth and their labour market outcomes. Section 4 introduces the stages of labour market transition and investigates the characteristics that lead to more advantageous labour market outcomes</w:t>
      </w:r>
      <w:r w:rsidR="009F23B1" w:rsidRPr="00F42510">
        <w:rPr>
          <w:lang w:val="en-GB"/>
        </w:rPr>
        <w:t xml:space="preserve">, </w:t>
      </w:r>
      <w:r w:rsidRPr="00F42510">
        <w:rPr>
          <w:lang w:val="en-GB"/>
        </w:rPr>
        <w:t>and also presents</w:t>
      </w:r>
      <w:r w:rsidR="009F23B1" w:rsidRPr="00F42510">
        <w:rPr>
          <w:lang w:val="en-GB"/>
        </w:rPr>
        <w:t xml:space="preserve"> indicators </w:t>
      </w:r>
      <w:r w:rsidRPr="00F42510">
        <w:rPr>
          <w:lang w:val="en-GB"/>
        </w:rPr>
        <w:t xml:space="preserve">that </w:t>
      </w:r>
      <w:r w:rsidR="009F23B1" w:rsidRPr="00F42510">
        <w:rPr>
          <w:lang w:val="en-GB"/>
        </w:rPr>
        <w:t>define the path of labour market transition</w:t>
      </w:r>
      <w:r w:rsidR="00F97B94" w:rsidRPr="00F42510">
        <w:rPr>
          <w:lang w:val="en-GB"/>
        </w:rPr>
        <w:t>.</w:t>
      </w:r>
      <w:r w:rsidR="00314F62" w:rsidRPr="00F42510">
        <w:rPr>
          <w:lang w:val="en-GB"/>
        </w:rPr>
        <w:t xml:space="preserve"> </w:t>
      </w:r>
      <w:r w:rsidR="00F97B94" w:rsidRPr="00F42510">
        <w:rPr>
          <w:lang w:val="en-GB"/>
        </w:rPr>
        <w:t xml:space="preserve">Finally, </w:t>
      </w:r>
      <w:r w:rsidR="00B42573" w:rsidRPr="00F42510">
        <w:rPr>
          <w:lang w:val="en-GB"/>
        </w:rPr>
        <w:t xml:space="preserve">section </w:t>
      </w:r>
      <w:r w:rsidR="00DE03BA" w:rsidRPr="00F42510">
        <w:rPr>
          <w:lang w:val="en-GB"/>
        </w:rPr>
        <w:t>5</w:t>
      </w:r>
      <w:r w:rsidR="00F97B94" w:rsidRPr="00F42510">
        <w:rPr>
          <w:lang w:val="en-GB"/>
        </w:rPr>
        <w:t xml:space="preserve"> concludes with </w:t>
      </w:r>
      <w:r w:rsidR="00DE03BA" w:rsidRPr="00F42510">
        <w:rPr>
          <w:lang w:val="en-GB"/>
        </w:rPr>
        <w:t>the policy implications of the results outlined in this report.</w:t>
      </w:r>
      <w:r w:rsidR="00314F62" w:rsidRPr="00F42510">
        <w:rPr>
          <w:lang w:val="en-GB"/>
        </w:rPr>
        <w:t xml:space="preserve"> </w:t>
      </w:r>
    </w:p>
    <w:p w14:paraId="4206FA23" w14:textId="77777777" w:rsidR="00F97B94" w:rsidRPr="00F42510" w:rsidRDefault="00F97B94" w:rsidP="00BA77A7">
      <w:pPr>
        <w:pStyle w:val="Heading1"/>
        <w:ind w:left="680" w:right="2947" w:hanging="680"/>
      </w:pPr>
      <w:bookmarkStart w:id="15" w:name="_Toc369510281"/>
      <w:bookmarkStart w:id="16" w:name="_Toc390872286"/>
      <w:r w:rsidRPr="00F42510">
        <w:t>2.</w:t>
      </w:r>
      <w:r w:rsidRPr="00F42510">
        <w:tab/>
        <w:t xml:space="preserve">Overview of the </w:t>
      </w:r>
      <w:r w:rsidR="009F23B1" w:rsidRPr="00F42510">
        <w:t xml:space="preserve">Egyptian </w:t>
      </w:r>
      <w:proofErr w:type="spellStart"/>
      <w:r w:rsidRPr="00F42510">
        <w:t>labour</w:t>
      </w:r>
      <w:proofErr w:type="spellEnd"/>
      <w:r w:rsidRPr="00F42510">
        <w:t xml:space="preserve"> market and survey methodology</w:t>
      </w:r>
      <w:bookmarkEnd w:id="15"/>
      <w:bookmarkEnd w:id="16"/>
    </w:p>
    <w:p w14:paraId="20B6EDC7" w14:textId="77777777" w:rsidR="00F97B94" w:rsidRPr="00F42510" w:rsidRDefault="00E87563" w:rsidP="00BA77A7">
      <w:pPr>
        <w:pStyle w:val="HeadingIndent2"/>
      </w:pPr>
      <w:bookmarkStart w:id="17" w:name="_Toc369510282"/>
      <w:bookmarkStart w:id="18" w:name="_Toc390872287"/>
      <w:r w:rsidRPr="00F42510">
        <w:t>2.1</w:t>
      </w:r>
      <w:r w:rsidRPr="00F42510">
        <w:tab/>
        <w:t>The socio-economic context</w:t>
      </w:r>
      <w:bookmarkEnd w:id="17"/>
      <w:bookmarkEnd w:id="18"/>
    </w:p>
    <w:p w14:paraId="24CCB5B3" w14:textId="77777777" w:rsidR="00D874DE" w:rsidRPr="00F42510" w:rsidRDefault="00486DEE" w:rsidP="00A73A45">
      <w:pPr>
        <w:pStyle w:val="IndentNonNumbered"/>
        <w:rPr>
          <w:lang w:val="en-GB"/>
        </w:rPr>
      </w:pPr>
      <w:bookmarkStart w:id="19" w:name="_Toc369510283"/>
      <w:r w:rsidRPr="00F42510">
        <w:rPr>
          <w:lang w:val="en-GB"/>
        </w:rPr>
        <w:t xml:space="preserve">The Egyptian economy </w:t>
      </w:r>
      <w:r w:rsidR="00B03E2F" w:rsidRPr="00F42510">
        <w:rPr>
          <w:lang w:val="en-GB"/>
        </w:rPr>
        <w:t xml:space="preserve">is </w:t>
      </w:r>
      <w:r w:rsidRPr="00F42510">
        <w:rPr>
          <w:lang w:val="en-GB"/>
        </w:rPr>
        <w:t xml:space="preserve">currently </w:t>
      </w:r>
      <w:r w:rsidR="00B03E2F" w:rsidRPr="00F42510">
        <w:rPr>
          <w:lang w:val="en-GB"/>
        </w:rPr>
        <w:t xml:space="preserve">suffering from the </w:t>
      </w:r>
      <w:r w:rsidRPr="00F42510">
        <w:rPr>
          <w:lang w:val="en-GB"/>
        </w:rPr>
        <w:t xml:space="preserve">ramifications of two major events: continuous political instability following the </w:t>
      </w:r>
      <w:r w:rsidR="00B03E2F" w:rsidRPr="00F42510">
        <w:rPr>
          <w:lang w:val="en-GB"/>
        </w:rPr>
        <w:t xml:space="preserve">25 </w:t>
      </w:r>
      <w:r w:rsidRPr="00F42510">
        <w:rPr>
          <w:lang w:val="en-GB"/>
        </w:rPr>
        <w:t>January</w:t>
      </w:r>
      <w:r w:rsidR="004410F9" w:rsidRPr="00F42510">
        <w:rPr>
          <w:lang w:val="en-GB"/>
        </w:rPr>
        <w:t xml:space="preserve"> </w:t>
      </w:r>
      <w:r w:rsidRPr="00F42510">
        <w:rPr>
          <w:lang w:val="en-GB"/>
        </w:rPr>
        <w:t>2011 revolution</w:t>
      </w:r>
      <w:r w:rsidR="00B03E2F" w:rsidRPr="00F42510">
        <w:rPr>
          <w:lang w:val="en-GB"/>
        </w:rPr>
        <w:t xml:space="preserve"> and</w:t>
      </w:r>
      <w:r w:rsidRPr="00F42510">
        <w:rPr>
          <w:lang w:val="en-GB"/>
        </w:rPr>
        <w:t xml:space="preserve"> the slowdown </w:t>
      </w:r>
      <w:r w:rsidR="00B03E2F" w:rsidRPr="00F42510">
        <w:rPr>
          <w:lang w:val="en-GB"/>
        </w:rPr>
        <w:t xml:space="preserve">in </w:t>
      </w:r>
      <w:r w:rsidRPr="00F42510">
        <w:rPr>
          <w:lang w:val="en-GB"/>
        </w:rPr>
        <w:t xml:space="preserve">global growth </w:t>
      </w:r>
      <w:r w:rsidR="00B42573" w:rsidRPr="00F42510">
        <w:rPr>
          <w:lang w:val="en-GB"/>
        </w:rPr>
        <w:t xml:space="preserve">subsequent to </w:t>
      </w:r>
      <w:r w:rsidRPr="00F42510">
        <w:rPr>
          <w:lang w:val="en-GB"/>
        </w:rPr>
        <w:t>the 2008 economic crisis.</w:t>
      </w:r>
      <w:r w:rsidR="00314F62" w:rsidRPr="00F42510">
        <w:rPr>
          <w:lang w:val="en-GB"/>
        </w:rPr>
        <w:t xml:space="preserve"> </w:t>
      </w:r>
      <w:r w:rsidRPr="00F42510">
        <w:rPr>
          <w:lang w:val="en-GB"/>
        </w:rPr>
        <w:t>In</w:t>
      </w:r>
      <w:r w:rsidR="00077D2B" w:rsidRPr="00F42510">
        <w:rPr>
          <w:lang w:val="en-GB"/>
        </w:rPr>
        <w:t xml:space="preserve"> the 201</w:t>
      </w:r>
      <w:r w:rsidR="00670F15" w:rsidRPr="00F42510">
        <w:rPr>
          <w:lang w:val="en-GB"/>
        </w:rPr>
        <w:t>2</w:t>
      </w:r>
      <w:r w:rsidR="00B03E2F" w:rsidRPr="00F42510">
        <w:rPr>
          <w:lang w:val="en-GB"/>
        </w:rPr>
        <w:t>–</w:t>
      </w:r>
      <w:r w:rsidR="00077D2B" w:rsidRPr="00F42510">
        <w:rPr>
          <w:lang w:val="en-GB"/>
        </w:rPr>
        <w:t>1</w:t>
      </w:r>
      <w:r w:rsidR="00670F15" w:rsidRPr="00F42510">
        <w:rPr>
          <w:lang w:val="en-GB"/>
        </w:rPr>
        <w:t>3</w:t>
      </w:r>
      <w:r w:rsidR="00B03E2F" w:rsidRPr="00F42510">
        <w:rPr>
          <w:lang w:val="en-GB"/>
        </w:rPr>
        <w:t xml:space="preserve"> fiscal year</w:t>
      </w:r>
      <w:r w:rsidR="00077D2B" w:rsidRPr="00F42510">
        <w:rPr>
          <w:lang w:val="en-GB"/>
        </w:rPr>
        <w:t xml:space="preserve">, Egypt’s </w:t>
      </w:r>
      <w:r w:rsidR="00B03E2F" w:rsidRPr="00F42510">
        <w:rPr>
          <w:lang w:val="en-GB"/>
        </w:rPr>
        <w:t>gross domestic product (</w:t>
      </w:r>
      <w:r w:rsidR="00077D2B" w:rsidRPr="00F42510">
        <w:rPr>
          <w:lang w:val="en-GB"/>
        </w:rPr>
        <w:t>GDP</w:t>
      </w:r>
      <w:r w:rsidR="00B03E2F" w:rsidRPr="00F42510">
        <w:rPr>
          <w:lang w:val="en-GB"/>
        </w:rPr>
        <w:t>)</w:t>
      </w:r>
      <w:r w:rsidRPr="00F42510">
        <w:rPr>
          <w:lang w:val="en-GB"/>
        </w:rPr>
        <w:t xml:space="preserve"> grew by only </w:t>
      </w:r>
      <w:r w:rsidR="00670F15" w:rsidRPr="00F42510">
        <w:rPr>
          <w:lang w:val="en-GB"/>
        </w:rPr>
        <w:t xml:space="preserve">2.1 </w:t>
      </w:r>
      <w:r w:rsidR="00CD2D37" w:rsidRPr="00F42510">
        <w:rPr>
          <w:lang w:val="en-GB"/>
        </w:rPr>
        <w:t>per cent</w:t>
      </w:r>
      <w:r w:rsidRPr="00F42510">
        <w:rPr>
          <w:lang w:val="en-GB"/>
        </w:rPr>
        <w:t xml:space="preserve"> (</w:t>
      </w:r>
      <w:r w:rsidR="00B03E2F" w:rsidRPr="00F42510">
        <w:rPr>
          <w:lang w:val="en-GB"/>
        </w:rPr>
        <w:t xml:space="preserve">table </w:t>
      </w:r>
      <w:r w:rsidR="00CF461C" w:rsidRPr="00F42510">
        <w:rPr>
          <w:lang w:val="en-GB"/>
        </w:rPr>
        <w:t>2</w:t>
      </w:r>
      <w:r w:rsidR="00670F15" w:rsidRPr="00F42510">
        <w:rPr>
          <w:lang w:val="en-GB"/>
        </w:rPr>
        <w:t>.1).</w:t>
      </w:r>
      <w:r w:rsidR="00314F62" w:rsidRPr="00F42510">
        <w:rPr>
          <w:lang w:val="en-GB"/>
        </w:rPr>
        <w:t xml:space="preserve"> </w:t>
      </w:r>
      <w:r w:rsidRPr="00F42510">
        <w:rPr>
          <w:iCs/>
          <w:lang w:val="en-GB"/>
        </w:rPr>
        <w:t>Moreover,</w:t>
      </w:r>
      <w:r w:rsidR="0000763C" w:rsidRPr="00F42510">
        <w:rPr>
          <w:iCs/>
          <w:lang w:val="en-GB"/>
        </w:rPr>
        <w:t xml:space="preserve"> </w:t>
      </w:r>
      <w:r w:rsidRPr="00F42510">
        <w:rPr>
          <w:lang w:val="en-GB"/>
        </w:rPr>
        <w:t>the country</w:t>
      </w:r>
      <w:r w:rsidR="005008C0" w:rsidRPr="00F42510">
        <w:rPr>
          <w:lang w:val="en-GB"/>
        </w:rPr>
        <w:t>’s</w:t>
      </w:r>
      <w:r w:rsidRPr="00F42510">
        <w:rPr>
          <w:lang w:val="en-GB"/>
        </w:rPr>
        <w:t xml:space="preserve"> budget deficit reached </w:t>
      </w:r>
      <w:r w:rsidR="00670F15" w:rsidRPr="00F42510">
        <w:rPr>
          <w:lang w:val="en-GB"/>
        </w:rPr>
        <w:t>13</w:t>
      </w:r>
      <w:r w:rsidRPr="00F42510">
        <w:rPr>
          <w:lang w:val="en-GB"/>
        </w:rPr>
        <w:t>.8</w:t>
      </w:r>
      <w:r w:rsidR="00774F73" w:rsidRPr="00F42510">
        <w:rPr>
          <w:lang w:val="en-GB"/>
        </w:rPr>
        <w:t xml:space="preserve"> </w:t>
      </w:r>
      <w:r w:rsidR="00CD2D37" w:rsidRPr="00F42510">
        <w:rPr>
          <w:lang w:val="en-GB"/>
        </w:rPr>
        <w:t>per cent</w:t>
      </w:r>
      <w:r w:rsidRPr="00F42510">
        <w:rPr>
          <w:lang w:val="en-GB"/>
        </w:rPr>
        <w:t xml:space="preserve"> of GDP in 201</w:t>
      </w:r>
      <w:r w:rsidR="00670F15" w:rsidRPr="00F42510">
        <w:rPr>
          <w:lang w:val="en-GB"/>
        </w:rPr>
        <w:t>3</w:t>
      </w:r>
      <w:r w:rsidRPr="00F42510">
        <w:rPr>
          <w:lang w:val="en-GB"/>
        </w:rPr>
        <w:t>.</w:t>
      </w:r>
      <w:r w:rsidR="00314F62" w:rsidRPr="00F42510">
        <w:rPr>
          <w:lang w:val="en-GB"/>
        </w:rPr>
        <w:t xml:space="preserve"> </w:t>
      </w:r>
      <w:r w:rsidR="00077D2B" w:rsidRPr="00F42510">
        <w:rPr>
          <w:lang w:val="en-GB"/>
        </w:rPr>
        <w:t xml:space="preserve">A key </w:t>
      </w:r>
      <w:r w:rsidRPr="00F42510">
        <w:rPr>
          <w:lang w:val="en-GB"/>
        </w:rPr>
        <w:t xml:space="preserve">concern </w:t>
      </w:r>
      <w:r w:rsidR="00077D2B" w:rsidRPr="00F42510">
        <w:rPr>
          <w:lang w:val="en-GB"/>
        </w:rPr>
        <w:t xml:space="preserve">in 2013 </w:t>
      </w:r>
      <w:r w:rsidR="005008C0" w:rsidRPr="00F42510">
        <w:rPr>
          <w:lang w:val="en-GB"/>
        </w:rPr>
        <w:t xml:space="preserve">was </w:t>
      </w:r>
      <w:r w:rsidRPr="00F42510">
        <w:rPr>
          <w:lang w:val="en-GB"/>
        </w:rPr>
        <w:t xml:space="preserve">Egypt’s foreign currency reserves, which hit a record low of </w:t>
      </w:r>
      <w:r w:rsidR="005008C0" w:rsidRPr="00F42510">
        <w:rPr>
          <w:lang w:val="en-GB"/>
        </w:rPr>
        <w:t>US</w:t>
      </w:r>
      <w:r w:rsidRPr="00F42510">
        <w:rPr>
          <w:lang w:val="en-GB"/>
        </w:rPr>
        <w:t xml:space="preserve">$14.4 billion </w:t>
      </w:r>
      <w:r w:rsidR="005008C0" w:rsidRPr="00F42510">
        <w:rPr>
          <w:lang w:val="en-GB"/>
        </w:rPr>
        <w:t xml:space="preserve">in </w:t>
      </w:r>
      <w:r w:rsidRPr="00F42510">
        <w:rPr>
          <w:lang w:val="en-GB"/>
        </w:rPr>
        <w:t>July 2013, falling below the critical level set by the Central Bank</w:t>
      </w:r>
      <w:r w:rsidR="0000763C" w:rsidRPr="00F42510">
        <w:rPr>
          <w:lang w:val="en-GB"/>
        </w:rPr>
        <w:t xml:space="preserve"> </w:t>
      </w:r>
      <w:r w:rsidR="001F234A" w:rsidRPr="00F42510">
        <w:rPr>
          <w:lang w:val="en-GB"/>
        </w:rPr>
        <w:t xml:space="preserve">of Egypt </w:t>
      </w:r>
      <w:r w:rsidR="0014629F" w:rsidRPr="00F42510">
        <w:rPr>
          <w:lang w:val="en-GB"/>
        </w:rPr>
        <w:t xml:space="preserve">and constituting </w:t>
      </w:r>
      <w:r w:rsidRPr="00F42510">
        <w:rPr>
          <w:lang w:val="en-GB"/>
        </w:rPr>
        <w:t xml:space="preserve">a sharp fall from </w:t>
      </w:r>
      <w:r w:rsidR="005008C0" w:rsidRPr="00F42510">
        <w:rPr>
          <w:lang w:val="en-GB"/>
        </w:rPr>
        <w:t>US</w:t>
      </w:r>
      <w:r w:rsidRPr="00F42510">
        <w:rPr>
          <w:lang w:val="en-GB"/>
        </w:rPr>
        <w:t xml:space="preserve">$36 billion in January 2011. </w:t>
      </w:r>
      <w:r w:rsidR="00077D2B" w:rsidRPr="00F42510">
        <w:rPr>
          <w:lang w:val="en-GB"/>
        </w:rPr>
        <w:t xml:space="preserve">A drop in tourism revenues due to political unrest along with a serious </w:t>
      </w:r>
      <w:r w:rsidR="005008C0" w:rsidRPr="00F42510">
        <w:rPr>
          <w:lang w:val="en-GB"/>
        </w:rPr>
        <w:t xml:space="preserve">reduction </w:t>
      </w:r>
      <w:r w:rsidR="00077D2B" w:rsidRPr="00F42510">
        <w:rPr>
          <w:lang w:val="en-GB"/>
        </w:rPr>
        <w:t>in foreign direct investment</w:t>
      </w:r>
      <w:r w:rsidR="00676241" w:rsidRPr="00F42510">
        <w:rPr>
          <w:lang w:val="en-GB"/>
        </w:rPr>
        <w:t xml:space="preserve"> contributed to this </w:t>
      </w:r>
      <w:r w:rsidR="001F234A" w:rsidRPr="00F42510">
        <w:rPr>
          <w:lang w:val="en-GB"/>
        </w:rPr>
        <w:t>crisis</w:t>
      </w:r>
      <w:r w:rsidR="00676241" w:rsidRPr="00F42510">
        <w:rPr>
          <w:lang w:val="en-GB"/>
        </w:rPr>
        <w:t>.</w:t>
      </w:r>
      <w:r w:rsidR="00314F62" w:rsidRPr="00F42510">
        <w:rPr>
          <w:lang w:val="en-GB"/>
        </w:rPr>
        <w:t xml:space="preserve"> </w:t>
      </w:r>
      <w:r w:rsidRPr="00F42510">
        <w:rPr>
          <w:lang w:val="en-GB"/>
        </w:rPr>
        <w:t xml:space="preserve">The value of the Egyptian pound </w:t>
      </w:r>
      <w:r w:rsidR="00D4179E" w:rsidRPr="00F42510">
        <w:rPr>
          <w:lang w:val="en-GB"/>
        </w:rPr>
        <w:t xml:space="preserve">(EGP) </w:t>
      </w:r>
      <w:r w:rsidRPr="00F42510">
        <w:rPr>
          <w:lang w:val="en-GB"/>
        </w:rPr>
        <w:t xml:space="preserve">fell to its lowest rate since 2004 in July 2013, </w:t>
      </w:r>
      <w:r w:rsidR="00300786" w:rsidRPr="00F42510">
        <w:rPr>
          <w:lang w:val="en-GB"/>
        </w:rPr>
        <w:t xml:space="preserve">losing </w:t>
      </w:r>
      <w:r w:rsidRPr="00F42510">
        <w:rPr>
          <w:lang w:val="en-GB"/>
        </w:rPr>
        <w:t>12</w:t>
      </w:r>
      <w:r w:rsidR="00774F73" w:rsidRPr="00F42510">
        <w:rPr>
          <w:lang w:val="en-GB"/>
        </w:rPr>
        <w:t xml:space="preserve"> </w:t>
      </w:r>
      <w:r w:rsidR="00CD2D37" w:rsidRPr="00F42510">
        <w:rPr>
          <w:lang w:val="en-GB"/>
        </w:rPr>
        <w:t>per cent</w:t>
      </w:r>
      <w:r w:rsidRPr="00F42510">
        <w:rPr>
          <w:lang w:val="en-GB"/>
        </w:rPr>
        <w:t xml:space="preserve"> of its value.</w:t>
      </w:r>
    </w:p>
    <w:p w14:paraId="5C6355AA" w14:textId="77777777" w:rsidR="00F80C3A" w:rsidRPr="00F42510" w:rsidRDefault="00D874DE" w:rsidP="004410F9">
      <w:pPr>
        <w:pStyle w:val="IndentNonNumbered"/>
        <w:rPr>
          <w:lang w:val="en-GB"/>
        </w:rPr>
      </w:pPr>
      <w:r w:rsidRPr="00F42510">
        <w:rPr>
          <w:lang w:val="en-GB"/>
        </w:rPr>
        <w:t xml:space="preserve">These national losses were </w:t>
      </w:r>
      <w:r w:rsidR="00300786" w:rsidRPr="00F42510">
        <w:rPr>
          <w:lang w:val="en-GB"/>
        </w:rPr>
        <w:t>felt mainly</w:t>
      </w:r>
      <w:r w:rsidRPr="00F42510">
        <w:rPr>
          <w:lang w:val="en-GB"/>
        </w:rPr>
        <w:t xml:space="preserve"> by the poor.</w:t>
      </w:r>
      <w:r w:rsidR="00314F62" w:rsidRPr="00F42510">
        <w:rPr>
          <w:lang w:val="en-GB"/>
        </w:rPr>
        <w:t xml:space="preserve"> </w:t>
      </w:r>
      <w:r w:rsidRPr="00F42510">
        <w:rPr>
          <w:lang w:val="en-GB"/>
        </w:rPr>
        <w:t xml:space="preserve">According to Egypt’s </w:t>
      </w:r>
      <w:r w:rsidR="00300786" w:rsidRPr="00F42510">
        <w:rPr>
          <w:lang w:val="en-GB"/>
        </w:rPr>
        <w:t>national statistical office</w:t>
      </w:r>
      <w:r w:rsidRPr="00F42510">
        <w:rPr>
          <w:lang w:val="en-GB"/>
        </w:rPr>
        <w:t xml:space="preserve">, </w:t>
      </w:r>
      <w:r w:rsidR="004410F9" w:rsidRPr="00F42510">
        <w:rPr>
          <w:lang w:val="en-GB"/>
        </w:rPr>
        <w:t>the Central Agency for Public Mobilization and Statistics</w:t>
      </w:r>
      <w:r w:rsidR="00D4179E" w:rsidRPr="00F42510">
        <w:rPr>
          <w:lang w:val="en-GB"/>
        </w:rPr>
        <w:t xml:space="preserve"> </w:t>
      </w:r>
      <w:r w:rsidR="004410F9" w:rsidRPr="00F42510">
        <w:rPr>
          <w:lang w:val="en-GB"/>
        </w:rPr>
        <w:t>(</w:t>
      </w:r>
      <w:r w:rsidR="00486DEE" w:rsidRPr="00F42510">
        <w:rPr>
          <w:lang w:val="en-GB"/>
        </w:rPr>
        <w:t>CAPMAS</w:t>
      </w:r>
      <w:r w:rsidR="004410F9" w:rsidRPr="00F42510">
        <w:rPr>
          <w:lang w:val="en-GB"/>
        </w:rPr>
        <w:t>),</w:t>
      </w:r>
      <w:r w:rsidR="00314F62" w:rsidRPr="00F42510">
        <w:rPr>
          <w:lang w:val="en-GB"/>
        </w:rPr>
        <w:t xml:space="preserve"> </w:t>
      </w:r>
      <w:r w:rsidR="00486DEE" w:rsidRPr="00F42510">
        <w:rPr>
          <w:lang w:val="en-GB"/>
        </w:rPr>
        <w:t xml:space="preserve">over </w:t>
      </w:r>
      <w:r w:rsidR="00300786" w:rsidRPr="00F42510">
        <w:rPr>
          <w:lang w:val="en-GB"/>
        </w:rPr>
        <w:t>one-</w:t>
      </w:r>
      <w:r w:rsidR="00486DEE" w:rsidRPr="00F42510">
        <w:rPr>
          <w:lang w:val="en-GB"/>
        </w:rPr>
        <w:t>quarter (25.2</w:t>
      </w:r>
      <w:r w:rsidR="00774F73" w:rsidRPr="00F42510">
        <w:rPr>
          <w:lang w:val="en-GB"/>
        </w:rPr>
        <w:t xml:space="preserve"> </w:t>
      </w:r>
      <w:r w:rsidR="00CD2D37" w:rsidRPr="00F42510">
        <w:rPr>
          <w:lang w:val="en-GB"/>
        </w:rPr>
        <w:t>per cent</w:t>
      </w:r>
      <w:r w:rsidR="00486DEE" w:rsidRPr="00F42510">
        <w:rPr>
          <w:lang w:val="en-GB"/>
        </w:rPr>
        <w:t xml:space="preserve">) of </w:t>
      </w:r>
      <w:r w:rsidR="004410F9" w:rsidRPr="00F42510">
        <w:rPr>
          <w:lang w:val="en-GB"/>
        </w:rPr>
        <w:t xml:space="preserve">Egyptian </w:t>
      </w:r>
      <w:r w:rsidR="00DB4AD0" w:rsidRPr="00F42510">
        <w:rPr>
          <w:lang w:val="en-GB"/>
        </w:rPr>
        <w:t>households</w:t>
      </w:r>
      <w:r w:rsidR="00486DEE" w:rsidRPr="00F42510">
        <w:rPr>
          <w:lang w:val="en-GB"/>
        </w:rPr>
        <w:t xml:space="preserve"> lived </w:t>
      </w:r>
      <w:r w:rsidR="00520F5B" w:rsidRPr="00F42510">
        <w:rPr>
          <w:lang w:val="en-GB"/>
        </w:rPr>
        <w:t>under the absolute poverty line</w:t>
      </w:r>
      <w:r w:rsidRPr="00F42510">
        <w:rPr>
          <w:lang w:val="en-GB"/>
        </w:rPr>
        <w:t xml:space="preserve"> </w:t>
      </w:r>
      <w:r w:rsidR="00D4179E" w:rsidRPr="00F42510">
        <w:rPr>
          <w:lang w:val="en-GB"/>
        </w:rPr>
        <w:t xml:space="preserve">in </w:t>
      </w:r>
      <w:r w:rsidRPr="00F42510">
        <w:rPr>
          <w:lang w:val="en-GB"/>
        </w:rPr>
        <w:t>2010</w:t>
      </w:r>
      <w:r w:rsidR="00D4179E" w:rsidRPr="00F42510">
        <w:rPr>
          <w:lang w:val="en-GB"/>
        </w:rPr>
        <w:t>–</w:t>
      </w:r>
      <w:r w:rsidRPr="00F42510">
        <w:rPr>
          <w:lang w:val="en-GB"/>
        </w:rPr>
        <w:t>11</w:t>
      </w:r>
      <w:r w:rsidR="00DB4AD0" w:rsidRPr="00F42510">
        <w:rPr>
          <w:lang w:val="en-GB"/>
        </w:rPr>
        <w:t xml:space="preserve">, and 4.8 </w:t>
      </w:r>
      <w:r w:rsidR="00CD2D37" w:rsidRPr="00F42510">
        <w:rPr>
          <w:lang w:val="en-GB"/>
        </w:rPr>
        <w:t>per cent</w:t>
      </w:r>
      <w:r w:rsidR="00DB4AD0" w:rsidRPr="00F42510">
        <w:rPr>
          <w:lang w:val="en-GB"/>
        </w:rPr>
        <w:t xml:space="preserve"> of households lived under the food poverty line</w:t>
      </w:r>
      <w:r w:rsidR="00486DEE" w:rsidRPr="00F42510">
        <w:rPr>
          <w:lang w:val="en-GB"/>
        </w:rPr>
        <w:t xml:space="preserve">. </w:t>
      </w:r>
      <w:proofErr w:type="gramStart"/>
      <w:r w:rsidRPr="00F42510">
        <w:rPr>
          <w:lang w:val="en-GB"/>
        </w:rPr>
        <w:t xml:space="preserve">The proportion of </w:t>
      </w:r>
      <w:r w:rsidRPr="00F42510">
        <w:rPr>
          <w:lang w:val="en-GB"/>
        </w:rPr>
        <w:lastRenderedPageBreak/>
        <w:t xml:space="preserve">poor </w:t>
      </w:r>
      <w:r w:rsidR="00AE4359" w:rsidRPr="00F42510">
        <w:rPr>
          <w:lang w:val="en-GB"/>
        </w:rPr>
        <w:t>increased</w:t>
      </w:r>
      <w:r w:rsidR="00486DEE" w:rsidRPr="00F42510">
        <w:rPr>
          <w:lang w:val="en-GB"/>
        </w:rPr>
        <w:t xml:space="preserve"> </w:t>
      </w:r>
      <w:r w:rsidR="0014629F" w:rsidRPr="00F42510">
        <w:rPr>
          <w:lang w:val="en-GB"/>
        </w:rPr>
        <w:t xml:space="preserve">by </w:t>
      </w:r>
      <w:r w:rsidR="00486DEE" w:rsidRPr="00F42510">
        <w:rPr>
          <w:lang w:val="en-GB"/>
        </w:rPr>
        <w:t>over 5</w:t>
      </w:r>
      <w:r w:rsidR="00774F73" w:rsidRPr="00F42510">
        <w:rPr>
          <w:lang w:val="en-GB"/>
        </w:rPr>
        <w:t xml:space="preserve"> </w:t>
      </w:r>
      <w:r w:rsidR="00CD2D37" w:rsidRPr="00F42510">
        <w:rPr>
          <w:lang w:val="en-GB"/>
        </w:rPr>
        <w:t>per cent</w:t>
      </w:r>
      <w:r w:rsidR="00486DEE" w:rsidRPr="00F42510">
        <w:rPr>
          <w:lang w:val="en-GB"/>
        </w:rPr>
        <w:t xml:space="preserve"> in the </w:t>
      </w:r>
      <w:r w:rsidR="00B42573" w:rsidRPr="00F42510">
        <w:rPr>
          <w:lang w:val="en-GB"/>
        </w:rPr>
        <w:t xml:space="preserve">3 </w:t>
      </w:r>
      <w:r w:rsidR="00486DEE" w:rsidRPr="00F42510">
        <w:rPr>
          <w:lang w:val="en-GB"/>
        </w:rPr>
        <w:t xml:space="preserve">years </w:t>
      </w:r>
      <w:r w:rsidR="005E0DD5" w:rsidRPr="00F42510">
        <w:rPr>
          <w:lang w:val="en-GB"/>
        </w:rPr>
        <w:t xml:space="preserve">following </w:t>
      </w:r>
      <w:r w:rsidR="00486DEE" w:rsidRPr="00F42510">
        <w:rPr>
          <w:lang w:val="en-GB"/>
        </w:rPr>
        <w:t>2008</w:t>
      </w:r>
      <w:r w:rsidR="00D4179E" w:rsidRPr="00F42510">
        <w:rPr>
          <w:lang w:val="en-GB"/>
        </w:rPr>
        <w:t>–</w:t>
      </w:r>
      <w:r w:rsidR="00486DEE" w:rsidRPr="00F42510">
        <w:rPr>
          <w:lang w:val="en-GB"/>
        </w:rPr>
        <w:t>09, when it was approximately 20</w:t>
      </w:r>
      <w:r w:rsidR="00774F73" w:rsidRPr="00F42510">
        <w:rPr>
          <w:lang w:val="en-GB"/>
        </w:rPr>
        <w:t xml:space="preserve"> </w:t>
      </w:r>
      <w:r w:rsidR="00CD2D37" w:rsidRPr="00F42510">
        <w:rPr>
          <w:lang w:val="en-GB"/>
        </w:rPr>
        <w:t>per cent</w:t>
      </w:r>
      <w:r w:rsidR="00486DEE" w:rsidRPr="00F42510">
        <w:rPr>
          <w:lang w:val="en-GB"/>
        </w:rPr>
        <w:t>.</w:t>
      </w:r>
      <w:proofErr w:type="gramEnd"/>
    </w:p>
    <w:p w14:paraId="69DA3917" w14:textId="77777777" w:rsidR="008826D7" w:rsidRPr="00F42510" w:rsidRDefault="008826D7" w:rsidP="00FA1CCC">
      <w:pPr>
        <w:pStyle w:val="TableTitle"/>
        <w:rPr>
          <w:lang w:val="en-GB"/>
        </w:rPr>
      </w:pPr>
      <w:bookmarkStart w:id="20" w:name="_Toc388302713"/>
      <w:bookmarkStart w:id="21" w:name="_Toc390874518"/>
      <w:r w:rsidRPr="00F42510">
        <w:rPr>
          <w:lang w:val="en-GB"/>
        </w:rPr>
        <w:t xml:space="preserve">Table </w:t>
      </w:r>
      <w:r w:rsidR="00CF461C" w:rsidRPr="00F42510">
        <w:rPr>
          <w:lang w:val="en-GB"/>
        </w:rPr>
        <w:t>2</w:t>
      </w:r>
      <w:r w:rsidR="00300786" w:rsidRPr="00F42510">
        <w:rPr>
          <w:noProof/>
          <w:lang w:val="en-GB"/>
        </w:rPr>
        <w:t>.1</w:t>
      </w:r>
      <w:r w:rsidR="00300786" w:rsidRPr="00F42510">
        <w:rPr>
          <w:lang w:val="en-GB"/>
        </w:rPr>
        <w:tab/>
      </w:r>
      <w:r w:rsidRPr="00F42510">
        <w:rPr>
          <w:lang w:val="en-GB"/>
        </w:rPr>
        <w:t>Macroeconomic indicators for the Egyptian economy</w:t>
      </w:r>
      <w:r w:rsidR="005E0DD5" w:rsidRPr="00F42510">
        <w:rPr>
          <w:lang w:val="en-GB"/>
        </w:rPr>
        <w:t>, 2010–13</w:t>
      </w:r>
      <w:bookmarkEnd w:id="20"/>
      <w:bookmarkEnd w:id="21"/>
    </w:p>
    <w:tbl>
      <w:tblPr>
        <w:tblStyle w:val="TableList3"/>
        <w:tblW w:w="9185" w:type="dxa"/>
        <w:tblBorders>
          <w:top w:val="single" w:sz="12" w:space="0" w:color="auto"/>
          <w:bottom w:val="single" w:sz="12" w:space="0" w:color="auto"/>
          <w:insideH w:val="none" w:sz="0" w:space="0" w:color="auto"/>
        </w:tblBorders>
        <w:tblLook w:val="04A0" w:firstRow="1" w:lastRow="0" w:firstColumn="1" w:lastColumn="0" w:noHBand="0" w:noVBand="1"/>
      </w:tblPr>
      <w:tblGrid>
        <w:gridCol w:w="3512"/>
        <w:gridCol w:w="1030"/>
        <w:gridCol w:w="1200"/>
        <w:gridCol w:w="1248"/>
        <w:gridCol w:w="1171"/>
        <w:gridCol w:w="1024"/>
      </w:tblGrid>
      <w:tr w:rsidR="00B96E73" w:rsidRPr="00F42510" w14:paraId="4ADF13B6" w14:textId="77777777" w:rsidTr="00591F72">
        <w:trPr>
          <w:cnfStyle w:val="100000000000" w:firstRow="1" w:lastRow="0" w:firstColumn="0" w:lastColumn="0" w:oddVBand="0" w:evenVBand="0" w:oddHBand="0" w:evenHBand="0" w:firstRowFirstColumn="0" w:firstRowLastColumn="0" w:lastRowFirstColumn="0" w:lastRowLastColumn="0"/>
          <w:trHeight w:val="283"/>
        </w:trPr>
        <w:tc>
          <w:tcPr>
            <w:tcW w:w="1914" w:type="pct"/>
            <w:tcBorders>
              <w:bottom w:val="single" w:sz="4" w:space="0" w:color="auto"/>
            </w:tcBorders>
            <w:vAlign w:val="center"/>
            <w:hideMark/>
          </w:tcPr>
          <w:p w14:paraId="73CD1B7E" w14:textId="77777777" w:rsidR="00C83686" w:rsidRPr="00F42510" w:rsidRDefault="00C83686" w:rsidP="00591F72">
            <w:pPr>
              <w:rPr>
                <w:rFonts w:ascii="Arial Narrow" w:hAnsi="Arial Narrow" w:cs="Arial"/>
                <w:b w:val="0"/>
                <w:bCs w:val="0"/>
                <w:color w:val="auto"/>
                <w:sz w:val="19"/>
                <w:szCs w:val="19"/>
              </w:rPr>
            </w:pPr>
            <w:r w:rsidRPr="00F42510">
              <w:rPr>
                <w:rFonts w:ascii="Arial Narrow" w:hAnsi="Arial Narrow" w:cs="Arial"/>
                <w:color w:val="auto"/>
                <w:sz w:val="19"/>
                <w:szCs w:val="19"/>
              </w:rPr>
              <w:t>Indicator</w:t>
            </w:r>
          </w:p>
        </w:tc>
        <w:tc>
          <w:tcPr>
            <w:tcW w:w="552" w:type="pct"/>
            <w:tcBorders>
              <w:bottom w:val="single" w:sz="4" w:space="0" w:color="auto"/>
            </w:tcBorders>
            <w:vAlign w:val="center"/>
            <w:hideMark/>
          </w:tcPr>
          <w:p w14:paraId="1EA49F72" w14:textId="77777777" w:rsidR="00C83686" w:rsidRPr="00F42510" w:rsidRDefault="00C83686" w:rsidP="00591F72">
            <w:pPr>
              <w:rPr>
                <w:rFonts w:ascii="Arial Narrow" w:hAnsi="Arial Narrow" w:cs="Arial"/>
                <w:color w:val="auto"/>
                <w:sz w:val="19"/>
                <w:szCs w:val="19"/>
              </w:rPr>
            </w:pPr>
            <w:r w:rsidRPr="00F42510">
              <w:rPr>
                <w:rFonts w:ascii="Arial Narrow" w:hAnsi="Arial Narrow" w:cs="Arial"/>
                <w:color w:val="auto"/>
                <w:sz w:val="19"/>
                <w:szCs w:val="19"/>
              </w:rPr>
              <w:t>Unit</w:t>
            </w:r>
          </w:p>
        </w:tc>
        <w:tc>
          <w:tcPr>
            <w:tcW w:w="655" w:type="pct"/>
            <w:tcBorders>
              <w:bottom w:val="single" w:sz="4" w:space="0" w:color="auto"/>
            </w:tcBorders>
            <w:vAlign w:val="center"/>
            <w:hideMark/>
          </w:tcPr>
          <w:p w14:paraId="2C8596D5" w14:textId="77777777" w:rsidR="00C83686" w:rsidRPr="00F42510" w:rsidRDefault="00C83686" w:rsidP="00591F72">
            <w:pPr>
              <w:jc w:val="center"/>
              <w:rPr>
                <w:rFonts w:ascii="Arial Narrow" w:hAnsi="Arial Narrow" w:cs="Arial"/>
                <w:color w:val="auto"/>
                <w:sz w:val="19"/>
                <w:szCs w:val="19"/>
              </w:rPr>
            </w:pPr>
            <w:r w:rsidRPr="00F42510">
              <w:rPr>
                <w:rFonts w:ascii="Arial Narrow" w:hAnsi="Arial Narrow" w:cs="Arial"/>
                <w:color w:val="auto"/>
                <w:sz w:val="19"/>
                <w:szCs w:val="19"/>
              </w:rPr>
              <w:t>2010</w:t>
            </w:r>
            <w:r w:rsidR="005008C0" w:rsidRPr="00F42510">
              <w:t>–</w:t>
            </w:r>
            <w:r w:rsidRPr="00F42510">
              <w:rPr>
                <w:rFonts w:ascii="Arial Narrow" w:hAnsi="Arial Narrow" w:cs="Arial"/>
                <w:color w:val="auto"/>
                <w:sz w:val="19"/>
                <w:szCs w:val="19"/>
              </w:rPr>
              <w:t>11</w:t>
            </w:r>
          </w:p>
        </w:tc>
        <w:tc>
          <w:tcPr>
            <w:tcW w:w="681" w:type="pct"/>
            <w:tcBorders>
              <w:bottom w:val="single" w:sz="4" w:space="0" w:color="auto"/>
            </w:tcBorders>
            <w:vAlign w:val="center"/>
            <w:hideMark/>
          </w:tcPr>
          <w:p w14:paraId="1BF8289F" w14:textId="77777777" w:rsidR="00C83686" w:rsidRPr="00F42510" w:rsidRDefault="00C83686" w:rsidP="00591F72">
            <w:pPr>
              <w:jc w:val="center"/>
              <w:rPr>
                <w:rFonts w:ascii="Arial Narrow" w:hAnsi="Arial Narrow" w:cs="Arial"/>
                <w:color w:val="auto"/>
                <w:sz w:val="19"/>
                <w:szCs w:val="19"/>
              </w:rPr>
            </w:pPr>
            <w:r w:rsidRPr="00F42510">
              <w:rPr>
                <w:rFonts w:ascii="Arial Narrow" w:hAnsi="Arial Narrow" w:cs="Arial"/>
                <w:color w:val="auto"/>
                <w:sz w:val="19"/>
                <w:szCs w:val="19"/>
              </w:rPr>
              <w:t>2011</w:t>
            </w:r>
            <w:r w:rsidR="005008C0" w:rsidRPr="00F42510">
              <w:t>–</w:t>
            </w:r>
            <w:r w:rsidRPr="00F42510">
              <w:rPr>
                <w:rFonts w:ascii="Arial Narrow" w:hAnsi="Arial Narrow" w:cs="Arial"/>
                <w:color w:val="auto"/>
                <w:sz w:val="19"/>
                <w:szCs w:val="19"/>
              </w:rPr>
              <w:t>12</w:t>
            </w:r>
          </w:p>
        </w:tc>
        <w:tc>
          <w:tcPr>
            <w:tcW w:w="639" w:type="pct"/>
            <w:tcBorders>
              <w:bottom w:val="single" w:sz="4" w:space="0" w:color="auto"/>
            </w:tcBorders>
            <w:vAlign w:val="center"/>
          </w:tcPr>
          <w:p w14:paraId="1A3B1AEE" w14:textId="77777777" w:rsidR="00C83686" w:rsidRPr="00F42510" w:rsidRDefault="00C83686" w:rsidP="00591F72">
            <w:pPr>
              <w:jc w:val="center"/>
              <w:rPr>
                <w:rFonts w:ascii="Arial Narrow" w:hAnsi="Arial Narrow" w:cs="Arial"/>
                <w:color w:val="auto"/>
                <w:sz w:val="19"/>
                <w:szCs w:val="19"/>
              </w:rPr>
            </w:pPr>
            <w:r w:rsidRPr="00F42510">
              <w:rPr>
                <w:rFonts w:ascii="Arial Narrow" w:hAnsi="Arial Narrow" w:cs="Arial"/>
                <w:color w:val="auto"/>
                <w:sz w:val="19"/>
                <w:szCs w:val="19"/>
              </w:rPr>
              <w:t>2012</w:t>
            </w:r>
            <w:r w:rsidR="005008C0" w:rsidRPr="00F42510">
              <w:t>–</w:t>
            </w:r>
            <w:r w:rsidRPr="00F42510">
              <w:rPr>
                <w:rFonts w:ascii="Arial Narrow" w:hAnsi="Arial Narrow" w:cs="Arial"/>
                <w:color w:val="auto"/>
                <w:sz w:val="19"/>
                <w:szCs w:val="19"/>
              </w:rPr>
              <w:t>13</w:t>
            </w:r>
          </w:p>
        </w:tc>
        <w:tc>
          <w:tcPr>
            <w:tcW w:w="559" w:type="pct"/>
            <w:tcBorders>
              <w:bottom w:val="single" w:sz="4" w:space="0" w:color="auto"/>
            </w:tcBorders>
            <w:vAlign w:val="center"/>
            <w:hideMark/>
          </w:tcPr>
          <w:p w14:paraId="6884D4A8" w14:textId="77777777" w:rsidR="00C83686" w:rsidRPr="00F42510" w:rsidRDefault="00C83686" w:rsidP="00591F72">
            <w:pPr>
              <w:jc w:val="center"/>
              <w:rPr>
                <w:rFonts w:ascii="Arial Narrow" w:hAnsi="Arial Narrow" w:cs="Arial"/>
                <w:color w:val="auto"/>
                <w:sz w:val="19"/>
                <w:szCs w:val="19"/>
              </w:rPr>
            </w:pPr>
            <w:r w:rsidRPr="00F42510">
              <w:rPr>
                <w:rFonts w:ascii="Arial Narrow" w:hAnsi="Arial Narrow" w:cs="Arial"/>
                <w:color w:val="auto"/>
                <w:sz w:val="19"/>
                <w:szCs w:val="19"/>
              </w:rPr>
              <w:t xml:space="preserve">Annual % </w:t>
            </w:r>
            <w:r w:rsidR="00670F15" w:rsidRPr="00F42510">
              <w:rPr>
                <w:rFonts w:ascii="Arial Narrow" w:hAnsi="Arial Narrow" w:cs="Arial"/>
                <w:color w:val="auto"/>
                <w:sz w:val="19"/>
                <w:szCs w:val="19"/>
              </w:rPr>
              <w:t>c</w:t>
            </w:r>
            <w:r w:rsidRPr="00F42510">
              <w:rPr>
                <w:rFonts w:ascii="Arial Narrow" w:hAnsi="Arial Narrow" w:cs="Arial"/>
                <w:color w:val="auto"/>
                <w:sz w:val="19"/>
                <w:szCs w:val="19"/>
              </w:rPr>
              <w:t>hange</w:t>
            </w:r>
          </w:p>
        </w:tc>
      </w:tr>
      <w:tr w:rsidR="00B96E73" w:rsidRPr="00F42510" w14:paraId="757E42C6" w14:textId="77777777" w:rsidTr="00591F72">
        <w:trPr>
          <w:trHeight w:val="283"/>
        </w:trPr>
        <w:tc>
          <w:tcPr>
            <w:tcW w:w="1914" w:type="pct"/>
            <w:tcBorders>
              <w:top w:val="single" w:sz="4" w:space="0" w:color="auto"/>
              <w:bottom w:val="nil"/>
            </w:tcBorders>
            <w:vAlign w:val="center"/>
            <w:hideMark/>
          </w:tcPr>
          <w:p w14:paraId="6B040F6C" w14:textId="77777777" w:rsidR="00C83686" w:rsidRPr="00F42510" w:rsidRDefault="00C83686" w:rsidP="00332924">
            <w:pPr>
              <w:pStyle w:val="TableBody"/>
            </w:pPr>
            <w:r w:rsidRPr="00F42510">
              <w:t xml:space="preserve">Real GDP (GDP at factor cost at </w:t>
            </w:r>
            <w:r w:rsidR="00670F15" w:rsidRPr="00F42510">
              <w:t>2011</w:t>
            </w:r>
            <w:r w:rsidR="005008C0" w:rsidRPr="00F42510">
              <w:t>–</w:t>
            </w:r>
            <w:r w:rsidR="00670F15" w:rsidRPr="00F42510">
              <w:t>12</w:t>
            </w:r>
            <w:r w:rsidRPr="00F42510">
              <w:t xml:space="preserve"> prices) </w:t>
            </w:r>
          </w:p>
        </w:tc>
        <w:tc>
          <w:tcPr>
            <w:tcW w:w="552" w:type="pct"/>
            <w:tcBorders>
              <w:top w:val="single" w:sz="4" w:space="0" w:color="auto"/>
              <w:bottom w:val="nil"/>
            </w:tcBorders>
            <w:noWrap/>
            <w:vAlign w:val="center"/>
            <w:hideMark/>
          </w:tcPr>
          <w:p w14:paraId="15D08811" w14:textId="77777777" w:rsidR="00C83686" w:rsidRPr="00F42510" w:rsidRDefault="00D4179E" w:rsidP="00591F72">
            <w:pPr>
              <w:pStyle w:val="TableBody"/>
            </w:pPr>
            <w:r w:rsidRPr="00F42510">
              <w:t>EGP</w:t>
            </w:r>
            <w:r w:rsidR="005E0DD5" w:rsidRPr="00F42510">
              <w:t xml:space="preserve"> million</w:t>
            </w:r>
          </w:p>
        </w:tc>
        <w:tc>
          <w:tcPr>
            <w:tcW w:w="655" w:type="pct"/>
            <w:tcBorders>
              <w:top w:val="single" w:sz="4" w:space="0" w:color="auto"/>
              <w:bottom w:val="nil"/>
            </w:tcBorders>
            <w:noWrap/>
            <w:vAlign w:val="center"/>
          </w:tcPr>
          <w:p w14:paraId="7C00A1F4" w14:textId="77777777" w:rsidR="00C83686" w:rsidRPr="00F42510" w:rsidRDefault="00670F15" w:rsidP="00591F72">
            <w:pPr>
              <w:pStyle w:val="TableNumber"/>
              <w:jc w:val="center"/>
            </w:pPr>
            <w:r w:rsidRPr="00F42510">
              <w:t>1</w:t>
            </w:r>
            <w:r w:rsidR="005E0DD5" w:rsidRPr="00F42510">
              <w:t xml:space="preserve"> </w:t>
            </w:r>
            <w:r w:rsidRPr="00F42510">
              <w:t>475</w:t>
            </w:r>
            <w:r w:rsidR="005E0DD5" w:rsidRPr="00F42510">
              <w:t xml:space="preserve"> </w:t>
            </w:r>
            <w:r w:rsidRPr="00F42510">
              <w:t>552</w:t>
            </w:r>
          </w:p>
        </w:tc>
        <w:tc>
          <w:tcPr>
            <w:tcW w:w="681" w:type="pct"/>
            <w:tcBorders>
              <w:top w:val="single" w:sz="4" w:space="0" w:color="auto"/>
              <w:bottom w:val="nil"/>
            </w:tcBorders>
            <w:noWrap/>
            <w:vAlign w:val="center"/>
          </w:tcPr>
          <w:p w14:paraId="3F520D2B" w14:textId="77777777" w:rsidR="00C83686" w:rsidRPr="00F42510" w:rsidRDefault="00670F15" w:rsidP="00591F72">
            <w:pPr>
              <w:pStyle w:val="TableNumber"/>
              <w:jc w:val="center"/>
            </w:pPr>
            <w:r w:rsidRPr="00F42510">
              <w:t>1</w:t>
            </w:r>
            <w:r w:rsidR="005E0DD5" w:rsidRPr="00F42510">
              <w:t xml:space="preserve"> </w:t>
            </w:r>
            <w:r w:rsidRPr="00F42510">
              <w:t>508</w:t>
            </w:r>
            <w:r w:rsidR="005E0DD5" w:rsidRPr="00F42510">
              <w:t xml:space="preserve"> </w:t>
            </w:r>
            <w:r w:rsidRPr="00F42510">
              <w:t>527</w:t>
            </w:r>
          </w:p>
        </w:tc>
        <w:tc>
          <w:tcPr>
            <w:tcW w:w="639" w:type="pct"/>
            <w:tcBorders>
              <w:top w:val="single" w:sz="4" w:space="0" w:color="auto"/>
              <w:bottom w:val="nil"/>
            </w:tcBorders>
            <w:vAlign w:val="center"/>
          </w:tcPr>
          <w:p w14:paraId="49D00A74" w14:textId="77777777" w:rsidR="00C83686" w:rsidRPr="00F42510" w:rsidRDefault="00670F15" w:rsidP="00591F72">
            <w:pPr>
              <w:pStyle w:val="TableNumber"/>
              <w:jc w:val="center"/>
            </w:pPr>
            <w:r w:rsidRPr="00F42510">
              <w:t>1</w:t>
            </w:r>
            <w:r w:rsidR="005E0DD5" w:rsidRPr="00F42510">
              <w:t xml:space="preserve"> </w:t>
            </w:r>
            <w:r w:rsidRPr="00F42510">
              <w:t>539</w:t>
            </w:r>
            <w:r w:rsidR="005E0DD5" w:rsidRPr="00F42510">
              <w:t xml:space="preserve"> </w:t>
            </w:r>
            <w:r w:rsidRPr="00F42510">
              <w:t>594</w:t>
            </w:r>
          </w:p>
        </w:tc>
        <w:tc>
          <w:tcPr>
            <w:tcW w:w="559" w:type="pct"/>
            <w:tcBorders>
              <w:top w:val="single" w:sz="4" w:space="0" w:color="auto"/>
              <w:bottom w:val="nil"/>
            </w:tcBorders>
            <w:noWrap/>
            <w:vAlign w:val="center"/>
            <w:hideMark/>
          </w:tcPr>
          <w:p w14:paraId="4D2DEA31" w14:textId="77777777" w:rsidR="00C83686" w:rsidRPr="00F42510" w:rsidRDefault="00670F15" w:rsidP="00591F72">
            <w:pPr>
              <w:pStyle w:val="TableNumber"/>
              <w:jc w:val="center"/>
            </w:pPr>
            <w:r w:rsidRPr="00F42510">
              <w:t>2.1</w:t>
            </w:r>
          </w:p>
        </w:tc>
      </w:tr>
      <w:tr w:rsidR="00B96E73" w:rsidRPr="00F42510" w14:paraId="5ED0F68B" w14:textId="77777777" w:rsidTr="00591F72">
        <w:trPr>
          <w:trHeight w:val="283"/>
        </w:trPr>
        <w:tc>
          <w:tcPr>
            <w:tcW w:w="1914" w:type="pct"/>
            <w:tcBorders>
              <w:top w:val="nil"/>
            </w:tcBorders>
            <w:vAlign w:val="center"/>
            <w:hideMark/>
          </w:tcPr>
          <w:p w14:paraId="07D49221" w14:textId="77777777" w:rsidR="00C83686" w:rsidRPr="00F42510" w:rsidRDefault="00C83686" w:rsidP="00332924">
            <w:pPr>
              <w:pStyle w:val="TableBody"/>
            </w:pPr>
            <w:r w:rsidRPr="00F42510">
              <w:t>Real GDP</w:t>
            </w:r>
            <w:r w:rsidR="00670F15" w:rsidRPr="00F42510">
              <w:t xml:space="preserve"> </w:t>
            </w:r>
            <w:r w:rsidRPr="00F42510">
              <w:t>per capita (at 20</w:t>
            </w:r>
            <w:r w:rsidR="00670F15" w:rsidRPr="00F42510">
              <w:t>11</w:t>
            </w:r>
            <w:r w:rsidR="005008C0" w:rsidRPr="00F42510">
              <w:t>–</w:t>
            </w:r>
            <w:r w:rsidR="00670F15" w:rsidRPr="00F42510">
              <w:t>12</w:t>
            </w:r>
            <w:r w:rsidRPr="00F42510">
              <w:t xml:space="preserve"> prices)</w:t>
            </w:r>
          </w:p>
        </w:tc>
        <w:tc>
          <w:tcPr>
            <w:tcW w:w="552" w:type="pct"/>
            <w:tcBorders>
              <w:top w:val="nil"/>
            </w:tcBorders>
            <w:noWrap/>
            <w:vAlign w:val="center"/>
            <w:hideMark/>
          </w:tcPr>
          <w:p w14:paraId="00F6BA8F" w14:textId="77777777" w:rsidR="00C83686" w:rsidRPr="00F42510" w:rsidRDefault="00D4179E" w:rsidP="00591F72">
            <w:pPr>
              <w:pStyle w:val="TableBody"/>
            </w:pPr>
            <w:r w:rsidRPr="00F42510">
              <w:t>EGP</w:t>
            </w:r>
          </w:p>
        </w:tc>
        <w:tc>
          <w:tcPr>
            <w:tcW w:w="655" w:type="pct"/>
            <w:tcBorders>
              <w:top w:val="nil"/>
            </w:tcBorders>
            <w:noWrap/>
            <w:vAlign w:val="center"/>
          </w:tcPr>
          <w:p w14:paraId="145FA6C4" w14:textId="77777777" w:rsidR="00C83686" w:rsidRPr="00F42510" w:rsidRDefault="00670F15" w:rsidP="00591F72">
            <w:pPr>
              <w:pStyle w:val="TableNumber"/>
              <w:jc w:val="center"/>
            </w:pPr>
            <w:r w:rsidRPr="00F42510">
              <w:t>18</w:t>
            </w:r>
            <w:r w:rsidR="005E0DD5" w:rsidRPr="00F42510">
              <w:t xml:space="preserve"> </w:t>
            </w:r>
            <w:r w:rsidRPr="00F42510">
              <w:t>267</w:t>
            </w:r>
          </w:p>
        </w:tc>
        <w:tc>
          <w:tcPr>
            <w:tcW w:w="681" w:type="pct"/>
            <w:tcBorders>
              <w:top w:val="nil"/>
            </w:tcBorders>
            <w:noWrap/>
            <w:vAlign w:val="center"/>
          </w:tcPr>
          <w:p w14:paraId="348D6421" w14:textId="77777777" w:rsidR="00C83686" w:rsidRPr="00F42510" w:rsidRDefault="00670F15" w:rsidP="00591F72">
            <w:pPr>
              <w:pStyle w:val="TableNumber"/>
              <w:jc w:val="center"/>
            </w:pPr>
            <w:r w:rsidRPr="00F42510">
              <w:t>18</w:t>
            </w:r>
            <w:r w:rsidR="005E0DD5" w:rsidRPr="00F42510">
              <w:t xml:space="preserve"> </w:t>
            </w:r>
            <w:r w:rsidRPr="00F42510">
              <w:t>329</w:t>
            </w:r>
          </w:p>
        </w:tc>
        <w:tc>
          <w:tcPr>
            <w:tcW w:w="639" w:type="pct"/>
            <w:tcBorders>
              <w:top w:val="nil"/>
            </w:tcBorders>
            <w:vAlign w:val="center"/>
          </w:tcPr>
          <w:p w14:paraId="2F470A70" w14:textId="77777777" w:rsidR="00C83686" w:rsidRPr="00F42510" w:rsidRDefault="00670F15" w:rsidP="00591F72">
            <w:pPr>
              <w:pStyle w:val="TableNumber"/>
              <w:jc w:val="center"/>
            </w:pPr>
            <w:r w:rsidRPr="00F42510">
              <w:t>18</w:t>
            </w:r>
            <w:r w:rsidR="005E0DD5" w:rsidRPr="00F42510">
              <w:t xml:space="preserve"> </w:t>
            </w:r>
            <w:r w:rsidRPr="00F42510">
              <w:t>156</w:t>
            </w:r>
          </w:p>
        </w:tc>
        <w:tc>
          <w:tcPr>
            <w:tcW w:w="559" w:type="pct"/>
            <w:tcBorders>
              <w:top w:val="nil"/>
            </w:tcBorders>
            <w:noWrap/>
            <w:vAlign w:val="center"/>
            <w:hideMark/>
          </w:tcPr>
          <w:p w14:paraId="53682E9C" w14:textId="77777777" w:rsidR="00C83686" w:rsidRPr="00F42510" w:rsidRDefault="00670F15" w:rsidP="00591F72">
            <w:pPr>
              <w:pStyle w:val="TableNumber"/>
              <w:jc w:val="center"/>
            </w:pPr>
            <w:r w:rsidRPr="00F42510">
              <w:t>-0.94</w:t>
            </w:r>
          </w:p>
        </w:tc>
      </w:tr>
      <w:tr w:rsidR="00B96E73" w:rsidRPr="00F42510" w14:paraId="74AFD562" w14:textId="77777777" w:rsidTr="00591F72">
        <w:trPr>
          <w:trHeight w:val="283"/>
        </w:trPr>
        <w:tc>
          <w:tcPr>
            <w:tcW w:w="1914" w:type="pct"/>
            <w:noWrap/>
            <w:vAlign w:val="center"/>
            <w:hideMark/>
          </w:tcPr>
          <w:p w14:paraId="118F08D1" w14:textId="77777777" w:rsidR="00C83686" w:rsidRPr="00F42510" w:rsidRDefault="00C83686" w:rsidP="00332924">
            <w:pPr>
              <w:pStyle w:val="TableBody"/>
            </w:pPr>
            <w:r w:rsidRPr="00F42510">
              <w:t>Real GDP growth rate</w:t>
            </w:r>
          </w:p>
        </w:tc>
        <w:tc>
          <w:tcPr>
            <w:tcW w:w="552" w:type="pct"/>
            <w:noWrap/>
            <w:vAlign w:val="center"/>
            <w:hideMark/>
          </w:tcPr>
          <w:p w14:paraId="3751F6FE" w14:textId="77777777" w:rsidR="00C83686" w:rsidRPr="00F42510" w:rsidRDefault="009C600F" w:rsidP="00591F72">
            <w:pPr>
              <w:pStyle w:val="TableBody"/>
            </w:pPr>
            <w:r w:rsidRPr="00F42510">
              <w:t xml:space="preserve">per </w:t>
            </w:r>
            <w:r w:rsidR="00C83686" w:rsidRPr="00F42510">
              <w:t>cent</w:t>
            </w:r>
          </w:p>
        </w:tc>
        <w:tc>
          <w:tcPr>
            <w:tcW w:w="655" w:type="pct"/>
            <w:noWrap/>
            <w:vAlign w:val="center"/>
            <w:hideMark/>
          </w:tcPr>
          <w:p w14:paraId="5E7D4989" w14:textId="77777777" w:rsidR="00C83686" w:rsidRPr="00F42510" w:rsidRDefault="00C83686" w:rsidP="00591F72">
            <w:pPr>
              <w:pStyle w:val="TableNumber"/>
              <w:jc w:val="center"/>
            </w:pPr>
            <w:r w:rsidRPr="00F42510">
              <w:t>1.8</w:t>
            </w:r>
          </w:p>
        </w:tc>
        <w:tc>
          <w:tcPr>
            <w:tcW w:w="681" w:type="pct"/>
            <w:noWrap/>
            <w:vAlign w:val="center"/>
            <w:hideMark/>
          </w:tcPr>
          <w:p w14:paraId="077AEFC1" w14:textId="77777777" w:rsidR="00C83686" w:rsidRPr="00F42510" w:rsidRDefault="00670F15" w:rsidP="00591F72">
            <w:pPr>
              <w:pStyle w:val="TableNumber"/>
              <w:jc w:val="center"/>
            </w:pPr>
            <w:r w:rsidRPr="00F42510">
              <w:t>2.1</w:t>
            </w:r>
          </w:p>
        </w:tc>
        <w:tc>
          <w:tcPr>
            <w:tcW w:w="639" w:type="pct"/>
            <w:vAlign w:val="center"/>
          </w:tcPr>
          <w:p w14:paraId="124C7092" w14:textId="77777777" w:rsidR="00C83686" w:rsidRPr="00F42510" w:rsidRDefault="00C83686" w:rsidP="00591F72">
            <w:pPr>
              <w:pStyle w:val="TableNumber"/>
              <w:jc w:val="center"/>
            </w:pPr>
            <w:r w:rsidRPr="00F42510">
              <w:t>2.1</w:t>
            </w:r>
          </w:p>
        </w:tc>
        <w:tc>
          <w:tcPr>
            <w:tcW w:w="559" w:type="pct"/>
            <w:noWrap/>
            <w:vAlign w:val="center"/>
            <w:hideMark/>
          </w:tcPr>
          <w:p w14:paraId="19874006" w14:textId="77777777" w:rsidR="00C83686" w:rsidRPr="00F42510" w:rsidRDefault="00670F15" w:rsidP="00591F72">
            <w:pPr>
              <w:pStyle w:val="TableNumber"/>
              <w:jc w:val="center"/>
            </w:pPr>
            <w:r w:rsidRPr="00F42510">
              <w:t>-4.5</w:t>
            </w:r>
          </w:p>
        </w:tc>
      </w:tr>
      <w:tr w:rsidR="00B96E73" w:rsidRPr="00F42510" w14:paraId="7E70A279" w14:textId="77777777" w:rsidTr="00591F72">
        <w:trPr>
          <w:trHeight w:val="283"/>
        </w:trPr>
        <w:tc>
          <w:tcPr>
            <w:tcW w:w="1914" w:type="pct"/>
            <w:noWrap/>
            <w:vAlign w:val="center"/>
            <w:hideMark/>
          </w:tcPr>
          <w:p w14:paraId="1899FB14" w14:textId="77777777" w:rsidR="00C83686" w:rsidRPr="00F42510" w:rsidRDefault="00C83686" w:rsidP="00332924">
            <w:pPr>
              <w:pStyle w:val="TableBody"/>
            </w:pPr>
            <w:r w:rsidRPr="00F42510">
              <w:t xml:space="preserve">Net international reserves </w:t>
            </w:r>
          </w:p>
        </w:tc>
        <w:tc>
          <w:tcPr>
            <w:tcW w:w="552" w:type="pct"/>
            <w:noWrap/>
            <w:vAlign w:val="center"/>
            <w:hideMark/>
          </w:tcPr>
          <w:p w14:paraId="6641E616" w14:textId="77777777" w:rsidR="00C83686" w:rsidRPr="00F42510" w:rsidRDefault="005E0DD5" w:rsidP="00591F72">
            <w:pPr>
              <w:pStyle w:val="TableBody"/>
            </w:pPr>
            <w:r w:rsidRPr="00F42510">
              <w:t>US</w:t>
            </w:r>
            <w:r w:rsidR="00C83686" w:rsidRPr="00F42510">
              <w:t>$</w:t>
            </w:r>
            <w:r w:rsidRPr="00F42510">
              <w:t xml:space="preserve"> million</w:t>
            </w:r>
          </w:p>
        </w:tc>
        <w:tc>
          <w:tcPr>
            <w:tcW w:w="655" w:type="pct"/>
            <w:noWrap/>
            <w:vAlign w:val="center"/>
            <w:hideMark/>
          </w:tcPr>
          <w:p w14:paraId="0924C033" w14:textId="77777777" w:rsidR="00C83686" w:rsidRPr="00F42510" w:rsidRDefault="00C83686" w:rsidP="00591F72">
            <w:pPr>
              <w:pStyle w:val="TableNumber"/>
              <w:jc w:val="center"/>
            </w:pPr>
            <w:r w:rsidRPr="00F42510">
              <w:t>26</w:t>
            </w:r>
            <w:r w:rsidR="005E0DD5" w:rsidRPr="00F42510">
              <w:t xml:space="preserve"> </w:t>
            </w:r>
            <w:r w:rsidRPr="00F42510">
              <w:t>56</w:t>
            </w:r>
            <w:r w:rsidR="00670F15" w:rsidRPr="00F42510">
              <w:t>4</w:t>
            </w:r>
          </w:p>
        </w:tc>
        <w:tc>
          <w:tcPr>
            <w:tcW w:w="681" w:type="pct"/>
            <w:noWrap/>
            <w:vAlign w:val="center"/>
            <w:hideMark/>
          </w:tcPr>
          <w:p w14:paraId="61EE0EB6" w14:textId="77777777" w:rsidR="00C83686" w:rsidRPr="00F42510" w:rsidRDefault="00670F15" w:rsidP="00591F72">
            <w:pPr>
              <w:pStyle w:val="TableNumber"/>
              <w:jc w:val="center"/>
            </w:pPr>
            <w:r w:rsidRPr="00F42510">
              <w:t>12</w:t>
            </w:r>
            <w:r w:rsidR="005E0DD5" w:rsidRPr="00F42510">
              <w:t xml:space="preserve"> </w:t>
            </w:r>
            <w:r w:rsidRPr="00F42510">
              <w:t>534</w:t>
            </w:r>
          </w:p>
        </w:tc>
        <w:tc>
          <w:tcPr>
            <w:tcW w:w="639" w:type="pct"/>
            <w:vAlign w:val="center"/>
          </w:tcPr>
          <w:p w14:paraId="04B74013" w14:textId="77777777" w:rsidR="00C83686" w:rsidRPr="00F42510" w:rsidRDefault="00C83686" w:rsidP="00591F72">
            <w:pPr>
              <w:pStyle w:val="TableNumber"/>
              <w:jc w:val="center"/>
            </w:pPr>
            <w:r w:rsidRPr="00F42510">
              <w:t>1</w:t>
            </w:r>
            <w:r w:rsidR="00670F15" w:rsidRPr="00F42510">
              <w:t>4</w:t>
            </w:r>
            <w:r w:rsidR="005E0DD5" w:rsidRPr="00F42510">
              <w:t xml:space="preserve"> </w:t>
            </w:r>
            <w:r w:rsidR="00670F15" w:rsidRPr="00F42510">
              <w:t>922</w:t>
            </w:r>
          </w:p>
        </w:tc>
        <w:tc>
          <w:tcPr>
            <w:tcW w:w="559" w:type="pct"/>
            <w:noWrap/>
            <w:vAlign w:val="center"/>
            <w:hideMark/>
          </w:tcPr>
          <w:p w14:paraId="0521D838" w14:textId="77777777" w:rsidR="00C83686" w:rsidRPr="00F42510" w:rsidRDefault="00670F15" w:rsidP="00591F72">
            <w:pPr>
              <w:pStyle w:val="TableNumber"/>
              <w:jc w:val="center"/>
            </w:pPr>
            <w:r w:rsidRPr="00F42510">
              <w:t>19.0</w:t>
            </w:r>
          </w:p>
        </w:tc>
      </w:tr>
      <w:tr w:rsidR="00B96E73" w:rsidRPr="00F42510" w14:paraId="4B333C64" w14:textId="77777777" w:rsidTr="00591F72">
        <w:trPr>
          <w:trHeight w:val="283"/>
        </w:trPr>
        <w:tc>
          <w:tcPr>
            <w:tcW w:w="1914" w:type="pct"/>
            <w:vAlign w:val="center"/>
            <w:hideMark/>
          </w:tcPr>
          <w:p w14:paraId="4215FCC2" w14:textId="77777777" w:rsidR="00C83686" w:rsidRPr="00F42510" w:rsidRDefault="00C83686" w:rsidP="00332924">
            <w:pPr>
              <w:pStyle w:val="TableBody"/>
            </w:pPr>
            <w:r w:rsidRPr="00F42510">
              <w:t xml:space="preserve">Annual real growth rate of private consumption </w:t>
            </w:r>
          </w:p>
        </w:tc>
        <w:tc>
          <w:tcPr>
            <w:tcW w:w="552" w:type="pct"/>
            <w:noWrap/>
            <w:vAlign w:val="center"/>
            <w:hideMark/>
          </w:tcPr>
          <w:p w14:paraId="608E819B" w14:textId="77777777" w:rsidR="00C83686" w:rsidRPr="00F42510" w:rsidRDefault="009C600F" w:rsidP="00591F72">
            <w:pPr>
              <w:pStyle w:val="TableBody"/>
            </w:pPr>
            <w:r w:rsidRPr="00F42510">
              <w:t xml:space="preserve">per </w:t>
            </w:r>
            <w:r w:rsidR="00C83686" w:rsidRPr="00F42510">
              <w:t>cent</w:t>
            </w:r>
          </w:p>
        </w:tc>
        <w:tc>
          <w:tcPr>
            <w:tcW w:w="655" w:type="pct"/>
            <w:noWrap/>
            <w:vAlign w:val="center"/>
            <w:hideMark/>
          </w:tcPr>
          <w:p w14:paraId="560EFD0F" w14:textId="77777777" w:rsidR="00C83686" w:rsidRPr="00F42510" w:rsidRDefault="00C83686" w:rsidP="00591F72">
            <w:pPr>
              <w:pStyle w:val="TableNumber"/>
              <w:jc w:val="center"/>
            </w:pPr>
            <w:r w:rsidRPr="00F42510">
              <w:t>5.</w:t>
            </w:r>
            <w:r w:rsidR="00670F15" w:rsidRPr="00F42510">
              <w:t>5</w:t>
            </w:r>
          </w:p>
        </w:tc>
        <w:tc>
          <w:tcPr>
            <w:tcW w:w="681" w:type="pct"/>
            <w:noWrap/>
            <w:vAlign w:val="center"/>
            <w:hideMark/>
          </w:tcPr>
          <w:p w14:paraId="180F1BEB" w14:textId="77777777" w:rsidR="00C83686" w:rsidRPr="00F42510" w:rsidRDefault="00C83686" w:rsidP="00591F72">
            <w:pPr>
              <w:pStyle w:val="TableNumber"/>
              <w:jc w:val="center"/>
            </w:pPr>
            <w:r w:rsidRPr="00F42510">
              <w:t>5.</w:t>
            </w:r>
            <w:r w:rsidR="00670F15" w:rsidRPr="00F42510">
              <w:t>9</w:t>
            </w:r>
          </w:p>
        </w:tc>
        <w:tc>
          <w:tcPr>
            <w:tcW w:w="639" w:type="pct"/>
            <w:vAlign w:val="center"/>
          </w:tcPr>
          <w:p w14:paraId="16AEB654" w14:textId="77777777" w:rsidR="00C83686" w:rsidRPr="00F42510" w:rsidRDefault="00670F15" w:rsidP="00591F72">
            <w:pPr>
              <w:pStyle w:val="TableNumber"/>
              <w:jc w:val="center"/>
            </w:pPr>
            <w:r w:rsidRPr="00F42510">
              <w:t>2.8</w:t>
            </w:r>
          </w:p>
        </w:tc>
        <w:tc>
          <w:tcPr>
            <w:tcW w:w="559" w:type="pct"/>
            <w:noWrap/>
            <w:vAlign w:val="center"/>
            <w:hideMark/>
          </w:tcPr>
          <w:p w14:paraId="47957195" w14:textId="77777777" w:rsidR="00C83686" w:rsidRPr="00F42510" w:rsidRDefault="00670F15" w:rsidP="00591F72">
            <w:pPr>
              <w:pStyle w:val="TableNumber"/>
              <w:jc w:val="center"/>
            </w:pPr>
            <w:r w:rsidRPr="00F42510">
              <w:t>-52.5</w:t>
            </w:r>
          </w:p>
        </w:tc>
      </w:tr>
      <w:tr w:rsidR="00B96E73" w:rsidRPr="00F42510" w14:paraId="1A80614B" w14:textId="77777777" w:rsidTr="00591F72">
        <w:trPr>
          <w:trHeight w:val="283"/>
        </w:trPr>
        <w:tc>
          <w:tcPr>
            <w:tcW w:w="1914" w:type="pct"/>
            <w:noWrap/>
            <w:vAlign w:val="center"/>
            <w:hideMark/>
          </w:tcPr>
          <w:p w14:paraId="07A0AB50" w14:textId="77777777" w:rsidR="00C83686" w:rsidRPr="00F42510" w:rsidRDefault="00C83686" w:rsidP="00332924">
            <w:pPr>
              <w:pStyle w:val="TableBody"/>
            </w:pPr>
            <w:r w:rsidRPr="00F42510">
              <w:t xml:space="preserve">Overall budget deficit </w:t>
            </w:r>
          </w:p>
        </w:tc>
        <w:tc>
          <w:tcPr>
            <w:tcW w:w="552" w:type="pct"/>
            <w:noWrap/>
            <w:vAlign w:val="center"/>
            <w:hideMark/>
          </w:tcPr>
          <w:p w14:paraId="39D8CD84" w14:textId="77777777" w:rsidR="00C83686" w:rsidRPr="00F42510" w:rsidRDefault="00D4179E" w:rsidP="00591F72">
            <w:pPr>
              <w:pStyle w:val="TableBody"/>
            </w:pPr>
            <w:r w:rsidRPr="00F42510">
              <w:t>EGP</w:t>
            </w:r>
            <w:r w:rsidR="005E0DD5" w:rsidRPr="00F42510">
              <w:t xml:space="preserve"> million</w:t>
            </w:r>
          </w:p>
        </w:tc>
        <w:tc>
          <w:tcPr>
            <w:tcW w:w="655" w:type="pct"/>
            <w:noWrap/>
            <w:vAlign w:val="center"/>
            <w:hideMark/>
          </w:tcPr>
          <w:p w14:paraId="4D51164C" w14:textId="77777777" w:rsidR="00C83686" w:rsidRPr="00F42510" w:rsidRDefault="00C83686" w:rsidP="00591F72">
            <w:pPr>
              <w:pStyle w:val="TableNumber"/>
              <w:jc w:val="center"/>
            </w:pPr>
            <w:r w:rsidRPr="00F42510">
              <w:t>134</w:t>
            </w:r>
            <w:r w:rsidR="005E0DD5" w:rsidRPr="00F42510">
              <w:t xml:space="preserve"> </w:t>
            </w:r>
            <w:r w:rsidRPr="00F42510">
              <w:t>460</w:t>
            </w:r>
          </w:p>
        </w:tc>
        <w:tc>
          <w:tcPr>
            <w:tcW w:w="681" w:type="pct"/>
            <w:noWrap/>
            <w:vAlign w:val="center"/>
            <w:hideMark/>
          </w:tcPr>
          <w:p w14:paraId="3AD1372E" w14:textId="77777777" w:rsidR="00C83686" w:rsidRPr="00F42510" w:rsidRDefault="00670F15" w:rsidP="00591F72">
            <w:pPr>
              <w:pStyle w:val="TableNumber"/>
              <w:jc w:val="center"/>
            </w:pPr>
            <w:r w:rsidRPr="00F42510">
              <w:t>166</w:t>
            </w:r>
            <w:r w:rsidR="005E0DD5" w:rsidRPr="00F42510">
              <w:t xml:space="preserve"> </w:t>
            </w:r>
            <w:r w:rsidRPr="00F42510">
              <w:t>705</w:t>
            </w:r>
          </w:p>
        </w:tc>
        <w:tc>
          <w:tcPr>
            <w:tcW w:w="639" w:type="pct"/>
            <w:vAlign w:val="center"/>
          </w:tcPr>
          <w:p w14:paraId="073EA3D3" w14:textId="77777777" w:rsidR="00C83686" w:rsidRPr="00F42510" w:rsidRDefault="00670F15" w:rsidP="00591F72">
            <w:pPr>
              <w:pStyle w:val="TableNumber"/>
              <w:jc w:val="center"/>
            </w:pPr>
            <w:r w:rsidRPr="00F42510">
              <w:t>239</w:t>
            </w:r>
            <w:r w:rsidR="005E0DD5" w:rsidRPr="00F42510">
              <w:t xml:space="preserve"> </w:t>
            </w:r>
            <w:r w:rsidRPr="00F42510">
              <w:t>903</w:t>
            </w:r>
          </w:p>
        </w:tc>
        <w:tc>
          <w:tcPr>
            <w:tcW w:w="559" w:type="pct"/>
            <w:noWrap/>
            <w:vAlign w:val="center"/>
            <w:hideMark/>
          </w:tcPr>
          <w:p w14:paraId="091F8D67" w14:textId="77777777" w:rsidR="00C83686" w:rsidRPr="00F42510" w:rsidRDefault="00670F15" w:rsidP="00591F72">
            <w:pPr>
              <w:pStyle w:val="TableNumber"/>
              <w:jc w:val="center"/>
            </w:pPr>
            <w:r w:rsidRPr="00F42510">
              <w:t>44.0</w:t>
            </w:r>
          </w:p>
        </w:tc>
      </w:tr>
      <w:tr w:rsidR="00B96E73" w:rsidRPr="00F42510" w14:paraId="5EBC04A7" w14:textId="77777777" w:rsidTr="00591F72">
        <w:trPr>
          <w:trHeight w:val="283"/>
        </w:trPr>
        <w:tc>
          <w:tcPr>
            <w:tcW w:w="1914" w:type="pct"/>
            <w:tcBorders>
              <w:bottom w:val="single" w:sz="12" w:space="0" w:color="auto"/>
            </w:tcBorders>
            <w:noWrap/>
            <w:vAlign w:val="center"/>
            <w:hideMark/>
          </w:tcPr>
          <w:p w14:paraId="4A21288D" w14:textId="77777777" w:rsidR="00C83686" w:rsidRPr="00F42510" w:rsidRDefault="00C83686" w:rsidP="00332924">
            <w:pPr>
              <w:pStyle w:val="TableBody"/>
            </w:pPr>
            <w:r w:rsidRPr="00F42510">
              <w:t xml:space="preserve">Foreign </w:t>
            </w:r>
            <w:r w:rsidR="00670F15" w:rsidRPr="00F42510">
              <w:t>d</w:t>
            </w:r>
            <w:r w:rsidRPr="00F42510">
              <w:t xml:space="preserve">irect </w:t>
            </w:r>
            <w:r w:rsidR="00670F15" w:rsidRPr="00F42510">
              <w:t>i</w:t>
            </w:r>
            <w:r w:rsidRPr="00F42510">
              <w:t>nvestment inflows</w:t>
            </w:r>
          </w:p>
        </w:tc>
        <w:tc>
          <w:tcPr>
            <w:tcW w:w="552" w:type="pct"/>
            <w:tcBorders>
              <w:bottom w:val="single" w:sz="12" w:space="0" w:color="auto"/>
            </w:tcBorders>
            <w:noWrap/>
            <w:vAlign w:val="center"/>
            <w:hideMark/>
          </w:tcPr>
          <w:p w14:paraId="751D8CCD" w14:textId="77777777" w:rsidR="00C83686" w:rsidRPr="00F42510" w:rsidRDefault="005E0DD5" w:rsidP="00591F72">
            <w:pPr>
              <w:pStyle w:val="TableBody"/>
            </w:pPr>
            <w:r w:rsidRPr="00F42510">
              <w:t>US</w:t>
            </w:r>
            <w:r w:rsidR="00C83686" w:rsidRPr="00F42510">
              <w:t>$</w:t>
            </w:r>
            <w:r w:rsidRPr="00F42510">
              <w:t xml:space="preserve"> million</w:t>
            </w:r>
          </w:p>
        </w:tc>
        <w:tc>
          <w:tcPr>
            <w:tcW w:w="655" w:type="pct"/>
            <w:tcBorders>
              <w:bottom w:val="single" w:sz="12" w:space="0" w:color="auto"/>
            </w:tcBorders>
            <w:noWrap/>
            <w:vAlign w:val="center"/>
            <w:hideMark/>
          </w:tcPr>
          <w:p w14:paraId="09AF7DAD" w14:textId="77777777" w:rsidR="00C83686" w:rsidRPr="00F42510" w:rsidRDefault="00C83686" w:rsidP="00591F72">
            <w:pPr>
              <w:pStyle w:val="TableNumber"/>
              <w:jc w:val="center"/>
            </w:pPr>
            <w:r w:rsidRPr="00F42510">
              <w:t>9</w:t>
            </w:r>
            <w:r w:rsidR="005E0DD5" w:rsidRPr="00F42510">
              <w:t xml:space="preserve"> </w:t>
            </w:r>
            <w:r w:rsidRPr="00F42510">
              <w:t>574</w:t>
            </w:r>
          </w:p>
        </w:tc>
        <w:tc>
          <w:tcPr>
            <w:tcW w:w="681" w:type="pct"/>
            <w:tcBorders>
              <w:bottom w:val="single" w:sz="12" w:space="0" w:color="auto"/>
            </w:tcBorders>
            <w:noWrap/>
            <w:vAlign w:val="center"/>
            <w:hideMark/>
          </w:tcPr>
          <w:p w14:paraId="2C750A39" w14:textId="77777777" w:rsidR="00C83686" w:rsidRPr="00F42510" w:rsidRDefault="00670F15" w:rsidP="00591F72">
            <w:pPr>
              <w:pStyle w:val="TableNumber"/>
              <w:jc w:val="center"/>
            </w:pPr>
            <w:r w:rsidRPr="00F42510">
              <w:t>11</w:t>
            </w:r>
            <w:r w:rsidR="005E0DD5" w:rsidRPr="00F42510">
              <w:t xml:space="preserve"> </w:t>
            </w:r>
            <w:r w:rsidRPr="00F42510">
              <w:t>768</w:t>
            </w:r>
          </w:p>
        </w:tc>
        <w:tc>
          <w:tcPr>
            <w:tcW w:w="639" w:type="pct"/>
            <w:tcBorders>
              <w:bottom w:val="single" w:sz="12" w:space="0" w:color="auto"/>
            </w:tcBorders>
            <w:vAlign w:val="center"/>
          </w:tcPr>
          <w:p w14:paraId="21160546" w14:textId="77777777" w:rsidR="00C83686" w:rsidRPr="00F42510" w:rsidRDefault="00670F15" w:rsidP="00591F72">
            <w:pPr>
              <w:pStyle w:val="TableNumber"/>
              <w:jc w:val="center"/>
            </w:pPr>
            <w:r w:rsidRPr="00F42510">
              <w:t>9</w:t>
            </w:r>
            <w:r w:rsidR="005E0DD5" w:rsidRPr="00F42510">
              <w:t xml:space="preserve"> </w:t>
            </w:r>
            <w:r w:rsidRPr="00F42510">
              <w:t>614</w:t>
            </w:r>
          </w:p>
        </w:tc>
        <w:tc>
          <w:tcPr>
            <w:tcW w:w="559" w:type="pct"/>
            <w:tcBorders>
              <w:bottom w:val="single" w:sz="12" w:space="0" w:color="auto"/>
            </w:tcBorders>
            <w:noWrap/>
            <w:vAlign w:val="center"/>
            <w:hideMark/>
          </w:tcPr>
          <w:p w14:paraId="64D51CBA" w14:textId="77777777" w:rsidR="00C83686" w:rsidRPr="00F42510" w:rsidRDefault="00C83686" w:rsidP="00591F72">
            <w:pPr>
              <w:pStyle w:val="TableNumber"/>
              <w:jc w:val="center"/>
            </w:pPr>
            <w:r w:rsidRPr="00F42510">
              <w:t>-</w:t>
            </w:r>
            <w:r w:rsidR="00670F15" w:rsidRPr="00F42510">
              <w:t>18.3</w:t>
            </w:r>
          </w:p>
        </w:tc>
      </w:tr>
      <w:tr w:rsidR="008778C9" w:rsidRPr="00F42510" w14:paraId="46C3ADB9" w14:textId="77777777" w:rsidTr="00591F72">
        <w:trPr>
          <w:trHeight w:val="283"/>
        </w:trPr>
        <w:tc>
          <w:tcPr>
            <w:tcW w:w="5000" w:type="pct"/>
            <w:gridSpan w:val="6"/>
            <w:tcBorders>
              <w:top w:val="single" w:sz="12" w:space="0" w:color="auto"/>
              <w:bottom w:val="nil"/>
            </w:tcBorders>
            <w:noWrap/>
            <w:hideMark/>
          </w:tcPr>
          <w:p w14:paraId="6E0B68E3" w14:textId="77777777" w:rsidR="008778C9" w:rsidRPr="00F42510" w:rsidRDefault="008778C9" w:rsidP="005E0DD5">
            <w:pPr>
              <w:pStyle w:val="TableNumber"/>
              <w:jc w:val="left"/>
              <w:rPr>
                <w:sz w:val="17"/>
                <w:szCs w:val="17"/>
              </w:rPr>
            </w:pPr>
            <w:r w:rsidRPr="00F42510">
              <w:rPr>
                <w:sz w:val="17"/>
                <w:szCs w:val="17"/>
              </w:rPr>
              <w:t xml:space="preserve">Source: </w:t>
            </w:r>
            <w:proofErr w:type="spellStart"/>
            <w:r w:rsidRPr="00F42510">
              <w:rPr>
                <w:sz w:val="17"/>
                <w:szCs w:val="17"/>
                <w:shd w:val="clear" w:color="auto" w:fill="FFFFFF"/>
              </w:rPr>
              <w:t>Helmy</w:t>
            </w:r>
            <w:proofErr w:type="spellEnd"/>
            <w:r w:rsidRPr="00F42510">
              <w:rPr>
                <w:sz w:val="17"/>
                <w:szCs w:val="17"/>
                <w:shd w:val="clear" w:color="auto" w:fill="FFFFFF"/>
              </w:rPr>
              <w:t xml:space="preserve">, </w:t>
            </w:r>
            <w:proofErr w:type="spellStart"/>
            <w:r w:rsidRPr="00F42510">
              <w:rPr>
                <w:sz w:val="17"/>
                <w:szCs w:val="17"/>
                <w:shd w:val="clear" w:color="auto" w:fill="FFFFFF"/>
              </w:rPr>
              <w:t>Raouf</w:t>
            </w:r>
            <w:proofErr w:type="spellEnd"/>
            <w:r w:rsidR="005E0DD5" w:rsidRPr="00F42510">
              <w:rPr>
                <w:sz w:val="17"/>
                <w:szCs w:val="17"/>
                <w:shd w:val="clear" w:color="auto" w:fill="FFFFFF"/>
              </w:rPr>
              <w:t xml:space="preserve"> and</w:t>
            </w:r>
            <w:r w:rsidRPr="00F42510">
              <w:rPr>
                <w:sz w:val="17"/>
                <w:szCs w:val="17"/>
                <w:shd w:val="clear" w:color="auto" w:fill="FFFFFF"/>
              </w:rPr>
              <w:t xml:space="preserve"> </w:t>
            </w:r>
            <w:proofErr w:type="spellStart"/>
            <w:r w:rsidRPr="00F42510">
              <w:rPr>
                <w:sz w:val="17"/>
                <w:szCs w:val="17"/>
                <w:shd w:val="clear" w:color="auto" w:fill="FFFFFF"/>
              </w:rPr>
              <w:t>Tarek</w:t>
            </w:r>
            <w:proofErr w:type="spellEnd"/>
            <w:r w:rsidRPr="00F42510">
              <w:rPr>
                <w:sz w:val="17"/>
                <w:szCs w:val="17"/>
                <w:shd w:val="clear" w:color="auto" w:fill="FFFFFF"/>
              </w:rPr>
              <w:t>, 2013</w:t>
            </w:r>
            <w:r w:rsidRPr="00F42510">
              <w:rPr>
                <w:sz w:val="17"/>
                <w:szCs w:val="17"/>
              </w:rPr>
              <w:t>.</w:t>
            </w:r>
          </w:p>
        </w:tc>
      </w:tr>
    </w:tbl>
    <w:p w14:paraId="5BEC635A" w14:textId="77777777" w:rsidR="00247BBC" w:rsidRPr="00F42510" w:rsidRDefault="00E87563" w:rsidP="00BA77A7">
      <w:pPr>
        <w:pStyle w:val="HeadingIndent2"/>
      </w:pPr>
      <w:bookmarkStart w:id="22" w:name="_Toc390872288"/>
      <w:r w:rsidRPr="00F42510">
        <w:t>2.2</w:t>
      </w:r>
      <w:r w:rsidRPr="00F42510">
        <w:tab/>
        <w:t xml:space="preserve">The </w:t>
      </w:r>
      <w:proofErr w:type="spellStart"/>
      <w:r w:rsidRPr="00F42510">
        <w:t>labour</w:t>
      </w:r>
      <w:proofErr w:type="spellEnd"/>
      <w:r w:rsidRPr="00F42510">
        <w:t xml:space="preserve"> market in </w:t>
      </w:r>
      <w:bookmarkEnd w:id="19"/>
      <w:r w:rsidRPr="00F42510">
        <w:t>Egypt</w:t>
      </w:r>
      <w:bookmarkEnd w:id="22"/>
    </w:p>
    <w:p w14:paraId="16AC6909" w14:textId="77777777" w:rsidR="00247BBC" w:rsidRPr="00F42510" w:rsidRDefault="0084734A" w:rsidP="00A73A45">
      <w:pPr>
        <w:pStyle w:val="IndentNonNumbered"/>
        <w:rPr>
          <w:lang w:val="en-GB"/>
        </w:rPr>
      </w:pPr>
      <w:r w:rsidRPr="00F42510">
        <w:rPr>
          <w:lang w:val="en-GB"/>
        </w:rPr>
        <w:t xml:space="preserve">New entrants to the </w:t>
      </w:r>
      <w:r w:rsidR="00552CBA" w:rsidRPr="00F42510">
        <w:rPr>
          <w:lang w:val="en-GB"/>
        </w:rPr>
        <w:t>labour</w:t>
      </w:r>
      <w:r w:rsidRPr="00F42510">
        <w:rPr>
          <w:lang w:val="en-GB"/>
        </w:rPr>
        <w:t xml:space="preserve"> market from the youth carry the brunt of </w:t>
      </w:r>
      <w:r w:rsidR="00CF461C" w:rsidRPr="00F42510">
        <w:rPr>
          <w:lang w:val="en-GB"/>
        </w:rPr>
        <w:t xml:space="preserve">current </w:t>
      </w:r>
      <w:r w:rsidRPr="00F42510">
        <w:rPr>
          <w:lang w:val="en-GB"/>
        </w:rPr>
        <w:t>economic constraints.</w:t>
      </w:r>
      <w:r w:rsidR="00314F62" w:rsidRPr="00F42510">
        <w:rPr>
          <w:lang w:val="en-GB"/>
        </w:rPr>
        <w:t xml:space="preserve"> </w:t>
      </w:r>
      <w:r w:rsidRPr="00F42510">
        <w:rPr>
          <w:lang w:val="en-GB"/>
        </w:rPr>
        <w:t>Young people aged 15</w:t>
      </w:r>
      <w:r w:rsidR="00026FC3" w:rsidRPr="00F42510">
        <w:rPr>
          <w:lang w:val="en-GB"/>
        </w:rPr>
        <w:t>–</w:t>
      </w:r>
      <w:r w:rsidRPr="00F42510">
        <w:rPr>
          <w:lang w:val="en-GB"/>
        </w:rPr>
        <w:t xml:space="preserve">24 account for nearly 22 </w:t>
      </w:r>
      <w:r w:rsidR="00CD2D37" w:rsidRPr="00F42510">
        <w:rPr>
          <w:lang w:val="en-GB"/>
        </w:rPr>
        <w:t>per cent</w:t>
      </w:r>
      <w:r w:rsidRPr="00F42510">
        <w:rPr>
          <w:lang w:val="en-GB"/>
        </w:rPr>
        <w:t xml:space="preserve"> of the Egyptian population.</w:t>
      </w:r>
      <w:r w:rsidR="00314F62" w:rsidRPr="00F42510">
        <w:rPr>
          <w:lang w:val="en-GB"/>
        </w:rPr>
        <w:t xml:space="preserve"> </w:t>
      </w:r>
      <w:r w:rsidRPr="00F42510">
        <w:rPr>
          <w:lang w:val="en-GB"/>
        </w:rPr>
        <w:t xml:space="preserve">This places significant pressure on the </w:t>
      </w:r>
      <w:r w:rsidR="00552CBA" w:rsidRPr="00F42510">
        <w:rPr>
          <w:lang w:val="en-GB"/>
        </w:rPr>
        <w:t>labour</w:t>
      </w:r>
      <w:r w:rsidRPr="00F42510">
        <w:rPr>
          <w:lang w:val="en-GB"/>
        </w:rPr>
        <w:t xml:space="preserve"> market with around 600,000 new</w:t>
      </w:r>
      <w:r w:rsidR="0000763C" w:rsidRPr="00F42510">
        <w:rPr>
          <w:lang w:val="en-GB"/>
        </w:rPr>
        <w:t xml:space="preserve"> </w:t>
      </w:r>
      <w:r w:rsidRPr="00F42510">
        <w:rPr>
          <w:lang w:val="en-GB"/>
        </w:rPr>
        <w:t>entrants per year (CAPMAS, 2012)</w:t>
      </w:r>
      <w:r w:rsidR="00CF461C" w:rsidRPr="00F42510">
        <w:rPr>
          <w:lang w:val="en-GB"/>
        </w:rPr>
        <w:t xml:space="preserve">. </w:t>
      </w:r>
      <w:r w:rsidR="00BA7353" w:rsidRPr="00F42510">
        <w:rPr>
          <w:lang w:val="en-GB"/>
        </w:rPr>
        <w:t>CAPMAS</w:t>
      </w:r>
      <w:r w:rsidR="0000763C" w:rsidRPr="00F42510">
        <w:rPr>
          <w:lang w:val="en-GB"/>
        </w:rPr>
        <w:t xml:space="preserve"> </w:t>
      </w:r>
      <w:r w:rsidR="00BA7353" w:rsidRPr="00F42510">
        <w:rPr>
          <w:lang w:val="en-GB"/>
        </w:rPr>
        <w:t xml:space="preserve">conducts the </w:t>
      </w:r>
      <w:r w:rsidR="00B42573" w:rsidRPr="00F42510">
        <w:rPr>
          <w:lang w:val="en-GB"/>
        </w:rPr>
        <w:t xml:space="preserve">labour force survey </w:t>
      </w:r>
      <w:r w:rsidR="00CF461C" w:rsidRPr="00F42510">
        <w:rPr>
          <w:lang w:val="en-GB"/>
        </w:rPr>
        <w:t xml:space="preserve">(LFS) </w:t>
      </w:r>
      <w:r w:rsidR="00BA7353" w:rsidRPr="00F42510">
        <w:rPr>
          <w:lang w:val="en-GB"/>
        </w:rPr>
        <w:t>on a quarterly basis</w:t>
      </w:r>
      <w:r w:rsidR="00FA4AA6" w:rsidRPr="00F42510">
        <w:rPr>
          <w:lang w:val="en-GB"/>
        </w:rPr>
        <w:t>.</w:t>
      </w:r>
      <w:r w:rsidR="00314F62" w:rsidRPr="00F42510">
        <w:rPr>
          <w:lang w:val="en-GB"/>
        </w:rPr>
        <w:t xml:space="preserve"> </w:t>
      </w:r>
      <w:r w:rsidR="00BA7353" w:rsidRPr="00F42510">
        <w:rPr>
          <w:lang w:val="en-GB"/>
        </w:rPr>
        <w:t xml:space="preserve">The data provided in this section </w:t>
      </w:r>
      <w:r w:rsidR="00B34D8E" w:rsidRPr="00F42510">
        <w:rPr>
          <w:lang w:val="en-GB"/>
        </w:rPr>
        <w:t xml:space="preserve">are </w:t>
      </w:r>
      <w:r w:rsidR="00BA7353" w:rsidRPr="00F42510">
        <w:rPr>
          <w:lang w:val="en-GB"/>
        </w:rPr>
        <w:t xml:space="preserve">based on the published results of the </w:t>
      </w:r>
      <w:r w:rsidR="00CF461C" w:rsidRPr="00F42510">
        <w:rPr>
          <w:lang w:val="en-GB"/>
        </w:rPr>
        <w:t>LFS</w:t>
      </w:r>
      <w:r w:rsidR="00BA7353" w:rsidRPr="00F42510">
        <w:rPr>
          <w:lang w:val="en-GB"/>
        </w:rPr>
        <w:t xml:space="preserve">, </w:t>
      </w:r>
      <w:r w:rsidR="00CF461C" w:rsidRPr="00F42510">
        <w:rPr>
          <w:lang w:val="en-GB"/>
        </w:rPr>
        <w:t xml:space="preserve">fourth </w:t>
      </w:r>
      <w:r w:rsidR="0022719F" w:rsidRPr="00F42510">
        <w:rPr>
          <w:lang w:val="en-GB"/>
        </w:rPr>
        <w:t>q</w:t>
      </w:r>
      <w:r w:rsidR="00FA4AA6" w:rsidRPr="00F42510">
        <w:rPr>
          <w:lang w:val="en-GB"/>
        </w:rPr>
        <w:t>uarter</w:t>
      </w:r>
      <w:r w:rsidR="0022719F" w:rsidRPr="00F42510">
        <w:rPr>
          <w:lang w:val="en-GB"/>
        </w:rPr>
        <w:t xml:space="preserve"> 2012.</w:t>
      </w:r>
      <w:r w:rsidR="00314F62" w:rsidRPr="00F42510">
        <w:rPr>
          <w:lang w:val="en-GB"/>
        </w:rPr>
        <w:t xml:space="preserve"> </w:t>
      </w:r>
      <w:r w:rsidR="0022719F" w:rsidRPr="00F42510">
        <w:rPr>
          <w:lang w:val="en-GB"/>
        </w:rPr>
        <w:t xml:space="preserve">This round had </w:t>
      </w:r>
      <w:r w:rsidR="00FA4AA6" w:rsidRPr="00F42510">
        <w:rPr>
          <w:lang w:val="en-GB"/>
        </w:rPr>
        <w:t xml:space="preserve">a nationally representative sample of </w:t>
      </w:r>
      <w:r w:rsidR="000548C5" w:rsidRPr="00F42510">
        <w:rPr>
          <w:lang w:val="en-GB"/>
        </w:rPr>
        <w:t>23,864</w:t>
      </w:r>
      <w:r w:rsidR="00FA4AA6" w:rsidRPr="00F42510">
        <w:rPr>
          <w:lang w:val="en-GB"/>
        </w:rPr>
        <w:t xml:space="preserve"> households.</w:t>
      </w:r>
    </w:p>
    <w:p w14:paraId="6F4642FA" w14:textId="582D86C9" w:rsidR="006B6C0F" w:rsidRDefault="00FA2A28" w:rsidP="004410F9">
      <w:pPr>
        <w:pStyle w:val="IndentNonNumbered"/>
        <w:rPr>
          <w:lang w:val="en-GB"/>
        </w:rPr>
      </w:pPr>
      <w:r>
        <w:rPr>
          <w:lang w:val="en-GB"/>
        </w:rPr>
        <w:t xml:space="preserve">Table 2.2 </w:t>
      </w:r>
      <w:r w:rsidR="005A2150" w:rsidRPr="00F42510">
        <w:rPr>
          <w:lang w:val="en-GB"/>
        </w:rPr>
        <w:t xml:space="preserve">provides the distribution of </w:t>
      </w:r>
      <w:r w:rsidR="007A1443" w:rsidRPr="00F42510">
        <w:rPr>
          <w:lang w:val="en-GB"/>
        </w:rPr>
        <w:t>m</w:t>
      </w:r>
      <w:r w:rsidR="005A2150" w:rsidRPr="00F42510">
        <w:rPr>
          <w:lang w:val="en-GB"/>
        </w:rPr>
        <w:t>anpower (</w:t>
      </w:r>
      <w:r w:rsidR="00CF461C" w:rsidRPr="00F42510">
        <w:rPr>
          <w:lang w:val="en-GB"/>
        </w:rPr>
        <w:t xml:space="preserve">aged </w:t>
      </w:r>
      <w:r w:rsidR="005A2150" w:rsidRPr="00F42510">
        <w:rPr>
          <w:lang w:val="en-GB"/>
        </w:rPr>
        <w:t xml:space="preserve">15 </w:t>
      </w:r>
      <w:r w:rsidR="00B34D8E" w:rsidRPr="00F42510">
        <w:rPr>
          <w:lang w:val="en-GB"/>
        </w:rPr>
        <w:t xml:space="preserve">and </w:t>
      </w:r>
      <w:r w:rsidR="00B42573" w:rsidRPr="00F42510">
        <w:rPr>
          <w:lang w:val="en-GB"/>
        </w:rPr>
        <w:t>older</w:t>
      </w:r>
      <w:r w:rsidR="005A2150" w:rsidRPr="00F42510">
        <w:rPr>
          <w:lang w:val="en-GB"/>
        </w:rPr>
        <w:t xml:space="preserve">) according to </w:t>
      </w:r>
      <w:r w:rsidR="00CF461C" w:rsidRPr="00F42510">
        <w:rPr>
          <w:lang w:val="en-GB"/>
        </w:rPr>
        <w:t xml:space="preserve">economic </w:t>
      </w:r>
      <w:r w:rsidR="007A1443" w:rsidRPr="00F42510">
        <w:rPr>
          <w:lang w:val="en-GB"/>
        </w:rPr>
        <w:t>s</w:t>
      </w:r>
      <w:r w:rsidR="005A2150" w:rsidRPr="00F42510">
        <w:rPr>
          <w:lang w:val="en-GB"/>
        </w:rPr>
        <w:t xml:space="preserve">tatus, </w:t>
      </w:r>
      <w:r w:rsidR="00CF461C" w:rsidRPr="00F42510">
        <w:rPr>
          <w:lang w:val="en-GB"/>
        </w:rPr>
        <w:t xml:space="preserve">area of residence </w:t>
      </w:r>
      <w:r w:rsidR="005A2150" w:rsidRPr="00F42510">
        <w:rPr>
          <w:lang w:val="en-GB"/>
        </w:rPr>
        <w:t>and sex.</w:t>
      </w:r>
      <w:r w:rsidR="00314F62" w:rsidRPr="00F42510">
        <w:rPr>
          <w:lang w:val="en-GB"/>
        </w:rPr>
        <w:t xml:space="preserve"> </w:t>
      </w:r>
      <w:r w:rsidR="005A2150" w:rsidRPr="00F42510">
        <w:rPr>
          <w:lang w:val="en-GB"/>
        </w:rPr>
        <w:t xml:space="preserve">The table shows that the </w:t>
      </w:r>
      <w:r w:rsidR="00552CBA" w:rsidRPr="00F42510">
        <w:rPr>
          <w:lang w:val="en-GB"/>
        </w:rPr>
        <w:t>labour</w:t>
      </w:r>
      <w:r w:rsidR="005A2150" w:rsidRPr="00F42510">
        <w:rPr>
          <w:lang w:val="en-GB"/>
        </w:rPr>
        <w:t xml:space="preserve"> force participation rate in Egypt in 2012 was 51.9</w:t>
      </w:r>
      <w:r w:rsidR="00774F73" w:rsidRPr="00F42510">
        <w:rPr>
          <w:lang w:val="en-GB"/>
        </w:rPr>
        <w:t xml:space="preserve"> </w:t>
      </w:r>
      <w:r w:rsidR="00CD2D37" w:rsidRPr="00F42510">
        <w:rPr>
          <w:lang w:val="en-GB"/>
        </w:rPr>
        <w:t>per cent</w:t>
      </w:r>
      <w:r w:rsidR="005A2150" w:rsidRPr="00F42510">
        <w:rPr>
          <w:lang w:val="en-GB"/>
        </w:rPr>
        <w:t>.</w:t>
      </w:r>
      <w:r w:rsidR="00314F62" w:rsidRPr="00F42510">
        <w:rPr>
          <w:lang w:val="en-GB"/>
        </w:rPr>
        <w:t xml:space="preserve"> </w:t>
      </w:r>
      <w:r w:rsidR="00CA0AFC" w:rsidRPr="00F42510">
        <w:rPr>
          <w:lang w:val="en-GB"/>
        </w:rPr>
        <w:t xml:space="preserve">This </w:t>
      </w:r>
      <w:r w:rsidR="005A2150" w:rsidRPr="00F42510">
        <w:rPr>
          <w:lang w:val="en-GB"/>
        </w:rPr>
        <w:t xml:space="preserve">participation rate is </w:t>
      </w:r>
      <w:r w:rsidR="0011035D" w:rsidRPr="00F42510">
        <w:rPr>
          <w:lang w:val="en-GB"/>
        </w:rPr>
        <w:t xml:space="preserve">low </w:t>
      </w:r>
      <w:r w:rsidR="005A2150" w:rsidRPr="00F42510">
        <w:rPr>
          <w:lang w:val="en-GB"/>
        </w:rPr>
        <w:t>primarily due to the low participation rate of women at 24</w:t>
      </w:r>
      <w:r w:rsidR="0083420C" w:rsidRPr="00F42510">
        <w:rPr>
          <w:lang w:val="en-GB"/>
        </w:rPr>
        <w:t>.0</w:t>
      </w:r>
      <w:r w:rsidR="00774F73" w:rsidRPr="00F42510">
        <w:rPr>
          <w:lang w:val="en-GB"/>
        </w:rPr>
        <w:t xml:space="preserve"> </w:t>
      </w:r>
      <w:r w:rsidR="00CD2D37" w:rsidRPr="00F42510">
        <w:rPr>
          <w:lang w:val="en-GB"/>
        </w:rPr>
        <w:t>per cent</w:t>
      </w:r>
      <w:r w:rsidR="005A2150" w:rsidRPr="00F42510">
        <w:rPr>
          <w:lang w:val="en-GB"/>
        </w:rPr>
        <w:t>.</w:t>
      </w:r>
      <w:r w:rsidR="00314F62" w:rsidRPr="00F42510">
        <w:rPr>
          <w:lang w:val="en-GB"/>
        </w:rPr>
        <w:t xml:space="preserve"> </w:t>
      </w:r>
      <w:r w:rsidR="00FA4AA6" w:rsidRPr="00F42510">
        <w:rPr>
          <w:lang w:val="en-GB"/>
        </w:rPr>
        <w:t>The unemployment rate is much higher among women than among men (24.7</w:t>
      </w:r>
      <w:r w:rsidR="00774F73" w:rsidRPr="00F42510">
        <w:rPr>
          <w:lang w:val="en-GB"/>
        </w:rPr>
        <w:t xml:space="preserve"> </w:t>
      </w:r>
      <w:r w:rsidR="00CD2D37" w:rsidRPr="00F42510">
        <w:rPr>
          <w:lang w:val="en-GB"/>
        </w:rPr>
        <w:t>per cent</w:t>
      </w:r>
      <w:r w:rsidR="00FA4AA6" w:rsidRPr="00F42510">
        <w:rPr>
          <w:lang w:val="en-GB"/>
        </w:rPr>
        <w:t xml:space="preserve"> compared to 9.6</w:t>
      </w:r>
      <w:r w:rsidR="00774F73" w:rsidRPr="00F42510">
        <w:rPr>
          <w:lang w:val="en-GB"/>
        </w:rPr>
        <w:t xml:space="preserve"> </w:t>
      </w:r>
      <w:r w:rsidR="00CD2D37" w:rsidRPr="00F42510">
        <w:rPr>
          <w:lang w:val="en-GB"/>
        </w:rPr>
        <w:t>per cent</w:t>
      </w:r>
      <w:r w:rsidR="0011035D" w:rsidRPr="00F42510">
        <w:rPr>
          <w:lang w:val="en-GB"/>
        </w:rPr>
        <w:t>, respectively</w:t>
      </w:r>
      <w:r w:rsidR="00FA4AA6" w:rsidRPr="00F42510">
        <w:rPr>
          <w:lang w:val="en-GB"/>
        </w:rPr>
        <w:t>).</w:t>
      </w:r>
      <w:r w:rsidR="00314F62" w:rsidRPr="00F42510">
        <w:rPr>
          <w:lang w:val="en-GB"/>
        </w:rPr>
        <w:t xml:space="preserve"> </w:t>
      </w:r>
      <w:r w:rsidR="00FA4AA6" w:rsidRPr="00F42510">
        <w:rPr>
          <w:lang w:val="en-GB"/>
        </w:rPr>
        <w:t xml:space="preserve">The gender disparity in </w:t>
      </w:r>
      <w:r w:rsidR="00552CBA" w:rsidRPr="00F42510">
        <w:rPr>
          <w:lang w:val="en-GB"/>
        </w:rPr>
        <w:t>labour</w:t>
      </w:r>
      <w:r w:rsidR="00FA4AA6" w:rsidRPr="00F42510">
        <w:rPr>
          <w:lang w:val="en-GB"/>
        </w:rPr>
        <w:t xml:space="preserve"> market participation and in unemployment is a key characteristic of the </w:t>
      </w:r>
      <w:r w:rsidR="00552CBA" w:rsidRPr="00F42510">
        <w:rPr>
          <w:lang w:val="en-GB"/>
        </w:rPr>
        <w:t>labour</w:t>
      </w:r>
      <w:r w:rsidR="00FA4AA6" w:rsidRPr="00F42510">
        <w:rPr>
          <w:lang w:val="en-GB"/>
        </w:rPr>
        <w:t xml:space="preserve"> market in Egypt.</w:t>
      </w:r>
      <w:r w:rsidR="0083420C" w:rsidRPr="00F42510">
        <w:rPr>
          <w:lang w:val="en-GB"/>
        </w:rPr>
        <w:t xml:space="preserve"> </w:t>
      </w:r>
      <w:r w:rsidR="006B6C0F" w:rsidRPr="00F42510">
        <w:rPr>
          <w:lang w:val="en-GB"/>
        </w:rPr>
        <w:t>The unemployment rate of 13</w:t>
      </w:r>
      <w:r w:rsidR="0083420C" w:rsidRPr="00F42510">
        <w:rPr>
          <w:lang w:val="en-GB"/>
        </w:rPr>
        <w:t>.0</w:t>
      </w:r>
      <w:r w:rsidR="00774F73" w:rsidRPr="00F42510">
        <w:rPr>
          <w:lang w:val="en-GB"/>
        </w:rPr>
        <w:t xml:space="preserve"> </w:t>
      </w:r>
      <w:r w:rsidR="00CD2D37" w:rsidRPr="00F42510">
        <w:rPr>
          <w:lang w:val="en-GB"/>
        </w:rPr>
        <w:t>per cent</w:t>
      </w:r>
      <w:r w:rsidR="006B6C0F" w:rsidRPr="00F42510">
        <w:rPr>
          <w:lang w:val="en-GB"/>
        </w:rPr>
        <w:t xml:space="preserve"> in the last quarter of 2012 is </w:t>
      </w:r>
      <w:r w:rsidR="0083420C" w:rsidRPr="00F42510">
        <w:rPr>
          <w:lang w:val="en-GB"/>
        </w:rPr>
        <w:t xml:space="preserve">significantly higher than the rate of </w:t>
      </w:r>
      <w:r w:rsidR="006B6C0F" w:rsidRPr="00F42510">
        <w:rPr>
          <w:lang w:val="en-GB"/>
        </w:rPr>
        <w:t>9</w:t>
      </w:r>
      <w:r w:rsidR="0083420C" w:rsidRPr="00F42510">
        <w:rPr>
          <w:lang w:val="en-GB"/>
        </w:rPr>
        <w:t>.0</w:t>
      </w:r>
      <w:r w:rsidR="00774F73" w:rsidRPr="00F42510">
        <w:rPr>
          <w:lang w:val="en-GB"/>
        </w:rPr>
        <w:t xml:space="preserve"> </w:t>
      </w:r>
      <w:r w:rsidR="00CD2D37" w:rsidRPr="00F42510">
        <w:rPr>
          <w:lang w:val="en-GB"/>
        </w:rPr>
        <w:t>per cent</w:t>
      </w:r>
      <w:r w:rsidR="006B6C0F" w:rsidRPr="00F42510">
        <w:rPr>
          <w:lang w:val="en-GB"/>
        </w:rPr>
        <w:t xml:space="preserve"> </w:t>
      </w:r>
      <w:r w:rsidR="0083420C" w:rsidRPr="00F42510">
        <w:rPr>
          <w:lang w:val="en-GB"/>
        </w:rPr>
        <w:t>measured in</w:t>
      </w:r>
      <w:r w:rsidR="006B6C0F" w:rsidRPr="00F42510">
        <w:rPr>
          <w:lang w:val="en-GB"/>
        </w:rPr>
        <w:t xml:space="preserve"> 2010</w:t>
      </w:r>
      <w:r w:rsidR="0083420C" w:rsidRPr="00F42510">
        <w:rPr>
          <w:lang w:val="en-GB"/>
        </w:rPr>
        <w:t>.</w:t>
      </w:r>
      <w:r w:rsidR="00D02145" w:rsidRPr="00F42510">
        <w:rPr>
          <w:lang w:val="en-GB"/>
        </w:rPr>
        <w:t xml:space="preserve"> The rate increased further in 2013 to 13.4 per cent (10.0 per cent for men and 25.0 for women in </w:t>
      </w:r>
      <w:r w:rsidR="0011035D" w:rsidRPr="00F42510">
        <w:rPr>
          <w:lang w:val="en-GB"/>
        </w:rPr>
        <w:t xml:space="preserve">the </w:t>
      </w:r>
      <w:r w:rsidR="00D02145" w:rsidRPr="00F42510">
        <w:rPr>
          <w:lang w:val="en-GB"/>
        </w:rPr>
        <w:t xml:space="preserve">fourth quarter </w:t>
      </w:r>
      <w:r w:rsidR="0011035D" w:rsidRPr="00F42510">
        <w:rPr>
          <w:lang w:val="en-GB"/>
        </w:rPr>
        <w:t xml:space="preserve">of </w:t>
      </w:r>
      <w:r w:rsidR="00D02145" w:rsidRPr="00F42510">
        <w:rPr>
          <w:lang w:val="en-GB"/>
        </w:rPr>
        <w:t>2013) (CAPMAS, 2013).</w:t>
      </w:r>
    </w:p>
    <w:p w14:paraId="75846050" w14:textId="7897C6F5" w:rsidR="00332924" w:rsidRPr="00F42510" w:rsidRDefault="00332924" w:rsidP="00332924">
      <w:pPr>
        <w:pStyle w:val="IndentNonNumbered"/>
        <w:rPr>
          <w:lang w:val="en-GB"/>
        </w:rPr>
      </w:pPr>
      <w:r w:rsidRPr="00F42510">
        <w:rPr>
          <w:lang w:val="en-GB"/>
        </w:rPr>
        <w:t xml:space="preserve">Despite women’s low participation in the labour force, </w:t>
      </w:r>
      <w:r w:rsidR="00E85773">
        <w:rPr>
          <w:lang w:val="en-GB"/>
        </w:rPr>
        <w:t>T</w:t>
      </w:r>
      <w:r w:rsidR="00FA2A28">
        <w:rPr>
          <w:lang w:val="en-GB"/>
        </w:rPr>
        <w:t>able 2.3</w:t>
      </w:r>
      <w:r w:rsidRPr="00F42510">
        <w:rPr>
          <w:lang w:val="en-GB"/>
        </w:rPr>
        <w:t xml:space="preserve"> shows that a key feature of female employment in Egypt is the prevalence of the unpaid family worker employment status; more than one-quarter (26.4 per cent) of employed women, who are mostly concentrated in the agricultural sector in rural areas, fall into this category. More than one-half of employed women are wage and salaried workers (56.9 per cent) and 13.5 are own-account workers (self-employed with no employees). The share of female employers is much smaller than that of male employers (3.3 per cent and 19.1 per cent, respectively). While almost one-third (30.9 per cent) of men in Egypt are self-employed (as employer and own-account worker), the corresponding share for women is 16.8 per cent.</w:t>
      </w:r>
    </w:p>
    <w:p w14:paraId="726FC1B0" w14:textId="77777777" w:rsidR="00332924" w:rsidRDefault="00332924">
      <w:pPr>
        <w:spacing w:after="200" w:line="276" w:lineRule="auto"/>
        <w:rPr>
          <w:rFonts w:ascii="Arial Narrow" w:hAnsi="Arial Narrow" w:cs="Arial"/>
          <w:b/>
          <w:bCs/>
          <w:sz w:val="22"/>
          <w:szCs w:val="22"/>
        </w:rPr>
      </w:pPr>
      <w:bookmarkStart w:id="23" w:name="_Ref372663998"/>
      <w:bookmarkStart w:id="24" w:name="_Toc381358927"/>
      <w:bookmarkStart w:id="25" w:name="_Toc388302714"/>
      <w:r>
        <w:br w:type="page"/>
      </w:r>
    </w:p>
    <w:p w14:paraId="44667B0B" w14:textId="2BE45BFE" w:rsidR="00247BBC" w:rsidRPr="00F42510" w:rsidRDefault="00BA7353" w:rsidP="0099575F">
      <w:pPr>
        <w:pStyle w:val="TableTitle"/>
        <w:rPr>
          <w:lang w:val="en-GB"/>
        </w:rPr>
      </w:pPr>
      <w:bookmarkStart w:id="26" w:name="_Toc390874519"/>
      <w:r w:rsidRPr="00F42510">
        <w:rPr>
          <w:lang w:val="en-GB"/>
        </w:rPr>
        <w:lastRenderedPageBreak/>
        <w:t xml:space="preserve">Table </w:t>
      </w:r>
      <w:bookmarkEnd w:id="23"/>
      <w:r w:rsidR="00FA2A28">
        <w:rPr>
          <w:lang w:val="en-GB"/>
        </w:rPr>
        <w:t>2</w:t>
      </w:r>
      <w:r w:rsidR="00CF461C" w:rsidRPr="00F42510">
        <w:rPr>
          <w:noProof/>
          <w:lang w:val="en-GB"/>
        </w:rPr>
        <w:t>.2</w:t>
      </w:r>
      <w:r w:rsidR="00CF461C" w:rsidRPr="00F42510">
        <w:rPr>
          <w:lang w:val="en-GB"/>
        </w:rPr>
        <w:tab/>
      </w:r>
      <w:r w:rsidR="00FA4AA6" w:rsidRPr="00F42510">
        <w:rPr>
          <w:lang w:val="en-GB"/>
        </w:rPr>
        <w:t xml:space="preserve">Key </w:t>
      </w:r>
      <w:r w:rsidR="00CF461C" w:rsidRPr="00F42510">
        <w:rPr>
          <w:lang w:val="en-GB"/>
        </w:rPr>
        <w:t>l</w:t>
      </w:r>
      <w:r w:rsidR="00552CBA" w:rsidRPr="00F42510">
        <w:rPr>
          <w:lang w:val="en-GB"/>
        </w:rPr>
        <w:t>abour</w:t>
      </w:r>
      <w:r w:rsidR="00FA4AA6" w:rsidRPr="00F42510">
        <w:rPr>
          <w:lang w:val="en-GB"/>
        </w:rPr>
        <w:t xml:space="preserve"> </w:t>
      </w:r>
      <w:r w:rsidR="00CF461C" w:rsidRPr="00F42510">
        <w:rPr>
          <w:lang w:val="en-GB"/>
        </w:rPr>
        <w:t>m</w:t>
      </w:r>
      <w:r w:rsidR="00FA4AA6" w:rsidRPr="00F42510">
        <w:rPr>
          <w:lang w:val="en-GB"/>
        </w:rPr>
        <w:t xml:space="preserve">arket </w:t>
      </w:r>
      <w:r w:rsidR="00CF461C" w:rsidRPr="00F42510">
        <w:rPr>
          <w:lang w:val="en-GB"/>
        </w:rPr>
        <w:t>i</w:t>
      </w:r>
      <w:r w:rsidR="00FA4AA6" w:rsidRPr="00F42510">
        <w:rPr>
          <w:lang w:val="en-GB"/>
        </w:rPr>
        <w:t xml:space="preserve">ndicators for </w:t>
      </w:r>
      <w:r w:rsidR="00B34D8E" w:rsidRPr="00F42510">
        <w:rPr>
          <w:lang w:val="en-GB"/>
        </w:rPr>
        <w:t xml:space="preserve">the </w:t>
      </w:r>
      <w:r w:rsidR="00CF461C" w:rsidRPr="00F42510">
        <w:rPr>
          <w:lang w:val="en-GB"/>
        </w:rPr>
        <w:t>w</w:t>
      </w:r>
      <w:r w:rsidR="00FA4AA6" w:rsidRPr="00F42510">
        <w:rPr>
          <w:lang w:val="en-GB"/>
        </w:rPr>
        <w:t>orking</w:t>
      </w:r>
      <w:r w:rsidR="00CF461C" w:rsidRPr="00F42510">
        <w:rPr>
          <w:lang w:val="en-GB"/>
        </w:rPr>
        <w:t>-</w:t>
      </w:r>
      <w:r w:rsidR="00FA4AA6" w:rsidRPr="00F42510">
        <w:rPr>
          <w:lang w:val="en-GB"/>
        </w:rPr>
        <w:t xml:space="preserve">age </w:t>
      </w:r>
      <w:r w:rsidR="00CF461C" w:rsidRPr="00F42510">
        <w:rPr>
          <w:lang w:val="en-GB"/>
        </w:rPr>
        <w:t>p</w:t>
      </w:r>
      <w:r w:rsidR="00FA4AA6" w:rsidRPr="00F42510">
        <w:rPr>
          <w:lang w:val="en-GB"/>
        </w:rPr>
        <w:t>opulation (15</w:t>
      </w:r>
      <w:r w:rsidR="005942F2" w:rsidRPr="00F42510">
        <w:rPr>
          <w:lang w:val="en-GB"/>
        </w:rPr>
        <w:t xml:space="preserve"> and older</w:t>
      </w:r>
      <w:r w:rsidR="00FA4AA6" w:rsidRPr="00F42510">
        <w:rPr>
          <w:lang w:val="en-GB"/>
        </w:rPr>
        <w:t xml:space="preserve">) by </w:t>
      </w:r>
      <w:r w:rsidR="0011035D" w:rsidRPr="00F42510">
        <w:rPr>
          <w:lang w:val="en-GB"/>
        </w:rPr>
        <w:t xml:space="preserve">economic status, </w:t>
      </w:r>
      <w:r w:rsidR="00FA4AA6" w:rsidRPr="00F42510">
        <w:rPr>
          <w:lang w:val="en-GB"/>
        </w:rPr>
        <w:t xml:space="preserve">area of residence and </w:t>
      </w:r>
      <w:r w:rsidR="00CF461C" w:rsidRPr="00F42510">
        <w:rPr>
          <w:lang w:val="en-GB"/>
        </w:rPr>
        <w:t xml:space="preserve">sex, </w:t>
      </w:r>
      <w:r w:rsidR="00A73A45" w:rsidRPr="00F42510">
        <w:rPr>
          <w:lang w:val="en-GB"/>
        </w:rPr>
        <w:t>2012</w:t>
      </w:r>
      <w:bookmarkEnd w:id="24"/>
      <w:bookmarkEnd w:id="25"/>
      <w:bookmarkEnd w:id="26"/>
    </w:p>
    <w:tbl>
      <w:tblPr>
        <w:tblStyle w:val="TableList3"/>
        <w:tblW w:w="9185" w:type="dxa"/>
        <w:tblLayout w:type="fixed"/>
        <w:tblLook w:val="04A0" w:firstRow="1" w:lastRow="0" w:firstColumn="1" w:lastColumn="0" w:noHBand="0" w:noVBand="1"/>
      </w:tblPr>
      <w:tblGrid>
        <w:gridCol w:w="988"/>
        <w:gridCol w:w="1023"/>
        <w:gridCol w:w="37"/>
        <w:gridCol w:w="988"/>
        <w:gridCol w:w="72"/>
        <w:gridCol w:w="952"/>
        <w:gridCol w:w="108"/>
        <w:gridCol w:w="917"/>
        <w:gridCol w:w="143"/>
        <w:gridCol w:w="882"/>
        <w:gridCol w:w="62"/>
        <w:gridCol w:w="116"/>
        <w:gridCol w:w="845"/>
        <w:gridCol w:w="215"/>
        <w:gridCol w:w="810"/>
        <w:gridCol w:w="250"/>
        <w:gridCol w:w="777"/>
      </w:tblGrid>
      <w:tr w:rsidR="00591F72" w:rsidRPr="00F42510" w14:paraId="148EB6F6" w14:textId="77777777" w:rsidTr="00591F72">
        <w:trPr>
          <w:cnfStyle w:val="100000000000" w:firstRow="1" w:lastRow="0" w:firstColumn="0" w:lastColumn="0" w:oddVBand="0" w:evenVBand="0" w:oddHBand="0" w:evenHBand="0" w:firstRowFirstColumn="0" w:firstRowLastColumn="0" w:lastRowFirstColumn="0" w:lastRowLastColumn="0"/>
          <w:trHeight w:val="324"/>
        </w:trPr>
        <w:tc>
          <w:tcPr>
            <w:tcW w:w="538" w:type="pct"/>
            <w:vMerge w:val="restart"/>
            <w:tcBorders>
              <w:top w:val="single" w:sz="12" w:space="0" w:color="000000"/>
            </w:tcBorders>
            <w:noWrap/>
            <w:vAlign w:val="center"/>
          </w:tcPr>
          <w:p w14:paraId="2A8B2373" w14:textId="77777777" w:rsidR="00591F72" w:rsidRPr="00F42510" w:rsidRDefault="00591F72" w:rsidP="00973BAA">
            <w:pPr>
              <w:rPr>
                <w:rFonts w:ascii="Arial Narrow" w:hAnsi="Arial Narrow"/>
                <w:b w:val="0"/>
                <w:bCs w:val="0"/>
                <w:color w:val="000000"/>
                <w:sz w:val="19"/>
                <w:szCs w:val="19"/>
              </w:rPr>
            </w:pPr>
            <w:r w:rsidRPr="00F42510">
              <w:rPr>
                <w:rFonts w:ascii="Arial Narrow" w:hAnsi="Arial Narrow"/>
                <w:bCs w:val="0"/>
                <w:color w:val="000000"/>
                <w:sz w:val="19"/>
                <w:szCs w:val="19"/>
              </w:rPr>
              <w:t>Area &amp; sex</w:t>
            </w:r>
          </w:p>
        </w:tc>
        <w:tc>
          <w:tcPr>
            <w:tcW w:w="2788" w:type="pct"/>
            <w:gridSpan w:val="9"/>
            <w:tcBorders>
              <w:top w:val="single" w:sz="12" w:space="0" w:color="000000"/>
              <w:bottom w:val="single" w:sz="4" w:space="0" w:color="000000"/>
            </w:tcBorders>
            <w:vAlign w:val="center"/>
          </w:tcPr>
          <w:p w14:paraId="36DBAD13" w14:textId="77777777" w:rsidR="00591F72" w:rsidRPr="00F42510" w:rsidRDefault="00591F72" w:rsidP="00591F72">
            <w:pPr>
              <w:jc w:val="center"/>
              <w:rPr>
                <w:rFonts w:ascii="Arial Narrow" w:hAnsi="Arial Narrow"/>
                <w:bCs w:val="0"/>
                <w:color w:val="000000"/>
                <w:sz w:val="19"/>
                <w:szCs w:val="19"/>
              </w:rPr>
            </w:pPr>
            <w:r w:rsidRPr="00F42510">
              <w:rPr>
                <w:rFonts w:ascii="Arial Narrow" w:hAnsi="Arial Narrow"/>
                <w:bCs w:val="0"/>
                <w:color w:val="000000"/>
                <w:sz w:val="19"/>
                <w:szCs w:val="19"/>
              </w:rPr>
              <w:t>Number</w:t>
            </w:r>
          </w:p>
        </w:tc>
        <w:tc>
          <w:tcPr>
            <w:tcW w:w="1674" w:type="pct"/>
            <w:gridSpan w:val="7"/>
            <w:tcBorders>
              <w:top w:val="single" w:sz="12" w:space="0" w:color="000000"/>
              <w:bottom w:val="single" w:sz="4" w:space="0" w:color="000000"/>
            </w:tcBorders>
            <w:vAlign w:val="center"/>
          </w:tcPr>
          <w:p w14:paraId="248B7185" w14:textId="77777777" w:rsidR="00591F72" w:rsidRPr="00F42510" w:rsidRDefault="00591F72" w:rsidP="00591F72">
            <w:pPr>
              <w:jc w:val="center"/>
              <w:rPr>
                <w:rFonts w:ascii="Arial Narrow" w:hAnsi="Arial Narrow"/>
                <w:bCs w:val="0"/>
                <w:color w:val="000000"/>
                <w:sz w:val="19"/>
                <w:szCs w:val="19"/>
              </w:rPr>
            </w:pPr>
            <w:r w:rsidRPr="00F42510">
              <w:rPr>
                <w:rFonts w:ascii="Arial Narrow" w:hAnsi="Arial Narrow"/>
                <w:bCs w:val="0"/>
                <w:color w:val="000000"/>
                <w:sz w:val="19"/>
                <w:szCs w:val="19"/>
              </w:rPr>
              <w:t>%</w:t>
            </w:r>
          </w:p>
        </w:tc>
      </w:tr>
      <w:tr w:rsidR="00591F72" w:rsidRPr="00F42510" w14:paraId="517892D8" w14:textId="77777777" w:rsidTr="00591F72">
        <w:trPr>
          <w:trHeight w:val="925"/>
        </w:trPr>
        <w:tc>
          <w:tcPr>
            <w:tcW w:w="538" w:type="pct"/>
            <w:vMerge/>
            <w:tcBorders>
              <w:bottom w:val="single" w:sz="6" w:space="0" w:color="000000"/>
            </w:tcBorders>
            <w:noWrap/>
            <w:hideMark/>
          </w:tcPr>
          <w:p w14:paraId="420DC552" w14:textId="77777777" w:rsidR="00591F72" w:rsidRPr="00F42510" w:rsidRDefault="00591F72" w:rsidP="00B34D8E">
            <w:pPr>
              <w:jc w:val="center"/>
              <w:rPr>
                <w:rFonts w:ascii="Arial Narrow" w:hAnsi="Arial Narrow"/>
                <w:b/>
                <w:bCs/>
                <w:color w:val="000000"/>
                <w:sz w:val="19"/>
                <w:szCs w:val="19"/>
              </w:rPr>
            </w:pPr>
          </w:p>
        </w:tc>
        <w:tc>
          <w:tcPr>
            <w:tcW w:w="557" w:type="pct"/>
            <w:tcBorders>
              <w:top w:val="single" w:sz="4" w:space="0" w:color="000000"/>
              <w:bottom w:val="single" w:sz="6" w:space="0" w:color="000000"/>
            </w:tcBorders>
            <w:vAlign w:val="center"/>
            <w:hideMark/>
          </w:tcPr>
          <w:p w14:paraId="2557BF58" w14:textId="77777777" w:rsidR="00591F72" w:rsidRPr="00F42510" w:rsidRDefault="00591F72" w:rsidP="00591F72">
            <w:pPr>
              <w:jc w:val="center"/>
              <w:rPr>
                <w:rFonts w:ascii="Arial Narrow" w:hAnsi="Arial Narrow"/>
                <w:b/>
                <w:bCs/>
                <w:color w:val="000000"/>
                <w:sz w:val="19"/>
                <w:szCs w:val="19"/>
              </w:rPr>
            </w:pPr>
            <w:r w:rsidRPr="00F42510">
              <w:rPr>
                <w:rFonts w:ascii="Arial Narrow" w:hAnsi="Arial Narrow"/>
                <w:b/>
                <w:bCs/>
                <w:color w:val="000000"/>
                <w:sz w:val="19"/>
                <w:szCs w:val="19"/>
              </w:rPr>
              <w:t>Population 15 and older</w:t>
            </w:r>
          </w:p>
        </w:tc>
        <w:tc>
          <w:tcPr>
            <w:tcW w:w="558" w:type="pct"/>
            <w:gridSpan w:val="2"/>
            <w:tcBorders>
              <w:top w:val="single" w:sz="4" w:space="0" w:color="000000"/>
              <w:bottom w:val="single" w:sz="6" w:space="0" w:color="000000"/>
            </w:tcBorders>
            <w:vAlign w:val="center"/>
            <w:hideMark/>
          </w:tcPr>
          <w:p w14:paraId="325463AB" w14:textId="77777777" w:rsidR="00591F72" w:rsidRPr="00F42510" w:rsidRDefault="00591F72" w:rsidP="00591F72">
            <w:pPr>
              <w:jc w:val="center"/>
              <w:rPr>
                <w:rFonts w:ascii="Arial Narrow" w:hAnsi="Arial Narrow"/>
                <w:b/>
                <w:bCs/>
                <w:color w:val="000000"/>
                <w:sz w:val="19"/>
                <w:szCs w:val="19"/>
              </w:rPr>
            </w:pPr>
            <w:r w:rsidRPr="00F42510">
              <w:rPr>
                <w:rFonts w:ascii="Arial Narrow" w:hAnsi="Arial Narrow"/>
                <w:b/>
                <w:bCs/>
                <w:color w:val="000000"/>
                <w:sz w:val="19"/>
                <w:szCs w:val="19"/>
              </w:rPr>
              <w:t>Labour force</w:t>
            </w:r>
          </w:p>
        </w:tc>
        <w:tc>
          <w:tcPr>
            <w:tcW w:w="557" w:type="pct"/>
            <w:gridSpan w:val="2"/>
            <w:tcBorders>
              <w:top w:val="single" w:sz="4" w:space="0" w:color="000000"/>
              <w:bottom w:val="single" w:sz="6" w:space="0" w:color="000000"/>
            </w:tcBorders>
            <w:vAlign w:val="center"/>
            <w:hideMark/>
          </w:tcPr>
          <w:p w14:paraId="6A8062A6" w14:textId="77777777" w:rsidR="00591F72" w:rsidRPr="00F42510" w:rsidRDefault="00591F72" w:rsidP="00591F72">
            <w:pPr>
              <w:jc w:val="center"/>
              <w:rPr>
                <w:rFonts w:ascii="Arial Narrow" w:hAnsi="Arial Narrow"/>
                <w:b/>
                <w:bCs/>
                <w:color w:val="000000"/>
                <w:sz w:val="19"/>
                <w:szCs w:val="19"/>
              </w:rPr>
            </w:pPr>
            <w:r w:rsidRPr="00F42510">
              <w:rPr>
                <w:rFonts w:ascii="Arial Narrow" w:hAnsi="Arial Narrow"/>
                <w:b/>
                <w:bCs/>
                <w:color w:val="000000"/>
                <w:sz w:val="19"/>
                <w:szCs w:val="19"/>
              </w:rPr>
              <w:t>Inactive</w:t>
            </w:r>
          </w:p>
        </w:tc>
        <w:tc>
          <w:tcPr>
            <w:tcW w:w="558" w:type="pct"/>
            <w:gridSpan w:val="2"/>
            <w:tcBorders>
              <w:top w:val="single" w:sz="4" w:space="0" w:color="000000"/>
              <w:bottom w:val="single" w:sz="6" w:space="0" w:color="000000"/>
            </w:tcBorders>
            <w:vAlign w:val="center"/>
            <w:hideMark/>
          </w:tcPr>
          <w:p w14:paraId="5A5557BD" w14:textId="77777777" w:rsidR="00591F72" w:rsidRPr="00F42510" w:rsidRDefault="00591F72" w:rsidP="00591F72">
            <w:pPr>
              <w:jc w:val="center"/>
              <w:rPr>
                <w:rFonts w:ascii="Arial Narrow" w:hAnsi="Arial Narrow"/>
                <w:b/>
                <w:bCs/>
                <w:color w:val="000000"/>
                <w:sz w:val="19"/>
                <w:szCs w:val="19"/>
              </w:rPr>
            </w:pPr>
            <w:r w:rsidRPr="00F42510">
              <w:rPr>
                <w:rFonts w:ascii="Arial Narrow" w:hAnsi="Arial Narrow"/>
                <w:b/>
                <w:bCs/>
                <w:color w:val="000000"/>
                <w:sz w:val="19"/>
                <w:szCs w:val="19"/>
              </w:rPr>
              <w:t>Employed</w:t>
            </w:r>
          </w:p>
        </w:tc>
        <w:tc>
          <w:tcPr>
            <w:tcW w:w="592" w:type="pct"/>
            <w:gridSpan w:val="3"/>
            <w:tcBorders>
              <w:top w:val="single" w:sz="4" w:space="0" w:color="000000"/>
              <w:bottom w:val="single" w:sz="6" w:space="0" w:color="000000"/>
            </w:tcBorders>
            <w:vAlign w:val="center"/>
            <w:hideMark/>
          </w:tcPr>
          <w:p w14:paraId="1713DAE9" w14:textId="77777777" w:rsidR="00591F72" w:rsidRPr="00F42510" w:rsidRDefault="00591F72" w:rsidP="00591F72">
            <w:pPr>
              <w:ind w:right="-108"/>
              <w:jc w:val="center"/>
              <w:rPr>
                <w:rFonts w:ascii="Arial Narrow" w:hAnsi="Arial Narrow"/>
                <w:b/>
                <w:bCs/>
                <w:color w:val="000000"/>
                <w:sz w:val="19"/>
                <w:szCs w:val="19"/>
              </w:rPr>
            </w:pPr>
            <w:r w:rsidRPr="00F42510">
              <w:rPr>
                <w:rFonts w:ascii="Arial Narrow" w:hAnsi="Arial Narrow"/>
                <w:b/>
                <w:bCs/>
                <w:color w:val="000000"/>
                <w:sz w:val="19"/>
                <w:szCs w:val="19"/>
              </w:rPr>
              <w:t>Unemployed</w:t>
            </w:r>
          </w:p>
        </w:tc>
        <w:tc>
          <w:tcPr>
            <w:tcW w:w="523" w:type="pct"/>
            <w:gridSpan w:val="2"/>
            <w:tcBorders>
              <w:top w:val="single" w:sz="4" w:space="0" w:color="000000"/>
              <w:bottom w:val="single" w:sz="6" w:space="0" w:color="000000"/>
            </w:tcBorders>
            <w:vAlign w:val="center"/>
            <w:hideMark/>
          </w:tcPr>
          <w:p w14:paraId="6FC1C9AD" w14:textId="77777777" w:rsidR="00591F72" w:rsidRPr="00F42510" w:rsidRDefault="00591F72" w:rsidP="00591F72">
            <w:pPr>
              <w:ind w:right="-115"/>
              <w:jc w:val="center"/>
              <w:rPr>
                <w:rFonts w:ascii="Arial Narrow" w:hAnsi="Arial Narrow"/>
                <w:b/>
                <w:bCs/>
                <w:color w:val="000000"/>
                <w:sz w:val="19"/>
                <w:szCs w:val="19"/>
              </w:rPr>
            </w:pPr>
            <w:proofErr w:type="spellStart"/>
            <w:r w:rsidRPr="00F42510">
              <w:rPr>
                <w:rFonts w:ascii="Arial Narrow" w:hAnsi="Arial Narrow"/>
                <w:b/>
                <w:bCs/>
                <w:color w:val="000000"/>
                <w:sz w:val="19"/>
                <w:szCs w:val="19"/>
              </w:rPr>
              <w:t>Unemploy-ment</w:t>
            </w:r>
            <w:proofErr w:type="spellEnd"/>
            <w:r w:rsidRPr="00F42510">
              <w:rPr>
                <w:rFonts w:ascii="Arial Narrow" w:hAnsi="Arial Narrow"/>
                <w:b/>
                <w:bCs/>
                <w:color w:val="000000"/>
                <w:sz w:val="19"/>
                <w:szCs w:val="19"/>
              </w:rPr>
              <w:t xml:space="preserve"> rate</w:t>
            </w:r>
          </w:p>
        </w:tc>
        <w:tc>
          <w:tcPr>
            <w:tcW w:w="558" w:type="pct"/>
            <w:gridSpan w:val="2"/>
            <w:tcBorders>
              <w:top w:val="single" w:sz="4" w:space="0" w:color="000000"/>
              <w:bottom w:val="single" w:sz="6" w:space="0" w:color="000000"/>
            </w:tcBorders>
            <w:vAlign w:val="center"/>
            <w:hideMark/>
          </w:tcPr>
          <w:p w14:paraId="7862D20D" w14:textId="77777777" w:rsidR="00591F72" w:rsidRPr="00F42510" w:rsidRDefault="00591F72" w:rsidP="00591F72">
            <w:pPr>
              <w:jc w:val="center"/>
              <w:rPr>
                <w:rFonts w:ascii="Arial Narrow" w:hAnsi="Arial Narrow"/>
                <w:b/>
                <w:bCs/>
                <w:color w:val="000000"/>
                <w:sz w:val="19"/>
                <w:szCs w:val="19"/>
              </w:rPr>
            </w:pPr>
            <w:r w:rsidRPr="00F42510">
              <w:rPr>
                <w:rFonts w:ascii="Arial Narrow" w:hAnsi="Arial Narrow"/>
                <w:b/>
                <w:bCs/>
                <w:color w:val="000000"/>
                <w:sz w:val="19"/>
                <w:szCs w:val="19"/>
              </w:rPr>
              <w:t xml:space="preserve">Labour force </w:t>
            </w:r>
            <w:proofErr w:type="spellStart"/>
            <w:r w:rsidRPr="00F42510">
              <w:rPr>
                <w:rFonts w:ascii="Arial Narrow" w:hAnsi="Arial Narrow"/>
                <w:b/>
                <w:bCs/>
                <w:color w:val="000000"/>
                <w:sz w:val="19"/>
                <w:szCs w:val="19"/>
              </w:rPr>
              <w:t>participa-tion</w:t>
            </w:r>
            <w:proofErr w:type="spellEnd"/>
            <w:r w:rsidRPr="00F42510">
              <w:rPr>
                <w:rFonts w:ascii="Arial Narrow" w:hAnsi="Arial Narrow"/>
                <w:b/>
                <w:bCs/>
                <w:color w:val="000000"/>
                <w:sz w:val="19"/>
                <w:szCs w:val="19"/>
              </w:rPr>
              <w:t xml:space="preserve"> rate</w:t>
            </w:r>
          </w:p>
        </w:tc>
        <w:tc>
          <w:tcPr>
            <w:tcW w:w="559" w:type="pct"/>
            <w:gridSpan w:val="2"/>
            <w:tcBorders>
              <w:top w:val="single" w:sz="4" w:space="0" w:color="000000"/>
              <w:bottom w:val="single" w:sz="6" w:space="0" w:color="000000"/>
            </w:tcBorders>
            <w:vAlign w:val="center"/>
            <w:hideMark/>
          </w:tcPr>
          <w:p w14:paraId="0221459F" w14:textId="77777777" w:rsidR="00591F72" w:rsidRPr="00F42510" w:rsidRDefault="00591F72" w:rsidP="00591F72">
            <w:pPr>
              <w:jc w:val="center"/>
              <w:rPr>
                <w:rFonts w:ascii="Arial Narrow" w:hAnsi="Arial Narrow"/>
                <w:b/>
                <w:bCs/>
                <w:color w:val="000000"/>
                <w:sz w:val="19"/>
                <w:szCs w:val="19"/>
              </w:rPr>
            </w:pPr>
            <w:r w:rsidRPr="00F42510">
              <w:rPr>
                <w:rFonts w:ascii="Arial Narrow" w:hAnsi="Arial Narrow"/>
                <w:b/>
                <w:bCs/>
                <w:color w:val="000000"/>
                <w:sz w:val="19"/>
                <w:szCs w:val="19"/>
              </w:rPr>
              <w:t>Employ-</w:t>
            </w:r>
            <w:proofErr w:type="spellStart"/>
            <w:r w:rsidRPr="00F42510">
              <w:rPr>
                <w:rFonts w:ascii="Arial Narrow" w:hAnsi="Arial Narrow"/>
                <w:b/>
                <w:bCs/>
                <w:color w:val="000000"/>
                <w:sz w:val="19"/>
                <w:szCs w:val="19"/>
              </w:rPr>
              <w:t>ment</w:t>
            </w:r>
            <w:proofErr w:type="spellEnd"/>
            <w:r w:rsidRPr="00F42510">
              <w:rPr>
                <w:rFonts w:ascii="Arial Narrow" w:hAnsi="Arial Narrow"/>
                <w:b/>
                <w:bCs/>
                <w:color w:val="000000"/>
                <w:sz w:val="19"/>
                <w:szCs w:val="19"/>
              </w:rPr>
              <w:t>-to-population ratio</w:t>
            </w:r>
          </w:p>
        </w:tc>
      </w:tr>
      <w:tr w:rsidR="00B96E73" w:rsidRPr="00F42510" w14:paraId="6FCA2E6B" w14:textId="77777777" w:rsidTr="00591F72">
        <w:trPr>
          <w:trHeight w:val="315"/>
        </w:trPr>
        <w:tc>
          <w:tcPr>
            <w:tcW w:w="538" w:type="pct"/>
            <w:tcBorders>
              <w:top w:val="single" w:sz="6" w:space="0" w:color="000000"/>
              <w:bottom w:val="nil"/>
            </w:tcBorders>
            <w:hideMark/>
          </w:tcPr>
          <w:p w14:paraId="19A63726" w14:textId="77777777" w:rsidR="0083420C" w:rsidRPr="00F42510" w:rsidRDefault="0083420C" w:rsidP="00B96E73">
            <w:pPr>
              <w:rPr>
                <w:rFonts w:ascii="Arial Narrow" w:hAnsi="Arial Narrow"/>
                <w:b/>
                <w:color w:val="000000"/>
                <w:sz w:val="19"/>
                <w:szCs w:val="19"/>
              </w:rPr>
            </w:pPr>
            <w:r w:rsidRPr="00F42510">
              <w:rPr>
                <w:rFonts w:ascii="Arial Narrow" w:hAnsi="Arial Narrow"/>
                <w:b/>
                <w:color w:val="000000"/>
                <w:sz w:val="19"/>
                <w:szCs w:val="19"/>
              </w:rPr>
              <w:t xml:space="preserve">Total </w:t>
            </w:r>
          </w:p>
        </w:tc>
        <w:tc>
          <w:tcPr>
            <w:tcW w:w="557" w:type="pct"/>
            <w:tcBorders>
              <w:top w:val="single" w:sz="6" w:space="0" w:color="000000"/>
              <w:bottom w:val="nil"/>
            </w:tcBorders>
            <w:vAlign w:val="center"/>
          </w:tcPr>
          <w:p w14:paraId="189E6CA5" w14:textId="77777777" w:rsidR="0083420C" w:rsidRPr="00F42510" w:rsidRDefault="0083420C" w:rsidP="00591F72">
            <w:pPr>
              <w:jc w:val="center"/>
              <w:rPr>
                <w:rFonts w:ascii="Arial Narrow" w:hAnsi="Arial Narrow"/>
                <w:color w:val="000000"/>
                <w:sz w:val="19"/>
                <w:szCs w:val="19"/>
              </w:rPr>
            </w:pPr>
          </w:p>
        </w:tc>
        <w:tc>
          <w:tcPr>
            <w:tcW w:w="558" w:type="pct"/>
            <w:gridSpan w:val="2"/>
            <w:tcBorders>
              <w:top w:val="single" w:sz="6" w:space="0" w:color="000000"/>
              <w:bottom w:val="nil"/>
            </w:tcBorders>
            <w:vAlign w:val="center"/>
          </w:tcPr>
          <w:p w14:paraId="10BAC67E" w14:textId="77777777" w:rsidR="0083420C" w:rsidRPr="00F42510" w:rsidRDefault="0083420C" w:rsidP="00591F72">
            <w:pPr>
              <w:jc w:val="center"/>
              <w:rPr>
                <w:rFonts w:ascii="Arial Narrow" w:hAnsi="Arial Narrow"/>
                <w:color w:val="000000"/>
                <w:sz w:val="19"/>
                <w:szCs w:val="19"/>
              </w:rPr>
            </w:pPr>
          </w:p>
        </w:tc>
        <w:tc>
          <w:tcPr>
            <w:tcW w:w="557" w:type="pct"/>
            <w:gridSpan w:val="2"/>
            <w:tcBorders>
              <w:top w:val="single" w:sz="6" w:space="0" w:color="000000"/>
              <w:bottom w:val="nil"/>
            </w:tcBorders>
            <w:vAlign w:val="center"/>
          </w:tcPr>
          <w:p w14:paraId="685D8D5D" w14:textId="77777777" w:rsidR="0083420C" w:rsidRPr="00F42510" w:rsidRDefault="0083420C" w:rsidP="00591F72">
            <w:pPr>
              <w:jc w:val="center"/>
              <w:rPr>
                <w:rFonts w:ascii="Arial Narrow" w:hAnsi="Arial Narrow"/>
                <w:color w:val="000000"/>
                <w:sz w:val="19"/>
                <w:szCs w:val="19"/>
              </w:rPr>
            </w:pPr>
          </w:p>
        </w:tc>
        <w:tc>
          <w:tcPr>
            <w:tcW w:w="558" w:type="pct"/>
            <w:gridSpan w:val="2"/>
            <w:tcBorders>
              <w:top w:val="single" w:sz="6" w:space="0" w:color="000000"/>
              <w:bottom w:val="nil"/>
            </w:tcBorders>
            <w:vAlign w:val="center"/>
          </w:tcPr>
          <w:p w14:paraId="68050E76" w14:textId="77777777" w:rsidR="0083420C" w:rsidRPr="00F42510" w:rsidRDefault="0083420C" w:rsidP="00591F72">
            <w:pPr>
              <w:jc w:val="center"/>
              <w:rPr>
                <w:rFonts w:ascii="Arial Narrow" w:hAnsi="Arial Narrow"/>
                <w:color w:val="000000"/>
                <w:sz w:val="19"/>
                <w:szCs w:val="19"/>
              </w:rPr>
            </w:pPr>
          </w:p>
        </w:tc>
        <w:tc>
          <w:tcPr>
            <w:tcW w:w="592" w:type="pct"/>
            <w:gridSpan w:val="3"/>
            <w:tcBorders>
              <w:top w:val="single" w:sz="6" w:space="0" w:color="000000"/>
              <w:bottom w:val="nil"/>
            </w:tcBorders>
            <w:vAlign w:val="center"/>
          </w:tcPr>
          <w:p w14:paraId="2508B15E" w14:textId="77777777" w:rsidR="0083420C" w:rsidRPr="00F42510" w:rsidRDefault="0083420C" w:rsidP="00591F72">
            <w:pPr>
              <w:ind w:right="-108"/>
              <w:jc w:val="center"/>
              <w:rPr>
                <w:rFonts w:ascii="Arial Narrow" w:hAnsi="Arial Narrow"/>
                <w:color w:val="000000"/>
                <w:sz w:val="19"/>
                <w:szCs w:val="19"/>
              </w:rPr>
            </w:pPr>
          </w:p>
        </w:tc>
        <w:tc>
          <w:tcPr>
            <w:tcW w:w="523" w:type="pct"/>
            <w:gridSpan w:val="2"/>
            <w:tcBorders>
              <w:top w:val="single" w:sz="6" w:space="0" w:color="000000"/>
              <w:bottom w:val="nil"/>
            </w:tcBorders>
            <w:vAlign w:val="center"/>
          </w:tcPr>
          <w:p w14:paraId="59891739" w14:textId="77777777" w:rsidR="0083420C" w:rsidRPr="00F42510" w:rsidRDefault="0083420C" w:rsidP="00591F72">
            <w:pPr>
              <w:ind w:right="-115"/>
              <w:jc w:val="center"/>
              <w:rPr>
                <w:rFonts w:ascii="Arial Narrow" w:hAnsi="Arial Narrow"/>
                <w:color w:val="000000"/>
                <w:sz w:val="19"/>
                <w:szCs w:val="19"/>
              </w:rPr>
            </w:pPr>
          </w:p>
        </w:tc>
        <w:tc>
          <w:tcPr>
            <w:tcW w:w="558" w:type="pct"/>
            <w:gridSpan w:val="2"/>
            <w:tcBorders>
              <w:top w:val="single" w:sz="6" w:space="0" w:color="000000"/>
              <w:bottom w:val="nil"/>
            </w:tcBorders>
            <w:vAlign w:val="center"/>
          </w:tcPr>
          <w:p w14:paraId="7B4CC8C2" w14:textId="77777777" w:rsidR="0083420C" w:rsidRPr="00F42510" w:rsidRDefault="0083420C" w:rsidP="00591F72">
            <w:pPr>
              <w:jc w:val="center"/>
              <w:rPr>
                <w:rFonts w:ascii="Arial Narrow" w:hAnsi="Arial Narrow"/>
                <w:color w:val="000000"/>
                <w:sz w:val="19"/>
                <w:szCs w:val="19"/>
              </w:rPr>
            </w:pPr>
          </w:p>
        </w:tc>
        <w:tc>
          <w:tcPr>
            <w:tcW w:w="559" w:type="pct"/>
            <w:gridSpan w:val="2"/>
            <w:tcBorders>
              <w:top w:val="single" w:sz="6" w:space="0" w:color="000000"/>
              <w:bottom w:val="nil"/>
            </w:tcBorders>
            <w:noWrap/>
            <w:vAlign w:val="center"/>
          </w:tcPr>
          <w:p w14:paraId="4BBEBFA0" w14:textId="77777777" w:rsidR="0083420C" w:rsidRPr="00F42510" w:rsidRDefault="0083420C" w:rsidP="00591F72">
            <w:pPr>
              <w:jc w:val="center"/>
              <w:rPr>
                <w:rFonts w:ascii="Arial Narrow" w:hAnsi="Arial Narrow"/>
                <w:color w:val="000000"/>
                <w:sz w:val="19"/>
                <w:szCs w:val="19"/>
              </w:rPr>
            </w:pPr>
          </w:p>
        </w:tc>
      </w:tr>
      <w:tr w:rsidR="00B96E73" w:rsidRPr="00F42510" w14:paraId="44177C3A" w14:textId="77777777" w:rsidTr="00591F72">
        <w:trPr>
          <w:trHeight w:val="315"/>
        </w:trPr>
        <w:tc>
          <w:tcPr>
            <w:tcW w:w="538" w:type="pct"/>
            <w:tcBorders>
              <w:top w:val="nil"/>
              <w:bottom w:val="nil"/>
            </w:tcBorders>
            <w:hideMark/>
          </w:tcPr>
          <w:p w14:paraId="3A63C225" w14:textId="77777777" w:rsidR="0083420C" w:rsidRPr="00F42510" w:rsidRDefault="0083420C" w:rsidP="0099575F">
            <w:pPr>
              <w:pStyle w:val="TableBody"/>
            </w:pPr>
            <w:r w:rsidRPr="00F42510">
              <w:t>Male</w:t>
            </w:r>
          </w:p>
        </w:tc>
        <w:tc>
          <w:tcPr>
            <w:tcW w:w="557" w:type="pct"/>
            <w:tcBorders>
              <w:top w:val="nil"/>
              <w:bottom w:val="nil"/>
            </w:tcBorders>
            <w:vAlign w:val="center"/>
            <w:hideMark/>
          </w:tcPr>
          <w:p w14:paraId="201BE846" w14:textId="77777777" w:rsidR="0083420C" w:rsidRPr="00F42510" w:rsidRDefault="0083420C" w:rsidP="00591F72">
            <w:pPr>
              <w:pStyle w:val="TableNumber"/>
              <w:jc w:val="center"/>
            </w:pPr>
            <w:r w:rsidRPr="00F42510">
              <w:t>26</w:t>
            </w:r>
            <w:r w:rsidR="00D36400" w:rsidRPr="00F42510">
              <w:t xml:space="preserve"> </w:t>
            </w:r>
            <w:r w:rsidRPr="00F42510">
              <w:t>412</w:t>
            </w:r>
            <w:r w:rsidR="00D36400" w:rsidRPr="00F42510">
              <w:t xml:space="preserve"> </w:t>
            </w:r>
            <w:r w:rsidRPr="00F42510">
              <w:t>700</w:t>
            </w:r>
          </w:p>
        </w:tc>
        <w:tc>
          <w:tcPr>
            <w:tcW w:w="558" w:type="pct"/>
            <w:gridSpan w:val="2"/>
            <w:tcBorders>
              <w:top w:val="nil"/>
              <w:bottom w:val="nil"/>
            </w:tcBorders>
            <w:vAlign w:val="center"/>
            <w:hideMark/>
          </w:tcPr>
          <w:p w14:paraId="69AA8F4F" w14:textId="77777777" w:rsidR="0083420C" w:rsidRPr="00F42510" w:rsidRDefault="0083420C" w:rsidP="00591F72">
            <w:pPr>
              <w:pStyle w:val="TableNumber"/>
              <w:jc w:val="center"/>
            </w:pPr>
            <w:r w:rsidRPr="00F42510">
              <w:t>20</w:t>
            </w:r>
            <w:r w:rsidR="00D36400" w:rsidRPr="00F42510">
              <w:t xml:space="preserve"> </w:t>
            </w:r>
            <w:r w:rsidRPr="00F42510">
              <w:t>884</w:t>
            </w:r>
            <w:r w:rsidR="00D36400" w:rsidRPr="00F42510">
              <w:t xml:space="preserve"> </w:t>
            </w:r>
            <w:r w:rsidRPr="00F42510">
              <w:t>300</w:t>
            </w:r>
          </w:p>
        </w:tc>
        <w:tc>
          <w:tcPr>
            <w:tcW w:w="557" w:type="pct"/>
            <w:gridSpan w:val="2"/>
            <w:tcBorders>
              <w:top w:val="nil"/>
              <w:bottom w:val="nil"/>
            </w:tcBorders>
            <w:vAlign w:val="center"/>
            <w:hideMark/>
          </w:tcPr>
          <w:p w14:paraId="4F48A749" w14:textId="77777777" w:rsidR="0083420C" w:rsidRPr="00F42510" w:rsidRDefault="0083420C" w:rsidP="00591F72">
            <w:pPr>
              <w:pStyle w:val="TableNumber"/>
              <w:jc w:val="center"/>
            </w:pPr>
            <w:r w:rsidRPr="00F42510">
              <w:t>5</w:t>
            </w:r>
            <w:r w:rsidR="00D36400" w:rsidRPr="00F42510">
              <w:t xml:space="preserve"> </w:t>
            </w:r>
            <w:r w:rsidRPr="00F42510">
              <w:t>528</w:t>
            </w:r>
            <w:r w:rsidR="00D36400" w:rsidRPr="00F42510">
              <w:t xml:space="preserve"> </w:t>
            </w:r>
            <w:r w:rsidRPr="00F42510">
              <w:t>400</w:t>
            </w:r>
          </w:p>
        </w:tc>
        <w:tc>
          <w:tcPr>
            <w:tcW w:w="558" w:type="pct"/>
            <w:gridSpan w:val="2"/>
            <w:tcBorders>
              <w:top w:val="nil"/>
              <w:bottom w:val="nil"/>
            </w:tcBorders>
            <w:vAlign w:val="center"/>
            <w:hideMark/>
          </w:tcPr>
          <w:p w14:paraId="31467057" w14:textId="77777777" w:rsidR="0083420C" w:rsidRPr="00F42510" w:rsidRDefault="0083420C" w:rsidP="00591F72">
            <w:pPr>
              <w:pStyle w:val="TableNumber"/>
              <w:jc w:val="center"/>
            </w:pPr>
            <w:r w:rsidRPr="00F42510">
              <w:t>18</w:t>
            </w:r>
            <w:r w:rsidR="00D36400" w:rsidRPr="00F42510">
              <w:t xml:space="preserve"> </w:t>
            </w:r>
            <w:r w:rsidRPr="00F42510">
              <w:t>879</w:t>
            </w:r>
            <w:r w:rsidR="00D36400" w:rsidRPr="00F42510">
              <w:t xml:space="preserve"> </w:t>
            </w:r>
            <w:r w:rsidRPr="00F42510">
              <w:t>407</w:t>
            </w:r>
          </w:p>
        </w:tc>
        <w:tc>
          <w:tcPr>
            <w:tcW w:w="592" w:type="pct"/>
            <w:gridSpan w:val="3"/>
            <w:tcBorders>
              <w:top w:val="nil"/>
              <w:bottom w:val="nil"/>
            </w:tcBorders>
            <w:vAlign w:val="center"/>
            <w:hideMark/>
          </w:tcPr>
          <w:p w14:paraId="765084C1" w14:textId="77777777" w:rsidR="0083420C" w:rsidRPr="00F42510" w:rsidRDefault="0083420C" w:rsidP="00591F72">
            <w:pPr>
              <w:pStyle w:val="TableNumber"/>
              <w:ind w:right="-108"/>
              <w:jc w:val="center"/>
            </w:pPr>
            <w:r w:rsidRPr="00F42510">
              <w:t>2</w:t>
            </w:r>
            <w:r w:rsidR="00D36400" w:rsidRPr="00F42510">
              <w:t xml:space="preserve"> </w:t>
            </w:r>
            <w:r w:rsidRPr="00F42510">
              <w:t>004</w:t>
            </w:r>
            <w:r w:rsidR="00D36400" w:rsidRPr="00F42510">
              <w:t xml:space="preserve"> </w:t>
            </w:r>
            <w:r w:rsidRPr="00F42510">
              <w:t>893</w:t>
            </w:r>
          </w:p>
        </w:tc>
        <w:tc>
          <w:tcPr>
            <w:tcW w:w="523" w:type="pct"/>
            <w:gridSpan w:val="2"/>
            <w:tcBorders>
              <w:top w:val="nil"/>
              <w:bottom w:val="nil"/>
            </w:tcBorders>
            <w:vAlign w:val="center"/>
            <w:hideMark/>
          </w:tcPr>
          <w:p w14:paraId="0A01E770" w14:textId="77777777" w:rsidR="0083420C" w:rsidRPr="00F42510" w:rsidRDefault="0083420C" w:rsidP="00591F72">
            <w:pPr>
              <w:pStyle w:val="TableNumber"/>
              <w:ind w:right="-115"/>
              <w:jc w:val="center"/>
            </w:pPr>
            <w:r w:rsidRPr="00F42510">
              <w:t>9.6</w:t>
            </w:r>
          </w:p>
        </w:tc>
        <w:tc>
          <w:tcPr>
            <w:tcW w:w="558" w:type="pct"/>
            <w:gridSpan w:val="2"/>
            <w:tcBorders>
              <w:top w:val="nil"/>
              <w:bottom w:val="nil"/>
            </w:tcBorders>
            <w:vAlign w:val="center"/>
            <w:hideMark/>
          </w:tcPr>
          <w:p w14:paraId="061868F7" w14:textId="77777777" w:rsidR="0083420C" w:rsidRPr="00F42510" w:rsidRDefault="0083420C" w:rsidP="00591F72">
            <w:pPr>
              <w:pStyle w:val="TableNumber"/>
              <w:jc w:val="center"/>
            </w:pPr>
            <w:r w:rsidRPr="00F42510">
              <w:t>79.1</w:t>
            </w:r>
          </w:p>
        </w:tc>
        <w:tc>
          <w:tcPr>
            <w:tcW w:w="559" w:type="pct"/>
            <w:gridSpan w:val="2"/>
            <w:tcBorders>
              <w:top w:val="nil"/>
              <w:bottom w:val="nil"/>
            </w:tcBorders>
            <w:noWrap/>
            <w:vAlign w:val="center"/>
            <w:hideMark/>
          </w:tcPr>
          <w:p w14:paraId="717F84D3" w14:textId="77777777" w:rsidR="0083420C" w:rsidRPr="00F42510" w:rsidRDefault="0083420C" w:rsidP="00591F72">
            <w:pPr>
              <w:pStyle w:val="TableNumber"/>
              <w:jc w:val="center"/>
            </w:pPr>
            <w:r w:rsidRPr="00F42510">
              <w:t>71.5</w:t>
            </w:r>
          </w:p>
        </w:tc>
      </w:tr>
      <w:tr w:rsidR="00B96E73" w:rsidRPr="00F42510" w14:paraId="12803758" w14:textId="77777777" w:rsidTr="00591F72">
        <w:trPr>
          <w:trHeight w:val="315"/>
        </w:trPr>
        <w:tc>
          <w:tcPr>
            <w:tcW w:w="538" w:type="pct"/>
            <w:tcBorders>
              <w:top w:val="nil"/>
              <w:bottom w:val="nil"/>
            </w:tcBorders>
            <w:hideMark/>
          </w:tcPr>
          <w:p w14:paraId="5405945C" w14:textId="77777777" w:rsidR="0083420C" w:rsidRPr="00F42510" w:rsidRDefault="0083420C" w:rsidP="0099575F">
            <w:pPr>
              <w:pStyle w:val="TableBody"/>
            </w:pPr>
            <w:r w:rsidRPr="00F42510">
              <w:t>Female</w:t>
            </w:r>
          </w:p>
        </w:tc>
        <w:tc>
          <w:tcPr>
            <w:tcW w:w="557" w:type="pct"/>
            <w:tcBorders>
              <w:top w:val="nil"/>
              <w:bottom w:val="nil"/>
            </w:tcBorders>
            <w:vAlign w:val="center"/>
            <w:hideMark/>
          </w:tcPr>
          <w:p w14:paraId="75197EB6" w14:textId="77777777" w:rsidR="0083420C" w:rsidRPr="00F42510" w:rsidRDefault="0083420C" w:rsidP="00591F72">
            <w:pPr>
              <w:pStyle w:val="TableNumber"/>
              <w:jc w:val="center"/>
            </w:pPr>
            <w:r w:rsidRPr="00F42510">
              <w:t>25</w:t>
            </w:r>
            <w:r w:rsidR="00D36400" w:rsidRPr="00F42510">
              <w:t xml:space="preserve"> </w:t>
            </w:r>
            <w:r w:rsidRPr="00F42510">
              <w:t>621</w:t>
            </w:r>
            <w:r w:rsidR="00D36400" w:rsidRPr="00F42510">
              <w:t xml:space="preserve"> </w:t>
            </w:r>
            <w:r w:rsidRPr="00F42510">
              <w:t>500</w:t>
            </w:r>
          </w:p>
        </w:tc>
        <w:tc>
          <w:tcPr>
            <w:tcW w:w="558" w:type="pct"/>
            <w:gridSpan w:val="2"/>
            <w:tcBorders>
              <w:top w:val="nil"/>
              <w:bottom w:val="nil"/>
            </w:tcBorders>
            <w:vAlign w:val="center"/>
            <w:hideMark/>
          </w:tcPr>
          <w:p w14:paraId="6E1EFE88" w14:textId="77777777" w:rsidR="0083420C" w:rsidRPr="00F42510" w:rsidRDefault="0083420C" w:rsidP="00591F72">
            <w:pPr>
              <w:pStyle w:val="TableNumber"/>
              <w:jc w:val="center"/>
            </w:pPr>
            <w:r w:rsidRPr="00F42510">
              <w:t>6</w:t>
            </w:r>
            <w:r w:rsidR="00D36400" w:rsidRPr="00F42510">
              <w:t xml:space="preserve"> </w:t>
            </w:r>
            <w:r w:rsidRPr="00F42510">
              <w:t>140</w:t>
            </w:r>
            <w:r w:rsidR="00D36400" w:rsidRPr="00F42510">
              <w:t xml:space="preserve"> </w:t>
            </w:r>
            <w:r w:rsidRPr="00F42510">
              <w:t>100</w:t>
            </w:r>
          </w:p>
        </w:tc>
        <w:tc>
          <w:tcPr>
            <w:tcW w:w="557" w:type="pct"/>
            <w:gridSpan w:val="2"/>
            <w:tcBorders>
              <w:top w:val="nil"/>
              <w:bottom w:val="nil"/>
            </w:tcBorders>
            <w:vAlign w:val="center"/>
            <w:hideMark/>
          </w:tcPr>
          <w:p w14:paraId="36178F55" w14:textId="77777777" w:rsidR="0083420C" w:rsidRPr="00F42510" w:rsidRDefault="0083420C" w:rsidP="00591F72">
            <w:pPr>
              <w:pStyle w:val="TableNumber"/>
              <w:jc w:val="center"/>
            </w:pPr>
            <w:r w:rsidRPr="00F42510">
              <w:t>19</w:t>
            </w:r>
            <w:r w:rsidR="00D36400" w:rsidRPr="00F42510">
              <w:t xml:space="preserve"> </w:t>
            </w:r>
            <w:r w:rsidRPr="00F42510">
              <w:t>481</w:t>
            </w:r>
            <w:r w:rsidR="00D36400" w:rsidRPr="00F42510">
              <w:t xml:space="preserve"> </w:t>
            </w:r>
            <w:r w:rsidRPr="00F42510">
              <w:t>400</w:t>
            </w:r>
          </w:p>
        </w:tc>
        <w:tc>
          <w:tcPr>
            <w:tcW w:w="558" w:type="pct"/>
            <w:gridSpan w:val="2"/>
            <w:tcBorders>
              <w:top w:val="nil"/>
              <w:bottom w:val="nil"/>
            </w:tcBorders>
            <w:vAlign w:val="center"/>
            <w:hideMark/>
          </w:tcPr>
          <w:p w14:paraId="40E28752" w14:textId="77777777" w:rsidR="0083420C" w:rsidRPr="00F42510" w:rsidRDefault="0083420C" w:rsidP="00591F72">
            <w:pPr>
              <w:pStyle w:val="TableNumber"/>
              <w:jc w:val="center"/>
            </w:pPr>
            <w:r w:rsidRPr="00F42510">
              <w:t>4</w:t>
            </w:r>
            <w:r w:rsidR="00D36400" w:rsidRPr="00F42510">
              <w:t xml:space="preserve"> </w:t>
            </w:r>
            <w:r w:rsidRPr="00F42510">
              <w:t>623</w:t>
            </w:r>
            <w:r w:rsidR="00D36400" w:rsidRPr="00F42510">
              <w:t xml:space="preserve"> </w:t>
            </w:r>
            <w:r w:rsidRPr="00F42510">
              <w:t>495</w:t>
            </w:r>
          </w:p>
        </w:tc>
        <w:tc>
          <w:tcPr>
            <w:tcW w:w="592" w:type="pct"/>
            <w:gridSpan w:val="3"/>
            <w:tcBorders>
              <w:top w:val="nil"/>
              <w:bottom w:val="nil"/>
            </w:tcBorders>
            <w:vAlign w:val="center"/>
            <w:hideMark/>
          </w:tcPr>
          <w:p w14:paraId="4D6E2DA7" w14:textId="77777777" w:rsidR="0083420C" w:rsidRPr="00F42510" w:rsidRDefault="0083420C" w:rsidP="00591F72">
            <w:pPr>
              <w:pStyle w:val="TableNumber"/>
              <w:ind w:right="-108"/>
              <w:jc w:val="center"/>
            </w:pPr>
            <w:r w:rsidRPr="00F42510">
              <w:t>1</w:t>
            </w:r>
            <w:r w:rsidR="00D36400" w:rsidRPr="00F42510">
              <w:t xml:space="preserve"> </w:t>
            </w:r>
            <w:r w:rsidRPr="00F42510">
              <w:t>516</w:t>
            </w:r>
            <w:r w:rsidR="00D36400" w:rsidRPr="00F42510">
              <w:t xml:space="preserve"> </w:t>
            </w:r>
            <w:r w:rsidRPr="00F42510">
              <w:t>605</w:t>
            </w:r>
          </w:p>
        </w:tc>
        <w:tc>
          <w:tcPr>
            <w:tcW w:w="523" w:type="pct"/>
            <w:gridSpan w:val="2"/>
            <w:tcBorders>
              <w:top w:val="nil"/>
              <w:bottom w:val="nil"/>
            </w:tcBorders>
            <w:vAlign w:val="center"/>
            <w:hideMark/>
          </w:tcPr>
          <w:p w14:paraId="16DA49D8" w14:textId="77777777" w:rsidR="0083420C" w:rsidRPr="00F42510" w:rsidRDefault="0083420C" w:rsidP="00591F72">
            <w:pPr>
              <w:pStyle w:val="TableNumber"/>
              <w:ind w:right="-115"/>
              <w:jc w:val="center"/>
            </w:pPr>
            <w:r w:rsidRPr="00F42510">
              <w:t>24.7</w:t>
            </w:r>
          </w:p>
        </w:tc>
        <w:tc>
          <w:tcPr>
            <w:tcW w:w="558" w:type="pct"/>
            <w:gridSpan w:val="2"/>
            <w:tcBorders>
              <w:top w:val="nil"/>
              <w:bottom w:val="nil"/>
            </w:tcBorders>
            <w:vAlign w:val="center"/>
            <w:hideMark/>
          </w:tcPr>
          <w:p w14:paraId="4F4FA5B4" w14:textId="77777777" w:rsidR="0083420C" w:rsidRPr="00F42510" w:rsidRDefault="0083420C" w:rsidP="00591F72">
            <w:pPr>
              <w:pStyle w:val="TableNumber"/>
              <w:jc w:val="center"/>
            </w:pPr>
            <w:r w:rsidRPr="00F42510">
              <w:t>24.0</w:t>
            </w:r>
          </w:p>
        </w:tc>
        <w:tc>
          <w:tcPr>
            <w:tcW w:w="559" w:type="pct"/>
            <w:gridSpan w:val="2"/>
            <w:tcBorders>
              <w:top w:val="nil"/>
              <w:bottom w:val="nil"/>
            </w:tcBorders>
            <w:noWrap/>
            <w:vAlign w:val="center"/>
            <w:hideMark/>
          </w:tcPr>
          <w:p w14:paraId="3D94DA1C" w14:textId="77777777" w:rsidR="0083420C" w:rsidRPr="00F42510" w:rsidRDefault="0083420C" w:rsidP="00591F72">
            <w:pPr>
              <w:pStyle w:val="TableNumber"/>
              <w:jc w:val="center"/>
            </w:pPr>
            <w:r w:rsidRPr="00F42510">
              <w:t>18.0</w:t>
            </w:r>
          </w:p>
        </w:tc>
      </w:tr>
      <w:tr w:rsidR="00B96E73" w:rsidRPr="00F42510" w14:paraId="031A913A" w14:textId="77777777" w:rsidTr="00591F72">
        <w:trPr>
          <w:trHeight w:val="315"/>
        </w:trPr>
        <w:tc>
          <w:tcPr>
            <w:tcW w:w="538" w:type="pct"/>
            <w:tcBorders>
              <w:top w:val="nil"/>
              <w:bottom w:val="nil"/>
            </w:tcBorders>
            <w:hideMark/>
          </w:tcPr>
          <w:p w14:paraId="5BD7F645" w14:textId="77777777" w:rsidR="0083420C" w:rsidRPr="00F42510" w:rsidRDefault="0083420C" w:rsidP="0099575F">
            <w:pPr>
              <w:pStyle w:val="TableBody"/>
            </w:pPr>
            <w:r w:rsidRPr="00F42510">
              <w:t>Total</w:t>
            </w:r>
          </w:p>
        </w:tc>
        <w:tc>
          <w:tcPr>
            <w:tcW w:w="557" w:type="pct"/>
            <w:tcBorders>
              <w:top w:val="nil"/>
              <w:bottom w:val="nil"/>
            </w:tcBorders>
            <w:vAlign w:val="center"/>
            <w:hideMark/>
          </w:tcPr>
          <w:p w14:paraId="070FA3F7" w14:textId="77777777" w:rsidR="0083420C" w:rsidRPr="00F42510" w:rsidRDefault="0083420C" w:rsidP="00591F72">
            <w:pPr>
              <w:pStyle w:val="TableNumber"/>
              <w:jc w:val="center"/>
            </w:pPr>
            <w:r w:rsidRPr="00F42510">
              <w:t>52</w:t>
            </w:r>
            <w:r w:rsidR="00D36400" w:rsidRPr="00F42510">
              <w:t xml:space="preserve"> </w:t>
            </w:r>
            <w:r w:rsidRPr="00F42510">
              <w:t>034</w:t>
            </w:r>
            <w:r w:rsidR="00D36400" w:rsidRPr="00F42510">
              <w:t xml:space="preserve"> </w:t>
            </w:r>
            <w:r w:rsidRPr="00F42510">
              <w:t>200</w:t>
            </w:r>
          </w:p>
        </w:tc>
        <w:tc>
          <w:tcPr>
            <w:tcW w:w="558" w:type="pct"/>
            <w:gridSpan w:val="2"/>
            <w:tcBorders>
              <w:top w:val="nil"/>
              <w:bottom w:val="nil"/>
            </w:tcBorders>
            <w:vAlign w:val="center"/>
            <w:hideMark/>
          </w:tcPr>
          <w:p w14:paraId="7E11E79C" w14:textId="77777777" w:rsidR="0083420C" w:rsidRPr="00F42510" w:rsidRDefault="0083420C" w:rsidP="00591F72">
            <w:pPr>
              <w:pStyle w:val="TableNumber"/>
              <w:jc w:val="center"/>
            </w:pPr>
            <w:r w:rsidRPr="00F42510">
              <w:t>27</w:t>
            </w:r>
            <w:r w:rsidR="00D36400" w:rsidRPr="00F42510">
              <w:t xml:space="preserve"> </w:t>
            </w:r>
            <w:r w:rsidRPr="00F42510">
              <w:t>024</w:t>
            </w:r>
            <w:r w:rsidR="00D36400" w:rsidRPr="00F42510">
              <w:t xml:space="preserve"> </w:t>
            </w:r>
            <w:r w:rsidRPr="00F42510">
              <w:t>300</w:t>
            </w:r>
          </w:p>
        </w:tc>
        <w:tc>
          <w:tcPr>
            <w:tcW w:w="557" w:type="pct"/>
            <w:gridSpan w:val="2"/>
            <w:tcBorders>
              <w:top w:val="nil"/>
              <w:bottom w:val="nil"/>
            </w:tcBorders>
            <w:vAlign w:val="center"/>
            <w:hideMark/>
          </w:tcPr>
          <w:p w14:paraId="0FEF444F" w14:textId="77777777" w:rsidR="0083420C" w:rsidRPr="00F42510" w:rsidRDefault="0083420C" w:rsidP="00591F72">
            <w:pPr>
              <w:pStyle w:val="TableNumber"/>
              <w:jc w:val="center"/>
            </w:pPr>
            <w:r w:rsidRPr="00F42510">
              <w:t>25</w:t>
            </w:r>
            <w:r w:rsidR="00D36400" w:rsidRPr="00F42510">
              <w:t xml:space="preserve"> </w:t>
            </w:r>
            <w:r w:rsidRPr="00F42510">
              <w:t>009</w:t>
            </w:r>
            <w:r w:rsidR="00D36400" w:rsidRPr="00F42510">
              <w:t xml:space="preserve"> </w:t>
            </w:r>
            <w:r w:rsidRPr="00F42510">
              <w:t>900</w:t>
            </w:r>
          </w:p>
        </w:tc>
        <w:tc>
          <w:tcPr>
            <w:tcW w:w="558" w:type="pct"/>
            <w:gridSpan w:val="2"/>
            <w:tcBorders>
              <w:top w:val="nil"/>
              <w:bottom w:val="nil"/>
            </w:tcBorders>
            <w:vAlign w:val="center"/>
            <w:hideMark/>
          </w:tcPr>
          <w:p w14:paraId="691C4F42" w14:textId="77777777" w:rsidR="0083420C" w:rsidRPr="00F42510" w:rsidRDefault="0083420C" w:rsidP="00591F72">
            <w:pPr>
              <w:pStyle w:val="TableNumber"/>
              <w:jc w:val="center"/>
            </w:pPr>
            <w:r w:rsidRPr="00F42510">
              <w:t>23</w:t>
            </w:r>
            <w:r w:rsidR="00D36400" w:rsidRPr="00F42510">
              <w:t xml:space="preserve"> </w:t>
            </w:r>
            <w:r w:rsidRPr="00F42510">
              <w:t>511</w:t>
            </w:r>
            <w:r w:rsidR="00D36400" w:rsidRPr="00F42510">
              <w:t xml:space="preserve"> </w:t>
            </w:r>
            <w:r w:rsidRPr="00F42510">
              <w:t>141</w:t>
            </w:r>
          </w:p>
        </w:tc>
        <w:tc>
          <w:tcPr>
            <w:tcW w:w="592" w:type="pct"/>
            <w:gridSpan w:val="3"/>
            <w:tcBorders>
              <w:top w:val="nil"/>
              <w:bottom w:val="nil"/>
            </w:tcBorders>
            <w:vAlign w:val="center"/>
            <w:hideMark/>
          </w:tcPr>
          <w:p w14:paraId="7E197888" w14:textId="77777777" w:rsidR="0083420C" w:rsidRPr="00F42510" w:rsidRDefault="0083420C" w:rsidP="00591F72">
            <w:pPr>
              <w:pStyle w:val="TableNumber"/>
              <w:ind w:right="-108"/>
              <w:jc w:val="center"/>
            </w:pPr>
            <w:r w:rsidRPr="00F42510">
              <w:t>3</w:t>
            </w:r>
            <w:r w:rsidR="00D36400" w:rsidRPr="00F42510">
              <w:t xml:space="preserve"> </w:t>
            </w:r>
            <w:r w:rsidRPr="00F42510">
              <w:t>513</w:t>
            </w:r>
            <w:r w:rsidR="00D36400" w:rsidRPr="00F42510">
              <w:t xml:space="preserve"> </w:t>
            </w:r>
            <w:r w:rsidRPr="00F42510">
              <w:t>159</w:t>
            </w:r>
          </w:p>
        </w:tc>
        <w:tc>
          <w:tcPr>
            <w:tcW w:w="523" w:type="pct"/>
            <w:gridSpan w:val="2"/>
            <w:tcBorders>
              <w:top w:val="nil"/>
              <w:bottom w:val="nil"/>
            </w:tcBorders>
            <w:vAlign w:val="center"/>
            <w:hideMark/>
          </w:tcPr>
          <w:p w14:paraId="3231E647" w14:textId="77777777" w:rsidR="0083420C" w:rsidRPr="00F42510" w:rsidRDefault="0083420C" w:rsidP="00591F72">
            <w:pPr>
              <w:pStyle w:val="TableNumber"/>
              <w:ind w:right="-115"/>
              <w:jc w:val="center"/>
            </w:pPr>
            <w:r w:rsidRPr="00F42510">
              <w:t>13.0</w:t>
            </w:r>
          </w:p>
        </w:tc>
        <w:tc>
          <w:tcPr>
            <w:tcW w:w="558" w:type="pct"/>
            <w:gridSpan w:val="2"/>
            <w:tcBorders>
              <w:top w:val="nil"/>
              <w:bottom w:val="nil"/>
            </w:tcBorders>
            <w:vAlign w:val="center"/>
            <w:hideMark/>
          </w:tcPr>
          <w:p w14:paraId="3F5C08C9" w14:textId="77777777" w:rsidR="0083420C" w:rsidRPr="00F42510" w:rsidRDefault="0083420C" w:rsidP="00591F72">
            <w:pPr>
              <w:pStyle w:val="TableNumber"/>
              <w:jc w:val="center"/>
            </w:pPr>
            <w:r w:rsidRPr="00F42510">
              <w:t>51.9</w:t>
            </w:r>
          </w:p>
        </w:tc>
        <w:tc>
          <w:tcPr>
            <w:tcW w:w="559" w:type="pct"/>
            <w:gridSpan w:val="2"/>
            <w:tcBorders>
              <w:top w:val="nil"/>
              <w:bottom w:val="nil"/>
            </w:tcBorders>
            <w:noWrap/>
            <w:vAlign w:val="center"/>
            <w:hideMark/>
          </w:tcPr>
          <w:p w14:paraId="48C9DC70" w14:textId="77777777" w:rsidR="0083420C" w:rsidRPr="00F42510" w:rsidRDefault="0083420C" w:rsidP="00591F72">
            <w:pPr>
              <w:pStyle w:val="TableNumber"/>
              <w:jc w:val="center"/>
            </w:pPr>
            <w:r w:rsidRPr="00F42510">
              <w:t>45.2</w:t>
            </w:r>
          </w:p>
        </w:tc>
      </w:tr>
      <w:tr w:rsidR="00B96E73" w:rsidRPr="00F42510" w14:paraId="6FA1DC66" w14:textId="77777777" w:rsidTr="00591F72">
        <w:trPr>
          <w:gridAfter w:val="1"/>
          <w:wAfter w:w="423" w:type="pct"/>
          <w:trHeight w:val="315"/>
        </w:trPr>
        <w:tc>
          <w:tcPr>
            <w:tcW w:w="1115" w:type="pct"/>
            <w:gridSpan w:val="3"/>
            <w:tcBorders>
              <w:top w:val="nil"/>
              <w:bottom w:val="nil"/>
            </w:tcBorders>
            <w:noWrap/>
            <w:hideMark/>
          </w:tcPr>
          <w:p w14:paraId="2D421E0F" w14:textId="77777777" w:rsidR="00B96E73" w:rsidRPr="00F42510" w:rsidRDefault="00B96E73" w:rsidP="00A53B44">
            <w:pPr>
              <w:rPr>
                <w:rFonts w:ascii="Arial Narrow" w:hAnsi="Arial Narrow"/>
                <w:b/>
                <w:color w:val="000000"/>
                <w:sz w:val="19"/>
                <w:szCs w:val="19"/>
              </w:rPr>
            </w:pPr>
            <w:r w:rsidRPr="00F42510">
              <w:rPr>
                <w:rFonts w:ascii="Arial Narrow" w:hAnsi="Arial Narrow"/>
                <w:b/>
                <w:color w:val="000000"/>
                <w:sz w:val="19"/>
                <w:szCs w:val="19"/>
              </w:rPr>
              <w:t xml:space="preserve">Urban </w:t>
            </w:r>
          </w:p>
        </w:tc>
        <w:tc>
          <w:tcPr>
            <w:tcW w:w="577" w:type="pct"/>
            <w:gridSpan w:val="2"/>
            <w:tcBorders>
              <w:top w:val="nil"/>
              <w:bottom w:val="nil"/>
            </w:tcBorders>
            <w:hideMark/>
          </w:tcPr>
          <w:p w14:paraId="5C8803EF" w14:textId="77777777" w:rsidR="00B96E73" w:rsidRPr="00F42510" w:rsidRDefault="00B96E73" w:rsidP="00B96E73">
            <w:pPr>
              <w:rPr>
                <w:rFonts w:ascii="Arial Narrow" w:hAnsi="Arial Narrow"/>
                <w:color w:val="000000"/>
                <w:sz w:val="19"/>
                <w:szCs w:val="19"/>
              </w:rPr>
            </w:pPr>
            <w:r w:rsidRPr="00F42510">
              <w:rPr>
                <w:rFonts w:ascii="Arial Narrow" w:hAnsi="Arial Narrow"/>
                <w:color w:val="000000"/>
                <w:sz w:val="19"/>
                <w:szCs w:val="19"/>
              </w:rPr>
              <w:t> </w:t>
            </w:r>
          </w:p>
        </w:tc>
        <w:tc>
          <w:tcPr>
            <w:tcW w:w="577" w:type="pct"/>
            <w:gridSpan w:val="2"/>
            <w:tcBorders>
              <w:top w:val="nil"/>
              <w:bottom w:val="nil"/>
            </w:tcBorders>
            <w:hideMark/>
          </w:tcPr>
          <w:p w14:paraId="690BDA8A" w14:textId="77777777" w:rsidR="00B96E73" w:rsidRPr="00F42510" w:rsidRDefault="00B96E73" w:rsidP="00B96E73">
            <w:pPr>
              <w:rPr>
                <w:rFonts w:ascii="Arial Narrow" w:hAnsi="Arial Narrow"/>
                <w:color w:val="000000"/>
                <w:sz w:val="19"/>
                <w:szCs w:val="19"/>
              </w:rPr>
            </w:pPr>
            <w:r w:rsidRPr="00F42510">
              <w:rPr>
                <w:rFonts w:ascii="Arial Narrow" w:hAnsi="Arial Narrow"/>
                <w:color w:val="000000"/>
                <w:sz w:val="19"/>
                <w:szCs w:val="19"/>
              </w:rPr>
              <w:t> </w:t>
            </w:r>
          </w:p>
        </w:tc>
        <w:tc>
          <w:tcPr>
            <w:tcW w:w="577" w:type="pct"/>
            <w:gridSpan w:val="2"/>
            <w:tcBorders>
              <w:top w:val="nil"/>
              <w:bottom w:val="nil"/>
            </w:tcBorders>
            <w:hideMark/>
          </w:tcPr>
          <w:p w14:paraId="06CBBD7F" w14:textId="77777777" w:rsidR="00B96E73" w:rsidRPr="00F42510" w:rsidRDefault="00B96E73" w:rsidP="00B34D8E">
            <w:pPr>
              <w:ind w:right="-108"/>
              <w:rPr>
                <w:rFonts w:ascii="Arial Narrow" w:hAnsi="Arial Narrow"/>
                <w:color w:val="000000"/>
                <w:sz w:val="19"/>
                <w:szCs w:val="19"/>
              </w:rPr>
            </w:pPr>
            <w:r w:rsidRPr="00F42510">
              <w:rPr>
                <w:rFonts w:ascii="Arial Narrow" w:hAnsi="Arial Narrow"/>
                <w:color w:val="000000"/>
                <w:sz w:val="19"/>
                <w:szCs w:val="19"/>
              </w:rPr>
              <w:t> </w:t>
            </w:r>
          </w:p>
        </w:tc>
        <w:tc>
          <w:tcPr>
            <w:tcW w:w="577" w:type="pct"/>
            <w:gridSpan w:val="3"/>
            <w:tcBorders>
              <w:top w:val="nil"/>
              <w:bottom w:val="nil"/>
            </w:tcBorders>
            <w:hideMark/>
          </w:tcPr>
          <w:p w14:paraId="5131710D" w14:textId="77777777" w:rsidR="00B96E73" w:rsidRPr="00F42510" w:rsidRDefault="00B96E73" w:rsidP="00B34D8E">
            <w:pPr>
              <w:ind w:right="-115"/>
              <w:jc w:val="center"/>
              <w:rPr>
                <w:rFonts w:ascii="Arial Narrow" w:hAnsi="Arial Narrow"/>
                <w:color w:val="000000"/>
                <w:sz w:val="19"/>
                <w:szCs w:val="19"/>
              </w:rPr>
            </w:pPr>
            <w:r w:rsidRPr="00F42510">
              <w:rPr>
                <w:rFonts w:ascii="Arial Narrow" w:hAnsi="Arial Narrow"/>
                <w:color w:val="000000"/>
                <w:sz w:val="19"/>
                <w:szCs w:val="19"/>
              </w:rPr>
              <w:t> </w:t>
            </w:r>
          </w:p>
        </w:tc>
        <w:tc>
          <w:tcPr>
            <w:tcW w:w="577" w:type="pct"/>
            <w:gridSpan w:val="2"/>
            <w:tcBorders>
              <w:top w:val="nil"/>
              <w:bottom w:val="nil"/>
            </w:tcBorders>
            <w:hideMark/>
          </w:tcPr>
          <w:p w14:paraId="70CAD73C" w14:textId="77777777" w:rsidR="00B96E73" w:rsidRPr="00F42510" w:rsidRDefault="00B96E73" w:rsidP="00B34D8E">
            <w:pPr>
              <w:ind w:right="-115"/>
              <w:jc w:val="center"/>
              <w:rPr>
                <w:rFonts w:ascii="Arial Narrow" w:hAnsi="Arial Narrow"/>
                <w:color w:val="000000"/>
                <w:sz w:val="19"/>
                <w:szCs w:val="19"/>
              </w:rPr>
            </w:pPr>
            <w:r w:rsidRPr="00F42510">
              <w:rPr>
                <w:rFonts w:ascii="Arial Narrow" w:hAnsi="Arial Narrow"/>
                <w:color w:val="000000"/>
                <w:sz w:val="19"/>
                <w:szCs w:val="19"/>
              </w:rPr>
              <w:t> </w:t>
            </w:r>
          </w:p>
        </w:tc>
        <w:tc>
          <w:tcPr>
            <w:tcW w:w="577" w:type="pct"/>
            <w:gridSpan w:val="2"/>
            <w:tcBorders>
              <w:top w:val="nil"/>
              <w:bottom w:val="nil"/>
            </w:tcBorders>
            <w:noWrap/>
            <w:hideMark/>
          </w:tcPr>
          <w:p w14:paraId="30B01EFF" w14:textId="77777777" w:rsidR="00B96E73" w:rsidRPr="00F42510" w:rsidRDefault="00B96E73" w:rsidP="00B96E73">
            <w:pPr>
              <w:jc w:val="center"/>
              <w:rPr>
                <w:rFonts w:ascii="Arial Narrow" w:hAnsi="Arial Narrow"/>
                <w:color w:val="000000"/>
                <w:sz w:val="19"/>
                <w:szCs w:val="19"/>
              </w:rPr>
            </w:pPr>
            <w:r w:rsidRPr="00F42510">
              <w:rPr>
                <w:rFonts w:ascii="Arial Narrow" w:hAnsi="Arial Narrow"/>
                <w:color w:val="000000"/>
                <w:sz w:val="19"/>
                <w:szCs w:val="19"/>
              </w:rPr>
              <w:t> </w:t>
            </w:r>
          </w:p>
        </w:tc>
      </w:tr>
      <w:tr w:rsidR="00B96E73" w:rsidRPr="00F42510" w14:paraId="16F3C18D" w14:textId="77777777" w:rsidTr="00591F72">
        <w:trPr>
          <w:trHeight w:val="315"/>
        </w:trPr>
        <w:tc>
          <w:tcPr>
            <w:tcW w:w="538" w:type="pct"/>
            <w:tcBorders>
              <w:top w:val="nil"/>
              <w:bottom w:val="nil"/>
            </w:tcBorders>
            <w:hideMark/>
          </w:tcPr>
          <w:p w14:paraId="2F912500" w14:textId="77777777" w:rsidR="001155FD" w:rsidRPr="00F42510" w:rsidRDefault="001155FD" w:rsidP="0099575F">
            <w:pPr>
              <w:pStyle w:val="TableBody"/>
            </w:pPr>
            <w:r w:rsidRPr="00F42510">
              <w:t>Male</w:t>
            </w:r>
          </w:p>
        </w:tc>
        <w:tc>
          <w:tcPr>
            <w:tcW w:w="557" w:type="pct"/>
            <w:tcBorders>
              <w:top w:val="nil"/>
              <w:bottom w:val="nil"/>
            </w:tcBorders>
            <w:vAlign w:val="center"/>
            <w:hideMark/>
          </w:tcPr>
          <w:p w14:paraId="6E4532DC" w14:textId="77777777" w:rsidR="001155FD" w:rsidRPr="00F42510" w:rsidRDefault="001155FD" w:rsidP="00591F72">
            <w:pPr>
              <w:pStyle w:val="TableNumber"/>
              <w:jc w:val="center"/>
            </w:pPr>
            <w:r w:rsidRPr="00F42510">
              <w:t>11</w:t>
            </w:r>
            <w:r w:rsidR="00D36400" w:rsidRPr="00F42510">
              <w:t xml:space="preserve"> </w:t>
            </w:r>
            <w:r w:rsidRPr="00F42510">
              <w:t>698</w:t>
            </w:r>
            <w:r w:rsidR="00D36400" w:rsidRPr="00F42510">
              <w:t xml:space="preserve"> </w:t>
            </w:r>
            <w:r w:rsidRPr="00F42510">
              <w:t>000</w:t>
            </w:r>
          </w:p>
        </w:tc>
        <w:tc>
          <w:tcPr>
            <w:tcW w:w="558" w:type="pct"/>
            <w:gridSpan w:val="2"/>
            <w:tcBorders>
              <w:top w:val="nil"/>
              <w:bottom w:val="nil"/>
            </w:tcBorders>
            <w:vAlign w:val="center"/>
            <w:hideMark/>
          </w:tcPr>
          <w:p w14:paraId="6FBD1529" w14:textId="77777777" w:rsidR="001155FD" w:rsidRPr="00F42510" w:rsidRDefault="001155FD" w:rsidP="00591F72">
            <w:pPr>
              <w:pStyle w:val="TableNumber"/>
              <w:jc w:val="center"/>
            </w:pPr>
            <w:r w:rsidRPr="00F42510">
              <w:t>8</w:t>
            </w:r>
            <w:r w:rsidR="00D36400" w:rsidRPr="00F42510">
              <w:t xml:space="preserve"> </w:t>
            </w:r>
            <w:r w:rsidRPr="00F42510">
              <w:t>977</w:t>
            </w:r>
            <w:r w:rsidR="00D36400" w:rsidRPr="00F42510">
              <w:t xml:space="preserve"> </w:t>
            </w:r>
            <w:r w:rsidRPr="00F42510">
              <w:t>600</w:t>
            </w:r>
          </w:p>
        </w:tc>
        <w:tc>
          <w:tcPr>
            <w:tcW w:w="557" w:type="pct"/>
            <w:gridSpan w:val="2"/>
            <w:tcBorders>
              <w:top w:val="nil"/>
              <w:bottom w:val="nil"/>
            </w:tcBorders>
            <w:vAlign w:val="center"/>
            <w:hideMark/>
          </w:tcPr>
          <w:p w14:paraId="43E1ADD2" w14:textId="77777777" w:rsidR="001155FD" w:rsidRPr="00F42510" w:rsidRDefault="001155FD" w:rsidP="00591F72">
            <w:pPr>
              <w:pStyle w:val="TableNumber"/>
              <w:jc w:val="center"/>
            </w:pPr>
            <w:r w:rsidRPr="00F42510">
              <w:t>2</w:t>
            </w:r>
            <w:r w:rsidR="00D36400" w:rsidRPr="00F42510">
              <w:t xml:space="preserve"> </w:t>
            </w:r>
            <w:r w:rsidRPr="00F42510">
              <w:t>720</w:t>
            </w:r>
            <w:r w:rsidR="00D36400" w:rsidRPr="00F42510">
              <w:t xml:space="preserve"> </w:t>
            </w:r>
            <w:r w:rsidRPr="00F42510">
              <w:t>400</w:t>
            </w:r>
          </w:p>
        </w:tc>
        <w:tc>
          <w:tcPr>
            <w:tcW w:w="558" w:type="pct"/>
            <w:gridSpan w:val="2"/>
            <w:tcBorders>
              <w:top w:val="nil"/>
              <w:bottom w:val="nil"/>
            </w:tcBorders>
            <w:vAlign w:val="center"/>
            <w:hideMark/>
          </w:tcPr>
          <w:p w14:paraId="43D628BB" w14:textId="77777777" w:rsidR="001155FD" w:rsidRPr="00F42510" w:rsidRDefault="001155FD" w:rsidP="00591F72">
            <w:pPr>
              <w:pStyle w:val="TableNumber"/>
              <w:jc w:val="center"/>
            </w:pPr>
            <w:r w:rsidRPr="00F42510">
              <w:t>7</w:t>
            </w:r>
            <w:r w:rsidR="00D36400" w:rsidRPr="00F42510">
              <w:t xml:space="preserve"> </w:t>
            </w:r>
            <w:r w:rsidRPr="00F42510">
              <w:t>837</w:t>
            </w:r>
            <w:r w:rsidR="00D36400" w:rsidRPr="00F42510">
              <w:t xml:space="preserve"> </w:t>
            </w:r>
            <w:r w:rsidRPr="00F42510">
              <w:t>445</w:t>
            </w:r>
          </w:p>
        </w:tc>
        <w:tc>
          <w:tcPr>
            <w:tcW w:w="592" w:type="pct"/>
            <w:gridSpan w:val="3"/>
            <w:tcBorders>
              <w:top w:val="nil"/>
              <w:bottom w:val="nil"/>
            </w:tcBorders>
            <w:vAlign w:val="center"/>
            <w:hideMark/>
          </w:tcPr>
          <w:p w14:paraId="09E566CD" w14:textId="77777777" w:rsidR="001155FD" w:rsidRPr="00F42510" w:rsidRDefault="001155FD" w:rsidP="00591F72">
            <w:pPr>
              <w:pStyle w:val="TableNumber"/>
              <w:ind w:right="-108"/>
              <w:jc w:val="center"/>
            </w:pPr>
            <w:r w:rsidRPr="00F42510">
              <w:t>1</w:t>
            </w:r>
            <w:r w:rsidR="00D36400" w:rsidRPr="00F42510">
              <w:t xml:space="preserve"> </w:t>
            </w:r>
            <w:r w:rsidRPr="00F42510">
              <w:t>140</w:t>
            </w:r>
            <w:r w:rsidR="00D36400" w:rsidRPr="00F42510">
              <w:t xml:space="preserve"> </w:t>
            </w:r>
            <w:r w:rsidRPr="00F42510">
              <w:t>155</w:t>
            </w:r>
          </w:p>
        </w:tc>
        <w:tc>
          <w:tcPr>
            <w:tcW w:w="523" w:type="pct"/>
            <w:gridSpan w:val="2"/>
            <w:tcBorders>
              <w:top w:val="nil"/>
              <w:bottom w:val="nil"/>
            </w:tcBorders>
            <w:vAlign w:val="center"/>
            <w:hideMark/>
          </w:tcPr>
          <w:p w14:paraId="40A58A48" w14:textId="77777777" w:rsidR="001155FD" w:rsidRPr="00F42510" w:rsidRDefault="001155FD" w:rsidP="00591F72">
            <w:pPr>
              <w:pStyle w:val="TableNumber"/>
              <w:ind w:right="-115"/>
              <w:jc w:val="center"/>
            </w:pPr>
            <w:r w:rsidRPr="00F42510">
              <w:t>12.7</w:t>
            </w:r>
          </w:p>
        </w:tc>
        <w:tc>
          <w:tcPr>
            <w:tcW w:w="558" w:type="pct"/>
            <w:gridSpan w:val="2"/>
            <w:tcBorders>
              <w:top w:val="nil"/>
              <w:bottom w:val="nil"/>
            </w:tcBorders>
            <w:vAlign w:val="center"/>
            <w:hideMark/>
          </w:tcPr>
          <w:p w14:paraId="29B6D4C2" w14:textId="77777777" w:rsidR="001155FD" w:rsidRPr="00F42510" w:rsidRDefault="001155FD" w:rsidP="00591F72">
            <w:pPr>
              <w:pStyle w:val="TableNumber"/>
              <w:jc w:val="center"/>
            </w:pPr>
            <w:r w:rsidRPr="00F42510">
              <w:t>76.6</w:t>
            </w:r>
          </w:p>
        </w:tc>
        <w:tc>
          <w:tcPr>
            <w:tcW w:w="559" w:type="pct"/>
            <w:gridSpan w:val="2"/>
            <w:tcBorders>
              <w:top w:val="nil"/>
              <w:bottom w:val="nil"/>
            </w:tcBorders>
            <w:noWrap/>
            <w:vAlign w:val="center"/>
            <w:hideMark/>
          </w:tcPr>
          <w:p w14:paraId="660CDFD4" w14:textId="77777777" w:rsidR="001155FD" w:rsidRPr="00F42510" w:rsidRDefault="001155FD" w:rsidP="00591F72">
            <w:pPr>
              <w:pStyle w:val="TableNumber"/>
              <w:jc w:val="center"/>
            </w:pPr>
            <w:r w:rsidRPr="00F42510">
              <w:t>67.0</w:t>
            </w:r>
          </w:p>
        </w:tc>
      </w:tr>
      <w:tr w:rsidR="00B96E73" w:rsidRPr="00F42510" w14:paraId="712B4048" w14:textId="77777777" w:rsidTr="00591F72">
        <w:trPr>
          <w:trHeight w:val="315"/>
        </w:trPr>
        <w:tc>
          <w:tcPr>
            <w:tcW w:w="538" w:type="pct"/>
            <w:tcBorders>
              <w:top w:val="nil"/>
              <w:bottom w:val="nil"/>
            </w:tcBorders>
            <w:hideMark/>
          </w:tcPr>
          <w:p w14:paraId="20550987" w14:textId="77777777" w:rsidR="001155FD" w:rsidRPr="00F42510" w:rsidRDefault="001155FD" w:rsidP="0099575F">
            <w:pPr>
              <w:pStyle w:val="TableBody"/>
            </w:pPr>
            <w:r w:rsidRPr="00F42510">
              <w:t>Female</w:t>
            </w:r>
          </w:p>
        </w:tc>
        <w:tc>
          <w:tcPr>
            <w:tcW w:w="557" w:type="pct"/>
            <w:tcBorders>
              <w:top w:val="nil"/>
              <w:bottom w:val="nil"/>
            </w:tcBorders>
            <w:vAlign w:val="center"/>
            <w:hideMark/>
          </w:tcPr>
          <w:p w14:paraId="795B4892" w14:textId="77777777" w:rsidR="001155FD" w:rsidRPr="00F42510" w:rsidRDefault="001155FD" w:rsidP="00591F72">
            <w:pPr>
              <w:pStyle w:val="TableNumber"/>
              <w:jc w:val="center"/>
            </w:pPr>
            <w:r w:rsidRPr="00F42510">
              <w:t>11</w:t>
            </w:r>
            <w:r w:rsidR="00D36400" w:rsidRPr="00F42510">
              <w:t xml:space="preserve"> </w:t>
            </w:r>
            <w:r w:rsidRPr="00F42510">
              <w:t>533</w:t>
            </w:r>
            <w:r w:rsidR="00D36400" w:rsidRPr="00F42510">
              <w:t xml:space="preserve"> </w:t>
            </w:r>
            <w:r w:rsidRPr="00F42510">
              <w:t>800</w:t>
            </w:r>
          </w:p>
        </w:tc>
        <w:tc>
          <w:tcPr>
            <w:tcW w:w="558" w:type="pct"/>
            <w:gridSpan w:val="2"/>
            <w:tcBorders>
              <w:top w:val="nil"/>
              <w:bottom w:val="nil"/>
            </w:tcBorders>
            <w:vAlign w:val="center"/>
            <w:hideMark/>
          </w:tcPr>
          <w:p w14:paraId="3DFC02A6" w14:textId="77777777" w:rsidR="001155FD" w:rsidRPr="00F42510" w:rsidRDefault="001155FD" w:rsidP="00591F72">
            <w:pPr>
              <w:pStyle w:val="TableNumber"/>
              <w:jc w:val="center"/>
            </w:pPr>
            <w:r w:rsidRPr="00F42510">
              <w:t>2</w:t>
            </w:r>
            <w:r w:rsidR="00D36400" w:rsidRPr="00F42510">
              <w:t xml:space="preserve"> </w:t>
            </w:r>
            <w:r w:rsidRPr="00F42510">
              <w:t>832</w:t>
            </w:r>
            <w:r w:rsidR="00D36400" w:rsidRPr="00F42510">
              <w:t xml:space="preserve"> </w:t>
            </w:r>
            <w:r w:rsidRPr="00F42510">
              <w:t>800</w:t>
            </w:r>
          </w:p>
        </w:tc>
        <w:tc>
          <w:tcPr>
            <w:tcW w:w="557" w:type="pct"/>
            <w:gridSpan w:val="2"/>
            <w:tcBorders>
              <w:top w:val="nil"/>
              <w:bottom w:val="nil"/>
            </w:tcBorders>
            <w:vAlign w:val="center"/>
            <w:hideMark/>
          </w:tcPr>
          <w:p w14:paraId="07FE6CA8" w14:textId="77777777" w:rsidR="001155FD" w:rsidRPr="00F42510" w:rsidRDefault="001155FD" w:rsidP="00591F72">
            <w:pPr>
              <w:pStyle w:val="TableNumber"/>
              <w:jc w:val="center"/>
            </w:pPr>
            <w:r w:rsidRPr="00F42510">
              <w:t>8</w:t>
            </w:r>
            <w:r w:rsidR="00D36400" w:rsidRPr="00F42510">
              <w:t xml:space="preserve"> </w:t>
            </w:r>
            <w:r w:rsidRPr="00F42510">
              <w:t>701</w:t>
            </w:r>
            <w:r w:rsidR="00D36400" w:rsidRPr="00F42510">
              <w:t xml:space="preserve"> </w:t>
            </w:r>
            <w:r w:rsidRPr="00F42510">
              <w:t>000</w:t>
            </w:r>
          </w:p>
        </w:tc>
        <w:tc>
          <w:tcPr>
            <w:tcW w:w="558" w:type="pct"/>
            <w:gridSpan w:val="2"/>
            <w:tcBorders>
              <w:top w:val="nil"/>
              <w:bottom w:val="nil"/>
            </w:tcBorders>
            <w:vAlign w:val="center"/>
            <w:hideMark/>
          </w:tcPr>
          <w:p w14:paraId="469B0E0C" w14:textId="77777777" w:rsidR="001155FD" w:rsidRPr="00F42510" w:rsidRDefault="001155FD" w:rsidP="00591F72">
            <w:pPr>
              <w:pStyle w:val="TableNumber"/>
              <w:jc w:val="center"/>
            </w:pPr>
            <w:r w:rsidRPr="00F42510">
              <w:t>1</w:t>
            </w:r>
            <w:r w:rsidR="00D36400" w:rsidRPr="00F42510">
              <w:t xml:space="preserve"> </w:t>
            </w:r>
            <w:r w:rsidRPr="00F42510">
              <w:t>980</w:t>
            </w:r>
            <w:r w:rsidR="00D36400" w:rsidRPr="00F42510">
              <w:t xml:space="preserve"> </w:t>
            </w:r>
            <w:r w:rsidRPr="00F42510">
              <w:t>127</w:t>
            </w:r>
          </w:p>
        </w:tc>
        <w:tc>
          <w:tcPr>
            <w:tcW w:w="592" w:type="pct"/>
            <w:gridSpan w:val="3"/>
            <w:tcBorders>
              <w:top w:val="nil"/>
              <w:bottom w:val="nil"/>
            </w:tcBorders>
            <w:vAlign w:val="center"/>
            <w:hideMark/>
          </w:tcPr>
          <w:p w14:paraId="4576B1DC" w14:textId="77777777" w:rsidR="001155FD" w:rsidRPr="00F42510" w:rsidRDefault="001155FD" w:rsidP="00591F72">
            <w:pPr>
              <w:pStyle w:val="TableNumber"/>
              <w:ind w:right="-108"/>
              <w:jc w:val="center"/>
            </w:pPr>
            <w:r w:rsidRPr="00F42510">
              <w:t>852</w:t>
            </w:r>
            <w:r w:rsidR="00D36400" w:rsidRPr="00F42510">
              <w:t xml:space="preserve"> </w:t>
            </w:r>
            <w:r w:rsidRPr="00F42510">
              <w:t>673</w:t>
            </w:r>
          </w:p>
        </w:tc>
        <w:tc>
          <w:tcPr>
            <w:tcW w:w="523" w:type="pct"/>
            <w:gridSpan w:val="2"/>
            <w:tcBorders>
              <w:top w:val="nil"/>
              <w:bottom w:val="nil"/>
            </w:tcBorders>
            <w:vAlign w:val="center"/>
            <w:hideMark/>
          </w:tcPr>
          <w:p w14:paraId="7592140B" w14:textId="77777777" w:rsidR="001155FD" w:rsidRPr="00F42510" w:rsidRDefault="001155FD" w:rsidP="00591F72">
            <w:pPr>
              <w:pStyle w:val="TableNumber"/>
              <w:ind w:right="-115"/>
              <w:jc w:val="center"/>
            </w:pPr>
            <w:r w:rsidRPr="00F42510">
              <w:t>30.1</w:t>
            </w:r>
          </w:p>
        </w:tc>
        <w:tc>
          <w:tcPr>
            <w:tcW w:w="558" w:type="pct"/>
            <w:gridSpan w:val="2"/>
            <w:tcBorders>
              <w:top w:val="nil"/>
              <w:bottom w:val="nil"/>
            </w:tcBorders>
            <w:vAlign w:val="center"/>
            <w:hideMark/>
          </w:tcPr>
          <w:p w14:paraId="0017E302" w14:textId="77777777" w:rsidR="001155FD" w:rsidRPr="00F42510" w:rsidRDefault="001155FD" w:rsidP="00591F72">
            <w:pPr>
              <w:pStyle w:val="TableNumber"/>
              <w:jc w:val="center"/>
            </w:pPr>
            <w:r w:rsidRPr="00F42510">
              <w:t>24.6</w:t>
            </w:r>
          </w:p>
        </w:tc>
        <w:tc>
          <w:tcPr>
            <w:tcW w:w="559" w:type="pct"/>
            <w:gridSpan w:val="2"/>
            <w:tcBorders>
              <w:top w:val="nil"/>
              <w:bottom w:val="nil"/>
            </w:tcBorders>
            <w:noWrap/>
            <w:vAlign w:val="center"/>
            <w:hideMark/>
          </w:tcPr>
          <w:p w14:paraId="2F6C84B1" w14:textId="77777777" w:rsidR="001155FD" w:rsidRPr="00F42510" w:rsidRDefault="001155FD" w:rsidP="00591F72">
            <w:pPr>
              <w:pStyle w:val="TableNumber"/>
              <w:jc w:val="center"/>
            </w:pPr>
            <w:r w:rsidRPr="00F42510">
              <w:t>17.2</w:t>
            </w:r>
          </w:p>
        </w:tc>
      </w:tr>
      <w:tr w:rsidR="00B96E73" w:rsidRPr="00F42510" w14:paraId="52CCC818" w14:textId="77777777" w:rsidTr="00591F72">
        <w:trPr>
          <w:trHeight w:val="315"/>
        </w:trPr>
        <w:tc>
          <w:tcPr>
            <w:tcW w:w="538" w:type="pct"/>
            <w:tcBorders>
              <w:top w:val="nil"/>
              <w:bottom w:val="nil"/>
            </w:tcBorders>
            <w:hideMark/>
          </w:tcPr>
          <w:p w14:paraId="234E0AA9" w14:textId="77777777" w:rsidR="001155FD" w:rsidRPr="00F42510" w:rsidRDefault="001155FD" w:rsidP="0099575F">
            <w:pPr>
              <w:pStyle w:val="TableBody"/>
            </w:pPr>
            <w:r w:rsidRPr="00F42510">
              <w:t>Total</w:t>
            </w:r>
          </w:p>
        </w:tc>
        <w:tc>
          <w:tcPr>
            <w:tcW w:w="557" w:type="pct"/>
            <w:tcBorders>
              <w:top w:val="nil"/>
              <w:bottom w:val="nil"/>
            </w:tcBorders>
            <w:vAlign w:val="center"/>
            <w:hideMark/>
          </w:tcPr>
          <w:p w14:paraId="03FBBCA8" w14:textId="77777777" w:rsidR="001155FD" w:rsidRPr="00F42510" w:rsidRDefault="001155FD" w:rsidP="00591F72">
            <w:pPr>
              <w:pStyle w:val="TableNumber"/>
              <w:jc w:val="center"/>
            </w:pPr>
            <w:r w:rsidRPr="00F42510">
              <w:t>23</w:t>
            </w:r>
            <w:r w:rsidR="00D36400" w:rsidRPr="00F42510">
              <w:t xml:space="preserve"> </w:t>
            </w:r>
            <w:r w:rsidRPr="00F42510">
              <w:t>231</w:t>
            </w:r>
            <w:r w:rsidR="00D36400" w:rsidRPr="00F42510">
              <w:t xml:space="preserve"> </w:t>
            </w:r>
            <w:r w:rsidRPr="00F42510">
              <w:t>800</w:t>
            </w:r>
          </w:p>
        </w:tc>
        <w:tc>
          <w:tcPr>
            <w:tcW w:w="558" w:type="pct"/>
            <w:gridSpan w:val="2"/>
            <w:tcBorders>
              <w:top w:val="nil"/>
              <w:bottom w:val="nil"/>
            </w:tcBorders>
            <w:vAlign w:val="center"/>
            <w:hideMark/>
          </w:tcPr>
          <w:p w14:paraId="6B81228A" w14:textId="77777777" w:rsidR="001155FD" w:rsidRPr="00F42510" w:rsidRDefault="001155FD" w:rsidP="00591F72">
            <w:pPr>
              <w:pStyle w:val="TableNumber"/>
              <w:jc w:val="center"/>
            </w:pPr>
            <w:r w:rsidRPr="00F42510">
              <w:t>11</w:t>
            </w:r>
            <w:r w:rsidR="00D36400" w:rsidRPr="00F42510">
              <w:t xml:space="preserve"> </w:t>
            </w:r>
            <w:r w:rsidRPr="00F42510">
              <w:t>810</w:t>
            </w:r>
            <w:r w:rsidR="00D36400" w:rsidRPr="00F42510">
              <w:t xml:space="preserve"> </w:t>
            </w:r>
            <w:r w:rsidRPr="00F42510">
              <w:t>400</w:t>
            </w:r>
          </w:p>
        </w:tc>
        <w:tc>
          <w:tcPr>
            <w:tcW w:w="557" w:type="pct"/>
            <w:gridSpan w:val="2"/>
            <w:tcBorders>
              <w:top w:val="nil"/>
              <w:bottom w:val="nil"/>
            </w:tcBorders>
            <w:vAlign w:val="center"/>
            <w:hideMark/>
          </w:tcPr>
          <w:p w14:paraId="5416FA19" w14:textId="77777777" w:rsidR="001155FD" w:rsidRPr="00F42510" w:rsidRDefault="001155FD" w:rsidP="00591F72">
            <w:pPr>
              <w:pStyle w:val="TableNumber"/>
              <w:jc w:val="center"/>
            </w:pPr>
            <w:r w:rsidRPr="00F42510">
              <w:t>11</w:t>
            </w:r>
            <w:r w:rsidR="00D36400" w:rsidRPr="00F42510">
              <w:t xml:space="preserve"> </w:t>
            </w:r>
            <w:r w:rsidRPr="00F42510">
              <w:t>421</w:t>
            </w:r>
            <w:r w:rsidR="00D36400" w:rsidRPr="00F42510">
              <w:t xml:space="preserve"> </w:t>
            </w:r>
            <w:r w:rsidRPr="00F42510">
              <w:t>400</w:t>
            </w:r>
          </w:p>
        </w:tc>
        <w:tc>
          <w:tcPr>
            <w:tcW w:w="558" w:type="pct"/>
            <w:gridSpan w:val="2"/>
            <w:tcBorders>
              <w:top w:val="nil"/>
              <w:bottom w:val="nil"/>
            </w:tcBorders>
            <w:vAlign w:val="center"/>
            <w:hideMark/>
          </w:tcPr>
          <w:p w14:paraId="10857590" w14:textId="77777777" w:rsidR="001155FD" w:rsidRPr="00F42510" w:rsidRDefault="001155FD" w:rsidP="00591F72">
            <w:pPr>
              <w:pStyle w:val="TableNumber"/>
              <w:jc w:val="center"/>
            </w:pPr>
            <w:r w:rsidRPr="00F42510">
              <w:t>9</w:t>
            </w:r>
            <w:r w:rsidR="00D36400" w:rsidRPr="00F42510">
              <w:t xml:space="preserve"> </w:t>
            </w:r>
            <w:r w:rsidRPr="00F42510">
              <w:t>814</w:t>
            </w:r>
            <w:r w:rsidR="00D36400" w:rsidRPr="00F42510">
              <w:t xml:space="preserve"> </w:t>
            </w:r>
            <w:r w:rsidRPr="00F42510">
              <w:t>442</w:t>
            </w:r>
          </w:p>
        </w:tc>
        <w:tc>
          <w:tcPr>
            <w:tcW w:w="592" w:type="pct"/>
            <w:gridSpan w:val="3"/>
            <w:tcBorders>
              <w:top w:val="nil"/>
              <w:bottom w:val="nil"/>
            </w:tcBorders>
            <w:vAlign w:val="center"/>
            <w:hideMark/>
          </w:tcPr>
          <w:p w14:paraId="6AFBDF0A" w14:textId="77777777" w:rsidR="001155FD" w:rsidRPr="00F42510" w:rsidRDefault="001155FD" w:rsidP="00591F72">
            <w:pPr>
              <w:pStyle w:val="TableNumber"/>
              <w:ind w:right="-108"/>
              <w:jc w:val="center"/>
            </w:pPr>
            <w:r w:rsidRPr="00F42510">
              <w:t>1</w:t>
            </w:r>
            <w:r w:rsidR="00D36400" w:rsidRPr="00F42510">
              <w:t xml:space="preserve"> </w:t>
            </w:r>
            <w:r w:rsidRPr="00F42510">
              <w:t>995</w:t>
            </w:r>
            <w:r w:rsidR="00D36400" w:rsidRPr="00F42510">
              <w:t xml:space="preserve"> </w:t>
            </w:r>
            <w:r w:rsidRPr="00F42510">
              <w:t>958</w:t>
            </w:r>
          </w:p>
        </w:tc>
        <w:tc>
          <w:tcPr>
            <w:tcW w:w="523" w:type="pct"/>
            <w:gridSpan w:val="2"/>
            <w:tcBorders>
              <w:top w:val="nil"/>
              <w:bottom w:val="nil"/>
            </w:tcBorders>
            <w:vAlign w:val="center"/>
            <w:hideMark/>
          </w:tcPr>
          <w:p w14:paraId="5BA878A5" w14:textId="77777777" w:rsidR="001155FD" w:rsidRPr="00F42510" w:rsidRDefault="001155FD" w:rsidP="00591F72">
            <w:pPr>
              <w:pStyle w:val="TableNumber"/>
              <w:ind w:right="-115"/>
              <w:jc w:val="center"/>
            </w:pPr>
            <w:r w:rsidRPr="00F42510">
              <w:t>16.9</w:t>
            </w:r>
          </w:p>
        </w:tc>
        <w:tc>
          <w:tcPr>
            <w:tcW w:w="558" w:type="pct"/>
            <w:gridSpan w:val="2"/>
            <w:tcBorders>
              <w:top w:val="nil"/>
              <w:bottom w:val="nil"/>
            </w:tcBorders>
            <w:vAlign w:val="center"/>
            <w:hideMark/>
          </w:tcPr>
          <w:p w14:paraId="69292F13" w14:textId="77777777" w:rsidR="001155FD" w:rsidRPr="00F42510" w:rsidRDefault="001155FD" w:rsidP="00591F72">
            <w:pPr>
              <w:pStyle w:val="TableNumber"/>
              <w:jc w:val="center"/>
            </w:pPr>
            <w:r w:rsidRPr="00F42510">
              <w:t>50.8</w:t>
            </w:r>
          </w:p>
        </w:tc>
        <w:tc>
          <w:tcPr>
            <w:tcW w:w="559" w:type="pct"/>
            <w:gridSpan w:val="2"/>
            <w:tcBorders>
              <w:top w:val="nil"/>
              <w:bottom w:val="nil"/>
            </w:tcBorders>
            <w:noWrap/>
            <w:vAlign w:val="center"/>
            <w:hideMark/>
          </w:tcPr>
          <w:p w14:paraId="6BFFE3A3" w14:textId="77777777" w:rsidR="001155FD" w:rsidRPr="00F42510" w:rsidRDefault="001155FD" w:rsidP="00591F72">
            <w:pPr>
              <w:pStyle w:val="TableNumber"/>
              <w:jc w:val="center"/>
            </w:pPr>
            <w:r w:rsidRPr="00F42510">
              <w:t>42.2</w:t>
            </w:r>
          </w:p>
        </w:tc>
      </w:tr>
      <w:tr w:rsidR="00B96E73" w:rsidRPr="00F42510" w14:paraId="5D735F03" w14:textId="77777777" w:rsidTr="00591F72">
        <w:trPr>
          <w:trHeight w:val="315"/>
        </w:trPr>
        <w:tc>
          <w:tcPr>
            <w:tcW w:w="1095" w:type="pct"/>
            <w:gridSpan w:val="2"/>
            <w:tcBorders>
              <w:top w:val="nil"/>
              <w:bottom w:val="nil"/>
            </w:tcBorders>
            <w:hideMark/>
          </w:tcPr>
          <w:p w14:paraId="15251F82" w14:textId="77777777" w:rsidR="00B96E73" w:rsidRPr="00F42510" w:rsidRDefault="00B96E73" w:rsidP="00A53B44">
            <w:pPr>
              <w:rPr>
                <w:rFonts w:ascii="Arial Narrow" w:hAnsi="Arial Narrow"/>
                <w:color w:val="000000"/>
                <w:sz w:val="19"/>
                <w:szCs w:val="19"/>
              </w:rPr>
            </w:pPr>
            <w:r w:rsidRPr="00F42510">
              <w:rPr>
                <w:rFonts w:ascii="Arial Narrow" w:hAnsi="Arial Narrow"/>
                <w:b/>
                <w:color w:val="000000"/>
                <w:sz w:val="19"/>
                <w:szCs w:val="19"/>
              </w:rPr>
              <w:t xml:space="preserve">Rural </w:t>
            </w:r>
          </w:p>
        </w:tc>
        <w:tc>
          <w:tcPr>
            <w:tcW w:w="558" w:type="pct"/>
            <w:gridSpan w:val="2"/>
            <w:tcBorders>
              <w:top w:val="nil"/>
              <w:bottom w:val="nil"/>
            </w:tcBorders>
          </w:tcPr>
          <w:p w14:paraId="4C366916" w14:textId="77777777" w:rsidR="00B96E73" w:rsidRPr="00F42510" w:rsidRDefault="00B96E73" w:rsidP="00B96E73">
            <w:pPr>
              <w:rPr>
                <w:rFonts w:ascii="Arial Narrow" w:hAnsi="Arial Narrow"/>
                <w:color w:val="000000"/>
                <w:sz w:val="19"/>
                <w:szCs w:val="19"/>
              </w:rPr>
            </w:pPr>
          </w:p>
        </w:tc>
        <w:tc>
          <w:tcPr>
            <w:tcW w:w="557" w:type="pct"/>
            <w:gridSpan w:val="2"/>
            <w:tcBorders>
              <w:top w:val="nil"/>
              <w:bottom w:val="nil"/>
            </w:tcBorders>
          </w:tcPr>
          <w:p w14:paraId="5E6A46EF" w14:textId="77777777" w:rsidR="00B96E73" w:rsidRPr="00F42510" w:rsidRDefault="00B96E73" w:rsidP="00B96E73">
            <w:pPr>
              <w:rPr>
                <w:rFonts w:ascii="Arial Narrow" w:hAnsi="Arial Narrow"/>
                <w:color w:val="000000"/>
                <w:sz w:val="19"/>
                <w:szCs w:val="19"/>
              </w:rPr>
            </w:pPr>
          </w:p>
        </w:tc>
        <w:tc>
          <w:tcPr>
            <w:tcW w:w="558" w:type="pct"/>
            <w:gridSpan w:val="2"/>
            <w:tcBorders>
              <w:top w:val="nil"/>
              <w:bottom w:val="nil"/>
            </w:tcBorders>
          </w:tcPr>
          <w:p w14:paraId="2E3025C7" w14:textId="77777777" w:rsidR="00B96E73" w:rsidRPr="00F42510" w:rsidRDefault="00B96E73" w:rsidP="00B96E73">
            <w:pPr>
              <w:rPr>
                <w:rFonts w:ascii="Arial Narrow" w:hAnsi="Arial Narrow"/>
                <w:color w:val="000000"/>
                <w:sz w:val="19"/>
                <w:szCs w:val="19"/>
              </w:rPr>
            </w:pPr>
          </w:p>
        </w:tc>
        <w:tc>
          <w:tcPr>
            <w:tcW w:w="592" w:type="pct"/>
            <w:gridSpan w:val="3"/>
            <w:tcBorders>
              <w:top w:val="nil"/>
              <w:bottom w:val="nil"/>
            </w:tcBorders>
          </w:tcPr>
          <w:p w14:paraId="08260CCD" w14:textId="77777777" w:rsidR="00B96E73" w:rsidRPr="00F42510" w:rsidRDefault="00B96E73" w:rsidP="00B34D8E">
            <w:pPr>
              <w:ind w:right="-108"/>
              <w:rPr>
                <w:rFonts w:ascii="Arial Narrow" w:hAnsi="Arial Narrow"/>
                <w:color w:val="000000"/>
                <w:sz w:val="19"/>
                <w:szCs w:val="19"/>
              </w:rPr>
            </w:pPr>
          </w:p>
        </w:tc>
        <w:tc>
          <w:tcPr>
            <w:tcW w:w="523" w:type="pct"/>
            <w:gridSpan w:val="2"/>
            <w:tcBorders>
              <w:top w:val="nil"/>
              <w:bottom w:val="nil"/>
            </w:tcBorders>
          </w:tcPr>
          <w:p w14:paraId="36C5CF38" w14:textId="77777777" w:rsidR="00B96E73" w:rsidRPr="00F42510" w:rsidRDefault="00B96E73" w:rsidP="00B34D8E">
            <w:pPr>
              <w:ind w:right="-115"/>
              <w:rPr>
                <w:rFonts w:ascii="Arial Narrow" w:hAnsi="Arial Narrow"/>
                <w:color w:val="000000"/>
                <w:sz w:val="19"/>
                <w:szCs w:val="19"/>
              </w:rPr>
            </w:pPr>
          </w:p>
        </w:tc>
        <w:tc>
          <w:tcPr>
            <w:tcW w:w="558" w:type="pct"/>
            <w:gridSpan w:val="2"/>
            <w:tcBorders>
              <w:top w:val="nil"/>
              <w:bottom w:val="nil"/>
            </w:tcBorders>
          </w:tcPr>
          <w:p w14:paraId="5DAB5A67" w14:textId="77777777" w:rsidR="00B96E73" w:rsidRPr="00F42510" w:rsidRDefault="00B96E73" w:rsidP="00B96E73">
            <w:pPr>
              <w:rPr>
                <w:rFonts w:ascii="Arial Narrow" w:hAnsi="Arial Narrow"/>
                <w:color w:val="000000"/>
                <w:sz w:val="19"/>
                <w:szCs w:val="19"/>
              </w:rPr>
            </w:pPr>
          </w:p>
        </w:tc>
        <w:tc>
          <w:tcPr>
            <w:tcW w:w="559" w:type="pct"/>
            <w:gridSpan w:val="2"/>
            <w:tcBorders>
              <w:top w:val="nil"/>
              <w:bottom w:val="nil"/>
            </w:tcBorders>
            <w:noWrap/>
          </w:tcPr>
          <w:p w14:paraId="11B81110" w14:textId="77777777" w:rsidR="00B96E73" w:rsidRPr="00F42510" w:rsidRDefault="00B96E73" w:rsidP="00B96E73">
            <w:pPr>
              <w:rPr>
                <w:rFonts w:ascii="Arial Narrow" w:hAnsi="Arial Narrow"/>
                <w:color w:val="000000"/>
                <w:sz w:val="19"/>
                <w:szCs w:val="19"/>
              </w:rPr>
            </w:pPr>
          </w:p>
        </w:tc>
      </w:tr>
      <w:tr w:rsidR="00B96E73" w:rsidRPr="00F42510" w14:paraId="4A10696B" w14:textId="77777777" w:rsidTr="00591F72">
        <w:trPr>
          <w:trHeight w:val="315"/>
        </w:trPr>
        <w:tc>
          <w:tcPr>
            <w:tcW w:w="538" w:type="pct"/>
            <w:tcBorders>
              <w:top w:val="nil"/>
              <w:bottom w:val="nil"/>
            </w:tcBorders>
            <w:hideMark/>
          </w:tcPr>
          <w:p w14:paraId="2E10EBE1" w14:textId="77777777" w:rsidR="001155FD" w:rsidRPr="00F42510" w:rsidRDefault="001155FD" w:rsidP="0099575F">
            <w:pPr>
              <w:pStyle w:val="TableBody"/>
            </w:pPr>
            <w:r w:rsidRPr="00F42510">
              <w:t>Male</w:t>
            </w:r>
          </w:p>
        </w:tc>
        <w:tc>
          <w:tcPr>
            <w:tcW w:w="557" w:type="pct"/>
            <w:tcBorders>
              <w:top w:val="nil"/>
              <w:bottom w:val="nil"/>
            </w:tcBorders>
            <w:vAlign w:val="center"/>
            <w:hideMark/>
          </w:tcPr>
          <w:p w14:paraId="5A35DEE5" w14:textId="77777777" w:rsidR="001155FD" w:rsidRPr="00F42510" w:rsidRDefault="001155FD" w:rsidP="0099575F">
            <w:pPr>
              <w:pStyle w:val="TableNumber"/>
              <w:jc w:val="center"/>
            </w:pPr>
            <w:r w:rsidRPr="00F42510">
              <w:t>14</w:t>
            </w:r>
            <w:r w:rsidR="00D36400" w:rsidRPr="00F42510">
              <w:t xml:space="preserve"> </w:t>
            </w:r>
            <w:r w:rsidRPr="00F42510">
              <w:t>714</w:t>
            </w:r>
            <w:r w:rsidR="00D36400" w:rsidRPr="00F42510">
              <w:t xml:space="preserve"> </w:t>
            </w:r>
            <w:r w:rsidRPr="00F42510">
              <w:t>800</w:t>
            </w:r>
          </w:p>
        </w:tc>
        <w:tc>
          <w:tcPr>
            <w:tcW w:w="558" w:type="pct"/>
            <w:gridSpan w:val="2"/>
            <w:tcBorders>
              <w:top w:val="nil"/>
              <w:bottom w:val="nil"/>
            </w:tcBorders>
            <w:vAlign w:val="center"/>
            <w:hideMark/>
          </w:tcPr>
          <w:p w14:paraId="5FB4CDF5" w14:textId="77777777" w:rsidR="001155FD" w:rsidRPr="00F42510" w:rsidRDefault="001155FD" w:rsidP="0099575F">
            <w:pPr>
              <w:pStyle w:val="TableNumber"/>
              <w:jc w:val="center"/>
            </w:pPr>
            <w:r w:rsidRPr="00F42510">
              <w:t>11</w:t>
            </w:r>
            <w:r w:rsidR="00D36400" w:rsidRPr="00F42510">
              <w:t xml:space="preserve"> </w:t>
            </w:r>
            <w:r w:rsidRPr="00F42510">
              <w:t>906</w:t>
            </w:r>
            <w:r w:rsidR="00D36400" w:rsidRPr="00F42510">
              <w:t xml:space="preserve"> </w:t>
            </w:r>
            <w:r w:rsidRPr="00F42510">
              <w:t>800</w:t>
            </w:r>
          </w:p>
        </w:tc>
        <w:tc>
          <w:tcPr>
            <w:tcW w:w="557" w:type="pct"/>
            <w:gridSpan w:val="2"/>
            <w:tcBorders>
              <w:top w:val="nil"/>
              <w:bottom w:val="nil"/>
            </w:tcBorders>
            <w:vAlign w:val="center"/>
            <w:hideMark/>
          </w:tcPr>
          <w:p w14:paraId="364E16E2" w14:textId="77777777" w:rsidR="001155FD" w:rsidRPr="00F42510" w:rsidRDefault="001155FD" w:rsidP="0099575F">
            <w:pPr>
              <w:pStyle w:val="TableNumber"/>
              <w:jc w:val="center"/>
            </w:pPr>
            <w:r w:rsidRPr="00F42510">
              <w:t>2</w:t>
            </w:r>
            <w:r w:rsidR="00D36400" w:rsidRPr="00F42510">
              <w:t xml:space="preserve"> </w:t>
            </w:r>
            <w:r w:rsidRPr="00F42510">
              <w:t>808</w:t>
            </w:r>
            <w:r w:rsidR="00D36400" w:rsidRPr="00F42510">
              <w:t xml:space="preserve"> </w:t>
            </w:r>
            <w:r w:rsidRPr="00F42510">
              <w:t>000</w:t>
            </w:r>
          </w:p>
        </w:tc>
        <w:tc>
          <w:tcPr>
            <w:tcW w:w="558" w:type="pct"/>
            <w:gridSpan w:val="2"/>
            <w:tcBorders>
              <w:top w:val="nil"/>
              <w:bottom w:val="nil"/>
            </w:tcBorders>
            <w:vAlign w:val="center"/>
            <w:hideMark/>
          </w:tcPr>
          <w:p w14:paraId="6CD09EA3" w14:textId="77777777" w:rsidR="001155FD" w:rsidRPr="00F42510" w:rsidRDefault="001155FD" w:rsidP="0099575F">
            <w:pPr>
              <w:pStyle w:val="TableNumber"/>
              <w:jc w:val="center"/>
            </w:pPr>
            <w:r w:rsidRPr="00F42510">
              <w:t>11</w:t>
            </w:r>
            <w:r w:rsidR="00D36400" w:rsidRPr="00F42510">
              <w:t xml:space="preserve"> </w:t>
            </w:r>
            <w:r w:rsidRPr="00F42510">
              <w:t>049</w:t>
            </w:r>
            <w:r w:rsidR="00D36400" w:rsidRPr="00F42510">
              <w:t xml:space="preserve"> </w:t>
            </w:r>
            <w:r w:rsidRPr="00F42510">
              <w:t>510</w:t>
            </w:r>
          </w:p>
        </w:tc>
        <w:tc>
          <w:tcPr>
            <w:tcW w:w="592" w:type="pct"/>
            <w:gridSpan w:val="3"/>
            <w:tcBorders>
              <w:top w:val="nil"/>
              <w:bottom w:val="nil"/>
            </w:tcBorders>
            <w:vAlign w:val="center"/>
            <w:hideMark/>
          </w:tcPr>
          <w:p w14:paraId="1A62B872" w14:textId="77777777" w:rsidR="001155FD" w:rsidRPr="00F42510" w:rsidRDefault="001155FD" w:rsidP="00B34D8E">
            <w:pPr>
              <w:pStyle w:val="TableNumber"/>
              <w:ind w:right="-108"/>
              <w:jc w:val="center"/>
            </w:pPr>
            <w:r w:rsidRPr="00F42510">
              <w:t>857</w:t>
            </w:r>
            <w:r w:rsidR="00D36400" w:rsidRPr="00F42510">
              <w:t xml:space="preserve"> </w:t>
            </w:r>
            <w:r w:rsidRPr="00F42510">
              <w:t>290</w:t>
            </w:r>
          </w:p>
        </w:tc>
        <w:tc>
          <w:tcPr>
            <w:tcW w:w="523" w:type="pct"/>
            <w:gridSpan w:val="2"/>
            <w:tcBorders>
              <w:top w:val="nil"/>
              <w:bottom w:val="nil"/>
            </w:tcBorders>
            <w:vAlign w:val="center"/>
            <w:hideMark/>
          </w:tcPr>
          <w:p w14:paraId="584AB02D" w14:textId="77777777" w:rsidR="001155FD" w:rsidRPr="00F42510" w:rsidRDefault="001155FD" w:rsidP="00B34D8E">
            <w:pPr>
              <w:pStyle w:val="TableNumber"/>
              <w:ind w:right="-115"/>
              <w:jc w:val="center"/>
            </w:pPr>
            <w:r w:rsidRPr="00F42510">
              <w:t>7.2</w:t>
            </w:r>
          </w:p>
        </w:tc>
        <w:tc>
          <w:tcPr>
            <w:tcW w:w="558" w:type="pct"/>
            <w:gridSpan w:val="2"/>
            <w:tcBorders>
              <w:top w:val="nil"/>
              <w:bottom w:val="nil"/>
            </w:tcBorders>
            <w:vAlign w:val="center"/>
            <w:hideMark/>
          </w:tcPr>
          <w:p w14:paraId="4455821E" w14:textId="77777777" w:rsidR="001155FD" w:rsidRPr="00F42510" w:rsidRDefault="001155FD" w:rsidP="0099575F">
            <w:pPr>
              <w:pStyle w:val="TableNumber"/>
              <w:jc w:val="center"/>
            </w:pPr>
            <w:r w:rsidRPr="00F42510">
              <w:t>80.9</w:t>
            </w:r>
          </w:p>
        </w:tc>
        <w:tc>
          <w:tcPr>
            <w:tcW w:w="559" w:type="pct"/>
            <w:gridSpan w:val="2"/>
            <w:tcBorders>
              <w:top w:val="nil"/>
              <w:bottom w:val="nil"/>
            </w:tcBorders>
            <w:noWrap/>
            <w:vAlign w:val="center"/>
            <w:hideMark/>
          </w:tcPr>
          <w:p w14:paraId="1F6D9596" w14:textId="77777777" w:rsidR="001155FD" w:rsidRPr="00F42510" w:rsidRDefault="001155FD" w:rsidP="0099575F">
            <w:pPr>
              <w:pStyle w:val="TableNumber"/>
              <w:jc w:val="center"/>
            </w:pPr>
            <w:r w:rsidRPr="00F42510">
              <w:t>75.1</w:t>
            </w:r>
          </w:p>
        </w:tc>
      </w:tr>
      <w:tr w:rsidR="00B96E73" w:rsidRPr="00F42510" w14:paraId="07762B93" w14:textId="77777777" w:rsidTr="00591F72">
        <w:trPr>
          <w:trHeight w:val="315"/>
        </w:trPr>
        <w:tc>
          <w:tcPr>
            <w:tcW w:w="538" w:type="pct"/>
            <w:tcBorders>
              <w:top w:val="nil"/>
              <w:bottom w:val="nil"/>
            </w:tcBorders>
            <w:hideMark/>
          </w:tcPr>
          <w:p w14:paraId="72A9041C" w14:textId="77777777" w:rsidR="001155FD" w:rsidRPr="00F42510" w:rsidRDefault="001155FD" w:rsidP="0099575F">
            <w:pPr>
              <w:pStyle w:val="TableBody"/>
            </w:pPr>
            <w:r w:rsidRPr="00F42510">
              <w:t>Female</w:t>
            </w:r>
          </w:p>
        </w:tc>
        <w:tc>
          <w:tcPr>
            <w:tcW w:w="557" w:type="pct"/>
            <w:tcBorders>
              <w:top w:val="nil"/>
              <w:bottom w:val="nil"/>
            </w:tcBorders>
            <w:vAlign w:val="center"/>
            <w:hideMark/>
          </w:tcPr>
          <w:p w14:paraId="590FA8FF" w14:textId="77777777" w:rsidR="001155FD" w:rsidRPr="00F42510" w:rsidRDefault="001155FD" w:rsidP="0099575F">
            <w:pPr>
              <w:pStyle w:val="TableNumber"/>
              <w:jc w:val="center"/>
            </w:pPr>
            <w:r w:rsidRPr="00F42510">
              <w:t>14</w:t>
            </w:r>
            <w:r w:rsidR="00D36400" w:rsidRPr="00F42510">
              <w:t xml:space="preserve"> </w:t>
            </w:r>
            <w:r w:rsidRPr="00F42510">
              <w:t>087</w:t>
            </w:r>
            <w:r w:rsidR="00D36400" w:rsidRPr="00F42510">
              <w:t xml:space="preserve"> </w:t>
            </w:r>
            <w:r w:rsidRPr="00F42510">
              <w:t>700</w:t>
            </w:r>
          </w:p>
        </w:tc>
        <w:tc>
          <w:tcPr>
            <w:tcW w:w="558" w:type="pct"/>
            <w:gridSpan w:val="2"/>
            <w:tcBorders>
              <w:top w:val="nil"/>
              <w:bottom w:val="nil"/>
            </w:tcBorders>
            <w:vAlign w:val="center"/>
            <w:hideMark/>
          </w:tcPr>
          <w:p w14:paraId="48D31E2C" w14:textId="77777777" w:rsidR="001155FD" w:rsidRPr="00F42510" w:rsidRDefault="001155FD" w:rsidP="0099575F">
            <w:pPr>
              <w:pStyle w:val="TableNumber"/>
              <w:jc w:val="center"/>
            </w:pPr>
            <w:r w:rsidRPr="00F42510">
              <w:t>3</w:t>
            </w:r>
            <w:r w:rsidR="00D36400" w:rsidRPr="00F42510">
              <w:t xml:space="preserve"> </w:t>
            </w:r>
            <w:r w:rsidRPr="00F42510">
              <w:t>307</w:t>
            </w:r>
            <w:r w:rsidR="00D36400" w:rsidRPr="00F42510">
              <w:t xml:space="preserve"> </w:t>
            </w:r>
            <w:r w:rsidRPr="00F42510">
              <w:t>300</w:t>
            </w:r>
          </w:p>
        </w:tc>
        <w:tc>
          <w:tcPr>
            <w:tcW w:w="557" w:type="pct"/>
            <w:gridSpan w:val="2"/>
            <w:tcBorders>
              <w:top w:val="nil"/>
              <w:bottom w:val="nil"/>
            </w:tcBorders>
            <w:vAlign w:val="center"/>
            <w:hideMark/>
          </w:tcPr>
          <w:p w14:paraId="66394829" w14:textId="77777777" w:rsidR="001155FD" w:rsidRPr="00F42510" w:rsidRDefault="001155FD" w:rsidP="0099575F">
            <w:pPr>
              <w:pStyle w:val="TableNumber"/>
              <w:jc w:val="center"/>
            </w:pPr>
            <w:r w:rsidRPr="00F42510">
              <w:t>10</w:t>
            </w:r>
            <w:r w:rsidR="00D36400" w:rsidRPr="00F42510">
              <w:t xml:space="preserve"> </w:t>
            </w:r>
            <w:r w:rsidRPr="00F42510">
              <w:t>780</w:t>
            </w:r>
            <w:r w:rsidR="00D36400" w:rsidRPr="00F42510">
              <w:t xml:space="preserve"> </w:t>
            </w:r>
            <w:r w:rsidRPr="00F42510">
              <w:t>400</w:t>
            </w:r>
          </w:p>
        </w:tc>
        <w:tc>
          <w:tcPr>
            <w:tcW w:w="558" w:type="pct"/>
            <w:gridSpan w:val="2"/>
            <w:tcBorders>
              <w:top w:val="nil"/>
              <w:bottom w:val="nil"/>
            </w:tcBorders>
            <w:vAlign w:val="center"/>
            <w:hideMark/>
          </w:tcPr>
          <w:p w14:paraId="3E92465B" w14:textId="77777777" w:rsidR="001155FD" w:rsidRPr="00F42510" w:rsidRDefault="001155FD" w:rsidP="0099575F">
            <w:pPr>
              <w:pStyle w:val="TableNumber"/>
              <w:jc w:val="center"/>
            </w:pPr>
            <w:r w:rsidRPr="00F42510">
              <w:t>2</w:t>
            </w:r>
            <w:r w:rsidR="00D36400" w:rsidRPr="00F42510">
              <w:t xml:space="preserve"> </w:t>
            </w:r>
            <w:r w:rsidRPr="00F42510">
              <w:t>645</w:t>
            </w:r>
            <w:r w:rsidR="00D36400" w:rsidRPr="00F42510">
              <w:t xml:space="preserve"> </w:t>
            </w:r>
            <w:r w:rsidRPr="00F42510">
              <w:t>840</w:t>
            </w:r>
          </w:p>
        </w:tc>
        <w:tc>
          <w:tcPr>
            <w:tcW w:w="592" w:type="pct"/>
            <w:gridSpan w:val="3"/>
            <w:tcBorders>
              <w:top w:val="nil"/>
              <w:bottom w:val="nil"/>
            </w:tcBorders>
            <w:vAlign w:val="center"/>
            <w:hideMark/>
          </w:tcPr>
          <w:p w14:paraId="0CA1D566" w14:textId="77777777" w:rsidR="001155FD" w:rsidRPr="00F42510" w:rsidRDefault="001155FD" w:rsidP="00B34D8E">
            <w:pPr>
              <w:pStyle w:val="TableNumber"/>
              <w:ind w:right="-108"/>
              <w:jc w:val="center"/>
            </w:pPr>
            <w:r w:rsidRPr="00F42510">
              <w:t>661</w:t>
            </w:r>
            <w:r w:rsidR="00D36400" w:rsidRPr="00F42510">
              <w:t xml:space="preserve"> </w:t>
            </w:r>
            <w:r w:rsidRPr="00F42510">
              <w:t>460</w:t>
            </w:r>
          </w:p>
        </w:tc>
        <w:tc>
          <w:tcPr>
            <w:tcW w:w="523" w:type="pct"/>
            <w:gridSpan w:val="2"/>
            <w:tcBorders>
              <w:top w:val="nil"/>
              <w:bottom w:val="nil"/>
            </w:tcBorders>
            <w:vAlign w:val="center"/>
            <w:hideMark/>
          </w:tcPr>
          <w:p w14:paraId="37845058" w14:textId="77777777" w:rsidR="001155FD" w:rsidRPr="00F42510" w:rsidRDefault="001155FD" w:rsidP="00B34D8E">
            <w:pPr>
              <w:pStyle w:val="TableNumber"/>
              <w:ind w:right="-115"/>
              <w:jc w:val="center"/>
            </w:pPr>
            <w:r w:rsidRPr="00F42510">
              <w:t>20.0</w:t>
            </w:r>
          </w:p>
        </w:tc>
        <w:tc>
          <w:tcPr>
            <w:tcW w:w="558" w:type="pct"/>
            <w:gridSpan w:val="2"/>
            <w:tcBorders>
              <w:top w:val="nil"/>
              <w:bottom w:val="nil"/>
            </w:tcBorders>
            <w:vAlign w:val="center"/>
            <w:hideMark/>
          </w:tcPr>
          <w:p w14:paraId="6A0B12D6" w14:textId="77777777" w:rsidR="001155FD" w:rsidRPr="00F42510" w:rsidRDefault="001155FD" w:rsidP="0099575F">
            <w:pPr>
              <w:pStyle w:val="TableNumber"/>
              <w:jc w:val="center"/>
            </w:pPr>
            <w:r w:rsidRPr="00F42510">
              <w:t>23.5</w:t>
            </w:r>
          </w:p>
        </w:tc>
        <w:tc>
          <w:tcPr>
            <w:tcW w:w="559" w:type="pct"/>
            <w:gridSpan w:val="2"/>
            <w:tcBorders>
              <w:top w:val="nil"/>
              <w:bottom w:val="nil"/>
            </w:tcBorders>
            <w:noWrap/>
            <w:vAlign w:val="center"/>
            <w:hideMark/>
          </w:tcPr>
          <w:p w14:paraId="45DE97E6" w14:textId="77777777" w:rsidR="001155FD" w:rsidRPr="00F42510" w:rsidRDefault="001155FD" w:rsidP="0099575F">
            <w:pPr>
              <w:pStyle w:val="TableNumber"/>
              <w:jc w:val="center"/>
            </w:pPr>
            <w:r w:rsidRPr="00F42510">
              <w:t>18.8</w:t>
            </w:r>
          </w:p>
        </w:tc>
      </w:tr>
      <w:tr w:rsidR="00B96E73" w:rsidRPr="00F42510" w14:paraId="78028C44" w14:textId="77777777" w:rsidTr="00591F72">
        <w:trPr>
          <w:trHeight w:val="315"/>
        </w:trPr>
        <w:tc>
          <w:tcPr>
            <w:tcW w:w="538" w:type="pct"/>
            <w:tcBorders>
              <w:top w:val="nil"/>
              <w:bottom w:val="single" w:sz="12" w:space="0" w:color="auto"/>
            </w:tcBorders>
            <w:hideMark/>
          </w:tcPr>
          <w:p w14:paraId="5B7251C9" w14:textId="77777777" w:rsidR="001155FD" w:rsidRPr="00F42510" w:rsidRDefault="001155FD" w:rsidP="0099575F">
            <w:pPr>
              <w:pStyle w:val="TableBody"/>
            </w:pPr>
            <w:r w:rsidRPr="00F42510">
              <w:t>Total</w:t>
            </w:r>
          </w:p>
        </w:tc>
        <w:tc>
          <w:tcPr>
            <w:tcW w:w="557" w:type="pct"/>
            <w:tcBorders>
              <w:top w:val="nil"/>
              <w:bottom w:val="single" w:sz="12" w:space="0" w:color="auto"/>
            </w:tcBorders>
            <w:vAlign w:val="center"/>
            <w:hideMark/>
          </w:tcPr>
          <w:p w14:paraId="4BB86C60" w14:textId="77777777" w:rsidR="001155FD" w:rsidRPr="00F42510" w:rsidRDefault="001155FD" w:rsidP="0099575F">
            <w:pPr>
              <w:pStyle w:val="TableNumber"/>
              <w:jc w:val="center"/>
            </w:pPr>
            <w:r w:rsidRPr="00F42510">
              <w:t>28</w:t>
            </w:r>
            <w:r w:rsidR="00D36400" w:rsidRPr="00F42510">
              <w:t xml:space="preserve"> </w:t>
            </w:r>
            <w:r w:rsidRPr="00F42510">
              <w:t>802</w:t>
            </w:r>
            <w:r w:rsidR="00D36400" w:rsidRPr="00F42510">
              <w:t xml:space="preserve"> </w:t>
            </w:r>
            <w:r w:rsidRPr="00F42510">
              <w:t>500</w:t>
            </w:r>
          </w:p>
        </w:tc>
        <w:tc>
          <w:tcPr>
            <w:tcW w:w="558" w:type="pct"/>
            <w:gridSpan w:val="2"/>
            <w:tcBorders>
              <w:top w:val="nil"/>
              <w:bottom w:val="single" w:sz="12" w:space="0" w:color="auto"/>
            </w:tcBorders>
            <w:vAlign w:val="center"/>
            <w:hideMark/>
          </w:tcPr>
          <w:p w14:paraId="7D228F57" w14:textId="77777777" w:rsidR="001155FD" w:rsidRPr="00F42510" w:rsidRDefault="001155FD" w:rsidP="0099575F">
            <w:pPr>
              <w:pStyle w:val="TableNumber"/>
              <w:jc w:val="center"/>
            </w:pPr>
            <w:r w:rsidRPr="00F42510">
              <w:t>15</w:t>
            </w:r>
            <w:r w:rsidR="00D36400" w:rsidRPr="00F42510">
              <w:t xml:space="preserve"> </w:t>
            </w:r>
            <w:r w:rsidRPr="00F42510">
              <w:t>214</w:t>
            </w:r>
            <w:r w:rsidR="00D36400" w:rsidRPr="00F42510">
              <w:t xml:space="preserve"> </w:t>
            </w:r>
            <w:r w:rsidRPr="00F42510">
              <w:t>000</w:t>
            </w:r>
          </w:p>
        </w:tc>
        <w:tc>
          <w:tcPr>
            <w:tcW w:w="557" w:type="pct"/>
            <w:gridSpan w:val="2"/>
            <w:tcBorders>
              <w:top w:val="nil"/>
              <w:bottom w:val="single" w:sz="12" w:space="0" w:color="auto"/>
            </w:tcBorders>
            <w:vAlign w:val="center"/>
            <w:hideMark/>
          </w:tcPr>
          <w:p w14:paraId="31E1EF19" w14:textId="77777777" w:rsidR="001155FD" w:rsidRPr="00F42510" w:rsidRDefault="001155FD" w:rsidP="0099575F">
            <w:pPr>
              <w:pStyle w:val="TableNumber"/>
              <w:jc w:val="center"/>
            </w:pPr>
            <w:r w:rsidRPr="00F42510">
              <w:t>13</w:t>
            </w:r>
            <w:r w:rsidR="00D36400" w:rsidRPr="00F42510">
              <w:t xml:space="preserve"> </w:t>
            </w:r>
            <w:r w:rsidRPr="00F42510">
              <w:t>588</w:t>
            </w:r>
            <w:r w:rsidR="00D36400" w:rsidRPr="00F42510">
              <w:t xml:space="preserve"> </w:t>
            </w:r>
            <w:r w:rsidRPr="00F42510">
              <w:t>500</w:t>
            </w:r>
          </w:p>
        </w:tc>
        <w:tc>
          <w:tcPr>
            <w:tcW w:w="558" w:type="pct"/>
            <w:gridSpan w:val="2"/>
            <w:tcBorders>
              <w:top w:val="nil"/>
              <w:bottom w:val="single" w:sz="12" w:space="0" w:color="auto"/>
            </w:tcBorders>
            <w:vAlign w:val="center"/>
            <w:hideMark/>
          </w:tcPr>
          <w:p w14:paraId="439E5A8A" w14:textId="77777777" w:rsidR="001155FD" w:rsidRPr="00F42510" w:rsidRDefault="001155FD" w:rsidP="0099575F">
            <w:pPr>
              <w:pStyle w:val="TableNumber"/>
              <w:jc w:val="center"/>
            </w:pPr>
            <w:r w:rsidRPr="00F42510">
              <w:t>13</w:t>
            </w:r>
            <w:r w:rsidR="00D36400" w:rsidRPr="00F42510">
              <w:t xml:space="preserve"> </w:t>
            </w:r>
            <w:r w:rsidRPr="00F42510">
              <w:t>692</w:t>
            </w:r>
            <w:r w:rsidR="00D36400" w:rsidRPr="00F42510">
              <w:t xml:space="preserve"> </w:t>
            </w:r>
            <w:r w:rsidRPr="00F42510">
              <w:t>600</w:t>
            </w:r>
          </w:p>
        </w:tc>
        <w:tc>
          <w:tcPr>
            <w:tcW w:w="592" w:type="pct"/>
            <w:gridSpan w:val="3"/>
            <w:tcBorders>
              <w:top w:val="nil"/>
              <w:bottom w:val="single" w:sz="12" w:space="0" w:color="auto"/>
            </w:tcBorders>
            <w:vAlign w:val="center"/>
            <w:hideMark/>
          </w:tcPr>
          <w:p w14:paraId="2D042C69" w14:textId="77777777" w:rsidR="001155FD" w:rsidRPr="00F42510" w:rsidRDefault="001155FD" w:rsidP="00B34D8E">
            <w:pPr>
              <w:pStyle w:val="TableNumber"/>
              <w:ind w:right="-108"/>
              <w:jc w:val="center"/>
            </w:pPr>
            <w:r w:rsidRPr="00F42510">
              <w:t>1</w:t>
            </w:r>
            <w:r w:rsidR="00D36400" w:rsidRPr="00F42510">
              <w:t xml:space="preserve"> </w:t>
            </w:r>
            <w:r w:rsidRPr="00F42510">
              <w:t>521</w:t>
            </w:r>
            <w:r w:rsidR="00D36400" w:rsidRPr="00F42510">
              <w:t xml:space="preserve"> </w:t>
            </w:r>
            <w:r w:rsidRPr="00F42510">
              <w:t>400</w:t>
            </w:r>
          </w:p>
        </w:tc>
        <w:tc>
          <w:tcPr>
            <w:tcW w:w="523" w:type="pct"/>
            <w:gridSpan w:val="2"/>
            <w:tcBorders>
              <w:top w:val="nil"/>
              <w:bottom w:val="single" w:sz="12" w:space="0" w:color="auto"/>
            </w:tcBorders>
            <w:vAlign w:val="center"/>
            <w:hideMark/>
          </w:tcPr>
          <w:p w14:paraId="14288E8A" w14:textId="77777777" w:rsidR="001155FD" w:rsidRPr="00F42510" w:rsidRDefault="001155FD" w:rsidP="00B34D8E">
            <w:pPr>
              <w:pStyle w:val="TableNumber"/>
              <w:ind w:right="-115"/>
              <w:jc w:val="center"/>
            </w:pPr>
            <w:r w:rsidRPr="00F42510">
              <w:t>10.0</w:t>
            </w:r>
          </w:p>
        </w:tc>
        <w:tc>
          <w:tcPr>
            <w:tcW w:w="558" w:type="pct"/>
            <w:gridSpan w:val="2"/>
            <w:tcBorders>
              <w:top w:val="nil"/>
              <w:bottom w:val="single" w:sz="12" w:space="0" w:color="auto"/>
            </w:tcBorders>
            <w:vAlign w:val="center"/>
            <w:hideMark/>
          </w:tcPr>
          <w:p w14:paraId="72F1082A" w14:textId="77777777" w:rsidR="001155FD" w:rsidRPr="00F42510" w:rsidRDefault="001155FD" w:rsidP="0099575F">
            <w:pPr>
              <w:pStyle w:val="TableNumber"/>
              <w:jc w:val="center"/>
            </w:pPr>
            <w:r w:rsidRPr="00F42510">
              <w:t>52.8</w:t>
            </w:r>
          </w:p>
        </w:tc>
        <w:tc>
          <w:tcPr>
            <w:tcW w:w="559" w:type="pct"/>
            <w:gridSpan w:val="2"/>
            <w:tcBorders>
              <w:top w:val="nil"/>
              <w:bottom w:val="single" w:sz="12" w:space="0" w:color="auto"/>
            </w:tcBorders>
            <w:noWrap/>
            <w:vAlign w:val="center"/>
            <w:hideMark/>
          </w:tcPr>
          <w:p w14:paraId="23D330C4" w14:textId="77777777" w:rsidR="001155FD" w:rsidRPr="00F42510" w:rsidRDefault="001155FD" w:rsidP="0099575F">
            <w:pPr>
              <w:pStyle w:val="TableNumber"/>
              <w:jc w:val="center"/>
            </w:pPr>
            <w:r w:rsidRPr="00F42510">
              <w:t>47.5</w:t>
            </w:r>
          </w:p>
        </w:tc>
      </w:tr>
      <w:tr w:rsidR="008778C9" w:rsidRPr="00F42510" w14:paraId="734E8FA5" w14:textId="77777777" w:rsidTr="00591F72">
        <w:trPr>
          <w:trHeight w:val="315"/>
        </w:trPr>
        <w:tc>
          <w:tcPr>
            <w:tcW w:w="5000" w:type="pct"/>
            <w:gridSpan w:val="17"/>
            <w:tcBorders>
              <w:top w:val="single" w:sz="12" w:space="0" w:color="auto"/>
              <w:bottom w:val="nil"/>
            </w:tcBorders>
            <w:hideMark/>
          </w:tcPr>
          <w:p w14:paraId="14CC0E55" w14:textId="77777777" w:rsidR="008778C9" w:rsidRPr="00F42510" w:rsidRDefault="008778C9" w:rsidP="008778C9">
            <w:pPr>
              <w:pStyle w:val="TableNoteSource"/>
              <w:spacing w:before="18" w:after="18"/>
            </w:pPr>
            <w:r w:rsidRPr="00F42510">
              <w:rPr>
                <w:bCs/>
              </w:rPr>
              <w:t>Source: CAPMAS</w:t>
            </w:r>
            <w:r w:rsidR="00D36400" w:rsidRPr="00F42510">
              <w:rPr>
                <w:bCs/>
              </w:rPr>
              <w:t xml:space="preserve">, </w:t>
            </w:r>
            <w:r w:rsidRPr="00F42510">
              <w:rPr>
                <w:bCs/>
              </w:rPr>
              <w:t>2012.</w:t>
            </w:r>
          </w:p>
        </w:tc>
      </w:tr>
    </w:tbl>
    <w:p w14:paraId="27E992B2" w14:textId="7E30B285" w:rsidR="001F30A9" w:rsidRPr="00F42510" w:rsidRDefault="001F30A9" w:rsidP="00554EFC">
      <w:pPr>
        <w:pStyle w:val="TableTitle"/>
        <w:rPr>
          <w:lang w:val="en-GB"/>
        </w:rPr>
      </w:pPr>
      <w:bookmarkStart w:id="27" w:name="_Ref372671269"/>
      <w:bookmarkStart w:id="28" w:name="_Toc381358928"/>
      <w:bookmarkStart w:id="29" w:name="_Toc388302715"/>
      <w:bookmarkStart w:id="30" w:name="_Toc390874520"/>
      <w:r w:rsidRPr="00F42510">
        <w:rPr>
          <w:lang w:val="en-GB"/>
        </w:rPr>
        <w:t xml:space="preserve">Table </w:t>
      </w:r>
      <w:r w:rsidR="0083420C" w:rsidRPr="00F42510">
        <w:rPr>
          <w:lang w:val="en-GB"/>
        </w:rPr>
        <w:t>2.</w:t>
      </w:r>
      <w:bookmarkEnd w:id="27"/>
      <w:r w:rsidR="00FA2A28">
        <w:rPr>
          <w:lang w:val="en-GB"/>
        </w:rPr>
        <w:t>3</w:t>
      </w:r>
      <w:r w:rsidR="0083420C" w:rsidRPr="00F42510">
        <w:rPr>
          <w:lang w:val="en-GB"/>
        </w:rPr>
        <w:tab/>
      </w:r>
      <w:r w:rsidR="00E6691A" w:rsidRPr="00F42510">
        <w:rPr>
          <w:lang w:val="en-GB"/>
        </w:rPr>
        <w:t>Working-age population (15</w:t>
      </w:r>
      <w:r w:rsidR="005942F2" w:rsidRPr="00F42510">
        <w:rPr>
          <w:lang w:val="en-GB"/>
        </w:rPr>
        <w:t xml:space="preserve"> and older</w:t>
      </w:r>
      <w:r w:rsidR="00E6691A" w:rsidRPr="00F42510">
        <w:rPr>
          <w:lang w:val="en-GB"/>
        </w:rPr>
        <w:t xml:space="preserve">) status </w:t>
      </w:r>
      <w:r w:rsidR="0083420C" w:rsidRPr="00F42510">
        <w:rPr>
          <w:lang w:val="en-GB"/>
        </w:rPr>
        <w:t>in e</w:t>
      </w:r>
      <w:r w:rsidRPr="00F42510">
        <w:rPr>
          <w:lang w:val="en-GB"/>
        </w:rPr>
        <w:t xml:space="preserve">mployment by </w:t>
      </w:r>
      <w:r w:rsidR="0083420C" w:rsidRPr="00F42510">
        <w:rPr>
          <w:lang w:val="en-GB"/>
        </w:rPr>
        <w:t>sex, 2012 (%)</w:t>
      </w:r>
      <w:bookmarkEnd w:id="28"/>
      <w:bookmarkEnd w:id="29"/>
      <w:bookmarkEnd w:id="30"/>
    </w:p>
    <w:tbl>
      <w:tblPr>
        <w:tblStyle w:val="TableList3"/>
        <w:tblW w:w="9185" w:type="dxa"/>
        <w:tblBorders>
          <w:top w:val="single" w:sz="12" w:space="0" w:color="auto"/>
          <w:bottom w:val="single" w:sz="12" w:space="0" w:color="auto"/>
          <w:insideH w:val="none" w:sz="0" w:space="0" w:color="auto"/>
        </w:tblBorders>
        <w:tblLook w:val="04A0" w:firstRow="1" w:lastRow="0" w:firstColumn="1" w:lastColumn="0" w:noHBand="0" w:noVBand="1"/>
      </w:tblPr>
      <w:tblGrid>
        <w:gridCol w:w="1313"/>
        <w:gridCol w:w="1920"/>
        <w:gridCol w:w="1304"/>
        <w:gridCol w:w="1894"/>
        <w:gridCol w:w="2754"/>
      </w:tblGrid>
      <w:tr w:rsidR="00554EFC" w:rsidRPr="00F42510" w14:paraId="37BB9026" w14:textId="77777777" w:rsidTr="00591F72">
        <w:trPr>
          <w:cnfStyle w:val="100000000000" w:firstRow="1" w:lastRow="0" w:firstColumn="0" w:lastColumn="0" w:oddVBand="0" w:evenVBand="0" w:oddHBand="0" w:evenHBand="0" w:firstRowFirstColumn="0" w:firstRowLastColumn="0" w:lastRowFirstColumn="0" w:lastRowLastColumn="0"/>
          <w:trHeight w:val="283"/>
        </w:trPr>
        <w:tc>
          <w:tcPr>
            <w:tcW w:w="715" w:type="pct"/>
            <w:tcBorders>
              <w:bottom w:val="single" w:sz="4" w:space="0" w:color="auto"/>
            </w:tcBorders>
            <w:vAlign w:val="center"/>
            <w:hideMark/>
          </w:tcPr>
          <w:p w14:paraId="46AD83EA" w14:textId="77777777" w:rsidR="00554EFC" w:rsidRPr="00F42510" w:rsidRDefault="00554EFC" w:rsidP="00591F72">
            <w:pPr>
              <w:rPr>
                <w:rFonts w:ascii="Arial Narrow" w:hAnsi="Arial Narrow"/>
                <w:b w:val="0"/>
                <w:bCs w:val="0"/>
                <w:color w:val="auto"/>
                <w:sz w:val="19"/>
                <w:szCs w:val="19"/>
                <w:lang w:eastAsia="en-US"/>
              </w:rPr>
            </w:pPr>
            <w:r w:rsidRPr="00F42510">
              <w:rPr>
                <w:rFonts w:ascii="Arial Narrow" w:hAnsi="Arial Narrow"/>
                <w:color w:val="auto"/>
                <w:sz w:val="19"/>
                <w:szCs w:val="19"/>
              </w:rPr>
              <w:t>Sex</w:t>
            </w:r>
          </w:p>
        </w:tc>
        <w:tc>
          <w:tcPr>
            <w:tcW w:w="1045" w:type="pct"/>
            <w:tcBorders>
              <w:bottom w:val="single" w:sz="4" w:space="0" w:color="auto"/>
            </w:tcBorders>
            <w:vAlign w:val="center"/>
            <w:hideMark/>
          </w:tcPr>
          <w:p w14:paraId="09AA8C44" w14:textId="77777777" w:rsidR="00554EFC" w:rsidRPr="00F42510" w:rsidRDefault="00554EFC" w:rsidP="00591F72">
            <w:pPr>
              <w:jc w:val="center"/>
              <w:rPr>
                <w:rFonts w:ascii="Arial Narrow" w:hAnsi="Arial Narrow"/>
                <w:color w:val="auto"/>
                <w:sz w:val="19"/>
                <w:szCs w:val="19"/>
              </w:rPr>
            </w:pPr>
            <w:r w:rsidRPr="00F42510">
              <w:rPr>
                <w:rFonts w:ascii="Arial Narrow" w:hAnsi="Arial Narrow"/>
                <w:color w:val="auto"/>
                <w:sz w:val="19"/>
                <w:szCs w:val="19"/>
              </w:rPr>
              <w:t>Wage &amp; salaried worker</w:t>
            </w:r>
          </w:p>
        </w:tc>
        <w:tc>
          <w:tcPr>
            <w:tcW w:w="710" w:type="pct"/>
            <w:tcBorders>
              <w:bottom w:val="single" w:sz="4" w:space="0" w:color="auto"/>
            </w:tcBorders>
            <w:vAlign w:val="center"/>
            <w:hideMark/>
          </w:tcPr>
          <w:p w14:paraId="6ED3C186" w14:textId="77777777" w:rsidR="00554EFC" w:rsidRPr="00F42510" w:rsidRDefault="00554EFC" w:rsidP="00591F72">
            <w:pPr>
              <w:jc w:val="center"/>
              <w:rPr>
                <w:rFonts w:ascii="Arial Narrow" w:hAnsi="Arial Narrow"/>
                <w:color w:val="auto"/>
                <w:sz w:val="19"/>
                <w:szCs w:val="19"/>
              </w:rPr>
            </w:pPr>
            <w:r w:rsidRPr="00F42510">
              <w:rPr>
                <w:rFonts w:ascii="Arial Narrow" w:hAnsi="Arial Narrow"/>
                <w:color w:val="auto"/>
                <w:sz w:val="19"/>
                <w:szCs w:val="19"/>
              </w:rPr>
              <w:t>Employer</w:t>
            </w:r>
          </w:p>
        </w:tc>
        <w:tc>
          <w:tcPr>
            <w:tcW w:w="1031" w:type="pct"/>
            <w:tcBorders>
              <w:bottom w:val="single" w:sz="4" w:space="0" w:color="auto"/>
            </w:tcBorders>
            <w:vAlign w:val="center"/>
            <w:hideMark/>
          </w:tcPr>
          <w:p w14:paraId="4CB4340E" w14:textId="77777777" w:rsidR="00554EFC" w:rsidRPr="00F42510" w:rsidRDefault="00554EFC" w:rsidP="00591F72">
            <w:pPr>
              <w:bidi/>
              <w:jc w:val="center"/>
              <w:rPr>
                <w:rFonts w:ascii="Arial Narrow" w:hAnsi="Arial Narrow"/>
                <w:color w:val="auto"/>
                <w:sz w:val="19"/>
                <w:szCs w:val="19"/>
              </w:rPr>
            </w:pPr>
            <w:r w:rsidRPr="00F42510">
              <w:rPr>
                <w:rFonts w:ascii="Arial Narrow" w:hAnsi="Arial Narrow"/>
                <w:color w:val="auto"/>
                <w:sz w:val="19"/>
                <w:szCs w:val="19"/>
              </w:rPr>
              <w:t>Own-account worker</w:t>
            </w:r>
          </w:p>
        </w:tc>
        <w:tc>
          <w:tcPr>
            <w:tcW w:w="1499" w:type="pct"/>
            <w:tcBorders>
              <w:bottom w:val="single" w:sz="4" w:space="0" w:color="auto"/>
            </w:tcBorders>
            <w:vAlign w:val="center"/>
            <w:hideMark/>
          </w:tcPr>
          <w:p w14:paraId="383DD906" w14:textId="77777777" w:rsidR="00554EFC" w:rsidRPr="00F42510" w:rsidRDefault="00554EFC" w:rsidP="00591F72">
            <w:pPr>
              <w:jc w:val="center"/>
              <w:rPr>
                <w:rFonts w:ascii="Arial Narrow" w:hAnsi="Arial Narrow"/>
                <w:color w:val="auto"/>
                <w:sz w:val="19"/>
                <w:szCs w:val="19"/>
              </w:rPr>
            </w:pPr>
            <w:r w:rsidRPr="00F42510">
              <w:rPr>
                <w:rFonts w:ascii="Arial Narrow" w:hAnsi="Arial Narrow"/>
                <w:color w:val="auto"/>
                <w:sz w:val="19"/>
                <w:szCs w:val="19"/>
              </w:rPr>
              <w:t>Unpaid family worker</w:t>
            </w:r>
          </w:p>
        </w:tc>
      </w:tr>
      <w:tr w:rsidR="00554EFC" w:rsidRPr="00F42510" w14:paraId="2D8CDBB2" w14:textId="77777777" w:rsidTr="00671E71">
        <w:trPr>
          <w:trHeight w:val="283"/>
        </w:trPr>
        <w:tc>
          <w:tcPr>
            <w:tcW w:w="715" w:type="pct"/>
            <w:tcBorders>
              <w:top w:val="single" w:sz="4" w:space="0" w:color="auto"/>
              <w:bottom w:val="nil"/>
            </w:tcBorders>
            <w:vAlign w:val="center"/>
            <w:hideMark/>
          </w:tcPr>
          <w:p w14:paraId="3195DAE5" w14:textId="77777777" w:rsidR="00554EFC" w:rsidRPr="00F42510" w:rsidRDefault="00554EFC" w:rsidP="00A8413D">
            <w:pPr>
              <w:rPr>
                <w:rFonts w:ascii="Arial Narrow" w:hAnsi="Arial Narrow"/>
                <w:sz w:val="19"/>
                <w:szCs w:val="19"/>
              </w:rPr>
            </w:pPr>
            <w:r w:rsidRPr="00F42510">
              <w:rPr>
                <w:rFonts w:ascii="Arial Narrow" w:hAnsi="Arial Narrow"/>
                <w:sz w:val="19"/>
                <w:szCs w:val="19"/>
              </w:rPr>
              <w:t>Male</w:t>
            </w:r>
          </w:p>
        </w:tc>
        <w:tc>
          <w:tcPr>
            <w:tcW w:w="1045" w:type="pct"/>
            <w:tcBorders>
              <w:top w:val="single" w:sz="4" w:space="0" w:color="auto"/>
              <w:bottom w:val="nil"/>
            </w:tcBorders>
            <w:vAlign w:val="center"/>
            <w:hideMark/>
          </w:tcPr>
          <w:p w14:paraId="5CFB5BE8"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63.7</w:t>
            </w:r>
          </w:p>
        </w:tc>
        <w:tc>
          <w:tcPr>
            <w:tcW w:w="710" w:type="pct"/>
            <w:tcBorders>
              <w:top w:val="single" w:sz="4" w:space="0" w:color="auto"/>
              <w:bottom w:val="nil"/>
            </w:tcBorders>
            <w:vAlign w:val="center"/>
            <w:hideMark/>
          </w:tcPr>
          <w:p w14:paraId="3201AF85"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19.1</w:t>
            </w:r>
          </w:p>
        </w:tc>
        <w:tc>
          <w:tcPr>
            <w:tcW w:w="1031" w:type="pct"/>
            <w:tcBorders>
              <w:top w:val="single" w:sz="4" w:space="0" w:color="auto"/>
              <w:bottom w:val="nil"/>
            </w:tcBorders>
            <w:vAlign w:val="center"/>
            <w:hideMark/>
          </w:tcPr>
          <w:p w14:paraId="05B74BCD"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11.8</w:t>
            </w:r>
          </w:p>
        </w:tc>
        <w:tc>
          <w:tcPr>
            <w:tcW w:w="1499" w:type="pct"/>
            <w:tcBorders>
              <w:top w:val="single" w:sz="4" w:space="0" w:color="auto"/>
              <w:bottom w:val="nil"/>
            </w:tcBorders>
            <w:vAlign w:val="center"/>
            <w:hideMark/>
          </w:tcPr>
          <w:p w14:paraId="63E399B7"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5.4</w:t>
            </w:r>
          </w:p>
        </w:tc>
      </w:tr>
      <w:tr w:rsidR="00554EFC" w:rsidRPr="00F42510" w14:paraId="30121DCA" w14:textId="77777777" w:rsidTr="00671E71">
        <w:trPr>
          <w:trHeight w:val="283"/>
        </w:trPr>
        <w:tc>
          <w:tcPr>
            <w:tcW w:w="715" w:type="pct"/>
            <w:tcBorders>
              <w:top w:val="nil"/>
            </w:tcBorders>
            <w:vAlign w:val="center"/>
            <w:hideMark/>
          </w:tcPr>
          <w:p w14:paraId="0FD509D1" w14:textId="77777777" w:rsidR="00554EFC" w:rsidRPr="00F42510" w:rsidRDefault="00554EFC" w:rsidP="00A8413D">
            <w:pPr>
              <w:rPr>
                <w:rFonts w:ascii="Arial Narrow" w:hAnsi="Arial Narrow"/>
                <w:sz w:val="19"/>
                <w:szCs w:val="19"/>
                <w:lang w:eastAsia="en-US"/>
              </w:rPr>
            </w:pPr>
            <w:r w:rsidRPr="00F42510">
              <w:rPr>
                <w:rFonts w:ascii="Arial Narrow" w:hAnsi="Arial Narrow"/>
                <w:sz w:val="19"/>
                <w:szCs w:val="19"/>
              </w:rPr>
              <w:t>Female</w:t>
            </w:r>
          </w:p>
        </w:tc>
        <w:tc>
          <w:tcPr>
            <w:tcW w:w="1045" w:type="pct"/>
            <w:tcBorders>
              <w:top w:val="nil"/>
            </w:tcBorders>
            <w:vAlign w:val="center"/>
            <w:hideMark/>
          </w:tcPr>
          <w:p w14:paraId="7AE65BB5"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56.9</w:t>
            </w:r>
          </w:p>
        </w:tc>
        <w:tc>
          <w:tcPr>
            <w:tcW w:w="710" w:type="pct"/>
            <w:tcBorders>
              <w:top w:val="nil"/>
            </w:tcBorders>
            <w:vAlign w:val="center"/>
            <w:hideMark/>
          </w:tcPr>
          <w:p w14:paraId="72592536"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3.3</w:t>
            </w:r>
          </w:p>
        </w:tc>
        <w:tc>
          <w:tcPr>
            <w:tcW w:w="1031" w:type="pct"/>
            <w:tcBorders>
              <w:top w:val="nil"/>
            </w:tcBorders>
            <w:vAlign w:val="center"/>
            <w:hideMark/>
          </w:tcPr>
          <w:p w14:paraId="60F58F90"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13.5</w:t>
            </w:r>
          </w:p>
        </w:tc>
        <w:tc>
          <w:tcPr>
            <w:tcW w:w="1499" w:type="pct"/>
            <w:tcBorders>
              <w:top w:val="nil"/>
            </w:tcBorders>
            <w:vAlign w:val="center"/>
            <w:hideMark/>
          </w:tcPr>
          <w:p w14:paraId="47916665"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26.4</w:t>
            </w:r>
          </w:p>
        </w:tc>
      </w:tr>
      <w:tr w:rsidR="00554EFC" w:rsidRPr="00F42510" w14:paraId="6EA17738" w14:textId="77777777" w:rsidTr="00591F72">
        <w:trPr>
          <w:trHeight w:val="283"/>
        </w:trPr>
        <w:tc>
          <w:tcPr>
            <w:tcW w:w="715" w:type="pct"/>
            <w:tcBorders>
              <w:bottom w:val="single" w:sz="12" w:space="0" w:color="auto"/>
            </w:tcBorders>
            <w:vAlign w:val="center"/>
            <w:hideMark/>
          </w:tcPr>
          <w:p w14:paraId="420D93D7" w14:textId="77777777" w:rsidR="00554EFC" w:rsidRPr="00F42510" w:rsidRDefault="00554EFC" w:rsidP="00A8413D">
            <w:pPr>
              <w:rPr>
                <w:rFonts w:ascii="Arial Narrow" w:hAnsi="Arial Narrow"/>
                <w:sz w:val="19"/>
                <w:szCs w:val="19"/>
                <w:lang w:eastAsia="en-US"/>
              </w:rPr>
            </w:pPr>
            <w:r w:rsidRPr="00F42510">
              <w:rPr>
                <w:rFonts w:ascii="Arial Narrow" w:hAnsi="Arial Narrow"/>
                <w:sz w:val="19"/>
                <w:szCs w:val="19"/>
              </w:rPr>
              <w:t>Total</w:t>
            </w:r>
          </w:p>
        </w:tc>
        <w:tc>
          <w:tcPr>
            <w:tcW w:w="1045" w:type="pct"/>
            <w:tcBorders>
              <w:bottom w:val="single" w:sz="12" w:space="0" w:color="auto"/>
            </w:tcBorders>
            <w:vAlign w:val="center"/>
            <w:hideMark/>
          </w:tcPr>
          <w:p w14:paraId="1DED878F"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62.3</w:t>
            </w:r>
          </w:p>
        </w:tc>
        <w:tc>
          <w:tcPr>
            <w:tcW w:w="710" w:type="pct"/>
            <w:tcBorders>
              <w:bottom w:val="single" w:sz="12" w:space="0" w:color="auto"/>
            </w:tcBorders>
            <w:vAlign w:val="center"/>
            <w:hideMark/>
          </w:tcPr>
          <w:p w14:paraId="3C76345E"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16.0</w:t>
            </w:r>
          </w:p>
        </w:tc>
        <w:tc>
          <w:tcPr>
            <w:tcW w:w="1031" w:type="pct"/>
            <w:tcBorders>
              <w:bottom w:val="single" w:sz="12" w:space="0" w:color="auto"/>
            </w:tcBorders>
            <w:vAlign w:val="center"/>
            <w:hideMark/>
          </w:tcPr>
          <w:p w14:paraId="1DC3D590"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12.2</w:t>
            </w:r>
          </w:p>
        </w:tc>
        <w:tc>
          <w:tcPr>
            <w:tcW w:w="1499" w:type="pct"/>
            <w:tcBorders>
              <w:bottom w:val="single" w:sz="12" w:space="0" w:color="auto"/>
            </w:tcBorders>
            <w:vAlign w:val="center"/>
            <w:hideMark/>
          </w:tcPr>
          <w:p w14:paraId="7CE4BFDD" w14:textId="77777777" w:rsidR="00554EFC" w:rsidRPr="00F42510" w:rsidRDefault="00554EFC" w:rsidP="00A8413D">
            <w:pPr>
              <w:jc w:val="center"/>
              <w:rPr>
                <w:rFonts w:ascii="Arial Narrow" w:hAnsi="Arial Narrow"/>
                <w:sz w:val="19"/>
                <w:szCs w:val="19"/>
              </w:rPr>
            </w:pPr>
            <w:r w:rsidRPr="00F42510">
              <w:rPr>
                <w:rFonts w:ascii="Arial Narrow" w:hAnsi="Arial Narrow"/>
                <w:sz w:val="19"/>
                <w:szCs w:val="19"/>
              </w:rPr>
              <w:t>9.5</w:t>
            </w:r>
          </w:p>
        </w:tc>
      </w:tr>
      <w:tr w:rsidR="008778C9" w:rsidRPr="00F42510" w14:paraId="78D695D0" w14:textId="77777777" w:rsidTr="00591F72">
        <w:trPr>
          <w:trHeight w:val="283"/>
        </w:trPr>
        <w:tc>
          <w:tcPr>
            <w:tcW w:w="5000" w:type="pct"/>
            <w:gridSpan w:val="5"/>
            <w:tcBorders>
              <w:top w:val="single" w:sz="12" w:space="0" w:color="auto"/>
              <w:bottom w:val="nil"/>
            </w:tcBorders>
            <w:vAlign w:val="center"/>
            <w:hideMark/>
          </w:tcPr>
          <w:p w14:paraId="43679BF3" w14:textId="77777777" w:rsidR="008778C9" w:rsidRPr="00F42510" w:rsidRDefault="008778C9" w:rsidP="008778C9">
            <w:pPr>
              <w:pStyle w:val="TableNoteSource"/>
              <w:spacing w:before="18" w:after="18"/>
              <w:rPr>
                <w:sz w:val="19"/>
                <w:szCs w:val="19"/>
              </w:rPr>
            </w:pPr>
            <w:r w:rsidRPr="00F42510">
              <w:t>Source: CAPMAS</w:t>
            </w:r>
            <w:r w:rsidR="00892DBD" w:rsidRPr="00F42510">
              <w:t>,</w:t>
            </w:r>
            <w:r w:rsidRPr="00F42510">
              <w:t xml:space="preserve"> 2012. </w:t>
            </w:r>
          </w:p>
        </w:tc>
      </w:tr>
    </w:tbl>
    <w:p w14:paraId="5B3E32EA" w14:textId="30082CF1" w:rsidR="007953F4" w:rsidRDefault="00FA2A28" w:rsidP="008C153C">
      <w:pPr>
        <w:pStyle w:val="IndentNonNumbered"/>
        <w:rPr>
          <w:lang w:val="en-GB"/>
        </w:rPr>
      </w:pPr>
      <w:r>
        <w:rPr>
          <w:lang w:val="en-GB"/>
        </w:rPr>
        <w:t xml:space="preserve">Table 2.4 </w:t>
      </w:r>
      <w:r w:rsidR="007953F4" w:rsidRPr="00F42510">
        <w:rPr>
          <w:lang w:val="en-GB"/>
        </w:rPr>
        <w:t xml:space="preserve">provides </w:t>
      </w:r>
      <w:r w:rsidR="00892DBD" w:rsidRPr="00F42510">
        <w:rPr>
          <w:lang w:val="en-GB"/>
        </w:rPr>
        <w:t xml:space="preserve">figures </w:t>
      </w:r>
      <w:r w:rsidR="007953F4" w:rsidRPr="00F42510">
        <w:rPr>
          <w:lang w:val="en-GB"/>
        </w:rPr>
        <w:t xml:space="preserve">on the </w:t>
      </w:r>
      <w:r w:rsidR="00892DBD" w:rsidRPr="00F42510">
        <w:rPr>
          <w:lang w:val="en-GB"/>
        </w:rPr>
        <w:t xml:space="preserve">employed population’s </w:t>
      </w:r>
      <w:r w:rsidR="007953F4" w:rsidRPr="00F42510">
        <w:rPr>
          <w:lang w:val="en-GB"/>
        </w:rPr>
        <w:t>main branches of economic activity.</w:t>
      </w:r>
      <w:r w:rsidR="00314F62" w:rsidRPr="00F42510">
        <w:rPr>
          <w:lang w:val="en-GB"/>
        </w:rPr>
        <w:t xml:space="preserve"> </w:t>
      </w:r>
      <w:r w:rsidR="007953F4" w:rsidRPr="00F42510">
        <w:rPr>
          <w:lang w:val="en-GB"/>
        </w:rPr>
        <w:t xml:space="preserve">As would be expected, services </w:t>
      </w:r>
      <w:r w:rsidR="008C153C" w:rsidRPr="00F42510">
        <w:rPr>
          <w:lang w:val="en-GB"/>
        </w:rPr>
        <w:t xml:space="preserve">are </w:t>
      </w:r>
      <w:r w:rsidR="007953F4" w:rsidRPr="00F42510">
        <w:rPr>
          <w:lang w:val="en-GB"/>
        </w:rPr>
        <w:t xml:space="preserve">the dominant economic activity for those living in </w:t>
      </w:r>
      <w:r w:rsidR="007A1443" w:rsidRPr="00F42510">
        <w:rPr>
          <w:lang w:val="en-GB"/>
        </w:rPr>
        <w:t>u</w:t>
      </w:r>
      <w:r w:rsidR="007953F4" w:rsidRPr="00F42510">
        <w:rPr>
          <w:lang w:val="en-GB"/>
        </w:rPr>
        <w:t>rban areas (78.8</w:t>
      </w:r>
      <w:r w:rsidR="00774F73" w:rsidRPr="00F42510">
        <w:rPr>
          <w:lang w:val="en-GB"/>
        </w:rPr>
        <w:t xml:space="preserve"> </w:t>
      </w:r>
      <w:r w:rsidR="00CD2D37" w:rsidRPr="00F42510">
        <w:rPr>
          <w:lang w:val="en-GB"/>
        </w:rPr>
        <w:t>per cent</w:t>
      </w:r>
      <w:r w:rsidR="007953F4" w:rsidRPr="00F42510">
        <w:rPr>
          <w:lang w:val="en-GB"/>
        </w:rPr>
        <w:t>)</w:t>
      </w:r>
      <w:r w:rsidR="00087077">
        <w:rPr>
          <w:lang w:val="en-GB"/>
        </w:rPr>
        <w:t xml:space="preserve"> but also among men in rural areas</w:t>
      </w:r>
      <w:r w:rsidR="007953F4" w:rsidRPr="00F42510">
        <w:rPr>
          <w:lang w:val="en-GB"/>
        </w:rPr>
        <w:t>.</w:t>
      </w:r>
      <w:r w:rsidR="00314F62" w:rsidRPr="00F42510">
        <w:rPr>
          <w:lang w:val="en-GB"/>
        </w:rPr>
        <w:t xml:space="preserve"> </w:t>
      </w:r>
      <w:r w:rsidR="00087077" w:rsidRPr="00087077">
        <w:rPr>
          <w:lang w:val="en-GB"/>
        </w:rPr>
        <w:t>A</w:t>
      </w:r>
      <w:r w:rsidR="007953F4" w:rsidRPr="00087077">
        <w:rPr>
          <w:lang w:val="en-GB"/>
        </w:rPr>
        <w:t>griculture</w:t>
      </w:r>
      <w:r w:rsidR="007953F4" w:rsidRPr="00F42510">
        <w:rPr>
          <w:lang w:val="en-GB"/>
        </w:rPr>
        <w:t xml:space="preserve"> (</w:t>
      </w:r>
      <w:r w:rsidR="008C153C" w:rsidRPr="00F42510">
        <w:rPr>
          <w:lang w:val="en-GB"/>
        </w:rPr>
        <w:t>and other primary economic activities</w:t>
      </w:r>
      <w:r w:rsidR="004203B1" w:rsidRPr="00F42510">
        <w:rPr>
          <w:lang w:val="en-GB"/>
        </w:rPr>
        <w:t>,</w:t>
      </w:r>
      <w:r w:rsidR="00314F62" w:rsidRPr="00F42510">
        <w:rPr>
          <w:lang w:val="en-GB"/>
        </w:rPr>
        <w:t xml:space="preserve"> </w:t>
      </w:r>
      <w:r w:rsidR="008C153C" w:rsidRPr="00F42510">
        <w:rPr>
          <w:lang w:val="en-GB"/>
        </w:rPr>
        <w:t xml:space="preserve">such as </w:t>
      </w:r>
      <w:r w:rsidR="007953F4" w:rsidRPr="00F42510">
        <w:rPr>
          <w:lang w:val="en-GB"/>
        </w:rPr>
        <w:t xml:space="preserve">fishing and mining at very low percentages) </w:t>
      </w:r>
      <w:r w:rsidR="008C153C" w:rsidRPr="00F42510">
        <w:rPr>
          <w:lang w:val="en-GB"/>
        </w:rPr>
        <w:t xml:space="preserve">is </w:t>
      </w:r>
      <w:r w:rsidR="007953F4" w:rsidRPr="00F42510">
        <w:rPr>
          <w:lang w:val="en-GB"/>
        </w:rPr>
        <w:t>the dominant activity</w:t>
      </w:r>
      <w:r w:rsidR="00087077">
        <w:rPr>
          <w:lang w:val="en-GB"/>
        </w:rPr>
        <w:t xml:space="preserve"> only among </w:t>
      </w:r>
      <w:r w:rsidR="007953F4" w:rsidRPr="00F42510">
        <w:rPr>
          <w:lang w:val="en-GB"/>
        </w:rPr>
        <w:t>working women</w:t>
      </w:r>
      <w:r w:rsidR="00087077">
        <w:rPr>
          <w:lang w:val="en-GB"/>
        </w:rPr>
        <w:t xml:space="preserve"> in rural areas</w:t>
      </w:r>
      <w:r w:rsidR="007953F4" w:rsidRPr="00F42510">
        <w:rPr>
          <w:lang w:val="en-GB"/>
        </w:rPr>
        <w:t>.</w:t>
      </w:r>
      <w:r w:rsidR="00314F62" w:rsidRPr="00F42510">
        <w:rPr>
          <w:lang w:val="en-GB"/>
        </w:rPr>
        <w:t xml:space="preserve"> </w:t>
      </w:r>
    </w:p>
    <w:p w14:paraId="53A265C2" w14:textId="77777777" w:rsidR="00671E71" w:rsidRPr="00087077" w:rsidRDefault="00671E71" w:rsidP="00671E71">
      <w:pPr>
        <w:pStyle w:val="IndentNonNumbered"/>
        <w:rPr>
          <w:lang w:val="en-GB"/>
        </w:rPr>
      </w:pPr>
      <w:r w:rsidRPr="00F42510">
        <w:rPr>
          <w:lang w:val="en-GB"/>
        </w:rPr>
        <w:t xml:space="preserve">A key feature of Egypt’s labour market is the role of the government and public sector, as compared to the private sector, in providing employment opportunities. Together, the government and public sector provide more than one-quarter of total jobs (23.0 per cent and 3.7 per cent, respectively) (table 2.5). The data on the private sector are disaggregated by whether a company operates </w:t>
      </w:r>
      <w:r w:rsidRPr="00087077">
        <w:rPr>
          <w:lang w:val="en-GB"/>
        </w:rPr>
        <w:t>inside or outside establishments. The latter are primarily operating within the informal economy, yet they provide almost one-half of jobs in Egypt (46.5 per cent).</w:t>
      </w:r>
    </w:p>
    <w:p w14:paraId="200014F9" w14:textId="77777777" w:rsidR="00671E71" w:rsidRDefault="00671E71">
      <w:pPr>
        <w:spacing w:after="200" w:line="276" w:lineRule="auto"/>
        <w:rPr>
          <w:rFonts w:ascii="Arial Narrow" w:hAnsi="Arial Narrow" w:cs="Arial"/>
          <w:b/>
          <w:bCs/>
          <w:sz w:val="22"/>
          <w:szCs w:val="22"/>
        </w:rPr>
      </w:pPr>
      <w:bookmarkStart w:id="31" w:name="_Ref372669859"/>
      <w:bookmarkStart w:id="32" w:name="_Toc381358929"/>
      <w:bookmarkStart w:id="33" w:name="_Toc388302716"/>
      <w:r>
        <w:br w:type="page"/>
      </w:r>
    </w:p>
    <w:p w14:paraId="7C3419A4" w14:textId="53117987" w:rsidR="009F3941" w:rsidRPr="00F42510" w:rsidRDefault="00236915" w:rsidP="00554EFC">
      <w:pPr>
        <w:pStyle w:val="TableTitle"/>
        <w:rPr>
          <w:lang w:val="en-GB"/>
        </w:rPr>
      </w:pPr>
      <w:bookmarkStart w:id="34" w:name="_Toc390874521"/>
      <w:r w:rsidRPr="00F42510">
        <w:rPr>
          <w:lang w:val="en-GB"/>
        </w:rPr>
        <w:lastRenderedPageBreak/>
        <w:t xml:space="preserve">Table </w:t>
      </w:r>
      <w:r w:rsidR="00173F5F" w:rsidRPr="00F42510">
        <w:rPr>
          <w:lang w:val="en-GB"/>
        </w:rPr>
        <w:t>2.</w:t>
      </w:r>
      <w:bookmarkEnd w:id="31"/>
      <w:r w:rsidR="00FA2A28">
        <w:rPr>
          <w:lang w:val="en-GB"/>
        </w:rPr>
        <w:t>4</w:t>
      </w:r>
      <w:r w:rsidR="00173F5F" w:rsidRPr="00F42510">
        <w:rPr>
          <w:lang w:val="en-GB"/>
        </w:rPr>
        <w:tab/>
      </w:r>
      <w:r w:rsidR="009F3941" w:rsidRPr="00F42510">
        <w:rPr>
          <w:lang w:val="en-GB"/>
        </w:rPr>
        <w:t xml:space="preserve">Employed </w:t>
      </w:r>
      <w:r w:rsidR="00173F5F" w:rsidRPr="00F42510">
        <w:rPr>
          <w:lang w:val="en-GB"/>
        </w:rPr>
        <w:t>p</w:t>
      </w:r>
      <w:r w:rsidR="009F3941" w:rsidRPr="00F42510">
        <w:rPr>
          <w:lang w:val="en-GB"/>
        </w:rPr>
        <w:t>opulation (15</w:t>
      </w:r>
      <w:r w:rsidR="005942F2" w:rsidRPr="00F42510">
        <w:rPr>
          <w:lang w:val="en-GB"/>
        </w:rPr>
        <w:t xml:space="preserve"> and older</w:t>
      </w:r>
      <w:r w:rsidR="009F3941" w:rsidRPr="00F42510">
        <w:rPr>
          <w:lang w:val="en-GB"/>
        </w:rPr>
        <w:t xml:space="preserve">) by </w:t>
      </w:r>
      <w:r w:rsidR="00173F5F" w:rsidRPr="00F42510">
        <w:rPr>
          <w:lang w:val="en-GB"/>
        </w:rPr>
        <w:t>m</w:t>
      </w:r>
      <w:r w:rsidR="009F3941" w:rsidRPr="00F42510">
        <w:rPr>
          <w:lang w:val="en-GB"/>
        </w:rPr>
        <w:t xml:space="preserve">ain </w:t>
      </w:r>
      <w:r w:rsidR="00173F5F" w:rsidRPr="00F42510">
        <w:rPr>
          <w:lang w:val="en-GB"/>
        </w:rPr>
        <w:t>s</w:t>
      </w:r>
      <w:r w:rsidR="009F3941" w:rsidRPr="00F42510">
        <w:rPr>
          <w:lang w:val="en-GB"/>
        </w:rPr>
        <w:t xml:space="preserve">ector of </w:t>
      </w:r>
      <w:r w:rsidR="00173F5F" w:rsidRPr="00F42510">
        <w:rPr>
          <w:lang w:val="en-GB"/>
        </w:rPr>
        <w:t>e</w:t>
      </w:r>
      <w:r w:rsidR="009F3941" w:rsidRPr="00F42510">
        <w:rPr>
          <w:lang w:val="en-GB"/>
        </w:rPr>
        <w:t xml:space="preserve">conomic </w:t>
      </w:r>
      <w:r w:rsidR="00173F5F" w:rsidRPr="00F42510">
        <w:rPr>
          <w:lang w:val="en-GB"/>
        </w:rPr>
        <w:t>a</w:t>
      </w:r>
      <w:r w:rsidR="009F3941" w:rsidRPr="00F42510">
        <w:rPr>
          <w:lang w:val="en-GB"/>
        </w:rPr>
        <w:t>ctivity</w:t>
      </w:r>
      <w:r w:rsidR="00173F5F" w:rsidRPr="00F42510">
        <w:rPr>
          <w:lang w:val="en-GB"/>
        </w:rPr>
        <w:t>, area of residence</w:t>
      </w:r>
      <w:r w:rsidR="009F3941" w:rsidRPr="00F42510">
        <w:rPr>
          <w:lang w:val="en-GB"/>
        </w:rPr>
        <w:t xml:space="preserve"> and </w:t>
      </w:r>
      <w:r w:rsidR="00173F5F" w:rsidRPr="00F42510">
        <w:rPr>
          <w:lang w:val="en-GB"/>
        </w:rPr>
        <w:t>sex, 2012</w:t>
      </w:r>
      <w:bookmarkEnd w:id="32"/>
      <w:bookmarkEnd w:id="33"/>
      <w:r w:rsidR="00332924">
        <w:rPr>
          <w:lang w:val="en-GB"/>
        </w:rPr>
        <w:t xml:space="preserve"> (%)</w:t>
      </w:r>
      <w:bookmarkEnd w:id="34"/>
    </w:p>
    <w:tbl>
      <w:tblPr>
        <w:tblStyle w:val="TableGrid"/>
        <w:tblW w:w="9185"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1749"/>
        <w:gridCol w:w="1750"/>
        <w:gridCol w:w="1750"/>
      </w:tblGrid>
      <w:tr w:rsidR="007C428F" w:rsidRPr="00F42510" w14:paraId="6BD06235" w14:textId="77777777" w:rsidTr="00671E71">
        <w:trPr>
          <w:trHeight w:val="283"/>
        </w:trPr>
        <w:tc>
          <w:tcPr>
            <w:tcW w:w="3936" w:type="dxa"/>
            <w:tcBorders>
              <w:bottom w:val="single" w:sz="4" w:space="0" w:color="auto"/>
            </w:tcBorders>
          </w:tcPr>
          <w:p w14:paraId="75C89239" w14:textId="77777777" w:rsidR="007C428F" w:rsidRPr="00F42510" w:rsidRDefault="00892DBD" w:rsidP="00671E71">
            <w:pPr>
              <w:pStyle w:val="TableHeader"/>
            </w:pPr>
            <w:r w:rsidRPr="00F42510">
              <w:t xml:space="preserve">Sector of activity </w:t>
            </w:r>
            <w:r w:rsidR="00973BAA" w:rsidRPr="00F42510">
              <w:t>&amp;</w:t>
            </w:r>
            <w:r w:rsidRPr="00F42510">
              <w:t xml:space="preserve"> sex</w:t>
            </w:r>
          </w:p>
        </w:tc>
        <w:tc>
          <w:tcPr>
            <w:tcW w:w="1749" w:type="dxa"/>
            <w:tcBorders>
              <w:bottom w:val="single" w:sz="4" w:space="0" w:color="auto"/>
            </w:tcBorders>
            <w:vAlign w:val="center"/>
          </w:tcPr>
          <w:p w14:paraId="2A9E9968" w14:textId="77777777" w:rsidR="007C428F" w:rsidRPr="00F42510" w:rsidRDefault="007C428F" w:rsidP="00671E71">
            <w:pPr>
              <w:pStyle w:val="TableHeader"/>
              <w:jc w:val="center"/>
            </w:pPr>
            <w:r w:rsidRPr="00F42510">
              <w:t>Urban</w:t>
            </w:r>
          </w:p>
        </w:tc>
        <w:tc>
          <w:tcPr>
            <w:tcW w:w="1750" w:type="dxa"/>
            <w:tcBorders>
              <w:bottom w:val="single" w:sz="4" w:space="0" w:color="auto"/>
            </w:tcBorders>
            <w:vAlign w:val="center"/>
          </w:tcPr>
          <w:p w14:paraId="216FF8A2" w14:textId="77777777" w:rsidR="007C428F" w:rsidRPr="00F42510" w:rsidRDefault="007C428F" w:rsidP="00671E71">
            <w:pPr>
              <w:pStyle w:val="TableHeader"/>
              <w:jc w:val="center"/>
            </w:pPr>
            <w:r w:rsidRPr="00F42510">
              <w:t>Rural</w:t>
            </w:r>
          </w:p>
        </w:tc>
        <w:tc>
          <w:tcPr>
            <w:tcW w:w="1750" w:type="dxa"/>
            <w:tcBorders>
              <w:bottom w:val="single" w:sz="4" w:space="0" w:color="auto"/>
            </w:tcBorders>
            <w:vAlign w:val="center"/>
          </w:tcPr>
          <w:p w14:paraId="5FA22E20" w14:textId="77777777" w:rsidR="007C428F" w:rsidRPr="00F42510" w:rsidRDefault="007C428F" w:rsidP="00671E71">
            <w:pPr>
              <w:pStyle w:val="TableHeader"/>
              <w:jc w:val="center"/>
            </w:pPr>
            <w:r w:rsidRPr="00F42510">
              <w:t>Total</w:t>
            </w:r>
          </w:p>
        </w:tc>
      </w:tr>
      <w:tr w:rsidR="007C428F" w:rsidRPr="00F42510" w14:paraId="06418BC2" w14:textId="77777777" w:rsidTr="00671E71">
        <w:trPr>
          <w:trHeight w:val="283"/>
        </w:trPr>
        <w:tc>
          <w:tcPr>
            <w:tcW w:w="3936" w:type="dxa"/>
            <w:tcBorders>
              <w:top w:val="single" w:sz="4" w:space="0" w:color="auto"/>
              <w:bottom w:val="nil"/>
            </w:tcBorders>
          </w:tcPr>
          <w:p w14:paraId="34546A44" w14:textId="77777777" w:rsidR="007C428F" w:rsidRPr="00F42510" w:rsidRDefault="007C428F" w:rsidP="00671E71">
            <w:pPr>
              <w:pStyle w:val="TableBody"/>
              <w:spacing w:before="0" w:after="0"/>
              <w:rPr>
                <w:b/>
              </w:rPr>
            </w:pPr>
            <w:r w:rsidRPr="00F42510">
              <w:rPr>
                <w:b/>
              </w:rPr>
              <w:t xml:space="preserve">Agriculture </w:t>
            </w:r>
            <w:r w:rsidR="00973BAA" w:rsidRPr="00F42510">
              <w:rPr>
                <w:b/>
              </w:rPr>
              <w:t xml:space="preserve">&amp; </w:t>
            </w:r>
            <w:r w:rsidRPr="00F42510">
              <w:rPr>
                <w:b/>
              </w:rPr>
              <w:t>other primary economic activities</w:t>
            </w:r>
          </w:p>
        </w:tc>
        <w:tc>
          <w:tcPr>
            <w:tcW w:w="1749" w:type="dxa"/>
            <w:tcBorders>
              <w:top w:val="single" w:sz="4" w:space="0" w:color="auto"/>
              <w:bottom w:val="nil"/>
            </w:tcBorders>
            <w:vAlign w:val="center"/>
          </w:tcPr>
          <w:p w14:paraId="257D7278" w14:textId="77777777" w:rsidR="007C428F" w:rsidRPr="00F42510" w:rsidRDefault="007C428F" w:rsidP="00671E71">
            <w:pPr>
              <w:pStyle w:val="TableNumber"/>
              <w:jc w:val="center"/>
            </w:pPr>
          </w:p>
        </w:tc>
        <w:tc>
          <w:tcPr>
            <w:tcW w:w="1750" w:type="dxa"/>
            <w:tcBorders>
              <w:top w:val="single" w:sz="4" w:space="0" w:color="auto"/>
              <w:bottom w:val="nil"/>
            </w:tcBorders>
            <w:vAlign w:val="center"/>
          </w:tcPr>
          <w:p w14:paraId="589D2F2C" w14:textId="77777777" w:rsidR="007C428F" w:rsidRPr="00F42510" w:rsidRDefault="007C428F" w:rsidP="00671E71">
            <w:pPr>
              <w:pStyle w:val="TableNumber"/>
              <w:jc w:val="center"/>
            </w:pPr>
          </w:p>
        </w:tc>
        <w:tc>
          <w:tcPr>
            <w:tcW w:w="1750" w:type="dxa"/>
            <w:tcBorders>
              <w:top w:val="single" w:sz="4" w:space="0" w:color="auto"/>
              <w:bottom w:val="nil"/>
            </w:tcBorders>
            <w:vAlign w:val="center"/>
          </w:tcPr>
          <w:p w14:paraId="21279310" w14:textId="77777777" w:rsidR="007C428F" w:rsidRPr="00F42510" w:rsidRDefault="007C428F" w:rsidP="00671E71">
            <w:pPr>
              <w:pStyle w:val="TableNumber"/>
              <w:jc w:val="center"/>
            </w:pPr>
          </w:p>
        </w:tc>
      </w:tr>
      <w:tr w:rsidR="007C428F" w:rsidRPr="00F42510" w14:paraId="03A00E34" w14:textId="77777777" w:rsidTr="00671E71">
        <w:trPr>
          <w:trHeight w:val="283"/>
        </w:trPr>
        <w:tc>
          <w:tcPr>
            <w:tcW w:w="3936" w:type="dxa"/>
            <w:tcBorders>
              <w:top w:val="nil"/>
            </w:tcBorders>
          </w:tcPr>
          <w:p w14:paraId="1B9B34C5" w14:textId="77777777" w:rsidR="007C428F" w:rsidRPr="00F42510" w:rsidRDefault="007C428F" w:rsidP="00671E71">
            <w:pPr>
              <w:pStyle w:val="TableBody"/>
              <w:spacing w:before="0" w:after="0"/>
            </w:pPr>
            <w:r w:rsidRPr="00F42510">
              <w:t>Male</w:t>
            </w:r>
          </w:p>
        </w:tc>
        <w:tc>
          <w:tcPr>
            <w:tcW w:w="1749" w:type="dxa"/>
            <w:tcBorders>
              <w:top w:val="nil"/>
            </w:tcBorders>
            <w:vAlign w:val="center"/>
          </w:tcPr>
          <w:p w14:paraId="2C443240" w14:textId="77777777" w:rsidR="007C428F" w:rsidRPr="00F42510" w:rsidRDefault="007C428F" w:rsidP="00671E71">
            <w:pPr>
              <w:pStyle w:val="TableNumber"/>
              <w:jc w:val="center"/>
            </w:pPr>
            <w:r w:rsidRPr="00F42510">
              <w:t>6.1</w:t>
            </w:r>
          </w:p>
        </w:tc>
        <w:tc>
          <w:tcPr>
            <w:tcW w:w="1750" w:type="dxa"/>
            <w:tcBorders>
              <w:top w:val="nil"/>
            </w:tcBorders>
            <w:vAlign w:val="center"/>
          </w:tcPr>
          <w:p w14:paraId="4F487C11" w14:textId="77777777" w:rsidR="007C428F" w:rsidRPr="00F42510" w:rsidRDefault="007C428F" w:rsidP="00671E71">
            <w:pPr>
              <w:pStyle w:val="TableNumber"/>
              <w:jc w:val="center"/>
            </w:pPr>
            <w:r w:rsidRPr="00F42510">
              <w:t>38.1</w:t>
            </w:r>
          </w:p>
        </w:tc>
        <w:tc>
          <w:tcPr>
            <w:tcW w:w="1750" w:type="dxa"/>
            <w:tcBorders>
              <w:top w:val="nil"/>
            </w:tcBorders>
            <w:vAlign w:val="center"/>
          </w:tcPr>
          <w:p w14:paraId="2ACC8892" w14:textId="77777777" w:rsidR="007C428F" w:rsidRPr="00F42510" w:rsidRDefault="007C428F" w:rsidP="00671E71">
            <w:pPr>
              <w:pStyle w:val="TableNumber"/>
              <w:jc w:val="center"/>
            </w:pPr>
            <w:r w:rsidRPr="00F42510">
              <w:t>24.9</w:t>
            </w:r>
          </w:p>
        </w:tc>
      </w:tr>
      <w:tr w:rsidR="007C428F" w:rsidRPr="00F42510" w14:paraId="19E75921" w14:textId="77777777" w:rsidTr="00671E71">
        <w:trPr>
          <w:trHeight w:val="283"/>
        </w:trPr>
        <w:tc>
          <w:tcPr>
            <w:tcW w:w="3936" w:type="dxa"/>
          </w:tcPr>
          <w:p w14:paraId="2E4D871B" w14:textId="77777777" w:rsidR="007C428F" w:rsidRPr="00F42510" w:rsidRDefault="007C428F" w:rsidP="00671E71">
            <w:pPr>
              <w:pStyle w:val="TableBody"/>
              <w:spacing w:before="0" w:after="0"/>
            </w:pPr>
            <w:r w:rsidRPr="00F42510">
              <w:t>Female</w:t>
            </w:r>
          </w:p>
        </w:tc>
        <w:tc>
          <w:tcPr>
            <w:tcW w:w="1749" w:type="dxa"/>
            <w:vAlign w:val="center"/>
          </w:tcPr>
          <w:p w14:paraId="6F44E2B5" w14:textId="77777777" w:rsidR="007C428F" w:rsidRPr="00F42510" w:rsidRDefault="007C428F" w:rsidP="00671E71">
            <w:pPr>
              <w:pStyle w:val="TableNumber"/>
              <w:jc w:val="center"/>
            </w:pPr>
            <w:r w:rsidRPr="00F42510">
              <w:t>6.2</w:t>
            </w:r>
          </w:p>
        </w:tc>
        <w:tc>
          <w:tcPr>
            <w:tcW w:w="1750" w:type="dxa"/>
            <w:vAlign w:val="center"/>
          </w:tcPr>
          <w:p w14:paraId="40BA3A08" w14:textId="77777777" w:rsidR="007C428F" w:rsidRPr="00F42510" w:rsidRDefault="007C428F" w:rsidP="00671E71">
            <w:pPr>
              <w:pStyle w:val="TableNumber"/>
              <w:jc w:val="center"/>
            </w:pPr>
            <w:r w:rsidRPr="00F42510">
              <w:t>61.4</w:t>
            </w:r>
          </w:p>
        </w:tc>
        <w:tc>
          <w:tcPr>
            <w:tcW w:w="1750" w:type="dxa"/>
            <w:vAlign w:val="center"/>
          </w:tcPr>
          <w:p w14:paraId="43511D8C" w14:textId="77777777" w:rsidR="007C428F" w:rsidRPr="00F42510" w:rsidRDefault="007C428F" w:rsidP="00671E71">
            <w:pPr>
              <w:pStyle w:val="TableNumber"/>
              <w:jc w:val="center"/>
            </w:pPr>
            <w:r w:rsidRPr="00F42510">
              <w:t>37.7</w:t>
            </w:r>
          </w:p>
        </w:tc>
      </w:tr>
      <w:tr w:rsidR="007C428F" w:rsidRPr="00F42510" w14:paraId="23A93694" w14:textId="77777777" w:rsidTr="00671E71">
        <w:trPr>
          <w:trHeight w:val="283"/>
        </w:trPr>
        <w:tc>
          <w:tcPr>
            <w:tcW w:w="3936" w:type="dxa"/>
          </w:tcPr>
          <w:p w14:paraId="5B531596" w14:textId="77777777" w:rsidR="007C428F" w:rsidRPr="00F42510" w:rsidRDefault="007C428F" w:rsidP="00671E71">
            <w:pPr>
              <w:pStyle w:val="TableBody"/>
              <w:spacing w:before="0" w:after="0"/>
            </w:pPr>
            <w:r w:rsidRPr="00F42510">
              <w:t>Total</w:t>
            </w:r>
          </w:p>
        </w:tc>
        <w:tc>
          <w:tcPr>
            <w:tcW w:w="1749" w:type="dxa"/>
            <w:vAlign w:val="center"/>
          </w:tcPr>
          <w:p w14:paraId="1D700A17" w14:textId="77777777" w:rsidR="007C428F" w:rsidRPr="00F42510" w:rsidRDefault="007C428F" w:rsidP="00671E71">
            <w:pPr>
              <w:pStyle w:val="TableNumber"/>
              <w:jc w:val="center"/>
            </w:pPr>
            <w:r w:rsidRPr="00F42510">
              <w:t>6.1</w:t>
            </w:r>
          </w:p>
        </w:tc>
        <w:tc>
          <w:tcPr>
            <w:tcW w:w="1750" w:type="dxa"/>
            <w:vAlign w:val="center"/>
          </w:tcPr>
          <w:p w14:paraId="6E3FCBBA" w14:textId="77777777" w:rsidR="007C428F" w:rsidRPr="00F42510" w:rsidRDefault="007C428F" w:rsidP="00671E71">
            <w:pPr>
              <w:pStyle w:val="TableNumber"/>
              <w:jc w:val="center"/>
            </w:pPr>
            <w:r w:rsidRPr="00F42510">
              <w:t>42.6</w:t>
            </w:r>
          </w:p>
        </w:tc>
        <w:tc>
          <w:tcPr>
            <w:tcW w:w="1750" w:type="dxa"/>
            <w:vAlign w:val="center"/>
          </w:tcPr>
          <w:p w14:paraId="20778154" w14:textId="77777777" w:rsidR="007C428F" w:rsidRPr="00F42510" w:rsidRDefault="007C428F" w:rsidP="00671E71">
            <w:pPr>
              <w:pStyle w:val="TableNumber"/>
              <w:jc w:val="center"/>
            </w:pPr>
            <w:r w:rsidRPr="00F42510">
              <w:t>27.4</w:t>
            </w:r>
          </w:p>
        </w:tc>
      </w:tr>
      <w:tr w:rsidR="007C428F" w:rsidRPr="00F42510" w14:paraId="6B51F2B1" w14:textId="77777777" w:rsidTr="00671E71">
        <w:trPr>
          <w:trHeight w:val="283"/>
        </w:trPr>
        <w:tc>
          <w:tcPr>
            <w:tcW w:w="3936" w:type="dxa"/>
          </w:tcPr>
          <w:p w14:paraId="2D9F950C" w14:textId="77777777" w:rsidR="007C428F" w:rsidRPr="00F42510" w:rsidRDefault="007C428F" w:rsidP="00671E71">
            <w:pPr>
              <w:pStyle w:val="TableBody"/>
              <w:spacing w:before="0" w:after="0"/>
              <w:rPr>
                <w:b/>
              </w:rPr>
            </w:pPr>
            <w:r w:rsidRPr="00F42510">
              <w:rPr>
                <w:b/>
              </w:rPr>
              <w:t>Industry</w:t>
            </w:r>
          </w:p>
        </w:tc>
        <w:tc>
          <w:tcPr>
            <w:tcW w:w="1749" w:type="dxa"/>
            <w:vAlign w:val="center"/>
          </w:tcPr>
          <w:p w14:paraId="5E25B98F" w14:textId="77777777" w:rsidR="007C428F" w:rsidRPr="00F42510" w:rsidRDefault="007C428F" w:rsidP="00671E71">
            <w:pPr>
              <w:pStyle w:val="TableNumber"/>
              <w:jc w:val="center"/>
              <w:rPr>
                <w:b/>
              </w:rPr>
            </w:pPr>
          </w:p>
        </w:tc>
        <w:tc>
          <w:tcPr>
            <w:tcW w:w="1750" w:type="dxa"/>
            <w:vAlign w:val="center"/>
          </w:tcPr>
          <w:p w14:paraId="684C98BC" w14:textId="77777777" w:rsidR="007C428F" w:rsidRPr="00F42510" w:rsidRDefault="007C428F" w:rsidP="00671E71">
            <w:pPr>
              <w:pStyle w:val="TableNumber"/>
              <w:jc w:val="center"/>
              <w:rPr>
                <w:b/>
              </w:rPr>
            </w:pPr>
          </w:p>
        </w:tc>
        <w:tc>
          <w:tcPr>
            <w:tcW w:w="1750" w:type="dxa"/>
            <w:vAlign w:val="center"/>
          </w:tcPr>
          <w:p w14:paraId="5D8C52D1" w14:textId="77777777" w:rsidR="007C428F" w:rsidRPr="00F42510" w:rsidRDefault="007C428F" w:rsidP="00671E71">
            <w:pPr>
              <w:pStyle w:val="TableNumber"/>
              <w:jc w:val="center"/>
              <w:rPr>
                <w:b/>
              </w:rPr>
            </w:pPr>
          </w:p>
        </w:tc>
      </w:tr>
      <w:tr w:rsidR="007C428F" w:rsidRPr="00F42510" w14:paraId="22DC0480" w14:textId="77777777" w:rsidTr="00671E71">
        <w:trPr>
          <w:trHeight w:val="283"/>
        </w:trPr>
        <w:tc>
          <w:tcPr>
            <w:tcW w:w="3936" w:type="dxa"/>
          </w:tcPr>
          <w:p w14:paraId="41D8572D" w14:textId="77777777" w:rsidR="007C428F" w:rsidRPr="00F42510" w:rsidRDefault="007C428F" w:rsidP="00671E71">
            <w:pPr>
              <w:pStyle w:val="TableBody"/>
              <w:spacing w:before="0" w:after="0"/>
            </w:pPr>
            <w:r w:rsidRPr="00F42510">
              <w:t>Male</w:t>
            </w:r>
          </w:p>
        </w:tc>
        <w:tc>
          <w:tcPr>
            <w:tcW w:w="1749" w:type="dxa"/>
            <w:vAlign w:val="center"/>
          </w:tcPr>
          <w:p w14:paraId="23954253" w14:textId="77777777" w:rsidR="007C428F" w:rsidRPr="00F42510" w:rsidRDefault="007C428F" w:rsidP="00671E71">
            <w:pPr>
              <w:pStyle w:val="TableNumber"/>
              <w:jc w:val="center"/>
            </w:pPr>
            <w:r w:rsidRPr="00F42510">
              <w:t>17.5</w:t>
            </w:r>
          </w:p>
        </w:tc>
        <w:tc>
          <w:tcPr>
            <w:tcW w:w="1750" w:type="dxa"/>
            <w:vAlign w:val="center"/>
          </w:tcPr>
          <w:p w14:paraId="301E2FFD" w14:textId="77777777" w:rsidR="007C428F" w:rsidRPr="00F42510" w:rsidRDefault="007C428F" w:rsidP="00671E71">
            <w:pPr>
              <w:pStyle w:val="TableNumber"/>
              <w:jc w:val="center"/>
            </w:pPr>
            <w:r w:rsidRPr="00F42510">
              <w:t>9.4</w:t>
            </w:r>
          </w:p>
        </w:tc>
        <w:tc>
          <w:tcPr>
            <w:tcW w:w="1750" w:type="dxa"/>
            <w:vAlign w:val="center"/>
          </w:tcPr>
          <w:p w14:paraId="1123BB7A" w14:textId="77777777" w:rsidR="007C428F" w:rsidRPr="00F42510" w:rsidRDefault="007C428F" w:rsidP="00671E71">
            <w:pPr>
              <w:pStyle w:val="TableNumber"/>
              <w:jc w:val="center"/>
            </w:pPr>
            <w:r w:rsidRPr="00F42510">
              <w:t>12.8</w:t>
            </w:r>
          </w:p>
        </w:tc>
      </w:tr>
      <w:tr w:rsidR="007C428F" w:rsidRPr="00F42510" w14:paraId="0710A8A6" w14:textId="77777777" w:rsidTr="00671E71">
        <w:trPr>
          <w:trHeight w:val="283"/>
        </w:trPr>
        <w:tc>
          <w:tcPr>
            <w:tcW w:w="3936" w:type="dxa"/>
          </w:tcPr>
          <w:p w14:paraId="6DA5596C" w14:textId="77777777" w:rsidR="007C428F" w:rsidRPr="00F42510" w:rsidRDefault="007C428F" w:rsidP="00671E71">
            <w:pPr>
              <w:pStyle w:val="TableBody"/>
              <w:spacing w:before="0" w:after="0"/>
            </w:pPr>
            <w:r w:rsidRPr="00F42510">
              <w:t>Female</w:t>
            </w:r>
          </w:p>
        </w:tc>
        <w:tc>
          <w:tcPr>
            <w:tcW w:w="1749" w:type="dxa"/>
            <w:vAlign w:val="center"/>
          </w:tcPr>
          <w:p w14:paraId="7B64638A" w14:textId="77777777" w:rsidR="007C428F" w:rsidRPr="00F42510" w:rsidRDefault="007C428F" w:rsidP="00671E71">
            <w:pPr>
              <w:pStyle w:val="TableNumber"/>
              <w:jc w:val="center"/>
            </w:pPr>
            <w:r w:rsidRPr="00F42510">
              <w:t>5.6</w:t>
            </w:r>
          </w:p>
        </w:tc>
        <w:tc>
          <w:tcPr>
            <w:tcW w:w="1750" w:type="dxa"/>
            <w:vAlign w:val="center"/>
          </w:tcPr>
          <w:p w14:paraId="554BA722" w14:textId="77777777" w:rsidR="007C428F" w:rsidRPr="00F42510" w:rsidRDefault="007C428F" w:rsidP="00671E71">
            <w:pPr>
              <w:pStyle w:val="TableNumber"/>
              <w:jc w:val="center"/>
            </w:pPr>
            <w:r w:rsidRPr="00F42510">
              <w:t>2.9</w:t>
            </w:r>
          </w:p>
        </w:tc>
        <w:tc>
          <w:tcPr>
            <w:tcW w:w="1750" w:type="dxa"/>
            <w:vAlign w:val="center"/>
          </w:tcPr>
          <w:p w14:paraId="5257A2E2" w14:textId="77777777" w:rsidR="007C428F" w:rsidRPr="00F42510" w:rsidRDefault="007C428F" w:rsidP="00671E71">
            <w:pPr>
              <w:pStyle w:val="TableNumber"/>
              <w:jc w:val="center"/>
            </w:pPr>
            <w:r w:rsidRPr="00F42510">
              <w:t>4.1</w:t>
            </w:r>
          </w:p>
        </w:tc>
      </w:tr>
      <w:tr w:rsidR="007C428F" w:rsidRPr="00F42510" w14:paraId="26B73DC5" w14:textId="77777777" w:rsidTr="00671E71">
        <w:trPr>
          <w:trHeight w:val="283"/>
        </w:trPr>
        <w:tc>
          <w:tcPr>
            <w:tcW w:w="3936" w:type="dxa"/>
          </w:tcPr>
          <w:p w14:paraId="2522950A" w14:textId="77777777" w:rsidR="007C428F" w:rsidRPr="00F42510" w:rsidRDefault="007C428F" w:rsidP="00671E71">
            <w:pPr>
              <w:pStyle w:val="TableBody"/>
              <w:spacing w:before="0" w:after="0"/>
            </w:pPr>
            <w:r w:rsidRPr="00F42510">
              <w:t>Total</w:t>
            </w:r>
          </w:p>
        </w:tc>
        <w:tc>
          <w:tcPr>
            <w:tcW w:w="1749" w:type="dxa"/>
            <w:vAlign w:val="center"/>
          </w:tcPr>
          <w:p w14:paraId="3ABC64F8" w14:textId="77777777" w:rsidR="007C428F" w:rsidRPr="00F42510" w:rsidRDefault="007C428F" w:rsidP="00671E71">
            <w:pPr>
              <w:pStyle w:val="TableNumber"/>
              <w:jc w:val="center"/>
            </w:pPr>
            <w:r w:rsidRPr="00F42510">
              <w:t>15.1</w:t>
            </w:r>
          </w:p>
        </w:tc>
        <w:tc>
          <w:tcPr>
            <w:tcW w:w="1750" w:type="dxa"/>
            <w:vAlign w:val="center"/>
          </w:tcPr>
          <w:p w14:paraId="687A4ABE" w14:textId="77777777" w:rsidR="007C428F" w:rsidRPr="00F42510" w:rsidRDefault="007C428F" w:rsidP="00671E71">
            <w:pPr>
              <w:pStyle w:val="TableNumber"/>
              <w:jc w:val="center"/>
            </w:pPr>
            <w:r w:rsidRPr="00F42510">
              <w:t>8.2</w:t>
            </w:r>
          </w:p>
        </w:tc>
        <w:tc>
          <w:tcPr>
            <w:tcW w:w="1750" w:type="dxa"/>
            <w:vAlign w:val="center"/>
          </w:tcPr>
          <w:p w14:paraId="36925442" w14:textId="77777777" w:rsidR="007C428F" w:rsidRPr="00F42510" w:rsidRDefault="007C428F" w:rsidP="00671E71">
            <w:pPr>
              <w:pStyle w:val="TableNumber"/>
              <w:jc w:val="center"/>
            </w:pPr>
            <w:r w:rsidRPr="00F42510">
              <w:t>11.1</w:t>
            </w:r>
          </w:p>
        </w:tc>
      </w:tr>
      <w:tr w:rsidR="007C428F" w:rsidRPr="00F42510" w14:paraId="50DB0249" w14:textId="77777777" w:rsidTr="00671E71">
        <w:trPr>
          <w:trHeight w:val="283"/>
        </w:trPr>
        <w:tc>
          <w:tcPr>
            <w:tcW w:w="3936" w:type="dxa"/>
          </w:tcPr>
          <w:p w14:paraId="5EC98794" w14:textId="77777777" w:rsidR="007C428F" w:rsidRPr="00F42510" w:rsidRDefault="007C428F" w:rsidP="00671E71">
            <w:pPr>
              <w:pStyle w:val="TableBody"/>
              <w:spacing w:before="0" w:after="0"/>
              <w:rPr>
                <w:b/>
              </w:rPr>
            </w:pPr>
            <w:r w:rsidRPr="00F42510">
              <w:rPr>
                <w:b/>
              </w:rPr>
              <w:t>Services</w:t>
            </w:r>
          </w:p>
        </w:tc>
        <w:tc>
          <w:tcPr>
            <w:tcW w:w="1749" w:type="dxa"/>
            <w:vAlign w:val="center"/>
          </w:tcPr>
          <w:p w14:paraId="746330DF" w14:textId="77777777" w:rsidR="007C428F" w:rsidRPr="00F42510" w:rsidRDefault="007C428F" w:rsidP="00671E71">
            <w:pPr>
              <w:pStyle w:val="TableNumber"/>
              <w:jc w:val="center"/>
              <w:rPr>
                <w:b/>
              </w:rPr>
            </w:pPr>
          </w:p>
        </w:tc>
        <w:tc>
          <w:tcPr>
            <w:tcW w:w="1750" w:type="dxa"/>
            <w:vAlign w:val="center"/>
          </w:tcPr>
          <w:p w14:paraId="1C56E1BC" w14:textId="77777777" w:rsidR="007C428F" w:rsidRPr="00F42510" w:rsidRDefault="007C428F" w:rsidP="00671E71">
            <w:pPr>
              <w:pStyle w:val="TableNumber"/>
              <w:jc w:val="center"/>
              <w:rPr>
                <w:b/>
              </w:rPr>
            </w:pPr>
          </w:p>
        </w:tc>
        <w:tc>
          <w:tcPr>
            <w:tcW w:w="1750" w:type="dxa"/>
            <w:vAlign w:val="center"/>
          </w:tcPr>
          <w:p w14:paraId="4C1EB38D" w14:textId="77777777" w:rsidR="007C428F" w:rsidRPr="00F42510" w:rsidRDefault="007C428F" w:rsidP="00671E71">
            <w:pPr>
              <w:pStyle w:val="TableNumber"/>
              <w:jc w:val="center"/>
              <w:rPr>
                <w:b/>
              </w:rPr>
            </w:pPr>
          </w:p>
        </w:tc>
      </w:tr>
      <w:tr w:rsidR="007C428F" w:rsidRPr="00F42510" w14:paraId="5DB36689" w14:textId="77777777" w:rsidTr="00671E71">
        <w:trPr>
          <w:trHeight w:val="283"/>
        </w:trPr>
        <w:tc>
          <w:tcPr>
            <w:tcW w:w="3936" w:type="dxa"/>
          </w:tcPr>
          <w:p w14:paraId="7CF39118" w14:textId="77777777" w:rsidR="007C428F" w:rsidRPr="00F42510" w:rsidRDefault="007C428F" w:rsidP="00671E71">
            <w:pPr>
              <w:pStyle w:val="TableBody"/>
              <w:spacing w:before="0" w:after="0"/>
            </w:pPr>
            <w:r w:rsidRPr="00F42510">
              <w:t>Male</w:t>
            </w:r>
          </w:p>
        </w:tc>
        <w:tc>
          <w:tcPr>
            <w:tcW w:w="1749" w:type="dxa"/>
            <w:vAlign w:val="center"/>
          </w:tcPr>
          <w:p w14:paraId="2712391C" w14:textId="77777777" w:rsidR="007C428F" w:rsidRPr="00F42510" w:rsidRDefault="007C428F" w:rsidP="00671E71">
            <w:pPr>
              <w:pStyle w:val="TableNumber"/>
              <w:jc w:val="center"/>
            </w:pPr>
            <w:r w:rsidRPr="00F42510">
              <w:t>76.4</w:t>
            </w:r>
          </w:p>
        </w:tc>
        <w:tc>
          <w:tcPr>
            <w:tcW w:w="1750" w:type="dxa"/>
            <w:vAlign w:val="center"/>
          </w:tcPr>
          <w:p w14:paraId="0125B686" w14:textId="77777777" w:rsidR="007C428F" w:rsidRPr="00F42510" w:rsidRDefault="007C428F" w:rsidP="00671E71">
            <w:pPr>
              <w:pStyle w:val="TableNumber"/>
              <w:jc w:val="center"/>
            </w:pPr>
            <w:r w:rsidRPr="00F42510">
              <w:t>52.5</w:t>
            </w:r>
          </w:p>
        </w:tc>
        <w:tc>
          <w:tcPr>
            <w:tcW w:w="1750" w:type="dxa"/>
            <w:vAlign w:val="center"/>
          </w:tcPr>
          <w:p w14:paraId="1ED7F3DF" w14:textId="77777777" w:rsidR="007C428F" w:rsidRPr="00F42510" w:rsidRDefault="007C428F" w:rsidP="00671E71">
            <w:pPr>
              <w:pStyle w:val="TableNumber"/>
              <w:jc w:val="center"/>
            </w:pPr>
            <w:r w:rsidRPr="00F42510">
              <w:t>62.3</w:t>
            </w:r>
          </w:p>
        </w:tc>
      </w:tr>
      <w:tr w:rsidR="007C428F" w:rsidRPr="00F42510" w14:paraId="40515975" w14:textId="77777777" w:rsidTr="00671E71">
        <w:trPr>
          <w:trHeight w:val="283"/>
        </w:trPr>
        <w:tc>
          <w:tcPr>
            <w:tcW w:w="3936" w:type="dxa"/>
          </w:tcPr>
          <w:p w14:paraId="467187C6" w14:textId="77777777" w:rsidR="007C428F" w:rsidRPr="00F42510" w:rsidRDefault="007C428F" w:rsidP="00671E71">
            <w:pPr>
              <w:pStyle w:val="TableBody"/>
              <w:spacing w:before="0" w:after="0"/>
            </w:pPr>
            <w:r w:rsidRPr="00F42510">
              <w:t>Female</w:t>
            </w:r>
          </w:p>
        </w:tc>
        <w:tc>
          <w:tcPr>
            <w:tcW w:w="1749" w:type="dxa"/>
            <w:vAlign w:val="center"/>
          </w:tcPr>
          <w:p w14:paraId="0C728B9A" w14:textId="77777777" w:rsidR="007C428F" w:rsidRPr="00F42510" w:rsidRDefault="007C428F" w:rsidP="00671E71">
            <w:pPr>
              <w:pStyle w:val="TableNumber"/>
              <w:jc w:val="center"/>
            </w:pPr>
            <w:r w:rsidRPr="00F42510">
              <w:t>88.2</w:t>
            </w:r>
          </w:p>
        </w:tc>
        <w:tc>
          <w:tcPr>
            <w:tcW w:w="1750" w:type="dxa"/>
            <w:vAlign w:val="center"/>
          </w:tcPr>
          <w:p w14:paraId="2162502A" w14:textId="77777777" w:rsidR="007C428F" w:rsidRPr="00F42510" w:rsidRDefault="007C428F" w:rsidP="00671E71">
            <w:pPr>
              <w:pStyle w:val="TableNumber"/>
              <w:jc w:val="center"/>
            </w:pPr>
            <w:r w:rsidRPr="00F42510">
              <w:t>35.7</w:t>
            </w:r>
          </w:p>
        </w:tc>
        <w:tc>
          <w:tcPr>
            <w:tcW w:w="1750" w:type="dxa"/>
            <w:vAlign w:val="center"/>
          </w:tcPr>
          <w:p w14:paraId="53AA1E18" w14:textId="77777777" w:rsidR="007C428F" w:rsidRPr="00F42510" w:rsidRDefault="007C428F" w:rsidP="00671E71">
            <w:pPr>
              <w:pStyle w:val="TableNumber"/>
              <w:jc w:val="center"/>
            </w:pPr>
            <w:r w:rsidRPr="00F42510">
              <w:t>58.2</w:t>
            </w:r>
          </w:p>
        </w:tc>
      </w:tr>
      <w:tr w:rsidR="007C428F" w:rsidRPr="00F42510" w14:paraId="0AB11859" w14:textId="77777777" w:rsidTr="00591F72">
        <w:trPr>
          <w:trHeight w:val="283"/>
        </w:trPr>
        <w:tc>
          <w:tcPr>
            <w:tcW w:w="3936" w:type="dxa"/>
            <w:tcBorders>
              <w:bottom w:val="single" w:sz="12" w:space="0" w:color="auto"/>
            </w:tcBorders>
          </w:tcPr>
          <w:p w14:paraId="0BE1B613" w14:textId="77777777" w:rsidR="007C428F" w:rsidRPr="00F42510" w:rsidRDefault="007C428F" w:rsidP="00671E71">
            <w:pPr>
              <w:pStyle w:val="TableBody"/>
              <w:spacing w:before="0" w:after="0"/>
            </w:pPr>
            <w:r w:rsidRPr="00F42510">
              <w:t>Total</w:t>
            </w:r>
          </w:p>
        </w:tc>
        <w:tc>
          <w:tcPr>
            <w:tcW w:w="1749" w:type="dxa"/>
            <w:tcBorders>
              <w:bottom w:val="single" w:sz="12" w:space="0" w:color="auto"/>
            </w:tcBorders>
            <w:vAlign w:val="center"/>
          </w:tcPr>
          <w:p w14:paraId="6D129ED6" w14:textId="77777777" w:rsidR="007C428F" w:rsidRPr="00F42510" w:rsidRDefault="007C428F" w:rsidP="00671E71">
            <w:pPr>
              <w:pStyle w:val="TableNumber"/>
              <w:jc w:val="center"/>
            </w:pPr>
            <w:r w:rsidRPr="00F42510">
              <w:t>78.8</w:t>
            </w:r>
          </w:p>
        </w:tc>
        <w:tc>
          <w:tcPr>
            <w:tcW w:w="1750" w:type="dxa"/>
            <w:tcBorders>
              <w:bottom w:val="single" w:sz="12" w:space="0" w:color="auto"/>
            </w:tcBorders>
            <w:vAlign w:val="center"/>
          </w:tcPr>
          <w:p w14:paraId="7E6470D3" w14:textId="77777777" w:rsidR="007C428F" w:rsidRPr="00F42510" w:rsidRDefault="007C428F" w:rsidP="00671E71">
            <w:pPr>
              <w:pStyle w:val="TableNumber"/>
              <w:jc w:val="center"/>
            </w:pPr>
            <w:r w:rsidRPr="00087077">
              <w:t>49.2</w:t>
            </w:r>
          </w:p>
        </w:tc>
        <w:tc>
          <w:tcPr>
            <w:tcW w:w="1750" w:type="dxa"/>
            <w:tcBorders>
              <w:bottom w:val="single" w:sz="12" w:space="0" w:color="auto"/>
            </w:tcBorders>
            <w:vAlign w:val="center"/>
          </w:tcPr>
          <w:p w14:paraId="6E493CDF" w14:textId="77777777" w:rsidR="007C428F" w:rsidRPr="00F42510" w:rsidRDefault="007C428F" w:rsidP="00671E71">
            <w:pPr>
              <w:pStyle w:val="TableNumber"/>
              <w:jc w:val="center"/>
            </w:pPr>
            <w:r w:rsidRPr="00F42510">
              <w:t>61.5</w:t>
            </w:r>
          </w:p>
        </w:tc>
      </w:tr>
      <w:tr w:rsidR="008778C9" w:rsidRPr="00F42510" w14:paraId="5C75F6F9" w14:textId="77777777" w:rsidTr="00591F72">
        <w:trPr>
          <w:trHeight w:val="283"/>
        </w:trPr>
        <w:tc>
          <w:tcPr>
            <w:tcW w:w="9185" w:type="dxa"/>
            <w:gridSpan w:val="4"/>
            <w:tcBorders>
              <w:top w:val="single" w:sz="12" w:space="0" w:color="auto"/>
              <w:bottom w:val="nil"/>
            </w:tcBorders>
          </w:tcPr>
          <w:p w14:paraId="46FFC002" w14:textId="77777777" w:rsidR="008778C9" w:rsidRPr="00F42510" w:rsidRDefault="008778C9" w:rsidP="00671E71">
            <w:pPr>
              <w:pStyle w:val="TableNoteSource"/>
              <w:spacing w:before="0"/>
            </w:pPr>
            <w:r w:rsidRPr="00F42510">
              <w:rPr>
                <w:bCs/>
              </w:rPr>
              <w:t>Source: CAPMAS</w:t>
            </w:r>
            <w:r w:rsidR="00892DBD" w:rsidRPr="00F42510">
              <w:rPr>
                <w:bCs/>
              </w:rPr>
              <w:t>,</w:t>
            </w:r>
            <w:r w:rsidRPr="00F42510">
              <w:rPr>
                <w:bCs/>
              </w:rPr>
              <w:t xml:space="preserve"> 2012, table compiled from extended list of economic activities.</w:t>
            </w:r>
          </w:p>
        </w:tc>
      </w:tr>
    </w:tbl>
    <w:p w14:paraId="2B0B37C7" w14:textId="43C52575" w:rsidR="00F811F9" w:rsidRPr="00087077" w:rsidRDefault="00F811F9" w:rsidP="00554EFC">
      <w:pPr>
        <w:pStyle w:val="TableTitle"/>
        <w:rPr>
          <w:lang w:val="en-GB"/>
        </w:rPr>
      </w:pPr>
      <w:bookmarkStart w:id="35" w:name="_Toc381358930"/>
      <w:bookmarkStart w:id="36" w:name="_Toc388302717"/>
      <w:bookmarkStart w:id="37" w:name="_Toc390874522"/>
      <w:r w:rsidRPr="00087077">
        <w:rPr>
          <w:lang w:val="en-GB"/>
        </w:rPr>
        <w:t xml:space="preserve">Table </w:t>
      </w:r>
      <w:r w:rsidR="00173F5F" w:rsidRPr="00087077">
        <w:rPr>
          <w:lang w:val="en-GB"/>
        </w:rPr>
        <w:t>2.</w:t>
      </w:r>
      <w:r w:rsidR="00FA2A28">
        <w:rPr>
          <w:lang w:val="en-GB"/>
        </w:rPr>
        <w:t>5</w:t>
      </w:r>
      <w:r w:rsidR="00173F5F" w:rsidRPr="00087077">
        <w:rPr>
          <w:lang w:val="en-GB"/>
        </w:rPr>
        <w:tab/>
        <w:t>Employed population (15</w:t>
      </w:r>
      <w:r w:rsidR="005942F2" w:rsidRPr="00087077">
        <w:rPr>
          <w:lang w:val="en-GB"/>
        </w:rPr>
        <w:t xml:space="preserve"> and older</w:t>
      </w:r>
      <w:r w:rsidR="00173F5F" w:rsidRPr="00087077">
        <w:rPr>
          <w:lang w:val="en-GB"/>
        </w:rPr>
        <w:t xml:space="preserve">) by type of employment establishment </w:t>
      </w:r>
      <w:r w:rsidR="005548E6" w:rsidRPr="00087077">
        <w:rPr>
          <w:lang w:val="en-GB"/>
        </w:rPr>
        <w:t>and sex</w:t>
      </w:r>
      <w:r w:rsidR="00E21652" w:rsidRPr="00087077">
        <w:rPr>
          <w:lang w:val="en-GB"/>
        </w:rPr>
        <w:t xml:space="preserve"> </w:t>
      </w:r>
      <w:r w:rsidR="00173F5F" w:rsidRPr="00087077">
        <w:rPr>
          <w:lang w:val="en-GB"/>
        </w:rPr>
        <w:t>(%)</w:t>
      </w:r>
      <w:bookmarkEnd w:id="35"/>
      <w:bookmarkEnd w:id="36"/>
      <w:bookmarkEnd w:id="37"/>
    </w:p>
    <w:tbl>
      <w:tblPr>
        <w:tblStyle w:val="TableSimple1"/>
        <w:tblW w:w="9185" w:type="dxa"/>
        <w:tblBorders>
          <w:top w:val="single" w:sz="12" w:space="0" w:color="auto"/>
          <w:bottom w:val="single" w:sz="12" w:space="0" w:color="auto"/>
        </w:tblBorders>
        <w:tblLook w:val="04A0" w:firstRow="1" w:lastRow="0" w:firstColumn="1" w:lastColumn="0" w:noHBand="0" w:noVBand="1"/>
      </w:tblPr>
      <w:tblGrid>
        <w:gridCol w:w="1302"/>
        <w:gridCol w:w="1189"/>
        <w:gridCol w:w="711"/>
        <w:gridCol w:w="1539"/>
        <w:gridCol w:w="1525"/>
        <w:gridCol w:w="1080"/>
        <w:gridCol w:w="658"/>
        <w:gridCol w:w="1181"/>
      </w:tblGrid>
      <w:tr w:rsidR="00173F5F" w:rsidRPr="00087077" w14:paraId="0750A017" w14:textId="77777777" w:rsidTr="00591F72">
        <w:trPr>
          <w:cnfStyle w:val="100000000000" w:firstRow="1" w:lastRow="0" w:firstColumn="0" w:lastColumn="0" w:oddVBand="0" w:evenVBand="0" w:oddHBand="0" w:evenHBand="0" w:firstRowFirstColumn="0" w:firstRowLastColumn="0" w:lastRowFirstColumn="0" w:lastRowLastColumn="0"/>
          <w:trHeight w:val="283"/>
        </w:trPr>
        <w:tc>
          <w:tcPr>
            <w:tcW w:w="709" w:type="pct"/>
            <w:vMerge w:val="restart"/>
            <w:tcBorders>
              <w:bottom w:val="none" w:sz="0" w:space="0" w:color="auto"/>
            </w:tcBorders>
            <w:vAlign w:val="center"/>
            <w:hideMark/>
          </w:tcPr>
          <w:p w14:paraId="6867A0D6" w14:textId="77777777" w:rsidR="00173F5F" w:rsidRPr="00087077" w:rsidRDefault="005548E6" w:rsidP="00591F72">
            <w:pPr>
              <w:pStyle w:val="TableHeader"/>
            </w:pPr>
            <w:r w:rsidRPr="00087077">
              <w:t>Employed population</w:t>
            </w:r>
          </w:p>
        </w:tc>
        <w:tc>
          <w:tcPr>
            <w:tcW w:w="647" w:type="pct"/>
            <w:vMerge w:val="restart"/>
            <w:tcBorders>
              <w:bottom w:val="none" w:sz="0" w:space="0" w:color="auto"/>
            </w:tcBorders>
            <w:vAlign w:val="center"/>
            <w:hideMark/>
          </w:tcPr>
          <w:p w14:paraId="6A921FE2" w14:textId="77777777" w:rsidR="00173F5F" w:rsidRPr="00087077" w:rsidRDefault="00173F5F" w:rsidP="00591F72">
            <w:pPr>
              <w:pStyle w:val="TableHeader"/>
              <w:jc w:val="center"/>
            </w:pPr>
            <w:r w:rsidRPr="00087077">
              <w:t>Government</w:t>
            </w:r>
          </w:p>
        </w:tc>
        <w:tc>
          <w:tcPr>
            <w:tcW w:w="387" w:type="pct"/>
            <w:vMerge w:val="restart"/>
            <w:tcBorders>
              <w:bottom w:val="none" w:sz="0" w:space="0" w:color="auto"/>
            </w:tcBorders>
            <w:vAlign w:val="center"/>
            <w:hideMark/>
          </w:tcPr>
          <w:p w14:paraId="02DE21C2" w14:textId="77777777" w:rsidR="00173F5F" w:rsidRPr="00087077" w:rsidRDefault="00173F5F" w:rsidP="00591F72">
            <w:pPr>
              <w:pStyle w:val="TableHeader"/>
              <w:jc w:val="center"/>
            </w:pPr>
            <w:r w:rsidRPr="00087077">
              <w:t xml:space="preserve">Public </w:t>
            </w:r>
            <w:r w:rsidRPr="00087077">
              <w:br/>
            </w:r>
            <w:r w:rsidR="00E21652" w:rsidRPr="00087077">
              <w:t>sector</w:t>
            </w:r>
          </w:p>
        </w:tc>
        <w:tc>
          <w:tcPr>
            <w:tcW w:w="1668" w:type="pct"/>
            <w:gridSpan w:val="2"/>
            <w:tcBorders>
              <w:bottom w:val="single" w:sz="4" w:space="0" w:color="auto"/>
            </w:tcBorders>
            <w:vAlign w:val="center"/>
            <w:hideMark/>
          </w:tcPr>
          <w:p w14:paraId="1EC1BE3C" w14:textId="77777777" w:rsidR="00173F5F" w:rsidRPr="00087077" w:rsidRDefault="00173F5F" w:rsidP="00591F72">
            <w:pPr>
              <w:pStyle w:val="TableHeader"/>
              <w:jc w:val="center"/>
            </w:pPr>
            <w:r w:rsidRPr="00087077">
              <w:t xml:space="preserve">Private </w:t>
            </w:r>
            <w:r w:rsidR="00E21652" w:rsidRPr="00087077">
              <w:t>sector</w:t>
            </w:r>
          </w:p>
        </w:tc>
        <w:tc>
          <w:tcPr>
            <w:tcW w:w="588" w:type="pct"/>
            <w:vMerge w:val="restart"/>
            <w:tcBorders>
              <w:bottom w:val="none" w:sz="0" w:space="0" w:color="auto"/>
            </w:tcBorders>
            <w:vAlign w:val="center"/>
            <w:hideMark/>
          </w:tcPr>
          <w:p w14:paraId="09ABC477" w14:textId="77777777" w:rsidR="00173F5F" w:rsidRPr="00087077" w:rsidRDefault="00173F5F" w:rsidP="00591F72">
            <w:pPr>
              <w:pStyle w:val="TableHeader"/>
              <w:jc w:val="center"/>
            </w:pPr>
            <w:r w:rsidRPr="00087077">
              <w:t>Investment</w:t>
            </w:r>
          </w:p>
        </w:tc>
        <w:tc>
          <w:tcPr>
            <w:tcW w:w="358" w:type="pct"/>
            <w:vMerge w:val="restart"/>
            <w:tcBorders>
              <w:bottom w:val="none" w:sz="0" w:space="0" w:color="auto"/>
            </w:tcBorders>
            <w:vAlign w:val="center"/>
            <w:hideMark/>
          </w:tcPr>
          <w:p w14:paraId="1D9CCA58" w14:textId="77777777" w:rsidR="00173F5F" w:rsidRPr="00087077" w:rsidRDefault="00173F5F" w:rsidP="00591F72">
            <w:pPr>
              <w:pStyle w:val="TableHeader"/>
              <w:jc w:val="center"/>
            </w:pPr>
            <w:r w:rsidRPr="00087077">
              <w:t>Other</w:t>
            </w:r>
          </w:p>
        </w:tc>
        <w:tc>
          <w:tcPr>
            <w:tcW w:w="643" w:type="pct"/>
            <w:vMerge w:val="restart"/>
            <w:tcBorders>
              <w:bottom w:val="none" w:sz="0" w:space="0" w:color="auto"/>
            </w:tcBorders>
            <w:vAlign w:val="center"/>
            <w:hideMark/>
          </w:tcPr>
          <w:p w14:paraId="230B65E4" w14:textId="77777777" w:rsidR="00173F5F" w:rsidRPr="00087077" w:rsidRDefault="00173F5F" w:rsidP="00591F72">
            <w:pPr>
              <w:pStyle w:val="TableHeader"/>
              <w:jc w:val="center"/>
            </w:pPr>
            <w:r w:rsidRPr="00087077">
              <w:t>Total</w:t>
            </w:r>
          </w:p>
        </w:tc>
      </w:tr>
      <w:tr w:rsidR="00173F5F" w:rsidRPr="00F42510" w14:paraId="76B78840" w14:textId="77777777" w:rsidTr="00591F72">
        <w:trPr>
          <w:trHeight w:val="283"/>
        </w:trPr>
        <w:tc>
          <w:tcPr>
            <w:tcW w:w="709" w:type="pct"/>
            <w:vMerge/>
            <w:tcBorders>
              <w:bottom w:val="single" w:sz="4" w:space="0" w:color="auto"/>
            </w:tcBorders>
            <w:hideMark/>
          </w:tcPr>
          <w:p w14:paraId="3B1A580A" w14:textId="77777777" w:rsidR="00173F5F" w:rsidRPr="00087077" w:rsidRDefault="00173F5F" w:rsidP="00671E71">
            <w:pPr>
              <w:pStyle w:val="TableHeader"/>
            </w:pPr>
          </w:p>
        </w:tc>
        <w:tc>
          <w:tcPr>
            <w:tcW w:w="647" w:type="pct"/>
            <w:vMerge/>
            <w:tcBorders>
              <w:bottom w:val="single" w:sz="4" w:space="0" w:color="auto"/>
            </w:tcBorders>
            <w:vAlign w:val="center"/>
            <w:hideMark/>
          </w:tcPr>
          <w:p w14:paraId="7CB04E9F" w14:textId="77777777" w:rsidR="00173F5F" w:rsidRPr="00087077" w:rsidRDefault="00173F5F" w:rsidP="00591F72">
            <w:pPr>
              <w:pStyle w:val="TableHeader"/>
              <w:jc w:val="center"/>
            </w:pPr>
          </w:p>
        </w:tc>
        <w:tc>
          <w:tcPr>
            <w:tcW w:w="387" w:type="pct"/>
            <w:vMerge/>
            <w:tcBorders>
              <w:bottom w:val="single" w:sz="4" w:space="0" w:color="auto"/>
            </w:tcBorders>
            <w:vAlign w:val="center"/>
            <w:hideMark/>
          </w:tcPr>
          <w:p w14:paraId="12C5258C" w14:textId="77777777" w:rsidR="00173F5F" w:rsidRPr="00087077" w:rsidRDefault="00173F5F" w:rsidP="00591F72">
            <w:pPr>
              <w:pStyle w:val="TableHeader"/>
              <w:jc w:val="center"/>
            </w:pPr>
          </w:p>
        </w:tc>
        <w:tc>
          <w:tcPr>
            <w:tcW w:w="838" w:type="pct"/>
            <w:tcBorders>
              <w:top w:val="single" w:sz="4" w:space="0" w:color="auto"/>
              <w:bottom w:val="single" w:sz="4" w:space="0" w:color="auto"/>
            </w:tcBorders>
            <w:vAlign w:val="center"/>
            <w:hideMark/>
          </w:tcPr>
          <w:p w14:paraId="303E2209" w14:textId="77777777" w:rsidR="00173F5F" w:rsidRPr="00087077" w:rsidRDefault="00173F5F" w:rsidP="00591F72">
            <w:pPr>
              <w:pStyle w:val="TableHeader"/>
              <w:jc w:val="center"/>
            </w:pPr>
            <w:r w:rsidRPr="00087077">
              <w:t>Inside</w:t>
            </w:r>
            <w:r w:rsidR="00787305" w:rsidRPr="00087077">
              <w:t xml:space="preserve"> </w:t>
            </w:r>
            <w:r w:rsidRPr="00087077">
              <w:t>establishments</w:t>
            </w:r>
          </w:p>
        </w:tc>
        <w:tc>
          <w:tcPr>
            <w:tcW w:w="830" w:type="pct"/>
            <w:tcBorders>
              <w:top w:val="single" w:sz="4" w:space="0" w:color="auto"/>
              <w:bottom w:val="single" w:sz="4" w:space="0" w:color="auto"/>
            </w:tcBorders>
            <w:vAlign w:val="center"/>
            <w:hideMark/>
          </w:tcPr>
          <w:p w14:paraId="5AAC7342" w14:textId="77777777" w:rsidR="00173F5F" w:rsidRPr="00087077" w:rsidRDefault="00173F5F" w:rsidP="00591F72">
            <w:pPr>
              <w:pStyle w:val="TableHeader"/>
              <w:jc w:val="center"/>
            </w:pPr>
            <w:r w:rsidRPr="00087077">
              <w:t>Outside establishments</w:t>
            </w:r>
          </w:p>
        </w:tc>
        <w:tc>
          <w:tcPr>
            <w:tcW w:w="588" w:type="pct"/>
            <w:vMerge/>
            <w:tcBorders>
              <w:bottom w:val="single" w:sz="4" w:space="0" w:color="auto"/>
            </w:tcBorders>
            <w:vAlign w:val="center"/>
            <w:hideMark/>
          </w:tcPr>
          <w:p w14:paraId="24CE8977" w14:textId="77777777" w:rsidR="00173F5F" w:rsidRPr="00F42510" w:rsidRDefault="00173F5F" w:rsidP="00671E71">
            <w:pPr>
              <w:pStyle w:val="TableHeader"/>
              <w:jc w:val="center"/>
            </w:pPr>
          </w:p>
        </w:tc>
        <w:tc>
          <w:tcPr>
            <w:tcW w:w="358" w:type="pct"/>
            <w:vMerge/>
            <w:tcBorders>
              <w:bottom w:val="single" w:sz="4" w:space="0" w:color="auto"/>
            </w:tcBorders>
            <w:vAlign w:val="center"/>
            <w:hideMark/>
          </w:tcPr>
          <w:p w14:paraId="227C4F95" w14:textId="77777777" w:rsidR="00173F5F" w:rsidRPr="00F42510" w:rsidRDefault="00173F5F" w:rsidP="00671E71">
            <w:pPr>
              <w:pStyle w:val="TableHeader"/>
              <w:jc w:val="center"/>
            </w:pPr>
          </w:p>
        </w:tc>
        <w:tc>
          <w:tcPr>
            <w:tcW w:w="643" w:type="pct"/>
            <w:vMerge/>
            <w:tcBorders>
              <w:bottom w:val="single" w:sz="4" w:space="0" w:color="auto"/>
            </w:tcBorders>
            <w:vAlign w:val="center"/>
            <w:hideMark/>
          </w:tcPr>
          <w:p w14:paraId="1605C732" w14:textId="77777777" w:rsidR="00173F5F" w:rsidRPr="00F42510" w:rsidRDefault="00173F5F" w:rsidP="00671E71">
            <w:pPr>
              <w:pStyle w:val="TableHeader"/>
              <w:jc w:val="center"/>
            </w:pPr>
          </w:p>
        </w:tc>
      </w:tr>
      <w:tr w:rsidR="00173F5F" w:rsidRPr="00F42510" w14:paraId="3D03E5F2" w14:textId="77777777" w:rsidTr="00671E71">
        <w:trPr>
          <w:trHeight w:val="283"/>
        </w:trPr>
        <w:tc>
          <w:tcPr>
            <w:tcW w:w="709" w:type="pct"/>
            <w:tcBorders>
              <w:top w:val="single" w:sz="4" w:space="0" w:color="auto"/>
              <w:bottom w:val="nil"/>
            </w:tcBorders>
            <w:vAlign w:val="center"/>
            <w:hideMark/>
          </w:tcPr>
          <w:p w14:paraId="79F2FD34" w14:textId="77777777" w:rsidR="00173F5F" w:rsidRPr="00F42510" w:rsidRDefault="00173F5F" w:rsidP="00671E71">
            <w:pPr>
              <w:pStyle w:val="TableBody"/>
              <w:spacing w:before="0" w:after="0"/>
              <w:rPr>
                <w:b/>
              </w:rPr>
            </w:pPr>
            <w:r w:rsidRPr="00F42510">
              <w:rPr>
                <w:b/>
              </w:rPr>
              <w:t>Total</w:t>
            </w:r>
          </w:p>
        </w:tc>
        <w:tc>
          <w:tcPr>
            <w:tcW w:w="647" w:type="pct"/>
            <w:tcBorders>
              <w:top w:val="single" w:sz="4" w:space="0" w:color="auto"/>
              <w:bottom w:val="nil"/>
            </w:tcBorders>
            <w:vAlign w:val="center"/>
            <w:hideMark/>
          </w:tcPr>
          <w:p w14:paraId="79E89AC4" w14:textId="77777777" w:rsidR="00173F5F" w:rsidRPr="00F42510" w:rsidRDefault="00173F5F" w:rsidP="00671E71">
            <w:pPr>
              <w:pStyle w:val="TableNumber"/>
              <w:jc w:val="center"/>
            </w:pPr>
          </w:p>
        </w:tc>
        <w:tc>
          <w:tcPr>
            <w:tcW w:w="387" w:type="pct"/>
            <w:tcBorders>
              <w:top w:val="single" w:sz="4" w:space="0" w:color="auto"/>
              <w:bottom w:val="nil"/>
            </w:tcBorders>
            <w:vAlign w:val="center"/>
            <w:hideMark/>
          </w:tcPr>
          <w:p w14:paraId="6B863A2D" w14:textId="77777777" w:rsidR="00173F5F" w:rsidRPr="00F42510" w:rsidRDefault="00173F5F" w:rsidP="00671E71">
            <w:pPr>
              <w:pStyle w:val="TableNumber"/>
              <w:jc w:val="center"/>
            </w:pPr>
          </w:p>
        </w:tc>
        <w:tc>
          <w:tcPr>
            <w:tcW w:w="838" w:type="pct"/>
            <w:tcBorders>
              <w:top w:val="single" w:sz="4" w:space="0" w:color="auto"/>
              <w:bottom w:val="nil"/>
            </w:tcBorders>
            <w:vAlign w:val="center"/>
            <w:hideMark/>
          </w:tcPr>
          <w:p w14:paraId="1772BC9F" w14:textId="77777777" w:rsidR="00173F5F" w:rsidRPr="00F42510" w:rsidRDefault="00173F5F" w:rsidP="00671E71">
            <w:pPr>
              <w:pStyle w:val="TableNumber"/>
              <w:jc w:val="center"/>
            </w:pPr>
          </w:p>
        </w:tc>
        <w:tc>
          <w:tcPr>
            <w:tcW w:w="830" w:type="pct"/>
            <w:tcBorders>
              <w:top w:val="single" w:sz="4" w:space="0" w:color="auto"/>
              <w:bottom w:val="nil"/>
            </w:tcBorders>
            <w:vAlign w:val="center"/>
            <w:hideMark/>
          </w:tcPr>
          <w:p w14:paraId="27BAE55F" w14:textId="77777777" w:rsidR="00173F5F" w:rsidRPr="00F42510" w:rsidRDefault="00173F5F" w:rsidP="00671E71">
            <w:pPr>
              <w:pStyle w:val="TableNumber"/>
              <w:jc w:val="center"/>
            </w:pPr>
          </w:p>
        </w:tc>
        <w:tc>
          <w:tcPr>
            <w:tcW w:w="588" w:type="pct"/>
            <w:tcBorders>
              <w:top w:val="single" w:sz="4" w:space="0" w:color="auto"/>
              <w:bottom w:val="nil"/>
            </w:tcBorders>
            <w:vAlign w:val="center"/>
            <w:hideMark/>
          </w:tcPr>
          <w:p w14:paraId="47FE3D89" w14:textId="77777777" w:rsidR="00173F5F" w:rsidRPr="00F42510" w:rsidRDefault="00173F5F" w:rsidP="00671E71">
            <w:pPr>
              <w:pStyle w:val="TableNumber"/>
              <w:jc w:val="center"/>
            </w:pPr>
          </w:p>
        </w:tc>
        <w:tc>
          <w:tcPr>
            <w:tcW w:w="358" w:type="pct"/>
            <w:tcBorders>
              <w:top w:val="single" w:sz="4" w:space="0" w:color="auto"/>
              <w:bottom w:val="nil"/>
            </w:tcBorders>
            <w:vAlign w:val="center"/>
            <w:hideMark/>
          </w:tcPr>
          <w:p w14:paraId="7F8B8A4E" w14:textId="77777777" w:rsidR="00173F5F" w:rsidRPr="00F42510" w:rsidRDefault="00173F5F" w:rsidP="00671E71">
            <w:pPr>
              <w:pStyle w:val="TableNumber"/>
              <w:jc w:val="center"/>
            </w:pPr>
          </w:p>
        </w:tc>
        <w:tc>
          <w:tcPr>
            <w:tcW w:w="643" w:type="pct"/>
            <w:tcBorders>
              <w:top w:val="single" w:sz="4" w:space="0" w:color="auto"/>
              <w:bottom w:val="nil"/>
            </w:tcBorders>
            <w:vAlign w:val="center"/>
            <w:hideMark/>
          </w:tcPr>
          <w:p w14:paraId="2745D4DD" w14:textId="77777777" w:rsidR="00173F5F" w:rsidRPr="00F42510" w:rsidRDefault="00173F5F" w:rsidP="00671E71">
            <w:pPr>
              <w:pStyle w:val="TableNumber"/>
              <w:jc w:val="center"/>
            </w:pPr>
          </w:p>
        </w:tc>
      </w:tr>
      <w:tr w:rsidR="00173F5F" w:rsidRPr="00F42510" w14:paraId="7497A40F" w14:textId="77777777" w:rsidTr="00671E71">
        <w:trPr>
          <w:trHeight w:val="283"/>
        </w:trPr>
        <w:tc>
          <w:tcPr>
            <w:tcW w:w="709" w:type="pct"/>
            <w:tcBorders>
              <w:top w:val="nil"/>
            </w:tcBorders>
            <w:vAlign w:val="center"/>
            <w:hideMark/>
          </w:tcPr>
          <w:p w14:paraId="59994F93" w14:textId="77777777" w:rsidR="00173F5F" w:rsidRPr="00F42510" w:rsidRDefault="00173F5F" w:rsidP="00671E71">
            <w:pPr>
              <w:pStyle w:val="TableBody"/>
              <w:spacing w:before="0" w:after="0"/>
            </w:pPr>
            <w:r w:rsidRPr="00F42510">
              <w:t>Male</w:t>
            </w:r>
          </w:p>
        </w:tc>
        <w:tc>
          <w:tcPr>
            <w:tcW w:w="647" w:type="pct"/>
            <w:tcBorders>
              <w:top w:val="nil"/>
            </w:tcBorders>
            <w:vAlign w:val="center"/>
            <w:hideMark/>
          </w:tcPr>
          <w:p w14:paraId="698EB25C" w14:textId="77777777" w:rsidR="00173F5F" w:rsidRPr="00F42510" w:rsidRDefault="00173F5F" w:rsidP="00671E71">
            <w:pPr>
              <w:pStyle w:val="TableNumber"/>
              <w:jc w:val="center"/>
            </w:pPr>
            <w:r w:rsidRPr="00F42510">
              <w:t>18.8</w:t>
            </w:r>
          </w:p>
        </w:tc>
        <w:tc>
          <w:tcPr>
            <w:tcW w:w="387" w:type="pct"/>
            <w:tcBorders>
              <w:top w:val="nil"/>
            </w:tcBorders>
            <w:vAlign w:val="center"/>
            <w:hideMark/>
          </w:tcPr>
          <w:p w14:paraId="225D6C35" w14:textId="77777777" w:rsidR="00173F5F" w:rsidRPr="00F42510" w:rsidRDefault="00173F5F" w:rsidP="00671E71">
            <w:pPr>
              <w:pStyle w:val="TableNumber"/>
              <w:jc w:val="center"/>
            </w:pPr>
            <w:r w:rsidRPr="00F42510">
              <w:t>4.0</w:t>
            </w:r>
          </w:p>
        </w:tc>
        <w:tc>
          <w:tcPr>
            <w:tcW w:w="838" w:type="pct"/>
            <w:tcBorders>
              <w:top w:val="nil"/>
            </w:tcBorders>
            <w:vAlign w:val="center"/>
            <w:hideMark/>
          </w:tcPr>
          <w:p w14:paraId="750CFF99" w14:textId="77777777" w:rsidR="00173F5F" w:rsidRPr="00F42510" w:rsidRDefault="00173F5F" w:rsidP="00671E71">
            <w:pPr>
              <w:pStyle w:val="TableNumber"/>
              <w:jc w:val="center"/>
            </w:pPr>
            <w:r w:rsidRPr="00F42510">
              <w:t>27.3</w:t>
            </w:r>
          </w:p>
        </w:tc>
        <w:tc>
          <w:tcPr>
            <w:tcW w:w="830" w:type="pct"/>
            <w:tcBorders>
              <w:top w:val="nil"/>
            </w:tcBorders>
            <w:vAlign w:val="center"/>
            <w:hideMark/>
          </w:tcPr>
          <w:p w14:paraId="0EB68254" w14:textId="77777777" w:rsidR="00173F5F" w:rsidRPr="00F42510" w:rsidRDefault="00173F5F" w:rsidP="00671E71">
            <w:pPr>
              <w:pStyle w:val="TableNumber"/>
              <w:jc w:val="center"/>
            </w:pPr>
            <w:r w:rsidRPr="00F42510">
              <w:t>47.8</w:t>
            </w:r>
          </w:p>
        </w:tc>
        <w:tc>
          <w:tcPr>
            <w:tcW w:w="588" w:type="pct"/>
            <w:tcBorders>
              <w:top w:val="nil"/>
            </w:tcBorders>
            <w:vAlign w:val="center"/>
            <w:hideMark/>
          </w:tcPr>
          <w:p w14:paraId="0AB279CE" w14:textId="77777777" w:rsidR="00173F5F" w:rsidRPr="00F42510" w:rsidRDefault="00173F5F" w:rsidP="00671E71">
            <w:pPr>
              <w:pStyle w:val="TableNumber"/>
              <w:jc w:val="center"/>
            </w:pPr>
            <w:r w:rsidRPr="00F42510">
              <w:t>1.8</w:t>
            </w:r>
          </w:p>
        </w:tc>
        <w:tc>
          <w:tcPr>
            <w:tcW w:w="358" w:type="pct"/>
            <w:tcBorders>
              <w:top w:val="nil"/>
            </w:tcBorders>
            <w:vAlign w:val="center"/>
            <w:hideMark/>
          </w:tcPr>
          <w:p w14:paraId="7BF78A88" w14:textId="77777777" w:rsidR="00173F5F" w:rsidRPr="00F42510" w:rsidRDefault="00173F5F" w:rsidP="00671E71">
            <w:pPr>
              <w:pStyle w:val="TableNumber"/>
              <w:jc w:val="center"/>
            </w:pPr>
            <w:r w:rsidRPr="00F42510">
              <w:t>0.3</w:t>
            </w:r>
          </w:p>
        </w:tc>
        <w:tc>
          <w:tcPr>
            <w:tcW w:w="643" w:type="pct"/>
            <w:tcBorders>
              <w:top w:val="nil"/>
            </w:tcBorders>
            <w:vAlign w:val="center"/>
            <w:hideMark/>
          </w:tcPr>
          <w:p w14:paraId="628A742C" w14:textId="77777777" w:rsidR="00173F5F" w:rsidRPr="00F42510" w:rsidRDefault="00173F5F" w:rsidP="00671E71">
            <w:pPr>
              <w:pStyle w:val="TableNumber"/>
              <w:jc w:val="center"/>
            </w:pPr>
            <w:r w:rsidRPr="00F42510">
              <w:t>100</w:t>
            </w:r>
            <w:r w:rsidR="00A466A1" w:rsidRPr="00F42510">
              <w:t>.0</w:t>
            </w:r>
          </w:p>
        </w:tc>
      </w:tr>
      <w:tr w:rsidR="00173F5F" w:rsidRPr="00F42510" w14:paraId="7E9F472F" w14:textId="77777777" w:rsidTr="00671E71">
        <w:trPr>
          <w:trHeight w:val="283"/>
        </w:trPr>
        <w:tc>
          <w:tcPr>
            <w:tcW w:w="709" w:type="pct"/>
            <w:vAlign w:val="center"/>
            <w:hideMark/>
          </w:tcPr>
          <w:p w14:paraId="787DB8C0" w14:textId="77777777" w:rsidR="00173F5F" w:rsidRPr="00F42510" w:rsidRDefault="00173F5F" w:rsidP="00671E71">
            <w:pPr>
              <w:pStyle w:val="TableBody"/>
              <w:spacing w:before="0" w:after="0"/>
            </w:pPr>
            <w:r w:rsidRPr="00F42510">
              <w:t>Female</w:t>
            </w:r>
          </w:p>
        </w:tc>
        <w:tc>
          <w:tcPr>
            <w:tcW w:w="647" w:type="pct"/>
            <w:vAlign w:val="center"/>
            <w:hideMark/>
          </w:tcPr>
          <w:p w14:paraId="0A258DC5" w14:textId="77777777" w:rsidR="00173F5F" w:rsidRPr="00F42510" w:rsidRDefault="00173F5F" w:rsidP="00671E71">
            <w:pPr>
              <w:pStyle w:val="TableNumber"/>
              <w:jc w:val="center"/>
            </w:pPr>
            <w:r w:rsidRPr="00F42510">
              <w:t>40.4</w:t>
            </w:r>
          </w:p>
        </w:tc>
        <w:tc>
          <w:tcPr>
            <w:tcW w:w="387" w:type="pct"/>
            <w:vAlign w:val="center"/>
            <w:hideMark/>
          </w:tcPr>
          <w:p w14:paraId="5DBC8752" w14:textId="77777777" w:rsidR="00173F5F" w:rsidRPr="00F42510" w:rsidRDefault="00173F5F" w:rsidP="00671E71">
            <w:pPr>
              <w:pStyle w:val="TableNumber"/>
              <w:jc w:val="center"/>
            </w:pPr>
            <w:r w:rsidRPr="00F42510">
              <w:t>2.3</w:t>
            </w:r>
          </w:p>
        </w:tc>
        <w:tc>
          <w:tcPr>
            <w:tcW w:w="838" w:type="pct"/>
            <w:vAlign w:val="center"/>
            <w:hideMark/>
          </w:tcPr>
          <w:p w14:paraId="24A03CF1" w14:textId="77777777" w:rsidR="00173F5F" w:rsidRPr="00F42510" w:rsidRDefault="00173F5F" w:rsidP="00671E71">
            <w:pPr>
              <w:pStyle w:val="TableNumber"/>
              <w:jc w:val="center"/>
            </w:pPr>
            <w:r w:rsidRPr="00F42510">
              <w:t>14.9</w:t>
            </w:r>
          </w:p>
        </w:tc>
        <w:tc>
          <w:tcPr>
            <w:tcW w:w="830" w:type="pct"/>
            <w:vAlign w:val="center"/>
            <w:hideMark/>
          </w:tcPr>
          <w:p w14:paraId="324EAF76" w14:textId="77777777" w:rsidR="00173F5F" w:rsidRPr="00F42510" w:rsidRDefault="00173F5F" w:rsidP="00671E71">
            <w:pPr>
              <w:pStyle w:val="TableNumber"/>
              <w:jc w:val="center"/>
            </w:pPr>
            <w:r w:rsidRPr="00F42510">
              <w:t>41.1</w:t>
            </w:r>
          </w:p>
        </w:tc>
        <w:tc>
          <w:tcPr>
            <w:tcW w:w="588" w:type="pct"/>
            <w:vAlign w:val="center"/>
            <w:hideMark/>
          </w:tcPr>
          <w:p w14:paraId="0FAE0767" w14:textId="77777777" w:rsidR="00173F5F" w:rsidRPr="00F42510" w:rsidRDefault="00173F5F" w:rsidP="00671E71">
            <w:pPr>
              <w:pStyle w:val="TableNumber"/>
              <w:jc w:val="center"/>
            </w:pPr>
            <w:r w:rsidRPr="00F42510">
              <w:t>1.0</w:t>
            </w:r>
          </w:p>
        </w:tc>
        <w:tc>
          <w:tcPr>
            <w:tcW w:w="358" w:type="pct"/>
            <w:vAlign w:val="center"/>
            <w:hideMark/>
          </w:tcPr>
          <w:p w14:paraId="225EC37A" w14:textId="77777777" w:rsidR="00173F5F" w:rsidRPr="00F42510" w:rsidRDefault="00173F5F" w:rsidP="00671E71">
            <w:pPr>
              <w:pStyle w:val="TableNumber"/>
              <w:jc w:val="center"/>
            </w:pPr>
            <w:r w:rsidRPr="00F42510">
              <w:t>0.4</w:t>
            </w:r>
          </w:p>
        </w:tc>
        <w:tc>
          <w:tcPr>
            <w:tcW w:w="643" w:type="pct"/>
            <w:vAlign w:val="center"/>
            <w:hideMark/>
          </w:tcPr>
          <w:p w14:paraId="287DD69F" w14:textId="77777777" w:rsidR="00173F5F" w:rsidRPr="00F42510" w:rsidRDefault="00173F5F" w:rsidP="00671E71">
            <w:pPr>
              <w:pStyle w:val="TableNumber"/>
              <w:jc w:val="center"/>
            </w:pPr>
            <w:r w:rsidRPr="00F42510">
              <w:t>100</w:t>
            </w:r>
            <w:r w:rsidR="00A466A1" w:rsidRPr="00F42510">
              <w:t>.0</w:t>
            </w:r>
          </w:p>
        </w:tc>
      </w:tr>
      <w:tr w:rsidR="00173F5F" w:rsidRPr="00F42510" w14:paraId="1B33B0A5" w14:textId="77777777" w:rsidTr="00671E71">
        <w:trPr>
          <w:trHeight w:val="283"/>
        </w:trPr>
        <w:tc>
          <w:tcPr>
            <w:tcW w:w="709" w:type="pct"/>
            <w:vAlign w:val="center"/>
            <w:hideMark/>
          </w:tcPr>
          <w:p w14:paraId="3F7AC378" w14:textId="77777777" w:rsidR="00173F5F" w:rsidRPr="00F42510" w:rsidRDefault="00173F5F" w:rsidP="00671E71">
            <w:pPr>
              <w:pStyle w:val="TableBody"/>
              <w:spacing w:before="0" w:after="0"/>
            </w:pPr>
            <w:r w:rsidRPr="00F42510">
              <w:t>Total</w:t>
            </w:r>
          </w:p>
        </w:tc>
        <w:tc>
          <w:tcPr>
            <w:tcW w:w="647" w:type="pct"/>
            <w:vAlign w:val="center"/>
            <w:hideMark/>
          </w:tcPr>
          <w:p w14:paraId="63A9B3EC" w14:textId="77777777" w:rsidR="00173F5F" w:rsidRPr="00F42510" w:rsidRDefault="00173F5F" w:rsidP="00671E71">
            <w:pPr>
              <w:pStyle w:val="TableNumber"/>
              <w:jc w:val="center"/>
            </w:pPr>
            <w:r w:rsidRPr="00F42510">
              <w:t>23.0</w:t>
            </w:r>
          </w:p>
        </w:tc>
        <w:tc>
          <w:tcPr>
            <w:tcW w:w="387" w:type="pct"/>
            <w:vAlign w:val="center"/>
            <w:hideMark/>
          </w:tcPr>
          <w:p w14:paraId="00686311" w14:textId="77777777" w:rsidR="00173F5F" w:rsidRPr="00F42510" w:rsidRDefault="00173F5F" w:rsidP="00671E71">
            <w:pPr>
              <w:pStyle w:val="TableNumber"/>
              <w:jc w:val="center"/>
            </w:pPr>
            <w:r w:rsidRPr="00F42510">
              <w:t>3.7</w:t>
            </w:r>
          </w:p>
        </w:tc>
        <w:tc>
          <w:tcPr>
            <w:tcW w:w="838" w:type="pct"/>
            <w:vAlign w:val="center"/>
            <w:hideMark/>
          </w:tcPr>
          <w:p w14:paraId="3FAD4018" w14:textId="77777777" w:rsidR="00173F5F" w:rsidRPr="00F42510" w:rsidRDefault="00173F5F" w:rsidP="00671E71">
            <w:pPr>
              <w:pStyle w:val="TableNumber"/>
              <w:jc w:val="center"/>
            </w:pPr>
            <w:r w:rsidRPr="00F42510">
              <w:t>24.9</w:t>
            </w:r>
          </w:p>
        </w:tc>
        <w:tc>
          <w:tcPr>
            <w:tcW w:w="830" w:type="pct"/>
            <w:vAlign w:val="center"/>
            <w:hideMark/>
          </w:tcPr>
          <w:p w14:paraId="7480A60B" w14:textId="77777777" w:rsidR="00173F5F" w:rsidRPr="00F42510" w:rsidRDefault="00173F5F" w:rsidP="00671E71">
            <w:pPr>
              <w:pStyle w:val="TableNumber"/>
              <w:jc w:val="center"/>
            </w:pPr>
            <w:r w:rsidRPr="00F42510">
              <w:t>46.5</w:t>
            </w:r>
          </w:p>
        </w:tc>
        <w:tc>
          <w:tcPr>
            <w:tcW w:w="588" w:type="pct"/>
            <w:vAlign w:val="center"/>
            <w:hideMark/>
          </w:tcPr>
          <w:p w14:paraId="066EED9C" w14:textId="77777777" w:rsidR="00173F5F" w:rsidRPr="00F42510" w:rsidRDefault="00173F5F" w:rsidP="00671E71">
            <w:pPr>
              <w:pStyle w:val="TableNumber"/>
              <w:jc w:val="center"/>
            </w:pPr>
            <w:r w:rsidRPr="00F42510">
              <w:t>1.6</w:t>
            </w:r>
          </w:p>
        </w:tc>
        <w:tc>
          <w:tcPr>
            <w:tcW w:w="358" w:type="pct"/>
            <w:vAlign w:val="center"/>
            <w:hideMark/>
          </w:tcPr>
          <w:p w14:paraId="689E25A7" w14:textId="77777777" w:rsidR="00173F5F" w:rsidRPr="00F42510" w:rsidRDefault="00173F5F" w:rsidP="00671E71">
            <w:pPr>
              <w:pStyle w:val="TableNumber"/>
              <w:jc w:val="center"/>
            </w:pPr>
            <w:r w:rsidRPr="00F42510">
              <w:t>0.3</w:t>
            </w:r>
          </w:p>
        </w:tc>
        <w:tc>
          <w:tcPr>
            <w:tcW w:w="643" w:type="pct"/>
            <w:vAlign w:val="center"/>
            <w:hideMark/>
          </w:tcPr>
          <w:p w14:paraId="16176969" w14:textId="77777777" w:rsidR="00173F5F" w:rsidRPr="00F42510" w:rsidRDefault="00173F5F" w:rsidP="00671E71">
            <w:pPr>
              <w:pStyle w:val="TableNumber"/>
              <w:jc w:val="center"/>
            </w:pPr>
            <w:r w:rsidRPr="00F42510">
              <w:t>100</w:t>
            </w:r>
            <w:r w:rsidR="00A466A1" w:rsidRPr="00F42510">
              <w:t>.0</w:t>
            </w:r>
          </w:p>
        </w:tc>
      </w:tr>
      <w:tr w:rsidR="00D45A19" w:rsidRPr="00F42510" w14:paraId="4161BF5B" w14:textId="77777777" w:rsidTr="00671E71">
        <w:trPr>
          <w:trHeight w:val="283"/>
        </w:trPr>
        <w:tc>
          <w:tcPr>
            <w:tcW w:w="709" w:type="pct"/>
            <w:noWrap/>
            <w:vAlign w:val="center"/>
            <w:hideMark/>
          </w:tcPr>
          <w:p w14:paraId="290C7911" w14:textId="77777777" w:rsidR="004410F9" w:rsidRPr="00F42510" w:rsidRDefault="00A64CBD" w:rsidP="00671E71">
            <w:pPr>
              <w:pStyle w:val="TableBody"/>
              <w:spacing w:before="0" w:after="0"/>
              <w:rPr>
                <w:b/>
              </w:rPr>
            </w:pPr>
            <w:r w:rsidRPr="00F42510">
              <w:rPr>
                <w:b/>
              </w:rPr>
              <w:t xml:space="preserve">Urban </w:t>
            </w:r>
          </w:p>
        </w:tc>
        <w:tc>
          <w:tcPr>
            <w:tcW w:w="647" w:type="pct"/>
            <w:vAlign w:val="center"/>
            <w:hideMark/>
          </w:tcPr>
          <w:p w14:paraId="5E8D53D2" w14:textId="77777777" w:rsidR="009F3941" w:rsidRPr="00F42510" w:rsidRDefault="009F3941" w:rsidP="00671E71">
            <w:pPr>
              <w:pStyle w:val="TableNumber"/>
              <w:jc w:val="center"/>
            </w:pPr>
          </w:p>
        </w:tc>
        <w:tc>
          <w:tcPr>
            <w:tcW w:w="387" w:type="pct"/>
            <w:vAlign w:val="center"/>
            <w:hideMark/>
          </w:tcPr>
          <w:p w14:paraId="6ED5868A" w14:textId="77777777" w:rsidR="009F3941" w:rsidRPr="00F42510" w:rsidRDefault="009F3941" w:rsidP="00671E71">
            <w:pPr>
              <w:pStyle w:val="TableNumber"/>
              <w:jc w:val="center"/>
            </w:pPr>
          </w:p>
        </w:tc>
        <w:tc>
          <w:tcPr>
            <w:tcW w:w="838" w:type="pct"/>
            <w:vAlign w:val="center"/>
            <w:hideMark/>
          </w:tcPr>
          <w:p w14:paraId="10974184" w14:textId="77777777" w:rsidR="009F3941" w:rsidRPr="00F42510" w:rsidRDefault="009F3941" w:rsidP="00671E71">
            <w:pPr>
              <w:pStyle w:val="TableNumber"/>
              <w:jc w:val="center"/>
            </w:pPr>
          </w:p>
        </w:tc>
        <w:tc>
          <w:tcPr>
            <w:tcW w:w="830" w:type="pct"/>
            <w:vAlign w:val="center"/>
            <w:hideMark/>
          </w:tcPr>
          <w:p w14:paraId="15B90F4A" w14:textId="77777777" w:rsidR="009F3941" w:rsidRPr="00F42510" w:rsidRDefault="009F3941" w:rsidP="00671E71">
            <w:pPr>
              <w:pStyle w:val="TableNumber"/>
              <w:jc w:val="center"/>
            </w:pPr>
          </w:p>
        </w:tc>
        <w:tc>
          <w:tcPr>
            <w:tcW w:w="588" w:type="pct"/>
            <w:vAlign w:val="center"/>
            <w:hideMark/>
          </w:tcPr>
          <w:p w14:paraId="778C5568" w14:textId="77777777" w:rsidR="009F3941" w:rsidRPr="00F42510" w:rsidRDefault="009F3941" w:rsidP="00671E71">
            <w:pPr>
              <w:pStyle w:val="TableNumber"/>
              <w:jc w:val="center"/>
            </w:pPr>
          </w:p>
        </w:tc>
        <w:tc>
          <w:tcPr>
            <w:tcW w:w="358" w:type="pct"/>
            <w:vAlign w:val="center"/>
            <w:hideMark/>
          </w:tcPr>
          <w:p w14:paraId="5DB57A94" w14:textId="77777777" w:rsidR="009F3941" w:rsidRPr="00F42510" w:rsidRDefault="009F3941" w:rsidP="00671E71">
            <w:pPr>
              <w:pStyle w:val="TableNumber"/>
              <w:jc w:val="center"/>
            </w:pPr>
          </w:p>
        </w:tc>
        <w:tc>
          <w:tcPr>
            <w:tcW w:w="643" w:type="pct"/>
            <w:vAlign w:val="center"/>
            <w:hideMark/>
          </w:tcPr>
          <w:p w14:paraId="162C6D17" w14:textId="77777777" w:rsidR="009F3941" w:rsidRPr="00F42510" w:rsidRDefault="009F3941" w:rsidP="00671E71">
            <w:pPr>
              <w:pStyle w:val="TableNumber"/>
              <w:jc w:val="center"/>
            </w:pPr>
          </w:p>
        </w:tc>
      </w:tr>
      <w:tr w:rsidR="00D45A19" w:rsidRPr="00F42510" w14:paraId="5F109228" w14:textId="77777777" w:rsidTr="00671E71">
        <w:trPr>
          <w:trHeight w:val="283"/>
        </w:trPr>
        <w:tc>
          <w:tcPr>
            <w:tcW w:w="709" w:type="pct"/>
            <w:vAlign w:val="center"/>
            <w:hideMark/>
          </w:tcPr>
          <w:p w14:paraId="5DF6E225" w14:textId="77777777" w:rsidR="004410F9" w:rsidRPr="00F42510" w:rsidRDefault="00E87563" w:rsidP="00671E71">
            <w:pPr>
              <w:pStyle w:val="TableBody"/>
              <w:spacing w:before="0" w:after="0"/>
            </w:pPr>
            <w:r w:rsidRPr="00F42510">
              <w:t>Male</w:t>
            </w:r>
          </w:p>
        </w:tc>
        <w:tc>
          <w:tcPr>
            <w:tcW w:w="647" w:type="pct"/>
            <w:vAlign w:val="center"/>
            <w:hideMark/>
          </w:tcPr>
          <w:p w14:paraId="634E8858" w14:textId="77777777" w:rsidR="004410F9" w:rsidRPr="00F42510" w:rsidRDefault="00E87563" w:rsidP="00671E71">
            <w:pPr>
              <w:pStyle w:val="TableNumber"/>
              <w:jc w:val="center"/>
            </w:pPr>
            <w:r w:rsidRPr="00F42510">
              <w:t>20.0</w:t>
            </w:r>
          </w:p>
        </w:tc>
        <w:tc>
          <w:tcPr>
            <w:tcW w:w="387" w:type="pct"/>
            <w:vAlign w:val="center"/>
            <w:hideMark/>
          </w:tcPr>
          <w:p w14:paraId="56D18F2E" w14:textId="77777777" w:rsidR="004410F9" w:rsidRPr="00F42510" w:rsidRDefault="00E87563" w:rsidP="00671E71">
            <w:pPr>
              <w:pStyle w:val="TableNumber"/>
              <w:jc w:val="center"/>
            </w:pPr>
            <w:r w:rsidRPr="00F42510">
              <w:t>5.5</w:t>
            </w:r>
          </w:p>
        </w:tc>
        <w:tc>
          <w:tcPr>
            <w:tcW w:w="838" w:type="pct"/>
            <w:vAlign w:val="center"/>
            <w:hideMark/>
          </w:tcPr>
          <w:p w14:paraId="406EB12D" w14:textId="77777777" w:rsidR="004410F9" w:rsidRPr="00F42510" w:rsidRDefault="00E87563" w:rsidP="00671E71">
            <w:pPr>
              <w:pStyle w:val="TableNumber"/>
              <w:jc w:val="center"/>
            </w:pPr>
            <w:r w:rsidRPr="00F42510">
              <w:t>41.2</w:t>
            </w:r>
          </w:p>
        </w:tc>
        <w:tc>
          <w:tcPr>
            <w:tcW w:w="830" w:type="pct"/>
            <w:vAlign w:val="center"/>
            <w:hideMark/>
          </w:tcPr>
          <w:p w14:paraId="718FE08A" w14:textId="77777777" w:rsidR="004410F9" w:rsidRPr="00F42510" w:rsidRDefault="00E87563" w:rsidP="00671E71">
            <w:pPr>
              <w:pStyle w:val="TableNumber"/>
              <w:jc w:val="center"/>
            </w:pPr>
            <w:r w:rsidRPr="00F42510">
              <w:t>30.0</w:t>
            </w:r>
          </w:p>
        </w:tc>
        <w:tc>
          <w:tcPr>
            <w:tcW w:w="588" w:type="pct"/>
            <w:vAlign w:val="center"/>
            <w:hideMark/>
          </w:tcPr>
          <w:p w14:paraId="37A5FC21" w14:textId="77777777" w:rsidR="004410F9" w:rsidRPr="00F42510" w:rsidRDefault="00E87563" w:rsidP="00671E71">
            <w:pPr>
              <w:pStyle w:val="TableNumber"/>
              <w:jc w:val="center"/>
            </w:pPr>
            <w:r w:rsidRPr="00F42510">
              <w:t>2.7</w:t>
            </w:r>
          </w:p>
        </w:tc>
        <w:tc>
          <w:tcPr>
            <w:tcW w:w="358" w:type="pct"/>
            <w:vAlign w:val="center"/>
            <w:hideMark/>
          </w:tcPr>
          <w:p w14:paraId="75C64A56" w14:textId="77777777" w:rsidR="004410F9" w:rsidRPr="00F42510" w:rsidRDefault="00E87563" w:rsidP="00671E71">
            <w:pPr>
              <w:pStyle w:val="TableNumber"/>
              <w:jc w:val="center"/>
            </w:pPr>
            <w:r w:rsidRPr="00F42510">
              <w:t>0.5</w:t>
            </w:r>
          </w:p>
        </w:tc>
        <w:tc>
          <w:tcPr>
            <w:tcW w:w="643" w:type="pct"/>
            <w:vAlign w:val="center"/>
            <w:hideMark/>
          </w:tcPr>
          <w:p w14:paraId="531EC8F7" w14:textId="77777777" w:rsidR="004410F9" w:rsidRPr="00F42510" w:rsidRDefault="00E87563" w:rsidP="00671E71">
            <w:pPr>
              <w:pStyle w:val="TableNumber"/>
              <w:jc w:val="center"/>
            </w:pPr>
            <w:r w:rsidRPr="00F42510">
              <w:t>100</w:t>
            </w:r>
            <w:r w:rsidR="00A466A1" w:rsidRPr="00F42510">
              <w:t>.0</w:t>
            </w:r>
          </w:p>
        </w:tc>
      </w:tr>
      <w:tr w:rsidR="00D45A19" w:rsidRPr="00F42510" w14:paraId="5D826CD5" w14:textId="77777777" w:rsidTr="00671E71">
        <w:trPr>
          <w:trHeight w:val="283"/>
        </w:trPr>
        <w:tc>
          <w:tcPr>
            <w:tcW w:w="709" w:type="pct"/>
            <w:vAlign w:val="center"/>
            <w:hideMark/>
          </w:tcPr>
          <w:p w14:paraId="19C3EDFD" w14:textId="77777777" w:rsidR="004410F9" w:rsidRPr="00F42510" w:rsidRDefault="00E87563" w:rsidP="00671E71">
            <w:pPr>
              <w:pStyle w:val="TableBody"/>
              <w:spacing w:before="0" w:after="0"/>
            </w:pPr>
            <w:r w:rsidRPr="00F42510">
              <w:t>Female</w:t>
            </w:r>
          </w:p>
        </w:tc>
        <w:tc>
          <w:tcPr>
            <w:tcW w:w="647" w:type="pct"/>
            <w:vAlign w:val="center"/>
            <w:hideMark/>
          </w:tcPr>
          <w:p w14:paraId="0C8DB424" w14:textId="77777777" w:rsidR="004410F9" w:rsidRPr="00F42510" w:rsidRDefault="00E87563" w:rsidP="00671E71">
            <w:pPr>
              <w:pStyle w:val="TableNumber"/>
              <w:jc w:val="center"/>
            </w:pPr>
            <w:r w:rsidRPr="00F42510">
              <w:t>61.1</w:t>
            </w:r>
          </w:p>
        </w:tc>
        <w:tc>
          <w:tcPr>
            <w:tcW w:w="387" w:type="pct"/>
            <w:vAlign w:val="center"/>
            <w:hideMark/>
          </w:tcPr>
          <w:p w14:paraId="33448984" w14:textId="77777777" w:rsidR="004410F9" w:rsidRPr="00F42510" w:rsidRDefault="00E87563" w:rsidP="00671E71">
            <w:pPr>
              <w:pStyle w:val="TableNumber"/>
              <w:jc w:val="center"/>
            </w:pPr>
            <w:r w:rsidRPr="00F42510">
              <w:t>4.1</w:t>
            </w:r>
          </w:p>
        </w:tc>
        <w:tc>
          <w:tcPr>
            <w:tcW w:w="838" w:type="pct"/>
            <w:vAlign w:val="center"/>
            <w:hideMark/>
          </w:tcPr>
          <w:p w14:paraId="675C6EE2" w14:textId="77777777" w:rsidR="004410F9" w:rsidRPr="00F42510" w:rsidRDefault="00E87563" w:rsidP="00671E71">
            <w:pPr>
              <w:pStyle w:val="TableNumber"/>
              <w:jc w:val="center"/>
            </w:pPr>
            <w:r w:rsidRPr="00F42510">
              <w:t>24.0</w:t>
            </w:r>
          </w:p>
        </w:tc>
        <w:tc>
          <w:tcPr>
            <w:tcW w:w="830" w:type="pct"/>
            <w:vAlign w:val="center"/>
            <w:hideMark/>
          </w:tcPr>
          <w:p w14:paraId="6016BD73" w14:textId="77777777" w:rsidR="004410F9" w:rsidRPr="00F42510" w:rsidRDefault="00E87563" w:rsidP="00671E71">
            <w:pPr>
              <w:pStyle w:val="TableNumber"/>
              <w:jc w:val="center"/>
            </w:pPr>
            <w:r w:rsidRPr="00F42510">
              <w:t>8.4</w:t>
            </w:r>
          </w:p>
        </w:tc>
        <w:tc>
          <w:tcPr>
            <w:tcW w:w="588" w:type="pct"/>
            <w:vAlign w:val="center"/>
            <w:hideMark/>
          </w:tcPr>
          <w:p w14:paraId="636ECD73" w14:textId="77777777" w:rsidR="004410F9" w:rsidRPr="00F42510" w:rsidRDefault="00E87563" w:rsidP="00671E71">
            <w:pPr>
              <w:pStyle w:val="TableNumber"/>
              <w:jc w:val="center"/>
            </w:pPr>
            <w:r w:rsidRPr="00F42510">
              <w:t>1.9</w:t>
            </w:r>
          </w:p>
        </w:tc>
        <w:tc>
          <w:tcPr>
            <w:tcW w:w="358" w:type="pct"/>
            <w:vAlign w:val="center"/>
            <w:hideMark/>
          </w:tcPr>
          <w:p w14:paraId="2CCCAB77" w14:textId="77777777" w:rsidR="004410F9" w:rsidRPr="00F42510" w:rsidRDefault="00E87563" w:rsidP="00671E71">
            <w:pPr>
              <w:pStyle w:val="TableNumber"/>
              <w:jc w:val="center"/>
            </w:pPr>
            <w:r w:rsidRPr="00F42510">
              <w:t>0.5</w:t>
            </w:r>
          </w:p>
        </w:tc>
        <w:tc>
          <w:tcPr>
            <w:tcW w:w="643" w:type="pct"/>
            <w:vAlign w:val="center"/>
            <w:hideMark/>
          </w:tcPr>
          <w:p w14:paraId="42DAC348" w14:textId="77777777" w:rsidR="004410F9" w:rsidRPr="00F42510" w:rsidRDefault="00E87563" w:rsidP="00671E71">
            <w:pPr>
              <w:pStyle w:val="TableNumber"/>
              <w:jc w:val="center"/>
            </w:pPr>
            <w:r w:rsidRPr="00F42510">
              <w:t>100</w:t>
            </w:r>
            <w:r w:rsidR="00A466A1" w:rsidRPr="00F42510">
              <w:t>.0</w:t>
            </w:r>
          </w:p>
        </w:tc>
      </w:tr>
      <w:tr w:rsidR="00D45A19" w:rsidRPr="00F42510" w14:paraId="74D4CF7A" w14:textId="77777777" w:rsidTr="00671E71">
        <w:trPr>
          <w:trHeight w:val="283"/>
        </w:trPr>
        <w:tc>
          <w:tcPr>
            <w:tcW w:w="709" w:type="pct"/>
            <w:vAlign w:val="center"/>
            <w:hideMark/>
          </w:tcPr>
          <w:p w14:paraId="6F9612C0" w14:textId="77777777" w:rsidR="004410F9" w:rsidRPr="00F42510" w:rsidRDefault="00E87563" w:rsidP="00671E71">
            <w:pPr>
              <w:pStyle w:val="TableBody"/>
              <w:spacing w:before="0" w:after="0"/>
            </w:pPr>
            <w:r w:rsidRPr="00F42510">
              <w:t>Total</w:t>
            </w:r>
          </w:p>
        </w:tc>
        <w:tc>
          <w:tcPr>
            <w:tcW w:w="647" w:type="pct"/>
            <w:vAlign w:val="center"/>
            <w:hideMark/>
          </w:tcPr>
          <w:p w14:paraId="6B5A34C0" w14:textId="77777777" w:rsidR="004410F9" w:rsidRPr="00F42510" w:rsidRDefault="00E87563" w:rsidP="00671E71">
            <w:pPr>
              <w:pStyle w:val="TableNumber"/>
              <w:jc w:val="center"/>
            </w:pPr>
            <w:r w:rsidRPr="00F42510">
              <w:t>28.3</w:t>
            </w:r>
          </w:p>
        </w:tc>
        <w:tc>
          <w:tcPr>
            <w:tcW w:w="387" w:type="pct"/>
            <w:vAlign w:val="center"/>
            <w:hideMark/>
          </w:tcPr>
          <w:p w14:paraId="7EA6A441" w14:textId="77777777" w:rsidR="004410F9" w:rsidRPr="00F42510" w:rsidRDefault="00E87563" w:rsidP="00671E71">
            <w:pPr>
              <w:pStyle w:val="TableNumber"/>
              <w:jc w:val="center"/>
            </w:pPr>
            <w:r w:rsidRPr="00F42510">
              <w:t>5.3</w:t>
            </w:r>
          </w:p>
        </w:tc>
        <w:tc>
          <w:tcPr>
            <w:tcW w:w="838" w:type="pct"/>
            <w:vAlign w:val="center"/>
            <w:hideMark/>
          </w:tcPr>
          <w:p w14:paraId="59F85137" w14:textId="77777777" w:rsidR="004410F9" w:rsidRPr="00F42510" w:rsidRDefault="00E87563" w:rsidP="00671E71">
            <w:pPr>
              <w:pStyle w:val="TableNumber"/>
              <w:jc w:val="center"/>
            </w:pPr>
            <w:r w:rsidRPr="00F42510">
              <w:t>37.7</w:t>
            </w:r>
          </w:p>
        </w:tc>
        <w:tc>
          <w:tcPr>
            <w:tcW w:w="830" w:type="pct"/>
            <w:vAlign w:val="center"/>
            <w:hideMark/>
          </w:tcPr>
          <w:p w14:paraId="265091B6" w14:textId="77777777" w:rsidR="004410F9" w:rsidRPr="00F42510" w:rsidRDefault="00E87563" w:rsidP="00671E71">
            <w:pPr>
              <w:pStyle w:val="TableNumber"/>
              <w:jc w:val="center"/>
            </w:pPr>
            <w:r w:rsidRPr="00F42510">
              <w:t>25.7</w:t>
            </w:r>
          </w:p>
        </w:tc>
        <w:tc>
          <w:tcPr>
            <w:tcW w:w="588" w:type="pct"/>
            <w:vAlign w:val="center"/>
            <w:hideMark/>
          </w:tcPr>
          <w:p w14:paraId="7BF2A7B7" w14:textId="77777777" w:rsidR="004410F9" w:rsidRPr="00F42510" w:rsidRDefault="00E87563" w:rsidP="00671E71">
            <w:pPr>
              <w:pStyle w:val="TableNumber"/>
              <w:jc w:val="center"/>
            </w:pPr>
            <w:r w:rsidRPr="00F42510">
              <w:t>2.5</w:t>
            </w:r>
          </w:p>
        </w:tc>
        <w:tc>
          <w:tcPr>
            <w:tcW w:w="358" w:type="pct"/>
            <w:vAlign w:val="center"/>
            <w:hideMark/>
          </w:tcPr>
          <w:p w14:paraId="271904F4" w14:textId="77777777" w:rsidR="004410F9" w:rsidRPr="00F42510" w:rsidRDefault="00E87563" w:rsidP="00671E71">
            <w:pPr>
              <w:pStyle w:val="TableNumber"/>
              <w:jc w:val="center"/>
            </w:pPr>
            <w:r w:rsidRPr="00F42510">
              <w:t>0.5</w:t>
            </w:r>
          </w:p>
        </w:tc>
        <w:tc>
          <w:tcPr>
            <w:tcW w:w="643" w:type="pct"/>
            <w:vAlign w:val="center"/>
            <w:hideMark/>
          </w:tcPr>
          <w:p w14:paraId="05DFC6A8" w14:textId="77777777" w:rsidR="004410F9" w:rsidRPr="00F42510" w:rsidRDefault="00E87563" w:rsidP="00671E71">
            <w:pPr>
              <w:pStyle w:val="TableNumber"/>
              <w:jc w:val="center"/>
            </w:pPr>
            <w:r w:rsidRPr="00F42510">
              <w:t>100</w:t>
            </w:r>
            <w:r w:rsidR="00A466A1" w:rsidRPr="00F42510">
              <w:t>.0</w:t>
            </w:r>
          </w:p>
        </w:tc>
      </w:tr>
      <w:tr w:rsidR="00D45A19" w:rsidRPr="00F42510" w14:paraId="64F36941" w14:textId="77777777" w:rsidTr="00671E71">
        <w:trPr>
          <w:trHeight w:val="283"/>
        </w:trPr>
        <w:tc>
          <w:tcPr>
            <w:tcW w:w="709" w:type="pct"/>
            <w:vAlign w:val="center"/>
            <w:hideMark/>
          </w:tcPr>
          <w:p w14:paraId="23288138" w14:textId="77777777" w:rsidR="004410F9" w:rsidRPr="00F42510" w:rsidRDefault="00E87563" w:rsidP="00671E71">
            <w:pPr>
              <w:pStyle w:val="TableBody"/>
              <w:spacing w:before="0" w:after="0"/>
              <w:rPr>
                <w:b/>
              </w:rPr>
            </w:pPr>
            <w:r w:rsidRPr="00F42510">
              <w:rPr>
                <w:b/>
              </w:rPr>
              <w:t xml:space="preserve">Rural </w:t>
            </w:r>
          </w:p>
        </w:tc>
        <w:tc>
          <w:tcPr>
            <w:tcW w:w="647" w:type="pct"/>
            <w:vAlign w:val="center"/>
            <w:hideMark/>
          </w:tcPr>
          <w:p w14:paraId="63F20B99" w14:textId="77777777" w:rsidR="004410F9" w:rsidRPr="00F42510" w:rsidRDefault="004410F9" w:rsidP="00671E71">
            <w:pPr>
              <w:pStyle w:val="TableNumber"/>
              <w:jc w:val="center"/>
            </w:pPr>
          </w:p>
        </w:tc>
        <w:tc>
          <w:tcPr>
            <w:tcW w:w="387" w:type="pct"/>
            <w:vAlign w:val="center"/>
            <w:hideMark/>
          </w:tcPr>
          <w:p w14:paraId="57B3C6A5" w14:textId="77777777" w:rsidR="004410F9" w:rsidRPr="00F42510" w:rsidRDefault="004410F9" w:rsidP="00671E71">
            <w:pPr>
              <w:pStyle w:val="TableNumber"/>
              <w:jc w:val="center"/>
            </w:pPr>
          </w:p>
        </w:tc>
        <w:tc>
          <w:tcPr>
            <w:tcW w:w="838" w:type="pct"/>
            <w:vAlign w:val="center"/>
            <w:hideMark/>
          </w:tcPr>
          <w:p w14:paraId="26D88E85" w14:textId="77777777" w:rsidR="004410F9" w:rsidRPr="00F42510" w:rsidRDefault="004410F9" w:rsidP="00671E71">
            <w:pPr>
              <w:pStyle w:val="TableNumber"/>
              <w:jc w:val="center"/>
            </w:pPr>
          </w:p>
        </w:tc>
        <w:tc>
          <w:tcPr>
            <w:tcW w:w="830" w:type="pct"/>
            <w:vAlign w:val="center"/>
            <w:hideMark/>
          </w:tcPr>
          <w:p w14:paraId="5CE05157" w14:textId="77777777" w:rsidR="004410F9" w:rsidRPr="00F42510" w:rsidRDefault="004410F9" w:rsidP="00671E71">
            <w:pPr>
              <w:pStyle w:val="TableNumber"/>
              <w:jc w:val="center"/>
            </w:pPr>
          </w:p>
        </w:tc>
        <w:tc>
          <w:tcPr>
            <w:tcW w:w="588" w:type="pct"/>
            <w:vAlign w:val="center"/>
            <w:hideMark/>
          </w:tcPr>
          <w:p w14:paraId="249D6C52" w14:textId="77777777" w:rsidR="004410F9" w:rsidRPr="00F42510" w:rsidRDefault="004410F9" w:rsidP="00671E71">
            <w:pPr>
              <w:pStyle w:val="TableNumber"/>
              <w:jc w:val="center"/>
            </w:pPr>
          </w:p>
        </w:tc>
        <w:tc>
          <w:tcPr>
            <w:tcW w:w="358" w:type="pct"/>
            <w:vAlign w:val="center"/>
            <w:hideMark/>
          </w:tcPr>
          <w:p w14:paraId="465146FA" w14:textId="77777777" w:rsidR="004410F9" w:rsidRPr="00F42510" w:rsidRDefault="004410F9" w:rsidP="00671E71">
            <w:pPr>
              <w:pStyle w:val="TableNumber"/>
              <w:jc w:val="center"/>
            </w:pPr>
          </w:p>
        </w:tc>
        <w:tc>
          <w:tcPr>
            <w:tcW w:w="643" w:type="pct"/>
            <w:vAlign w:val="center"/>
            <w:hideMark/>
          </w:tcPr>
          <w:p w14:paraId="371CBFB6" w14:textId="77777777" w:rsidR="004410F9" w:rsidRPr="00F42510" w:rsidRDefault="004410F9" w:rsidP="00671E71">
            <w:pPr>
              <w:pStyle w:val="TableNumber"/>
              <w:jc w:val="center"/>
            </w:pPr>
          </w:p>
        </w:tc>
      </w:tr>
      <w:tr w:rsidR="00D45A19" w:rsidRPr="00F42510" w14:paraId="6BDB1784" w14:textId="77777777" w:rsidTr="00671E71">
        <w:trPr>
          <w:trHeight w:val="283"/>
        </w:trPr>
        <w:tc>
          <w:tcPr>
            <w:tcW w:w="709" w:type="pct"/>
            <w:vAlign w:val="center"/>
            <w:hideMark/>
          </w:tcPr>
          <w:p w14:paraId="6919CF08" w14:textId="77777777" w:rsidR="004410F9" w:rsidRPr="00F42510" w:rsidRDefault="00E87563" w:rsidP="00671E71">
            <w:pPr>
              <w:pStyle w:val="TableBody"/>
              <w:spacing w:before="0" w:after="0"/>
            </w:pPr>
            <w:r w:rsidRPr="00F42510">
              <w:t>Male</w:t>
            </w:r>
          </w:p>
        </w:tc>
        <w:tc>
          <w:tcPr>
            <w:tcW w:w="647" w:type="pct"/>
            <w:vAlign w:val="center"/>
            <w:hideMark/>
          </w:tcPr>
          <w:p w14:paraId="1E285FBE" w14:textId="77777777" w:rsidR="004410F9" w:rsidRPr="00F42510" w:rsidRDefault="00E87563" w:rsidP="00671E71">
            <w:pPr>
              <w:pStyle w:val="TableNumber"/>
              <w:jc w:val="center"/>
            </w:pPr>
            <w:r w:rsidRPr="00F42510">
              <w:t>17.9</w:t>
            </w:r>
          </w:p>
        </w:tc>
        <w:tc>
          <w:tcPr>
            <w:tcW w:w="387" w:type="pct"/>
            <w:vAlign w:val="center"/>
            <w:hideMark/>
          </w:tcPr>
          <w:p w14:paraId="0DEDBCD7" w14:textId="77777777" w:rsidR="004410F9" w:rsidRPr="00F42510" w:rsidRDefault="00E87563" w:rsidP="00671E71">
            <w:pPr>
              <w:pStyle w:val="TableNumber"/>
              <w:jc w:val="center"/>
            </w:pPr>
            <w:r w:rsidRPr="00F42510">
              <w:t>2.9</w:t>
            </w:r>
          </w:p>
        </w:tc>
        <w:tc>
          <w:tcPr>
            <w:tcW w:w="838" w:type="pct"/>
            <w:vAlign w:val="center"/>
            <w:hideMark/>
          </w:tcPr>
          <w:p w14:paraId="74723C26" w14:textId="77777777" w:rsidR="004410F9" w:rsidRPr="00F42510" w:rsidRDefault="00E87563" w:rsidP="00671E71">
            <w:pPr>
              <w:pStyle w:val="TableNumber"/>
              <w:jc w:val="center"/>
            </w:pPr>
            <w:r w:rsidRPr="00F42510">
              <w:t>17.5</w:t>
            </w:r>
          </w:p>
        </w:tc>
        <w:tc>
          <w:tcPr>
            <w:tcW w:w="830" w:type="pct"/>
            <w:vAlign w:val="center"/>
            <w:hideMark/>
          </w:tcPr>
          <w:p w14:paraId="5D7A78E9" w14:textId="77777777" w:rsidR="004410F9" w:rsidRPr="00F42510" w:rsidRDefault="00E87563" w:rsidP="00671E71">
            <w:pPr>
              <w:pStyle w:val="TableNumber"/>
              <w:jc w:val="center"/>
            </w:pPr>
            <w:r w:rsidRPr="00F42510">
              <w:t>60.5</w:t>
            </w:r>
          </w:p>
        </w:tc>
        <w:tc>
          <w:tcPr>
            <w:tcW w:w="588" w:type="pct"/>
            <w:vAlign w:val="center"/>
            <w:hideMark/>
          </w:tcPr>
          <w:p w14:paraId="3E7D6D45" w14:textId="77777777" w:rsidR="004410F9" w:rsidRPr="00F42510" w:rsidRDefault="00E87563" w:rsidP="00671E71">
            <w:pPr>
              <w:pStyle w:val="TableNumber"/>
              <w:jc w:val="center"/>
            </w:pPr>
            <w:r w:rsidRPr="00F42510">
              <w:t>1.1</w:t>
            </w:r>
          </w:p>
        </w:tc>
        <w:tc>
          <w:tcPr>
            <w:tcW w:w="358" w:type="pct"/>
            <w:vAlign w:val="center"/>
            <w:hideMark/>
          </w:tcPr>
          <w:p w14:paraId="6CD5B5BF" w14:textId="77777777" w:rsidR="004410F9" w:rsidRPr="00F42510" w:rsidRDefault="00E87563" w:rsidP="00671E71">
            <w:pPr>
              <w:pStyle w:val="TableNumber"/>
              <w:jc w:val="center"/>
            </w:pPr>
            <w:r w:rsidRPr="00F42510">
              <w:t>0.2</w:t>
            </w:r>
          </w:p>
        </w:tc>
        <w:tc>
          <w:tcPr>
            <w:tcW w:w="643" w:type="pct"/>
            <w:vAlign w:val="center"/>
            <w:hideMark/>
          </w:tcPr>
          <w:p w14:paraId="5DAA5DBE" w14:textId="77777777" w:rsidR="004410F9" w:rsidRPr="00F42510" w:rsidRDefault="00E87563" w:rsidP="00671E71">
            <w:pPr>
              <w:pStyle w:val="TableNumber"/>
              <w:jc w:val="center"/>
            </w:pPr>
            <w:r w:rsidRPr="00F42510">
              <w:t>100</w:t>
            </w:r>
            <w:r w:rsidR="00A466A1" w:rsidRPr="00F42510">
              <w:t>.0</w:t>
            </w:r>
          </w:p>
        </w:tc>
      </w:tr>
      <w:tr w:rsidR="00D45A19" w:rsidRPr="00F42510" w14:paraId="1E1E93C2" w14:textId="77777777" w:rsidTr="00671E71">
        <w:trPr>
          <w:trHeight w:val="283"/>
        </w:trPr>
        <w:tc>
          <w:tcPr>
            <w:tcW w:w="709" w:type="pct"/>
            <w:vAlign w:val="center"/>
            <w:hideMark/>
          </w:tcPr>
          <w:p w14:paraId="4F220675" w14:textId="77777777" w:rsidR="004410F9" w:rsidRPr="00F42510" w:rsidRDefault="00E87563" w:rsidP="00671E71">
            <w:pPr>
              <w:pStyle w:val="TableBody"/>
              <w:spacing w:before="0" w:after="0"/>
            </w:pPr>
            <w:r w:rsidRPr="00F42510">
              <w:t>Female</w:t>
            </w:r>
          </w:p>
        </w:tc>
        <w:tc>
          <w:tcPr>
            <w:tcW w:w="647" w:type="pct"/>
            <w:vAlign w:val="center"/>
            <w:hideMark/>
          </w:tcPr>
          <w:p w14:paraId="675E98BC" w14:textId="77777777" w:rsidR="004410F9" w:rsidRPr="00F42510" w:rsidRDefault="00E87563" w:rsidP="00671E71">
            <w:pPr>
              <w:pStyle w:val="TableNumber"/>
              <w:jc w:val="center"/>
            </w:pPr>
            <w:r w:rsidRPr="00F42510">
              <w:t>24.9</w:t>
            </w:r>
          </w:p>
        </w:tc>
        <w:tc>
          <w:tcPr>
            <w:tcW w:w="387" w:type="pct"/>
            <w:vAlign w:val="center"/>
            <w:hideMark/>
          </w:tcPr>
          <w:p w14:paraId="33164328" w14:textId="77777777" w:rsidR="004410F9" w:rsidRPr="00F42510" w:rsidRDefault="00E87563" w:rsidP="00671E71">
            <w:pPr>
              <w:pStyle w:val="TableNumber"/>
              <w:jc w:val="center"/>
            </w:pPr>
            <w:r w:rsidRPr="00F42510">
              <w:t>0.9</w:t>
            </w:r>
          </w:p>
        </w:tc>
        <w:tc>
          <w:tcPr>
            <w:tcW w:w="838" w:type="pct"/>
            <w:vAlign w:val="center"/>
            <w:hideMark/>
          </w:tcPr>
          <w:p w14:paraId="781B2DB8" w14:textId="77777777" w:rsidR="004410F9" w:rsidRPr="00F42510" w:rsidRDefault="00E87563" w:rsidP="00671E71">
            <w:pPr>
              <w:pStyle w:val="TableNumber"/>
              <w:jc w:val="center"/>
            </w:pPr>
            <w:r w:rsidRPr="00F42510">
              <w:t>8.1</w:t>
            </w:r>
          </w:p>
        </w:tc>
        <w:tc>
          <w:tcPr>
            <w:tcW w:w="830" w:type="pct"/>
            <w:vAlign w:val="center"/>
            <w:hideMark/>
          </w:tcPr>
          <w:p w14:paraId="45B5E407" w14:textId="77777777" w:rsidR="004410F9" w:rsidRPr="00F42510" w:rsidRDefault="00E87563" w:rsidP="00671E71">
            <w:pPr>
              <w:pStyle w:val="TableNumber"/>
              <w:jc w:val="center"/>
            </w:pPr>
            <w:r w:rsidRPr="00F42510">
              <w:t>65.5</w:t>
            </w:r>
          </w:p>
        </w:tc>
        <w:tc>
          <w:tcPr>
            <w:tcW w:w="588" w:type="pct"/>
            <w:vAlign w:val="center"/>
            <w:hideMark/>
          </w:tcPr>
          <w:p w14:paraId="6DF9C7DE" w14:textId="77777777" w:rsidR="004410F9" w:rsidRPr="00F42510" w:rsidRDefault="00E87563" w:rsidP="00671E71">
            <w:pPr>
              <w:pStyle w:val="TableNumber"/>
              <w:jc w:val="center"/>
            </w:pPr>
            <w:r w:rsidRPr="00F42510">
              <w:t>0.4</w:t>
            </w:r>
          </w:p>
        </w:tc>
        <w:tc>
          <w:tcPr>
            <w:tcW w:w="358" w:type="pct"/>
            <w:vAlign w:val="center"/>
            <w:hideMark/>
          </w:tcPr>
          <w:p w14:paraId="22757BFF" w14:textId="77777777" w:rsidR="004410F9" w:rsidRPr="00F42510" w:rsidRDefault="00E87563" w:rsidP="00671E71">
            <w:pPr>
              <w:pStyle w:val="TableNumber"/>
              <w:jc w:val="center"/>
            </w:pPr>
            <w:r w:rsidRPr="00F42510">
              <w:t>0.2</w:t>
            </w:r>
          </w:p>
        </w:tc>
        <w:tc>
          <w:tcPr>
            <w:tcW w:w="643" w:type="pct"/>
            <w:vAlign w:val="center"/>
            <w:hideMark/>
          </w:tcPr>
          <w:p w14:paraId="1022B24B" w14:textId="77777777" w:rsidR="004410F9" w:rsidRPr="00F42510" w:rsidRDefault="00E87563" w:rsidP="00671E71">
            <w:pPr>
              <w:pStyle w:val="TableNumber"/>
              <w:jc w:val="center"/>
            </w:pPr>
            <w:r w:rsidRPr="00F42510">
              <w:t>100</w:t>
            </w:r>
            <w:r w:rsidR="00A466A1" w:rsidRPr="00F42510">
              <w:t>.0</w:t>
            </w:r>
          </w:p>
        </w:tc>
      </w:tr>
      <w:tr w:rsidR="00D45A19" w:rsidRPr="00F42510" w14:paraId="69C770F1" w14:textId="77777777" w:rsidTr="00591F72">
        <w:trPr>
          <w:trHeight w:val="283"/>
        </w:trPr>
        <w:tc>
          <w:tcPr>
            <w:tcW w:w="709" w:type="pct"/>
            <w:tcBorders>
              <w:bottom w:val="single" w:sz="12" w:space="0" w:color="auto"/>
            </w:tcBorders>
            <w:vAlign w:val="center"/>
            <w:hideMark/>
          </w:tcPr>
          <w:p w14:paraId="161728E9" w14:textId="77777777" w:rsidR="004410F9" w:rsidRPr="00F42510" w:rsidRDefault="00E87563" w:rsidP="00671E71">
            <w:pPr>
              <w:pStyle w:val="TableBody"/>
              <w:spacing w:before="0" w:after="0"/>
            </w:pPr>
            <w:r w:rsidRPr="00F42510">
              <w:t>Total</w:t>
            </w:r>
          </w:p>
        </w:tc>
        <w:tc>
          <w:tcPr>
            <w:tcW w:w="647" w:type="pct"/>
            <w:tcBorders>
              <w:bottom w:val="single" w:sz="12" w:space="0" w:color="auto"/>
            </w:tcBorders>
            <w:vAlign w:val="center"/>
            <w:hideMark/>
          </w:tcPr>
          <w:p w14:paraId="1189254D" w14:textId="77777777" w:rsidR="004410F9" w:rsidRPr="00F42510" w:rsidRDefault="00E87563" w:rsidP="00671E71">
            <w:pPr>
              <w:pStyle w:val="TableNumber"/>
              <w:jc w:val="center"/>
            </w:pPr>
            <w:r w:rsidRPr="00F42510">
              <w:t>19.2</w:t>
            </w:r>
          </w:p>
        </w:tc>
        <w:tc>
          <w:tcPr>
            <w:tcW w:w="387" w:type="pct"/>
            <w:tcBorders>
              <w:bottom w:val="single" w:sz="12" w:space="0" w:color="auto"/>
            </w:tcBorders>
            <w:vAlign w:val="center"/>
            <w:hideMark/>
          </w:tcPr>
          <w:p w14:paraId="5568A65B" w14:textId="77777777" w:rsidR="004410F9" w:rsidRPr="00F42510" w:rsidRDefault="00E87563" w:rsidP="00671E71">
            <w:pPr>
              <w:pStyle w:val="TableNumber"/>
              <w:jc w:val="center"/>
            </w:pPr>
            <w:r w:rsidRPr="00F42510">
              <w:t>2.5</w:t>
            </w:r>
          </w:p>
        </w:tc>
        <w:tc>
          <w:tcPr>
            <w:tcW w:w="838" w:type="pct"/>
            <w:tcBorders>
              <w:bottom w:val="single" w:sz="12" w:space="0" w:color="auto"/>
            </w:tcBorders>
            <w:vAlign w:val="center"/>
            <w:hideMark/>
          </w:tcPr>
          <w:p w14:paraId="2AC2D16B" w14:textId="77777777" w:rsidR="004410F9" w:rsidRPr="00F42510" w:rsidRDefault="00E87563" w:rsidP="00671E71">
            <w:pPr>
              <w:pStyle w:val="TableNumber"/>
              <w:jc w:val="center"/>
            </w:pPr>
            <w:r w:rsidRPr="00F42510">
              <w:t>15.7</w:t>
            </w:r>
          </w:p>
        </w:tc>
        <w:tc>
          <w:tcPr>
            <w:tcW w:w="830" w:type="pct"/>
            <w:tcBorders>
              <w:bottom w:val="single" w:sz="12" w:space="0" w:color="auto"/>
            </w:tcBorders>
            <w:vAlign w:val="center"/>
            <w:hideMark/>
          </w:tcPr>
          <w:p w14:paraId="0EE8BFFA" w14:textId="77777777" w:rsidR="004410F9" w:rsidRPr="00F42510" w:rsidRDefault="00E87563" w:rsidP="00671E71">
            <w:pPr>
              <w:pStyle w:val="TableNumber"/>
              <w:jc w:val="center"/>
            </w:pPr>
            <w:r w:rsidRPr="00F42510">
              <w:t>61.5</w:t>
            </w:r>
          </w:p>
        </w:tc>
        <w:tc>
          <w:tcPr>
            <w:tcW w:w="588" w:type="pct"/>
            <w:tcBorders>
              <w:bottom w:val="single" w:sz="12" w:space="0" w:color="auto"/>
            </w:tcBorders>
            <w:vAlign w:val="center"/>
            <w:hideMark/>
          </w:tcPr>
          <w:p w14:paraId="1219A5F3" w14:textId="77777777" w:rsidR="004410F9" w:rsidRPr="00F42510" w:rsidRDefault="00E87563" w:rsidP="00671E71">
            <w:pPr>
              <w:pStyle w:val="TableNumber"/>
              <w:jc w:val="center"/>
            </w:pPr>
            <w:r w:rsidRPr="00F42510">
              <w:t>0.9</w:t>
            </w:r>
          </w:p>
        </w:tc>
        <w:tc>
          <w:tcPr>
            <w:tcW w:w="358" w:type="pct"/>
            <w:tcBorders>
              <w:bottom w:val="single" w:sz="12" w:space="0" w:color="auto"/>
            </w:tcBorders>
            <w:vAlign w:val="center"/>
            <w:hideMark/>
          </w:tcPr>
          <w:p w14:paraId="7D0023BB" w14:textId="77777777" w:rsidR="004410F9" w:rsidRPr="00F42510" w:rsidRDefault="00E87563" w:rsidP="00671E71">
            <w:pPr>
              <w:pStyle w:val="TableNumber"/>
              <w:jc w:val="center"/>
            </w:pPr>
            <w:r w:rsidRPr="00F42510">
              <w:t>0.2</w:t>
            </w:r>
          </w:p>
        </w:tc>
        <w:tc>
          <w:tcPr>
            <w:tcW w:w="643" w:type="pct"/>
            <w:tcBorders>
              <w:bottom w:val="single" w:sz="12" w:space="0" w:color="auto"/>
            </w:tcBorders>
            <w:vAlign w:val="center"/>
            <w:hideMark/>
          </w:tcPr>
          <w:p w14:paraId="0967AF94" w14:textId="77777777" w:rsidR="004410F9" w:rsidRPr="00F42510" w:rsidRDefault="00E87563" w:rsidP="00671E71">
            <w:pPr>
              <w:pStyle w:val="TableNumber"/>
              <w:jc w:val="center"/>
            </w:pPr>
            <w:r w:rsidRPr="00F42510">
              <w:t>100</w:t>
            </w:r>
            <w:r w:rsidR="00A466A1" w:rsidRPr="00F42510">
              <w:t>.0</w:t>
            </w:r>
          </w:p>
        </w:tc>
      </w:tr>
      <w:tr w:rsidR="005548E6" w:rsidRPr="00F42510" w14:paraId="2068645E" w14:textId="77777777" w:rsidTr="00591F72">
        <w:trPr>
          <w:trHeight w:val="283"/>
        </w:trPr>
        <w:tc>
          <w:tcPr>
            <w:tcW w:w="5000" w:type="pct"/>
            <w:gridSpan w:val="8"/>
            <w:tcBorders>
              <w:top w:val="single" w:sz="12" w:space="0" w:color="auto"/>
              <w:bottom w:val="nil"/>
            </w:tcBorders>
            <w:vAlign w:val="center"/>
            <w:hideMark/>
          </w:tcPr>
          <w:p w14:paraId="2344C5E3" w14:textId="77777777" w:rsidR="005548E6" w:rsidRPr="00F42510" w:rsidRDefault="005548E6" w:rsidP="00671E71">
            <w:pPr>
              <w:pStyle w:val="TableNumber"/>
              <w:jc w:val="left"/>
              <w:rPr>
                <w:sz w:val="17"/>
                <w:szCs w:val="17"/>
              </w:rPr>
            </w:pPr>
            <w:r w:rsidRPr="00F42510">
              <w:rPr>
                <w:bCs/>
                <w:sz w:val="17"/>
                <w:szCs w:val="17"/>
              </w:rPr>
              <w:t>Source: CAPMAS</w:t>
            </w:r>
            <w:r w:rsidR="00E21652" w:rsidRPr="00F42510">
              <w:rPr>
                <w:bCs/>
                <w:sz w:val="17"/>
                <w:szCs w:val="17"/>
              </w:rPr>
              <w:t>,</w:t>
            </w:r>
            <w:r w:rsidRPr="00F42510">
              <w:rPr>
                <w:bCs/>
                <w:sz w:val="17"/>
                <w:szCs w:val="17"/>
              </w:rPr>
              <w:t xml:space="preserve"> 2012.</w:t>
            </w:r>
          </w:p>
        </w:tc>
      </w:tr>
    </w:tbl>
    <w:p w14:paraId="5FDF27E3" w14:textId="4AD2D089" w:rsidR="00F97B94" w:rsidRPr="00F42510" w:rsidRDefault="00F97B94" w:rsidP="00BA77A7">
      <w:pPr>
        <w:pStyle w:val="HeadingIndent2"/>
        <w:ind w:right="2947"/>
      </w:pPr>
      <w:bookmarkStart w:id="38" w:name="_Toc369510285"/>
      <w:bookmarkStart w:id="39" w:name="_Toc390872289"/>
      <w:r w:rsidRPr="00F42510">
        <w:t>2.3</w:t>
      </w:r>
      <w:r w:rsidRPr="00F42510">
        <w:tab/>
      </w:r>
      <w:bookmarkEnd w:id="38"/>
      <w:r w:rsidR="00F052D6" w:rsidRPr="0049638E">
        <w:rPr>
          <w:rFonts w:eastAsia="Calibri"/>
        </w:rPr>
        <w:t>The school-to-work transition survey</w:t>
      </w:r>
      <w:r w:rsidR="00F052D6">
        <w:rPr>
          <w:rFonts w:eastAsia="Calibri"/>
        </w:rPr>
        <w:t>: Objectives and methodology</w:t>
      </w:r>
      <w:bookmarkEnd w:id="39"/>
    </w:p>
    <w:p w14:paraId="0F0A2315" w14:textId="77777777" w:rsidR="00F97B94" w:rsidRPr="00F42510" w:rsidRDefault="00F97B94" w:rsidP="007A1443">
      <w:pPr>
        <w:pStyle w:val="IndentNonNumbered"/>
        <w:rPr>
          <w:lang w:val="en-GB"/>
        </w:rPr>
      </w:pPr>
      <w:r w:rsidRPr="00F42510">
        <w:rPr>
          <w:lang w:val="en-GB"/>
        </w:rPr>
        <w:t xml:space="preserve">Current restrictions in labour market information have led to a situation in which the question of why the school-to-work transition of young people today </w:t>
      </w:r>
      <w:r w:rsidR="00787305" w:rsidRPr="00F42510">
        <w:rPr>
          <w:lang w:val="en-GB"/>
        </w:rPr>
        <w:t>is</w:t>
      </w:r>
      <w:r w:rsidR="00E21652" w:rsidRPr="00F42510">
        <w:rPr>
          <w:lang w:val="en-GB"/>
        </w:rPr>
        <w:t xml:space="preserve"> </w:t>
      </w:r>
      <w:r w:rsidRPr="00F42510">
        <w:rPr>
          <w:lang w:val="en-GB"/>
        </w:rPr>
        <w:t xml:space="preserve">a long and difficult process has not yet been satisfactorily answered. At the same time, the goal of improving the transition of youth is </w:t>
      </w:r>
      <w:r w:rsidR="00E21652" w:rsidRPr="00F42510">
        <w:rPr>
          <w:lang w:val="en-GB"/>
        </w:rPr>
        <w:t>a</w:t>
      </w:r>
      <w:r w:rsidRPr="00F42510">
        <w:rPr>
          <w:lang w:val="en-GB"/>
        </w:rPr>
        <w:t xml:space="preserve"> top policy </w:t>
      </w:r>
      <w:r w:rsidR="00E21652" w:rsidRPr="00F42510">
        <w:rPr>
          <w:lang w:val="en-GB"/>
        </w:rPr>
        <w:t xml:space="preserve">priority in </w:t>
      </w:r>
      <w:r w:rsidRPr="00F42510">
        <w:rPr>
          <w:lang w:val="en-GB"/>
        </w:rPr>
        <w:t xml:space="preserve">most countries. In response to this obvious information gap, the ILO developed </w:t>
      </w:r>
      <w:r w:rsidR="00D02145" w:rsidRPr="00F42510">
        <w:rPr>
          <w:lang w:val="en-GB"/>
        </w:rPr>
        <w:t>t</w:t>
      </w:r>
      <w:r w:rsidRPr="00F42510">
        <w:rPr>
          <w:lang w:val="en-GB"/>
        </w:rPr>
        <w:t>he school-to-work transition survey (SWTS)</w:t>
      </w:r>
      <w:r w:rsidR="00D02145" w:rsidRPr="00F42510">
        <w:rPr>
          <w:lang w:val="en-GB"/>
        </w:rPr>
        <w:t>,</w:t>
      </w:r>
      <w:r w:rsidRPr="00F42510">
        <w:rPr>
          <w:lang w:val="en-GB"/>
        </w:rPr>
        <w:t xml:space="preserve"> a detailed household survey covering 15–29 year-olds (see </w:t>
      </w:r>
      <w:r w:rsidR="00E21652" w:rsidRPr="00F42510">
        <w:rPr>
          <w:lang w:val="en-GB"/>
        </w:rPr>
        <w:t xml:space="preserve">box </w:t>
      </w:r>
      <w:r w:rsidRPr="00F42510">
        <w:rPr>
          <w:lang w:val="en-GB"/>
        </w:rPr>
        <w:t xml:space="preserve">1). </w:t>
      </w:r>
      <w:r w:rsidR="00E0310C" w:rsidRPr="00F42510">
        <w:rPr>
          <w:lang w:val="en-GB"/>
        </w:rPr>
        <w:t>The survey is implemented</w:t>
      </w:r>
      <w:r w:rsidRPr="00F42510">
        <w:rPr>
          <w:lang w:val="en-GB"/>
        </w:rPr>
        <w:t xml:space="preserve"> at the national level to generate information on the current labour market situation, the history of economic </w:t>
      </w:r>
      <w:r w:rsidR="00787305" w:rsidRPr="00F42510">
        <w:rPr>
          <w:lang w:val="en-GB"/>
        </w:rPr>
        <w:t xml:space="preserve">activity </w:t>
      </w:r>
      <w:r w:rsidRPr="00F42510">
        <w:rPr>
          <w:lang w:val="en-GB"/>
        </w:rPr>
        <w:t xml:space="preserve">and the perceptions and aspirations of youth. </w:t>
      </w:r>
    </w:p>
    <w:p w14:paraId="12F09A86" w14:textId="77777777" w:rsidR="00A84E88" w:rsidRPr="00F42510" w:rsidRDefault="00A84E88" w:rsidP="00A84E88">
      <w:pPr>
        <w:pStyle w:val="IndentNonNumbered"/>
        <w:rPr>
          <w:lang w:val="en-GB"/>
        </w:rPr>
      </w:pPr>
      <w:r w:rsidRPr="00F42510">
        <w:rPr>
          <w:lang w:val="en-GB"/>
        </w:rPr>
        <w:t>The SWTS was implemented in Egypt to collect and analyse information on the various challenges that impact young men and women as they make the transition to working life. The survey was implemented by the CAPMAS</w:t>
      </w:r>
      <w:r w:rsidR="00787305" w:rsidRPr="00F42510">
        <w:rPr>
          <w:lang w:val="en-GB"/>
        </w:rPr>
        <w:t>,</w:t>
      </w:r>
      <w:r w:rsidRPr="00F42510">
        <w:rPr>
          <w:lang w:val="en-GB"/>
        </w:rPr>
        <w:t xml:space="preserve"> with field work completed </w:t>
      </w:r>
      <w:r w:rsidRPr="00F42510">
        <w:rPr>
          <w:lang w:val="en-GB"/>
        </w:rPr>
        <w:lastRenderedPageBreak/>
        <w:t xml:space="preserve">from November to December 2012. Funding for the survey came from the Work4Youth partnership between the ILO Youth Employment Programme and The MasterCard Foundation (see </w:t>
      </w:r>
      <w:r w:rsidR="00E21652" w:rsidRPr="00F42510">
        <w:rPr>
          <w:lang w:val="en-GB"/>
        </w:rPr>
        <w:t xml:space="preserve">box </w:t>
      </w:r>
      <w:r w:rsidRPr="00F42510">
        <w:rPr>
          <w:lang w:val="en-GB"/>
        </w:rPr>
        <w:t xml:space="preserve">2). The partnership supports the </w:t>
      </w:r>
      <w:r w:rsidR="000D1BB6" w:rsidRPr="00F42510">
        <w:rPr>
          <w:lang w:val="en-GB"/>
        </w:rPr>
        <w:t xml:space="preserve">implementation of the </w:t>
      </w:r>
      <w:r w:rsidRPr="00F42510">
        <w:rPr>
          <w:lang w:val="en-GB"/>
        </w:rPr>
        <w:t>SWTS in 28 target countries</w:t>
      </w:r>
      <w:r w:rsidR="000D1BB6" w:rsidRPr="00F42510">
        <w:rPr>
          <w:lang w:val="en-GB"/>
        </w:rPr>
        <w:t>.</w:t>
      </w:r>
      <w:r w:rsidR="000D1BB6" w:rsidRPr="00F42510">
        <w:rPr>
          <w:rStyle w:val="FootnoteReference"/>
          <w:lang w:val="en-GB"/>
        </w:rPr>
        <w:footnoteReference w:id="4"/>
      </w:r>
      <w:r w:rsidR="000D1BB6" w:rsidRPr="00F42510">
        <w:rPr>
          <w:lang w:val="en-GB"/>
        </w:rPr>
        <w:t xml:space="preserve"> </w:t>
      </w:r>
      <w:r w:rsidRPr="00F42510">
        <w:rPr>
          <w:lang w:val="en-GB"/>
        </w:rPr>
        <w:t>A second round of the SWTS will take place in each of the 28 countries in 2014–15, including in Egypt.</w:t>
      </w:r>
    </w:p>
    <w:p w14:paraId="3364BB81" w14:textId="77777777" w:rsidR="00F97B94" w:rsidRPr="00F42510" w:rsidRDefault="00F97B94" w:rsidP="005473A0">
      <w:pPr>
        <w:pStyle w:val="IndentNonNumbered"/>
        <w:pBdr>
          <w:top w:val="single" w:sz="4" w:space="1" w:color="auto"/>
          <w:left w:val="single" w:sz="4" w:space="4" w:color="auto"/>
          <w:bottom w:val="single" w:sz="4" w:space="8" w:color="auto"/>
          <w:right w:val="single" w:sz="4" w:space="4" w:color="auto"/>
        </w:pBdr>
        <w:ind w:right="146" w:firstLine="0"/>
        <w:jc w:val="left"/>
        <w:rPr>
          <w:rStyle w:val="HTMLAcronym"/>
          <w:lang w:val="en-GB"/>
        </w:rPr>
      </w:pPr>
      <w:r w:rsidRPr="00F42510">
        <w:rPr>
          <w:rStyle w:val="HTMLAcronym"/>
          <w:lang w:val="en-GB"/>
        </w:rPr>
        <w:t>Box 1. Definition of youth</w:t>
      </w:r>
    </w:p>
    <w:p w14:paraId="3A7A1FE0" w14:textId="77777777" w:rsidR="00F97B94" w:rsidRPr="00F42510" w:rsidRDefault="00F97B94" w:rsidP="005473A0">
      <w:pPr>
        <w:pStyle w:val="IndentNonNumbered"/>
        <w:pBdr>
          <w:top w:val="single" w:sz="4" w:space="1" w:color="auto"/>
          <w:left w:val="single" w:sz="4" w:space="4" w:color="auto"/>
          <w:bottom w:val="single" w:sz="4" w:space="8" w:color="auto"/>
          <w:right w:val="single" w:sz="4" w:space="4" w:color="auto"/>
        </w:pBdr>
        <w:ind w:right="146" w:firstLine="0"/>
        <w:rPr>
          <w:rFonts w:ascii="Arial Narrow" w:hAnsi="Arial Narrow"/>
          <w:sz w:val="19"/>
          <w:szCs w:val="19"/>
          <w:lang w:val="en-GB"/>
        </w:rPr>
      </w:pPr>
      <w:r w:rsidRPr="00F42510">
        <w:rPr>
          <w:rFonts w:ascii="Arial Narrow" w:hAnsi="Arial Narrow"/>
          <w:sz w:val="19"/>
          <w:szCs w:val="19"/>
          <w:lang w:val="en-GB"/>
        </w:rPr>
        <w:t>While in most contexts, a youth is defined as a person aged between 15 and 24, for the purpose of the SWTS and related reports, the upper age limit is extended to 29 years of age. This recognizes the fact that some young people remain in education beyond the age of 24, and allows the opportunity to capture more information on the post-graduation employment experiences of young people.</w:t>
      </w:r>
    </w:p>
    <w:p w14:paraId="7A25B04F" w14:textId="77777777" w:rsidR="00F97B94" w:rsidRPr="00F42510" w:rsidRDefault="00F97B94" w:rsidP="00BA77A7">
      <w:pPr>
        <w:pStyle w:val="HeadingIndent3"/>
      </w:pPr>
      <w:bookmarkStart w:id="40" w:name="_Toc369510286"/>
      <w:bookmarkStart w:id="41" w:name="_Toc390872204"/>
      <w:bookmarkStart w:id="42" w:name="_Toc390872290"/>
      <w:r w:rsidRPr="00F42510">
        <w:t>2.3.1</w:t>
      </w:r>
      <w:r w:rsidRPr="00F42510">
        <w:tab/>
        <w:t>Questionnaire development</w:t>
      </w:r>
      <w:bookmarkEnd w:id="40"/>
      <w:bookmarkEnd w:id="41"/>
      <w:bookmarkEnd w:id="42"/>
    </w:p>
    <w:p w14:paraId="12E9C209" w14:textId="77777777" w:rsidR="00B35505" w:rsidRPr="00F42510" w:rsidRDefault="00A84E88" w:rsidP="00B35505">
      <w:pPr>
        <w:pStyle w:val="IndentNonNumbered"/>
        <w:rPr>
          <w:lang w:val="en-GB"/>
        </w:rPr>
      </w:pPr>
      <w:bookmarkStart w:id="43" w:name="_Toc369510287"/>
      <w:r w:rsidRPr="00F42510">
        <w:rPr>
          <w:lang w:val="en-GB"/>
        </w:rPr>
        <w:t>The standard ILO SWTS questionnaire was adapted to the national context based on a consultative process between the ILO and CAPMAS. The questionnaire was drafted in English and Arabic and administered in Arabic.</w:t>
      </w:r>
    </w:p>
    <w:p w14:paraId="2CC58626" w14:textId="77777777" w:rsidR="00F97B94" w:rsidRPr="00F42510" w:rsidRDefault="00F97B94" w:rsidP="00BA77A7">
      <w:pPr>
        <w:pStyle w:val="HeadingIndent3"/>
      </w:pPr>
      <w:bookmarkStart w:id="44" w:name="_Toc390872205"/>
      <w:bookmarkStart w:id="45" w:name="_Toc390872291"/>
      <w:r w:rsidRPr="00F42510">
        <w:t>2.3.2</w:t>
      </w:r>
      <w:r w:rsidRPr="00F42510">
        <w:tab/>
        <w:t>Sample design and selection</w:t>
      </w:r>
      <w:bookmarkEnd w:id="43"/>
      <w:bookmarkEnd w:id="44"/>
      <w:bookmarkEnd w:id="45"/>
    </w:p>
    <w:p w14:paraId="30B82018" w14:textId="77777777" w:rsidR="009145B5" w:rsidRPr="00F42510" w:rsidRDefault="00482823" w:rsidP="00153A30">
      <w:pPr>
        <w:pStyle w:val="IndentNonNumbered"/>
        <w:rPr>
          <w:lang w:val="en-GB"/>
        </w:rPr>
      </w:pPr>
      <w:r w:rsidRPr="00F42510">
        <w:rPr>
          <w:lang w:val="en-GB"/>
        </w:rPr>
        <w:t xml:space="preserve">The </w:t>
      </w:r>
      <w:r w:rsidR="009145B5" w:rsidRPr="00F42510">
        <w:rPr>
          <w:lang w:val="en-GB"/>
        </w:rPr>
        <w:t xml:space="preserve">SWTS </w:t>
      </w:r>
      <w:r w:rsidRPr="00F42510">
        <w:rPr>
          <w:lang w:val="en-GB"/>
        </w:rPr>
        <w:t xml:space="preserve">sample is a self-weighted multi-stage cluster sample. The </w:t>
      </w:r>
      <w:r w:rsidR="009145B5" w:rsidRPr="00F42510">
        <w:rPr>
          <w:lang w:val="en-GB"/>
        </w:rPr>
        <w:t xml:space="preserve">SWTS </w:t>
      </w:r>
      <w:r w:rsidRPr="00F42510">
        <w:rPr>
          <w:lang w:val="en-GB"/>
        </w:rPr>
        <w:t xml:space="preserve">sample </w:t>
      </w:r>
      <w:r w:rsidR="000D1BB6" w:rsidRPr="00F42510">
        <w:rPr>
          <w:lang w:val="en-GB"/>
        </w:rPr>
        <w:t>was</w:t>
      </w:r>
      <w:r w:rsidR="009145B5" w:rsidRPr="00F42510">
        <w:rPr>
          <w:lang w:val="en-GB"/>
        </w:rPr>
        <w:t xml:space="preserve"> </w:t>
      </w:r>
      <w:r w:rsidRPr="00F42510">
        <w:rPr>
          <w:lang w:val="en-GB"/>
        </w:rPr>
        <w:t xml:space="preserve">extracted from the </w:t>
      </w:r>
      <w:r w:rsidR="007F56FA" w:rsidRPr="00F42510">
        <w:rPr>
          <w:lang w:val="en-GB"/>
        </w:rPr>
        <w:t xml:space="preserve">LFS </w:t>
      </w:r>
      <w:r w:rsidRPr="00F42510">
        <w:rPr>
          <w:lang w:val="en-GB"/>
        </w:rPr>
        <w:t xml:space="preserve">sample </w:t>
      </w:r>
      <w:r w:rsidR="00153A30" w:rsidRPr="00F42510">
        <w:rPr>
          <w:lang w:val="en-GB"/>
        </w:rPr>
        <w:t xml:space="preserve">for the two rounds of </w:t>
      </w:r>
      <w:r w:rsidR="009145B5" w:rsidRPr="00F42510">
        <w:rPr>
          <w:lang w:val="en-GB"/>
        </w:rPr>
        <w:t>the first and second quarters of 2012.</w:t>
      </w:r>
      <w:r w:rsidR="00314F62" w:rsidRPr="00F42510">
        <w:rPr>
          <w:lang w:val="en-GB"/>
        </w:rPr>
        <w:t xml:space="preserve"> </w:t>
      </w:r>
      <w:r w:rsidR="009145B5" w:rsidRPr="00F42510">
        <w:rPr>
          <w:lang w:val="en-GB"/>
        </w:rPr>
        <w:t xml:space="preserve">The LFS has a panel design, but the SWTS sample was extracted from </w:t>
      </w:r>
      <w:r w:rsidR="00153A30" w:rsidRPr="00F42510">
        <w:rPr>
          <w:lang w:val="en-GB"/>
        </w:rPr>
        <w:t xml:space="preserve">the LFS </w:t>
      </w:r>
      <w:r w:rsidR="009145B5" w:rsidRPr="00F42510">
        <w:rPr>
          <w:lang w:val="en-GB"/>
        </w:rPr>
        <w:t xml:space="preserve">original household roster, </w:t>
      </w:r>
      <w:r w:rsidR="00153A30" w:rsidRPr="00F42510">
        <w:rPr>
          <w:lang w:val="en-GB"/>
        </w:rPr>
        <w:t>that is</w:t>
      </w:r>
      <w:r w:rsidR="000D1BB6" w:rsidRPr="00F42510">
        <w:rPr>
          <w:lang w:val="en-GB"/>
        </w:rPr>
        <w:t>,</w:t>
      </w:r>
      <w:r w:rsidR="00153A30" w:rsidRPr="00F42510">
        <w:rPr>
          <w:lang w:val="en-GB"/>
        </w:rPr>
        <w:t xml:space="preserve"> without </w:t>
      </w:r>
      <w:r w:rsidR="009145B5" w:rsidRPr="00F42510">
        <w:rPr>
          <w:lang w:val="en-GB"/>
        </w:rPr>
        <w:t xml:space="preserve">including split households. The LFS sample for these two quarters </w:t>
      </w:r>
      <w:r w:rsidR="007F56FA" w:rsidRPr="00F42510">
        <w:rPr>
          <w:lang w:val="en-GB"/>
        </w:rPr>
        <w:t xml:space="preserve">comprised </w:t>
      </w:r>
      <w:r w:rsidR="009145B5" w:rsidRPr="00F42510">
        <w:rPr>
          <w:lang w:val="en-GB"/>
        </w:rPr>
        <w:t>16,081 households.</w:t>
      </w:r>
      <w:r w:rsidR="00314F62" w:rsidRPr="00F42510">
        <w:rPr>
          <w:lang w:val="en-GB"/>
        </w:rPr>
        <w:t xml:space="preserve"> </w:t>
      </w:r>
      <w:r w:rsidR="009145B5" w:rsidRPr="00F42510">
        <w:rPr>
          <w:lang w:val="en-GB"/>
        </w:rPr>
        <w:t xml:space="preserve">The </w:t>
      </w:r>
      <w:r w:rsidR="007F56FA" w:rsidRPr="00F42510">
        <w:rPr>
          <w:lang w:val="en-GB"/>
        </w:rPr>
        <w:t xml:space="preserve">LFS </w:t>
      </w:r>
      <w:r w:rsidR="009145B5" w:rsidRPr="00F42510">
        <w:rPr>
          <w:lang w:val="en-GB"/>
        </w:rPr>
        <w:t xml:space="preserve">sample </w:t>
      </w:r>
      <w:r w:rsidR="00511DF5" w:rsidRPr="00F42510">
        <w:rPr>
          <w:lang w:val="en-GB"/>
        </w:rPr>
        <w:t xml:space="preserve">is </w:t>
      </w:r>
      <w:r w:rsidR="009145B5" w:rsidRPr="00F42510">
        <w:rPr>
          <w:lang w:val="en-GB"/>
        </w:rPr>
        <w:t>national</w:t>
      </w:r>
      <w:r w:rsidR="00511DF5" w:rsidRPr="00F42510">
        <w:rPr>
          <w:lang w:val="en-GB"/>
        </w:rPr>
        <w:t xml:space="preserve">ly representative, </w:t>
      </w:r>
      <w:r w:rsidR="009145B5" w:rsidRPr="00F42510">
        <w:rPr>
          <w:lang w:val="en-GB"/>
        </w:rPr>
        <w:t>excluding frontier governorates</w:t>
      </w:r>
      <w:r w:rsidR="006F6292" w:rsidRPr="00F42510">
        <w:rPr>
          <w:lang w:val="en-GB"/>
        </w:rPr>
        <w:t>,</w:t>
      </w:r>
      <w:r w:rsidR="00511DF5" w:rsidRPr="00F42510">
        <w:rPr>
          <w:lang w:val="en-GB"/>
        </w:rPr>
        <w:t xml:space="preserve"> which </w:t>
      </w:r>
      <w:r w:rsidR="00153A30" w:rsidRPr="00F42510">
        <w:rPr>
          <w:lang w:val="en-GB"/>
        </w:rPr>
        <w:t xml:space="preserve">are known to </w:t>
      </w:r>
      <w:r w:rsidR="00511DF5" w:rsidRPr="00F42510">
        <w:rPr>
          <w:lang w:val="en-GB"/>
        </w:rPr>
        <w:t xml:space="preserve">constitute less than 2 </w:t>
      </w:r>
      <w:r w:rsidR="00CD2D37" w:rsidRPr="00F42510">
        <w:rPr>
          <w:lang w:val="en-GB"/>
        </w:rPr>
        <w:t>per cent</w:t>
      </w:r>
      <w:r w:rsidR="00511DF5" w:rsidRPr="00F42510">
        <w:rPr>
          <w:lang w:val="en-GB"/>
        </w:rPr>
        <w:t xml:space="preserve"> of Egypt’s population</w:t>
      </w:r>
      <w:r w:rsidR="009145B5" w:rsidRPr="00F42510">
        <w:rPr>
          <w:lang w:val="en-GB"/>
        </w:rPr>
        <w:t xml:space="preserve">. The LFS sample included 1,237 </w:t>
      </w:r>
      <w:r w:rsidR="00B35505" w:rsidRPr="00F42510">
        <w:rPr>
          <w:lang w:val="en-GB"/>
        </w:rPr>
        <w:t>enumeration areas</w:t>
      </w:r>
      <w:r w:rsidR="009145B5" w:rsidRPr="00F42510">
        <w:rPr>
          <w:lang w:val="en-GB"/>
        </w:rPr>
        <w:t>.</w:t>
      </w:r>
    </w:p>
    <w:tbl>
      <w:tblPr>
        <w:tblStyle w:val="TableGrid"/>
        <w:tblW w:w="0" w:type="auto"/>
        <w:tblInd w:w="1134" w:type="dxa"/>
        <w:tblLook w:val="04A0" w:firstRow="1" w:lastRow="0" w:firstColumn="1" w:lastColumn="0" w:noHBand="0" w:noVBand="1"/>
      </w:tblPr>
      <w:tblGrid>
        <w:gridCol w:w="8408"/>
      </w:tblGrid>
      <w:tr w:rsidR="00332924" w14:paraId="4C4DE4E1" w14:textId="77777777" w:rsidTr="00332924">
        <w:tc>
          <w:tcPr>
            <w:tcW w:w="8408" w:type="dxa"/>
          </w:tcPr>
          <w:p w14:paraId="22B40CB7" w14:textId="77777777" w:rsidR="00332924" w:rsidRPr="00F42510" w:rsidRDefault="00332924" w:rsidP="005473A0">
            <w:pPr>
              <w:pStyle w:val="BoxNonNumbered"/>
              <w:ind w:left="0"/>
              <w:rPr>
                <w:rStyle w:val="HTMLAcronym"/>
                <w:lang w:val="en-GB"/>
              </w:rPr>
            </w:pPr>
            <w:r w:rsidRPr="00F42510">
              <w:rPr>
                <w:rStyle w:val="HTMLAcronym"/>
                <w:lang w:val="en-GB"/>
              </w:rPr>
              <w:t>Box 2. Work4Youth: An ILO project in partnership with The MasterCard Foundation</w:t>
            </w:r>
          </w:p>
          <w:p w14:paraId="705893B5" w14:textId="77777777" w:rsidR="00332924" w:rsidRPr="00F42510" w:rsidRDefault="00332924" w:rsidP="005473A0">
            <w:pPr>
              <w:pStyle w:val="BoxIndentNonNumbered"/>
              <w:ind w:left="0" w:firstLine="0"/>
            </w:pPr>
            <w:r w:rsidRPr="00F42510">
              <w:t>The Work4Youth (W4Y) Project is a partnership between the ILO Youth Employment Programme and The MasterCard Foundation. The project has a budget of US$14.6 million and will run for 5 years to mid-2016. Its aim is to “</w:t>
            </w:r>
            <w:proofErr w:type="spellStart"/>
            <w:r w:rsidRPr="00F42510">
              <w:t>promot</w:t>
            </w:r>
            <w:proofErr w:type="spellEnd"/>
            <w:r w:rsidRPr="00F42510">
              <w:t xml:space="preserve">[e] decent work opportunities for young men and women through knowledge and action”. The immediate objective of the partnership is to produce more and better labour market information specific to youth in developing countries, focusing in particular on transition paths to the labour market. The assumption is that governments and social partners in the project’s 28 target countries will be better prepared to design effective policy and programme initiatives once armed with detailed information on: </w:t>
            </w:r>
          </w:p>
          <w:p w14:paraId="11276EAF" w14:textId="77777777" w:rsidR="00332924" w:rsidRPr="00F42510" w:rsidRDefault="00332924" w:rsidP="005473A0">
            <w:pPr>
              <w:pStyle w:val="BoxIndentNonNumbered"/>
              <w:tabs>
                <w:tab w:val="left" w:pos="306"/>
              </w:tabs>
              <w:spacing w:before="0" w:after="0"/>
              <w:ind w:left="0" w:firstLine="0"/>
              <w:contextualSpacing/>
            </w:pPr>
            <w:r w:rsidRPr="00F42510">
              <w:t>•</w:t>
            </w:r>
            <w:r w:rsidRPr="00F42510">
              <w:tab/>
              <w:t xml:space="preserve">what young people expect in terms of transition paths and quality of work; </w:t>
            </w:r>
          </w:p>
          <w:p w14:paraId="30CDE0A7" w14:textId="77777777" w:rsidR="00332924" w:rsidRPr="00F42510" w:rsidRDefault="00332924" w:rsidP="005473A0">
            <w:pPr>
              <w:pStyle w:val="BoxIndentNonNumbered"/>
              <w:tabs>
                <w:tab w:val="left" w:pos="306"/>
              </w:tabs>
              <w:spacing w:before="0" w:after="0"/>
              <w:ind w:left="0" w:firstLine="0"/>
              <w:contextualSpacing/>
            </w:pPr>
            <w:r w:rsidRPr="00F42510">
              <w:t>•</w:t>
            </w:r>
            <w:r w:rsidRPr="00F42510">
              <w:tab/>
              <w:t xml:space="preserve">what employers expect in terms of young applicants; </w:t>
            </w:r>
          </w:p>
          <w:p w14:paraId="65303F88" w14:textId="77777777" w:rsidR="00332924" w:rsidRPr="00F42510" w:rsidRDefault="00332924" w:rsidP="005473A0">
            <w:pPr>
              <w:pStyle w:val="BoxIndentNonNumbered"/>
              <w:tabs>
                <w:tab w:val="left" w:pos="306"/>
              </w:tabs>
              <w:spacing w:before="0" w:after="0"/>
              <w:ind w:left="0" w:firstLine="0"/>
              <w:contextualSpacing/>
            </w:pPr>
            <w:r w:rsidRPr="00F42510">
              <w:t>•</w:t>
            </w:r>
            <w:r w:rsidRPr="00F42510">
              <w:tab/>
              <w:t>what issues prevent the two sides – supply and demand – from matching; and</w:t>
            </w:r>
          </w:p>
          <w:p w14:paraId="07022E95" w14:textId="77777777" w:rsidR="00332924" w:rsidRPr="00F42510" w:rsidRDefault="00332924" w:rsidP="005473A0">
            <w:pPr>
              <w:pStyle w:val="BoxIndentNonNumbered"/>
              <w:tabs>
                <w:tab w:val="left" w:pos="306"/>
              </w:tabs>
              <w:spacing w:before="0" w:after="0"/>
              <w:ind w:left="0" w:firstLine="0"/>
              <w:contextualSpacing/>
            </w:pPr>
            <w:r w:rsidRPr="00F42510">
              <w:t>•</w:t>
            </w:r>
            <w:r w:rsidRPr="00F42510">
              <w:tab/>
            </w:r>
            <w:proofErr w:type="gramStart"/>
            <w:r w:rsidRPr="00F42510">
              <w:t>what</w:t>
            </w:r>
            <w:proofErr w:type="gramEnd"/>
            <w:r w:rsidRPr="00F42510">
              <w:t xml:space="preserve"> policies and programmes can have a </w:t>
            </w:r>
            <w:r w:rsidRPr="00F42510">
              <w:rPr>
                <w:i/>
              </w:rPr>
              <w:t>real</w:t>
            </w:r>
            <w:r w:rsidRPr="00F42510">
              <w:t xml:space="preserve"> impact. </w:t>
            </w:r>
          </w:p>
          <w:p w14:paraId="79C1CC5D" w14:textId="77777777" w:rsidR="00332924" w:rsidRPr="00F42510" w:rsidRDefault="00332924" w:rsidP="005473A0">
            <w:pPr>
              <w:pStyle w:val="BoxIndentNonNumbered"/>
              <w:ind w:left="0" w:firstLine="0"/>
              <w:contextualSpacing/>
              <w:rPr>
                <w:u w:val="single"/>
              </w:rPr>
            </w:pPr>
          </w:p>
          <w:p w14:paraId="1AC9FB81" w14:textId="77777777" w:rsidR="00332924" w:rsidRPr="00332924" w:rsidRDefault="00332924" w:rsidP="005473A0">
            <w:pPr>
              <w:pStyle w:val="BoxIndentNonNumbered"/>
              <w:ind w:left="0" w:firstLine="0"/>
              <w:contextualSpacing/>
              <w:rPr>
                <w:u w:val="single"/>
              </w:rPr>
            </w:pPr>
            <w:r w:rsidRPr="00332924">
              <w:rPr>
                <w:u w:val="single"/>
              </w:rPr>
              <w:t xml:space="preserve">Work4Youth target areas and countries: </w:t>
            </w:r>
          </w:p>
          <w:p w14:paraId="51C2571C" w14:textId="77777777" w:rsidR="00332924" w:rsidRPr="00F42510" w:rsidRDefault="00332924" w:rsidP="005473A0">
            <w:pPr>
              <w:pStyle w:val="BoxIndentNonNumbered"/>
              <w:tabs>
                <w:tab w:val="left" w:pos="592"/>
              </w:tabs>
              <w:spacing w:before="0" w:after="0"/>
              <w:ind w:left="0" w:firstLine="0"/>
              <w:contextualSpacing/>
            </w:pPr>
            <w:r w:rsidRPr="00F42510">
              <w:rPr>
                <w:b/>
              </w:rPr>
              <w:t>Asia and the Pacific</w:t>
            </w:r>
            <w:r w:rsidRPr="00F42510">
              <w:t>: Bangladesh, Cambodia, Nepal, Samoa, Viet Nam</w:t>
            </w:r>
          </w:p>
          <w:p w14:paraId="27949F72" w14:textId="77777777" w:rsidR="00332924" w:rsidRPr="00F42510" w:rsidRDefault="00332924" w:rsidP="005473A0">
            <w:pPr>
              <w:pStyle w:val="BoxIndentNonNumbered"/>
              <w:tabs>
                <w:tab w:val="left" w:pos="592"/>
              </w:tabs>
              <w:spacing w:before="0" w:after="0"/>
              <w:ind w:left="0" w:firstLine="0"/>
              <w:contextualSpacing/>
            </w:pPr>
            <w:r w:rsidRPr="00F42510">
              <w:rPr>
                <w:b/>
              </w:rPr>
              <w:t>Eastern Europe and Central Asia</w:t>
            </w:r>
            <w:r w:rsidRPr="00F42510">
              <w:t>: Armenia, Kyrgyzstan, the Republic of Moldova, the Russian Federation, The former Yugoslav Republic of Macedonia, Ukraine</w:t>
            </w:r>
          </w:p>
          <w:p w14:paraId="0BB59CD4" w14:textId="77777777" w:rsidR="00332924" w:rsidRPr="00F42510" w:rsidRDefault="00332924" w:rsidP="005473A0">
            <w:pPr>
              <w:pStyle w:val="BoxIndentNonNumbered"/>
              <w:tabs>
                <w:tab w:val="left" w:pos="592"/>
              </w:tabs>
              <w:spacing w:before="0" w:after="0"/>
              <w:ind w:left="0" w:firstLine="0"/>
              <w:contextualSpacing/>
            </w:pPr>
            <w:r w:rsidRPr="00F42510">
              <w:rPr>
                <w:b/>
              </w:rPr>
              <w:t>Latin America and the Caribbean</w:t>
            </w:r>
            <w:r w:rsidRPr="00F42510">
              <w:t>: Brazil, Colombia, El Salvador, Jamaica, Peru</w:t>
            </w:r>
          </w:p>
          <w:p w14:paraId="514E1E46" w14:textId="77777777" w:rsidR="00332924" w:rsidRDefault="00332924" w:rsidP="005473A0">
            <w:pPr>
              <w:pStyle w:val="BoxIndentNonNumbered"/>
              <w:tabs>
                <w:tab w:val="left" w:pos="592"/>
              </w:tabs>
              <w:spacing w:before="0" w:after="0"/>
              <w:ind w:left="0" w:firstLine="0"/>
              <w:contextualSpacing/>
            </w:pPr>
            <w:r w:rsidRPr="00F42510">
              <w:rPr>
                <w:b/>
              </w:rPr>
              <w:t>Middle East and North Africa</w:t>
            </w:r>
            <w:r w:rsidRPr="00F42510">
              <w:t>: Egypt, Jordan, Occupied Palestinian Territory, Tunisia</w:t>
            </w:r>
          </w:p>
          <w:p w14:paraId="3CEC322E" w14:textId="77777777" w:rsidR="00332924" w:rsidRDefault="00332924" w:rsidP="005473A0">
            <w:pPr>
              <w:pStyle w:val="BoxIndentNonNumbered"/>
              <w:tabs>
                <w:tab w:val="left" w:pos="592"/>
              </w:tabs>
              <w:spacing w:before="0" w:after="0"/>
              <w:ind w:left="0" w:firstLine="0"/>
              <w:contextualSpacing/>
            </w:pPr>
            <w:r w:rsidRPr="00F42510">
              <w:rPr>
                <w:b/>
              </w:rPr>
              <w:t>Sub-Saharan Africa</w:t>
            </w:r>
            <w:r w:rsidRPr="00F42510">
              <w:t>: Benin, Liberia, Madagascar, Malawi, the United Republic of Tanzania, Togo, Uganda, Zambia</w:t>
            </w:r>
          </w:p>
        </w:tc>
      </w:tr>
    </w:tbl>
    <w:p w14:paraId="6352613B" w14:textId="77777777" w:rsidR="00332924" w:rsidRDefault="00332924">
      <w:pPr>
        <w:spacing w:after="200" w:line="276" w:lineRule="auto"/>
        <w:rPr>
          <w:sz w:val="22"/>
          <w:szCs w:val="20"/>
        </w:rPr>
      </w:pPr>
      <w:r>
        <w:br w:type="page"/>
      </w:r>
    </w:p>
    <w:p w14:paraId="6A68F7F0" w14:textId="2884CA69" w:rsidR="00332924" w:rsidRDefault="00332924" w:rsidP="00F34E46">
      <w:pPr>
        <w:pStyle w:val="IndentNonNumbered"/>
        <w:rPr>
          <w:lang w:val="en-GB"/>
        </w:rPr>
      </w:pPr>
      <w:r w:rsidRPr="00F42510">
        <w:rPr>
          <w:lang w:val="en-GB"/>
        </w:rPr>
        <w:lastRenderedPageBreak/>
        <w:t xml:space="preserve">The main criterion for selection of the households from the LFS sample for inclusion in the SWTS sample was to reach household members aged 15–29. The LFS sample included 9,708 households meeting this criterion. From this sampling framework, 3,500 households were selected for the SWTS. The SWTS sub-sample was selected from enumeration units with the highest concentration of households that met the age criterion. Households with more members meeting the age criterion were also more likely to be selected. Sample selection was systematized to take into account inclusion of all governorates. The sampling framework is further described in </w:t>
      </w:r>
      <w:r w:rsidRPr="001F620A">
        <w:rPr>
          <w:lang w:val="en-GB"/>
        </w:rPr>
        <w:t>Annex I</w:t>
      </w:r>
      <w:r w:rsidR="009252B4">
        <w:rPr>
          <w:lang w:val="en-GB"/>
        </w:rPr>
        <w:t>I</w:t>
      </w:r>
      <w:r w:rsidRPr="001F620A">
        <w:rPr>
          <w:lang w:val="en-GB"/>
        </w:rPr>
        <w:t>I. The</w:t>
      </w:r>
      <w:r w:rsidRPr="00F42510">
        <w:rPr>
          <w:lang w:val="en-GB"/>
        </w:rPr>
        <w:t xml:space="preserve"> final sample came to 5,198 youth aged 15–29.</w:t>
      </w:r>
    </w:p>
    <w:p w14:paraId="57FC946B" w14:textId="77777777" w:rsidR="00332924" w:rsidRPr="00F42510" w:rsidRDefault="00332924" w:rsidP="00BA77A7">
      <w:pPr>
        <w:pStyle w:val="Heading1"/>
      </w:pPr>
      <w:bookmarkStart w:id="46" w:name="_Toc390872292"/>
      <w:r w:rsidRPr="00F42510">
        <w:t>3.</w:t>
      </w:r>
      <w:r w:rsidRPr="00F42510">
        <w:tab/>
      </w:r>
      <w:r>
        <w:t xml:space="preserve">Characteristics of youth in </w:t>
      </w:r>
      <w:r w:rsidRPr="00F42510">
        <w:t>Egypt</w:t>
      </w:r>
      <w:bookmarkEnd w:id="46"/>
    </w:p>
    <w:p w14:paraId="0FD6ABBC" w14:textId="77777777" w:rsidR="00332924" w:rsidRPr="00F42510" w:rsidRDefault="00332924" w:rsidP="00332924">
      <w:pPr>
        <w:pStyle w:val="HeadingIndent2"/>
        <w:rPr>
          <w:lang w:val="en-GB"/>
        </w:rPr>
      </w:pPr>
      <w:bookmarkStart w:id="47" w:name="_Toc369510290"/>
      <w:bookmarkStart w:id="48" w:name="_Toc390872293"/>
      <w:r w:rsidRPr="00F42510">
        <w:rPr>
          <w:lang w:val="en-GB"/>
        </w:rPr>
        <w:t>3.1</w:t>
      </w:r>
      <w:r w:rsidRPr="00F42510">
        <w:rPr>
          <w:lang w:val="en-GB"/>
        </w:rPr>
        <w:tab/>
        <w:t>The demographic characteristics of youth</w:t>
      </w:r>
      <w:bookmarkEnd w:id="47"/>
      <w:bookmarkEnd w:id="48"/>
    </w:p>
    <w:p w14:paraId="3986FD20" w14:textId="77777777" w:rsidR="00470074" w:rsidRPr="00F42510" w:rsidRDefault="00470074" w:rsidP="00F34E46">
      <w:pPr>
        <w:pStyle w:val="IndentNonNumbered"/>
        <w:rPr>
          <w:lang w:val="en-GB"/>
        </w:rPr>
      </w:pPr>
      <w:r w:rsidRPr="00F42510">
        <w:rPr>
          <w:lang w:val="en-GB"/>
        </w:rPr>
        <w:t>This section provides information on selected characteristics of youth aged 15</w:t>
      </w:r>
      <w:r w:rsidR="00256DB1" w:rsidRPr="00F42510">
        <w:rPr>
          <w:lang w:val="en-GB"/>
        </w:rPr>
        <w:t>–</w:t>
      </w:r>
      <w:r w:rsidRPr="00F42510">
        <w:rPr>
          <w:lang w:val="en-GB"/>
        </w:rPr>
        <w:t>29</w:t>
      </w:r>
      <w:r w:rsidR="006F6292" w:rsidRPr="00F42510">
        <w:rPr>
          <w:lang w:val="en-GB"/>
        </w:rPr>
        <w:t>,</w:t>
      </w:r>
      <w:r w:rsidRPr="00F42510">
        <w:rPr>
          <w:lang w:val="en-GB"/>
        </w:rPr>
        <w:t xml:space="preserve"> including age group, area of residence, </w:t>
      </w:r>
      <w:r w:rsidR="004B488A" w:rsidRPr="00F42510">
        <w:rPr>
          <w:lang w:val="en-GB"/>
        </w:rPr>
        <w:t xml:space="preserve">and </w:t>
      </w:r>
      <w:r w:rsidRPr="00F42510">
        <w:rPr>
          <w:lang w:val="en-GB"/>
        </w:rPr>
        <w:t>marital and family status</w:t>
      </w:r>
      <w:r w:rsidR="00F34E46" w:rsidRPr="00F42510">
        <w:rPr>
          <w:lang w:val="en-GB"/>
        </w:rPr>
        <w:t>.</w:t>
      </w:r>
    </w:p>
    <w:p w14:paraId="0AA98673" w14:textId="75D6654E" w:rsidR="00E669FE" w:rsidRPr="00F42510" w:rsidRDefault="0032469A" w:rsidP="0016290C">
      <w:pPr>
        <w:pStyle w:val="IndentNonNumbered"/>
        <w:rPr>
          <w:lang w:val="en-GB"/>
        </w:rPr>
      </w:pPr>
      <w:r>
        <w:t>Table 3.1</w:t>
      </w:r>
      <w:r w:rsidR="00EC2A3F" w:rsidRPr="00F42510">
        <w:rPr>
          <w:lang w:val="en-GB"/>
        </w:rPr>
        <w:t xml:space="preserve"> </w:t>
      </w:r>
      <w:r w:rsidR="005A3842" w:rsidRPr="00F42510">
        <w:rPr>
          <w:lang w:val="en-GB"/>
        </w:rPr>
        <w:t xml:space="preserve">shows that young respondents were relatively evenly distributed across age categories, with </w:t>
      </w:r>
      <w:r w:rsidR="00E669FE" w:rsidRPr="00F42510">
        <w:rPr>
          <w:lang w:val="en-GB"/>
        </w:rPr>
        <w:t xml:space="preserve">slightly </w:t>
      </w:r>
      <w:r w:rsidR="005A3842" w:rsidRPr="00F42510">
        <w:rPr>
          <w:lang w:val="en-GB"/>
        </w:rPr>
        <w:t>more young people in the 20</w:t>
      </w:r>
      <w:r w:rsidR="00256DB1" w:rsidRPr="00F42510">
        <w:rPr>
          <w:lang w:val="en-GB"/>
        </w:rPr>
        <w:t>–</w:t>
      </w:r>
      <w:r w:rsidR="005A3842" w:rsidRPr="00F42510">
        <w:rPr>
          <w:lang w:val="en-GB"/>
        </w:rPr>
        <w:t xml:space="preserve">24 </w:t>
      </w:r>
      <w:r w:rsidR="004B488A" w:rsidRPr="00F42510">
        <w:rPr>
          <w:lang w:val="en-GB"/>
        </w:rPr>
        <w:t xml:space="preserve">age category </w:t>
      </w:r>
      <w:r w:rsidR="005A3842" w:rsidRPr="00F42510">
        <w:rPr>
          <w:lang w:val="en-GB"/>
        </w:rPr>
        <w:t xml:space="preserve">(38.5 </w:t>
      </w:r>
      <w:r w:rsidR="00CD2D37" w:rsidRPr="00F42510">
        <w:rPr>
          <w:lang w:val="en-GB"/>
        </w:rPr>
        <w:t>per cent</w:t>
      </w:r>
      <w:r w:rsidR="00E669FE" w:rsidRPr="00F42510">
        <w:rPr>
          <w:lang w:val="en-GB"/>
        </w:rPr>
        <w:t>), followed by those in the 15</w:t>
      </w:r>
      <w:r w:rsidR="00256DB1" w:rsidRPr="00F42510">
        <w:rPr>
          <w:lang w:val="en-GB"/>
        </w:rPr>
        <w:t>–</w:t>
      </w:r>
      <w:r w:rsidR="00E669FE" w:rsidRPr="00F42510">
        <w:rPr>
          <w:lang w:val="en-GB"/>
        </w:rPr>
        <w:t xml:space="preserve">19 </w:t>
      </w:r>
      <w:r w:rsidR="004B488A" w:rsidRPr="00F42510">
        <w:rPr>
          <w:lang w:val="en-GB"/>
        </w:rPr>
        <w:t xml:space="preserve">age category </w:t>
      </w:r>
      <w:r w:rsidR="00E669FE" w:rsidRPr="00F42510">
        <w:rPr>
          <w:lang w:val="en-GB"/>
        </w:rPr>
        <w:t xml:space="preserve">(34.6 </w:t>
      </w:r>
      <w:r w:rsidR="00CD2D37" w:rsidRPr="00F42510">
        <w:rPr>
          <w:lang w:val="en-GB"/>
        </w:rPr>
        <w:t>per cent</w:t>
      </w:r>
      <w:r w:rsidR="00E669FE" w:rsidRPr="00F42510">
        <w:rPr>
          <w:lang w:val="en-GB"/>
        </w:rPr>
        <w:t>) and those in the 25</w:t>
      </w:r>
      <w:r w:rsidR="00256DB1" w:rsidRPr="00F42510">
        <w:rPr>
          <w:lang w:val="en-GB"/>
        </w:rPr>
        <w:t>–</w:t>
      </w:r>
      <w:r w:rsidR="00E669FE" w:rsidRPr="00F42510">
        <w:rPr>
          <w:lang w:val="en-GB"/>
        </w:rPr>
        <w:t xml:space="preserve">29 </w:t>
      </w:r>
      <w:r w:rsidR="004B488A" w:rsidRPr="00F42510">
        <w:rPr>
          <w:lang w:val="en-GB"/>
        </w:rPr>
        <w:t xml:space="preserve">age category </w:t>
      </w:r>
      <w:r w:rsidR="00E669FE" w:rsidRPr="00F42510">
        <w:rPr>
          <w:lang w:val="en-GB"/>
        </w:rPr>
        <w:t>(27</w:t>
      </w:r>
      <w:r w:rsidR="0004033F" w:rsidRPr="00F42510">
        <w:rPr>
          <w:lang w:val="en-GB"/>
        </w:rPr>
        <w:t>.0</w:t>
      </w:r>
      <w:r w:rsidR="00E669FE" w:rsidRPr="00F42510">
        <w:rPr>
          <w:lang w:val="en-GB"/>
        </w:rPr>
        <w:t xml:space="preserve"> </w:t>
      </w:r>
      <w:r w:rsidR="00CD2D37" w:rsidRPr="00F42510">
        <w:rPr>
          <w:lang w:val="en-GB"/>
        </w:rPr>
        <w:t>per cent</w:t>
      </w:r>
      <w:r w:rsidR="00E669FE" w:rsidRPr="00F42510">
        <w:rPr>
          <w:lang w:val="en-GB"/>
        </w:rPr>
        <w:t xml:space="preserve">). The sample </w:t>
      </w:r>
      <w:r w:rsidR="00A4122D" w:rsidRPr="00F42510">
        <w:rPr>
          <w:lang w:val="en-GB"/>
        </w:rPr>
        <w:t xml:space="preserve">included </w:t>
      </w:r>
      <w:r w:rsidR="00E669FE" w:rsidRPr="00F42510">
        <w:rPr>
          <w:lang w:val="en-GB"/>
        </w:rPr>
        <w:t xml:space="preserve">more rural than urban youth (58.5 </w:t>
      </w:r>
      <w:r w:rsidR="00CD2D37" w:rsidRPr="00F42510">
        <w:rPr>
          <w:lang w:val="en-GB"/>
        </w:rPr>
        <w:t>per cent</w:t>
      </w:r>
      <w:r w:rsidR="00E669FE" w:rsidRPr="00F42510">
        <w:rPr>
          <w:lang w:val="en-GB"/>
        </w:rPr>
        <w:t xml:space="preserve"> versus 41.5 </w:t>
      </w:r>
      <w:r w:rsidR="00CD2D37" w:rsidRPr="00F42510">
        <w:rPr>
          <w:lang w:val="en-GB"/>
        </w:rPr>
        <w:t>per cent</w:t>
      </w:r>
      <w:r w:rsidR="00E669FE" w:rsidRPr="00F42510">
        <w:rPr>
          <w:lang w:val="en-GB"/>
        </w:rPr>
        <w:t xml:space="preserve">). </w:t>
      </w:r>
      <w:r w:rsidR="005A3842" w:rsidRPr="00F42510">
        <w:rPr>
          <w:lang w:val="en-GB"/>
        </w:rPr>
        <w:t xml:space="preserve">Most youth </w:t>
      </w:r>
      <w:r w:rsidR="00E669FE" w:rsidRPr="00F42510">
        <w:rPr>
          <w:lang w:val="en-GB"/>
        </w:rPr>
        <w:t xml:space="preserve">in the sample </w:t>
      </w:r>
      <w:r w:rsidR="00A4122D" w:rsidRPr="00F42510">
        <w:rPr>
          <w:lang w:val="en-GB"/>
        </w:rPr>
        <w:t xml:space="preserve">were </w:t>
      </w:r>
      <w:r w:rsidR="005A3842" w:rsidRPr="00F42510">
        <w:rPr>
          <w:lang w:val="en-GB"/>
        </w:rPr>
        <w:t>single (</w:t>
      </w:r>
      <w:r w:rsidR="00E669FE" w:rsidRPr="00F42510">
        <w:rPr>
          <w:lang w:val="en-GB"/>
        </w:rPr>
        <w:t>7</w:t>
      </w:r>
      <w:r w:rsidR="009D46EA" w:rsidRPr="00F42510">
        <w:rPr>
          <w:lang w:val="en-GB"/>
        </w:rPr>
        <w:t>7</w:t>
      </w:r>
      <w:r w:rsidR="005A3842" w:rsidRPr="00F42510">
        <w:rPr>
          <w:lang w:val="en-GB"/>
        </w:rPr>
        <w:t>.</w:t>
      </w:r>
      <w:r w:rsidR="00E669FE" w:rsidRPr="00F42510">
        <w:rPr>
          <w:lang w:val="en-GB"/>
        </w:rPr>
        <w:t>9</w:t>
      </w:r>
      <w:r w:rsidR="00EC2A3F" w:rsidRPr="00F42510">
        <w:rPr>
          <w:lang w:val="en-GB"/>
        </w:rPr>
        <w:t xml:space="preserve"> </w:t>
      </w:r>
      <w:r w:rsidR="00CD2D37" w:rsidRPr="00F42510">
        <w:rPr>
          <w:lang w:val="en-GB"/>
        </w:rPr>
        <w:t>per cent</w:t>
      </w:r>
      <w:r w:rsidR="005A3842" w:rsidRPr="00F42510">
        <w:rPr>
          <w:lang w:val="en-GB"/>
        </w:rPr>
        <w:t>)</w:t>
      </w:r>
      <w:r w:rsidR="00E669FE" w:rsidRPr="00F42510">
        <w:rPr>
          <w:lang w:val="en-GB"/>
        </w:rPr>
        <w:t xml:space="preserve">. More female youth </w:t>
      </w:r>
      <w:r w:rsidR="00A4122D" w:rsidRPr="00F42510">
        <w:rPr>
          <w:lang w:val="en-GB"/>
        </w:rPr>
        <w:t xml:space="preserve">were </w:t>
      </w:r>
      <w:r w:rsidR="00E669FE" w:rsidRPr="00F42510">
        <w:rPr>
          <w:lang w:val="en-GB"/>
        </w:rPr>
        <w:t>married (</w:t>
      </w:r>
      <w:r w:rsidR="0016290C" w:rsidRPr="00F42510">
        <w:rPr>
          <w:lang w:val="en-GB"/>
        </w:rPr>
        <w:t>28</w:t>
      </w:r>
      <w:r w:rsidR="00E669FE" w:rsidRPr="00F42510">
        <w:rPr>
          <w:lang w:val="en-GB"/>
        </w:rPr>
        <w:t>.</w:t>
      </w:r>
      <w:r w:rsidR="0016290C" w:rsidRPr="00F42510">
        <w:rPr>
          <w:lang w:val="en-GB"/>
        </w:rPr>
        <w:t>6</w:t>
      </w:r>
      <w:r w:rsidR="00EC2A3F" w:rsidRPr="00F42510">
        <w:rPr>
          <w:lang w:val="en-GB"/>
        </w:rPr>
        <w:t xml:space="preserve"> </w:t>
      </w:r>
      <w:r w:rsidR="00CD2D37" w:rsidRPr="00F42510">
        <w:rPr>
          <w:lang w:val="en-GB"/>
        </w:rPr>
        <w:t>per cent</w:t>
      </w:r>
      <w:r w:rsidR="00E669FE" w:rsidRPr="00F42510">
        <w:rPr>
          <w:lang w:val="en-GB"/>
        </w:rPr>
        <w:t xml:space="preserve"> versus </w:t>
      </w:r>
      <w:r w:rsidR="0016290C" w:rsidRPr="00F42510">
        <w:rPr>
          <w:lang w:val="en-GB"/>
        </w:rPr>
        <w:t>15</w:t>
      </w:r>
      <w:r w:rsidR="00E669FE" w:rsidRPr="00F42510">
        <w:rPr>
          <w:lang w:val="en-GB"/>
        </w:rPr>
        <w:t>.</w:t>
      </w:r>
      <w:r w:rsidR="0016290C" w:rsidRPr="00F42510">
        <w:rPr>
          <w:lang w:val="en-GB"/>
        </w:rPr>
        <w:t>9</w:t>
      </w:r>
      <w:r w:rsidR="00EC2A3F" w:rsidRPr="00F42510">
        <w:rPr>
          <w:lang w:val="en-GB"/>
        </w:rPr>
        <w:t xml:space="preserve"> </w:t>
      </w:r>
      <w:r w:rsidR="00CD2D37" w:rsidRPr="00F42510">
        <w:rPr>
          <w:lang w:val="en-GB"/>
        </w:rPr>
        <w:t>per cent</w:t>
      </w:r>
      <w:r w:rsidR="00E669FE" w:rsidRPr="00F42510">
        <w:rPr>
          <w:lang w:val="en-GB"/>
        </w:rPr>
        <w:t xml:space="preserve"> for male youth).</w:t>
      </w:r>
    </w:p>
    <w:p w14:paraId="2497AABE" w14:textId="77777777" w:rsidR="00FA1CCC" w:rsidRPr="00F42510" w:rsidRDefault="00FA1CCC" w:rsidP="00FA1CCC">
      <w:pPr>
        <w:pStyle w:val="TableTitle"/>
        <w:rPr>
          <w:lang w:val="en-GB"/>
        </w:rPr>
      </w:pPr>
      <w:bookmarkStart w:id="49" w:name="_Toc388302718"/>
      <w:bookmarkStart w:id="50" w:name="_Toc390874523"/>
      <w:r w:rsidRPr="00F42510">
        <w:rPr>
          <w:lang w:val="en-GB"/>
        </w:rPr>
        <w:t>Table 3.1</w:t>
      </w:r>
      <w:r w:rsidRPr="00F42510">
        <w:rPr>
          <w:lang w:val="en-GB"/>
        </w:rPr>
        <w:tab/>
      </w:r>
      <w:r w:rsidR="00D55424" w:rsidRPr="00F42510">
        <w:rPr>
          <w:lang w:val="en-GB"/>
        </w:rPr>
        <w:t>Y</w:t>
      </w:r>
      <w:r w:rsidRPr="00F42510">
        <w:rPr>
          <w:lang w:val="en-GB"/>
        </w:rPr>
        <w:t>outh population by selected characteristics</w:t>
      </w:r>
      <w:bookmarkEnd w:id="49"/>
      <w:bookmarkEnd w:id="50"/>
    </w:p>
    <w:tbl>
      <w:tblPr>
        <w:tblW w:w="9185" w:type="dxa"/>
        <w:tblBorders>
          <w:top w:val="single" w:sz="12" w:space="0" w:color="auto"/>
          <w:bottom w:val="single" w:sz="12" w:space="0" w:color="auto"/>
        </w:tblBorders>
        <w:tblLook w:val="04A0" w:firstRow="1" w:lastRow="0" w:firstColumn="1" w:lastColumn="0" w:noHBand="0" w:noVBand="1"/>
      </w:tblPr>
      <w:tblGrid>
        <w:gridCol w:w="1923"/>
        <w:gridCol w:w="1186"/>
        <w:gridCol w:w="853"/>
        <w:gridCol w:w="1780"/>
        <w:gridCol w:w="853"/>
        <w:gridCol w:w="1488"/>
        <w:gridCol w:w="1102"/>
      </w:tblGrid>
      <w:tr w:rsidR="00F052D6" w:rsidRPr="00F42510" w14:paraId="6049516A" w14:textId="77777777" w:rsidTr="00F052D6">
        <w:trPr>
          <w:trHeight w:val="312"/>
        </w:trPr>
        <w:tc>
          <w:tcPr>
            <w:tcW w:w="1951" w:type="dxa"/>
            <w:vMerge w:val="restart"/>
            <w:shd w:val="clear" w:color="auto" w:fill="auto"/>
            <w:vAlign w:val="center"/>
          </w:tcPr>
          <w:p w14:paraId="697E0101" w14:textId="77777777" w:rsidR="00F052D6" w:rsidRPr="00F42510" w:rsidRDefault="00F052D6" w:rsidP="00C2026B">
            <w:pPr>
              <w:pStyle w:val="TableHeader"/>
              <w:spacing w:before="18" w:after="18"/>
              <w:rPr>
                <w:lang w:val="en-GB"/>
              </w:rPr>
            </w:pPr>
            <w:r w:rsidRPr="00F42510">
              <w:rPr>
                <w:lang w:val="en-GB"/>
              </w:rPr>
              <w:t>Characteristic</w:t>
            </w:r>
          </w:p>
        </w:tc>
        <w:tc>
          <w:tcPr>
            <w:tcW w:w="2069" w:type="dxa"/>
            <w:gridSpan w:val="2"/>
            <w:tcBorders>
              <w:bottom w:val="single" w:sz="4" w:space="0" w:color="auto"/>
            </w:tcBorders>
            <w:shd w:val="clear" w:color="auto" w:fill="auto"/>
            <w:vAlign w:val="center"/>
          </w:tcPr>
          <w:p w14:paraId="21F9763B" w14:textId="77777777" w:rsidR="00F052D6" w:rsidRPr="00F42510" w:rsidRDefault="00F052D6" w:rsidP="00C2026B">
            <w:pPr>
              <w:pStyle w:val="TableHeader"/>
              <w:spacing w:before="18" w:after="18"/>
              <w:jc w:val="center"/>
              <w:rPr>
                <w:lang w:val="en-GB"/>
              </w:rPr>
            </w:pPr>
            <w:r w:rsidRPr="00F42510">
              <w:rPr>
                <w:lang w:val="en-GB"/>
              </w:rPr>
              <w:t>Total</w:t>
            </w:r>
          </w:p>
        </w:tc>
        <w:tc>
          <w:tcPr>
            <w:tcW w:w="2687" w:type="dxa"/>
            <w:gridSpan w:val="2"/>
            <w:tcBorders>
              <w:bottom w:val="single" w:sz="4" w:space="0" w:color="auto"/>
            </w:tcBorders>
            <w:shd w:val="clear" w:color="auto" w:fill="auto"/>
            <w:vAlign w:val="center"/>
          </w:tcPr>
          <w:p w14:paraId="7A397A5D" w14:textId="77777777" w:rsidR="00F052D6" w:rsidRPr="00F42510" w:rsidRDefault="00F052D6" w:rsidP="00C2026B">
            <w:pPr>
              <w:pStyle w:val="TableHeader"/>
              <w:spacing w:before="18" w:after="18"/>
              <w:jc w:val="center"/>
              <w:rPr>
                <w:lang w:val="en-GB"/>
              </w:rPr>
            </w:pPr>
            <w:r w:rsidRPr="00F42510">
              <w:rPr>
                <w:lang w:val="en-GB"/>
              </w:rPr>
              <w:t>Male</w:t>
            </w:r>
          </w:p>
        </w:tc>
        <w:tc>
          <w:tcPr>
            <w:tcW w:w="2642" w:type="dxa"/>
            <w:gridSpan w:val="2"/>
            <w:tcBorders>
              <w:bottom w:val="single" w:sz="4" w:space="0" w:color="auto"/>
            </w:tcBorders>
            <w:shd w:val="clear" w:color="auto" w:fill="auto"/>
            <w:vAlign w:val="center"/>
          </w:tcPr>
          <w:p w14:paraId="0A184630" w14:textId="77777777" w:rsidR="00F052D6" w:rsidRPr="00F42510" w:rsidRDefault="00F052D6" w:rsidP="00C2026B">
            <w:pPr>
              <w:pStyle w:val="TableHeader"/>
              <w:spacing w:before="18" w:after="18"/>
              <w:jc w:val="center"/>
              <w:rPr>
                <w:lang w:val="en-GB"/>
              </w:rPr>
            </w:pPr>
            <w:r w:rsidRPr="00F42510">
              <w:rPr>
                <w:lang w:val="en-GB"/>
              </w:rPr>
              <w:t>Female</w:t>
            </w:r>
          </w:p>
        </w:tc>
      </w:tr>
      <w:tr w:rsidR="00F052D6" w:rsidRPr="00F42510" w14:paraId="52E2126E" w14:textId="77777777" w:rsidTr="00F052D6">
        <w:trPr>
          <w:trHeight w:val="312"/>
        </w:trPr>
        <w:tc>
          <w:tcPr>
            <w:tcW w:w="1951" w:type="dxa"/>
            <w:vMerge/>
            <w:tcBorders>
              <w:bottom w:val="single" w:sz="4" w:space="0" w:color="auto"/>
            </w:tcBorders>
            <w:shd w:val="clear" w:color="auto" w:fill="auto"/>
            <w:vAlign w:val="center"/>
          </w:tcPr>
          <w:p w14:paraId="77C52F43" w14:textId="77777777" w:rsidR="00F052D6" w:rsidRPr="00F42510" w:rsidRDefault="00F052D6" w:rsidP="00C2026B">
            <w:pPr>
              <w:spacing w:before="18" w:after="18"/>
              <w:jc w:val="center"/>
              <w:rPr>
                <w:rFonts w:ascii="Arial" w:hAnsi="Arial"/>
                <w:sz w:val="16"/>
                <w:szCs w:val="16"/>
              </w:rPr>
            </w:pPr>
          </w:p>
        </w:tc>
        <w:tc>
          <w:tcPr>
            <w:tcW w:w="1202" w:type="dxa"/>
            <w:tcBorders>
              <w:top w:val="single" w:sz="4" w:space="0" w:color="auto"/>
              <w:bottom w:val="single" w:sz="4" w:space="0" w:color="auto"/>
            </w:tcBorders>
            <w:shd w:val="clear" w:color="auto" w:fill="auto"/>
            <w:vAlign w:val="center"/>
          </w:tcPr>
          <w:p w14:paraId="62B322C9" w14:textId="77777777" w:rsidR="00F052D6" w:rsidRPr="00F42510" w:rsidRDefault="00F052D6" w:rsidP="00C2026B">
            <w:pPr>
              <w:pStyle w:val="TableBody"/>
              <w:spacing w:before="18" w:after="18"/>
              <w:jc w:val="center"/>
              <w:rPr>
                <w:b/>
                <w:lang w:val="en-GB"/>
              </w:rPr>
            </w:pPr>
            <w:r w:rsidRPr="00F42510">
              <w:rPr>
                <w:b/>
                <w:lang w:val="en-GB"/>
              </w:rPr>
              <w:t>Number</w:t>
            </w:r>
          </w:p>
        </w:tc>
        <w:tc>
          <w:tcPr>
            <w:tcW w:w="867" w:type="dxa"/>
            <w:tcBorders>
              <w:top w:val="single" w:sz="4" w:space="0" w:color="auto"/>
              <w:bottom w:val="single" w:sz="4" w:space="0" w:color="auto"/>
            </w:tcBorders>
            <w:shd w:val="clear" w:color="auto" w:fill="auto"/>
            <w:vAlign w:val="center"/>
          </w:tcPr>
          <w:p w14:paraId="0D4A6632" w14:textId="77777777" w:rsidR="00F052D6" w:rsidRPr="00F42510" w:rsidRDefault="00F052D6" w:rsidP="00C2026B">
            <w:pPr>
              <w:pStyle w:val="TableBody"/>
              <w:spacing w:before="18" w:after="18"/>
              <w:jc w:val="center"/>
              <w:rPr>
                <w:b/>
                <w:lang w:val="en-GB"/>
              </w:rPr>
            </w:pPr>
            <w:r w:rsidRPr="00F42510">
              <w:rPr>
                <w:b/>
                <w:lang w:val="en-GB"/>
              </w:rPr>
              <w:t>%</w:t>
            </w:r>
          </w:p>
        </w:tc>
        <w:tc>
          <w:tcPr>
            <w:tcW w:w="1820" w:type="dxa"/>
            <w:tcBorders>
              <w:top w:val="single" w:sz="4" w:space="0" w:color="auto"/>
              <w:bottom w:val="single" w:sz="4" w:space="0" w:color="auto"/>
            </w:tcBorders>
            <w:shd w:val="clear" w:color="auto" w:fill="auto"/>
            <w:vAlign w:val="center"/>
          </w:tcPr>
          <w:p w14:paraId="7A3F3239" w14:textId="77777777" w:rsidR="00F052D6" w:rsidRPr="00F42510" w:rsidRDefault="00F052D6" w:rsidP="00C2026B">
            <w:pPr>
              <w:pStyle w:val="TableBody"/>
              <w:spacing w:before="18" w:after="18"/>
              <w:jc w:val="center"/>
              <w:rPr>
                <w:b/>
                <w:lang w:val="en-GB"/>
              </w:rPr>
            </w:pPr>
            <w:r w:rsidRPr="00F42510">
              <w:rPr>
                <w:b/>
                <w:lang w:val="en-GB"/>
              </w:rPr>
              <w:t>Number</w:t>
            </w:r>
          </w:p>
        </w:tc>
        <w:tc>
          <w:tcPr>
            <w:tcW w:w="867" w:type="dxa"/>
            <w:tcBorders>
              <w:top w:val="single" w:sz="4" w:space="0" w:color="auto"/>
              <w:bottom w:val="single" w:sz="4" w:space="0" w:color="auto"/>
            </w:tcBorders>
            <w:shd w:val="clear" w:color="auto" w:fill="auto"/>
            <w:vAlign w:val="center"/>
          </w:tcPr>
          <w:p w14:paraId="6576BF66" w14:textId="77777777" w:rsidR="00F052D6" w:rsidRPr="00F42510" w:rsidRDefault="00F052D6" w:rsidP="00C2026B">
            <w:pPr>
              <w:pStyle w:val="TableBody"/>
              <w:spacing w:before="18" w:after="18"/>
              <w:jc w:val="center"/>
              <w:rPr>
                <w:b/>
                <w:lang w:val="en-GB"/>
              </w:rPr>
            </w:pPr>
            <w:r w:rsidRPr="00F42510">
              <w:rPr>
                <w:b/>
                <w:lang w:val="en-GB"/>
              </w:rPr>
              <w:t>%</w:t>
            </w:r>
          </w:p>
        </w:tc>
        <w:tc>
          <w:tcPr>
            <w:tcW w:w="1516" w:type="dxa"/>
            <w:tcBorders>
              <w:top w:val="single" w:sz="4" w:space="0" w:color="auto"/>
              <w:bottom w:val="single" w:sz="4" w:space="0" w:color="auto"/>
            </w:tcBorders>
            <w:shd w:val="clear" w:color="auto" w:fill="auto"/>
            <w:vAlign w:val="center"/>
          </w:tcPr>
          <w:p w14:paraId="17998E4A" w14:textId="77777777" w:rsidR="00F052D6" w:rsidRPr="00F42510" w:rsidRDefault="00F052D6" w:rsidP="00C2026B">
            <w:pPr>
              <w:pStyle w:val="TableBody"/>
              <w:spacing w:before="18" w:after="18"/>
              <w:jc w:val="center"/>
              <w:rPr>
                <w:b/>
                <w:lang w:val="en-GB"/>
              </w:rPr>
            </w:pPr>
            <w:r w:rsidRPr="00F42510">
              <w:rPr>
                <w:b/>
                <w:lang w:val="en-GB"/>
              </w:rPr>
              <w:t>Number</w:t>
            </w:r>
          </w:p>
        </w:tc>
        <w:tc>
          <w:tcPr>
            <w:tcW w:w="1126" w:type="dxa"/>
            <w:tcBorders>
              <w:top w:val="single" w:sz="4" w:space="0" w:color="auto"/>
              <w:bottom w:val="single" w:sz="4" w:space="0" w:color="auto"/>
            </w:tcBorders>
            <w:shd w:val="clear" w:color="auto" w:fill="auto"/>
            <w:vAlign w:val="center"/>
          </w:tcPr>
          <w:p w14:paraId="78F46560" w14:textId="77777777" w:rsidR="00F052D6" w:rsidRPr="00F42510" w:rsidRDefault="00F052D6" w:rsidP="00C2026B">
            <w:pPr>
              <w:pStyle w:val="TableBody"/>
              <w:spacing w:before="18" w:after="18"/>
              <w:jc w:val="center"/>
              <w:rPr>
                <w:b/>
                <w:lang w:val="en-GB"/>
              </w:rPr>
            </w:pPr>
            <w:r w:rsidRPr="00F42510">
              <w:rPr>
                <w:b/>
                <w:lang w:val="en-GB"/>
              </w:rPr>
              <w:t>%</w:t>
            </w:r>
          </w:p>
        </w:tc>
      </w:tr>
      <w:tr w:rsidR="00C2026B" w:rsidRPr="00F42510" w14:paraId="6932325F" w14:textId="77777777" w:rsidTr="00F052D6">
        <w:trPr>
          <w:trHeight w:val="312"/>
        </w:trPr>
        <w:tc>
          <w:tcPr>
            <w:tcW w:w="1951" w:type="dxa"/>
            <w:tcBorders>
              <w:top w:val="single" w:sz="4" w:space="0" w:color="auto"/>
              <w:bottom w:val="nil"/>
            </w:tcBorders>
            <w:shd w:val="clear" w:color="auto" w:fill="auto"/>
            <w:vAlign w:val="center"/>
          </w:tcPr>
          <w:p w14:paraId="45E9D7DC" w14:textId="77777777" w:rsidR="00C2026B" w:rsidRPr="00F42510" w:rsidRDefault="00C2026B" w:rsidP="00C2026B">
            <w:pPr>
              <w:pStyle w:val="TableBody"/>
              <w:spacing w:before="18" w:after="18"/>
              <w:rPr>
                <w:b/>
                <w:lang w:val="en-GB"/>
              </w:rPr>
            </w:pPr>
            <w:r w:rsidRPr="00F42510">
              <w:rPr>
                <w:b/>
                <w:lang w:val="en-GB"/>
              </w:rPr>
              <w:t>Age group</w:t>
            </w:r>
          </w:p>
        </w:tc>
        <w:tc>
          <w:tcPr>
            <w:tcW w:w="1202" w:type="dxa"/>
            <w:tcBorders>
              <w:top w:val="single" w:sz="4" w:space="0" w:color="auto"/>
              <w:bottom w:val="nil"/>
            </w:tcBorders>
            <w:shd w:val="clear" w:color="auto" w:fill="auto"/>
            <w:vAlign w:val="center"/>
          </w:tcPr>
          <w:p w14:paraId="370ADADB" w14:textId="77777777" w:rsidR="00C2026B" w:rsidRPr="00F42510" w:rsidRDefault="00C2026B" w:rsidP="00C2026B">
            <w:pPr>
              <w:spacing w:before="18" w:after="18"/>
              <w:jc w:val="right"/>
              <w:rPr>
                <w:rFonts w:ascii="Arial" w:hAnsi="Arial"/>
                <w:sz w:val="16"/>
                <w:szCs w:val="16"/>
              </w:rPr>
            </w:pPr>
          </w:p>
        </w:tc>
        <w:tc>
          <w:tcPr>
            <w:tcW w:w="867" w:type="dxa"/>
            <w:tcBorders>
              <w:top w:val="single" w:sz="4" w:space="0" w:color="auto"/>
              <w:bottom w:val="nil"/>
            </w:tcBorders>
            <w:shd w:val="clear" w:color="auto" w:fill="auto"/>
            <w:vAlign w:val="center"/>
          </w:tcPr>
          <w:p w14:paraId="367AC56C" w14:textId="77777777" w:rsidR="00C2026B" w:rsidRPr="00F42510" w:rsidRDefault="00C2026B" w:rsidP="00C2026B">
            <w:pPr>
              <w:spacing w:before="18" w:after="18"/>
              <w:jc w:val="right"/>
              <w:rPr>
                <w:rFonts w:ascii="Arial" w:hAnsi="Arial"/>
                <w:sz w:val="16"/>
                <w:szCs w:val="16"/>
              </w:rPr>
            </w:pPr>
          </w:p>
        </w:tc>
        <w:tc>
          <w:tcPr>
            <w:tcW w:w="1820" w:type="dxa"/>
            <w:tcBorders>
              <w:top w:val="single" w:sz="4" w:space="0" w:color="auto"/>
              <w:bottom w:val="nil"/>
            </w:tcBorders>
            <w:shd w:val="clear" w:color="auto" w:fill="auto"/>
            <w:vAlign w:val="center"/>
          </w:tcPr>
          <w:p w14:paraId="1EF48D1D" w14:textId="77777777" w:rsidR="00C2026B" w:rsidRPr="00F42510" w:rsidRDefault="00C2026B" w:rsidP="00C2026B">
            <w:pPr>
              <w:spacing w:before="18" w:after="18"/>
              <w:jc w:val="right"/>
              <w:rPr>
                <w:rFonts w:ascii="Arial" w:hAnsi="Arial"/>
                <w:sz w:val="16"/>
                <w:szCs w:val="16"/>
              </w:rPr>
            </w:pPr>
          </w:p>
        </w:tc>
        <w:tc>
          <w:tcPr>
            <w:tcW w:w="867" w:type="dxa"/>
            <w:tcBorders>
              <w:top w:val="single" w:sz="4" w:space="0" w:color="auto"/>
              <w:bottom w:val="nil"/>
            </w:tcBorders>
            <w:shd w:val="clear" w:color="auto" w:fill="auto"/>
            <w:vAlign w:val="center"/>
          </w:tcPr>
          <w:p w14:paraId="26D652F3" w14:textId="77777777" w:rsidR="00C2026B" w:rsidRPr="00F42510" w:rsidRDefault="00C2026B" w:rsidP="00C2026B">
            <w:pPr>
              <w:spacing w:before="18" w:after="18"/>
              <w:jc w:val="right"/>
              <w:rPr>
                <w:rFonts w:ascii="Arial" w:hAnsi="Arial"/>
                <w:sz w:val="16"/>
                <w:szCs w:val="16"/>
              </w:rPr>
            </w:pPr>
          </w:p>
        </w:tc>
        <w:tc>
          <w:tcPr>
            <w:tcW w:w="1516" w:type="dxa"/>
            <w:tcBorders>
              <w:top w:val="single" w:sz="4" w:space="0" w:color="auto"/>
              <w:bottom w:val="nil"/>
            </w:tcBorders>
            <w:shd w:val="clear" w:color="auto" w:fill="auto"/>
            <w:vAlign w:val="center"/>
          </w:tcPr>
          <w:p w14:paraId="0738FDB6" w14:textId="77777777" w:rsidR="00C2026B" w:rsidRPr="00F42510" w:rsidRDefault="00C2026B" w:rsidP="00C2026B">
            <w:pPr>
              <w:spacing w:before="18" w:after="18"/>
              <w:jc w:val="right"/>
              <w:rPr>
                <w:rFonts w:ascii="Arial" w:hAnsi="Arial"/>
                <w:sz w:val="16"/>
                <w:szCs w:val="16"/>
              </w:rPr>
            </w:pPr>
          </w:p>
        </w:tc>
        <w:tc>
          <w:tcPr>
            <w:tcW w:w="1126" w:type="dxa"/>
            <w:tcBorders>
              <w:top w:val="single" w:sz="4" w:space="0" w:color="auto"/>
              <w:bottom w:val="nil"/>
            </w:tcBorders>
            <w:shd w:val="clear" w:color="auto" w:fill="auto"/>
            <w:vAlign w:val="center"/>
          </w:tcPr>
          <w:p w14:paraId="3069E2E5" w14:textId="77777777" w:rsidR="00C2026B" w:rsidRPr="00F42510" w:rsidRDefault="00C2026B" w:rsidP="00C2026B">
            <w:pPr>
              <w:spacing w:before="18" w:after="18"/>
              <w:jc w:val="right"/>
              <w:rPr>
                <w:rFonts w:ascii="Arial" w:hAnsi="Arial"/>
                <w:sz w:val="16"/>
                <w:szCs w:val="16"/>
              </w:rPr>
            </w:pPr>
          </w:p>
        </w:tc>
      </w:tr>
      <w:tr w:rsidR="00C2026B" w:rsidRPr="00F42510" w14:paraId="4CF4422A" w14:textId="77777777" w:rsidTr="00F052D6">
        <w:trPr>
          <w:trHeight w:val="312"/>
        </w:trPr>
        <w:tc>
          <w:tcPr>
            <w:tcW w:w="1951" w:type="dxa"/>
            <w:tcBorders>
              <w:top w:val="nil"/>
            </w:tcBorders>
            <w:shd w:val="clear" w:color="auto" w:fill="auto"/>
            <w:vAlign w:val="center"/>
          </w:tcPr>
          <w:p w14:paraId="45C355C8" w14:textId="77777777" w:rsidR="00C2026B" w:rsidRPr="00F42510" w:rsidRDefault="00C2026B" w:rsidP="00A4122D">
            <w:pPr>
              <w:pStyle w:val="TableBody"/>
              <w:spacing w:before="18" w:after="18"/>
              <w:rPr>
                <w:lang w:val="en-GB"/>
              </w:rPr>
            </w:pPr>
            <w:r w:rsidRPr="00F42510">
              <w:rPr>
                <w:lang w:val="en-GB"/>
              </w:rPr>
              <w:t>15</w:t>
            </w:r>
            <w:r w:rsidR="00256DB1" w:rsidRPr="00F42510">
              <w:rPr>
                <w:lang w:val="en-GB"/>
              </w:rPr>
              <w:t>–</w:t>
            </w:r>
            <w:r w:rsidRPr="00F42510">
              <w:rPr>
                <w:lang w:val="en-GB"/>
              </w:rPr>
              <w:t xml:space="preserve">19 </w:t>
            </w:r>
          </w:p>
        </w:tc>
        <w:tc>
          <w:tcPr>
            <w:tcW w:w="1202" w:type="dxa"/>
            <w:tcBorders>
              <w:top w:val="nil"/>
            </w:tcBorders>
            <w:shd w:val="clear" w:color="auto" w:fill="auto"/>
            <w:vAlign w:val="center"/>
          </w:tcPr>
          <w:p w14:paraId="71BEA961" w14:textId="77777777" w:rsidR="00C2026B" w:rsidRPr="00F42510" w:rsidRDefault="00C2026B" w:rsidP="00C2026B">
            <w:pPr>
              <w:pStyle w:val="TableNumber"/>
              <w:spacing w:before="18" w:after="18"/>
              <w:jc w:val="center"/>
              <w:rPr>
                <w:lang w:val="en-GB"/>
              </w:rPr>
            </w:pPr>
            <w:r w:rsidRPr="00F42510">
              <w:rPr>
                <w:lang w:val="en-GB"/>
              </w:rPr>
              <w:t>8</w:t>
            </w:r>
            <w:r w:rsidR="00A4122D" w:rsidRPr="00F42510">
              <w:rPr>
                <w:lang w:val="en-GB"/>
              </w:rPr>
              <w:t xml:space="preserve"> </w:t>
            </w:r>
            <w:r w:rsidRPr="00F42510">
              <w:rPr>
                <w:lang w:val="en-GB"/>
              </w:rPr>
              <w:t>270</w:t>
            </w:r>
            <w:r w:rsidR="00A4122D" w:rsidRPr="00F42510">
              <w:rPr>
                <w:lang w:val="en-GB"/>
              </w:rPr>
              <w:t xml:space="preserve"> </w:t>
            </w:r>
            <w:r w:rsidRPr="00F42510">
              <w:rPr>
                <w:lang w:val="en-GB"/>
              </w:rPr>
              <w:t>876</w:t>
            </w:r>
          </w:p>
        </w:tc>
        <w:tc>
          <w:tcPr>
            <w:tcW w:w="867" w:type="dxa"/>
            <w:tcBorders>
              <w:top w:val="nil"/>
            </w:tcBorders>
            <w:shd w:val="clear" w:color="auto" w:fill="auto"/>
            <w:vAlign w:val="center"/>
          </w:tcPr>
          <w:p w14:paraId="3A74D245" w14:textId="77777777" w:rsidR="00C2026B" w:rsidRPr="00F42510" w:rsidRDefault="00C2026B" w:rsidP="00C2026B">
            <w:pPr>
              <w:pStyle w:val="TableNumber"/>
              <w:spacing w:before="18" w:after="18"/>
              <w:jc w:val="center"/>
              <w:rPr>
                <w:lang w:val="en-GB"/>
              </w:rPr>
            </w:pPr>
            <w:r w:rsidRPr="00F42510">
              <w:rPr>
                <w:lang w:val="en-GB"/>
              </w:rPr>
              <w:t>34.6</w:t>
            </w:r>
          </w:p>
        </w:tc>
        <w:tc>
          <w:tcPr>
            <w:tcW w:w="1820" w:type="dxa"/>
            <w:tcBorders>
              <w:top w:val="nil"/>
            </w:tcBorders>
            <w:shd w:val="clear" w:color="auto" w:fill="auto"/>
            <w:vAlign w:val="center"/>
          </w:tcPr>
          <w:p w14:paraId="2EB3676D" w14:textId="77777777" w:rsidR="00C2026B" w:rsidRPr="00F42510" w:rsidRDefault="00C2026B" w:rsidP="00C2026B">
            <w:pPr>
              <w:pStyle w:val="TableNumber"/>
              <w:spacing w:before="18" w:after="18"/>
              <w:jc w:val="center"/>
              <w:rPr>
                <w:lang w:val="en-GB"/>
              </w:rPr>
            </w:pPr>
            <w:r w:rsidRPr="00F42510">
              <w:rPr>
                <w:lang w:val="en-GB"/>
              </w:rPr>
              <w:t>3</w:t>
            </w:r>
            <w:r w:rsidR="00A4122D" w:rsidRPr="00F42510">
              <w:rPr>
                <w:lang w:val="en-GB"/>
              </w:rPr>
              <w:t xml:space="preserve"> </w:t>
            </w:r>
            <w:r w:rsidRPr="00F42510">
              <w:rPr>
                <w:lang w:val="en-GB"/>
              </w:rPr>
              <w:t>805</w:t>
            </w:r>
            <w:r w:rsidR="00A4122D" w:rsidRPr="00F42510">
              <w:rPr>
                <w:lang w:val="en-GB"/>
              </w:rPr>
              <w:t xml:space="preserve"> </w:t>
            </w:r>
            <w:r w:rsidRPr="00F42510">
              <w:rPr>
                <w:lang w:val="en-GB"/>
              </w:rPr>
              <w:t>771</w:t>
            </w:r>
          </w:p>
        </w:tc>
        <w:tc>
          <w:tcPr>
            <w:tcW w:w="867" w:type="dxa"/>
            <w:tcBorders>
              <w:top w:val="nil"/>
            </w:tcBorders>
            <w:shd w:val="clear" w:color="auto" w:fill="auto"/>
            <w:vAlign w:val="center"/>
          </w:tcPr>
          <w:p w14:paraId="33938994" w14:textId="77777777" w:rsidR="00C2026B" w:rsidRPr="00F42510" w:rsidRDefault="00C2026B" w:rsidP="00C2026B">
            <w:pPr>
              <w:pStyle w:val="TableNumber"/>
              <w:spacing w:before="18" w:after="18"/>
              <w:jc w:val="center"/>
              <w:rPr>
                <w:lang w:val="en-GB"/>
              </w:rPr>
            </w:pPr>
            <w:r w:rsidRPr="00F42510">
              <w:rPr>
                <w:lang w:val="en-GB"/>
              </w:rPr>
              <w:t>31.1</w:t>
            </w:r>
          </w:p>
        </w:tc>
        <w:tc>
          <w:tcPr>
            <w:tcW w:w="1516" w:type="dxa"/>
            <w:tcBorders>
              <w:top w:val="nil"/>
            </w:tcBorders>
            <w:shd w:val="clear" w:color="auto" w:fill="auto"/>
            <w:vAlign w:val="center"/>
          </w:tcPr>
          <w:p w14:paraId="3E11C975" w14:textId="77777777" w:rsidR="00C2026B" w:rsidRPr="00F42510" w:rsidRDefault="00C2026B" w:rsidP="00C2026B">
            <w:pPr>
              <w:pStyle w:val="TableNumber"/>
              <w:spacing w:before="18" w:after="18"/>
              <w:jc w:val="center"/>
              <w:rPr>
                <w:lang w:val="en-GB"/>
              </w:rPr>
            </w:pPr>
            <w:r w:rsidRPr="00F42510">
              <w:rPr>
                <w:lang w:val="en-GB"/>
              </w:rPr>
              <w:t>4</w:t>
            </w:r>
            <w:r w:rsidR="00A4122D" w:rsidRPr="00F42510">
              <w:rPr>
                <w:lang w:val="en-GB"/>
              </w:rPr>
              <w:t xml:space="preserve"> </w:t>
            </w:r>
            <w:r w:rsidRPr="00F42510">
              <w:rPr>
                <w:lang w:val="en-GB"/>
              </w:rPr>
              <w:t>465</w:t>
            </w:r>
            <w:r w:rsidR="00A4122D" w:rsidRPr="00F42510">
              <w:rPr>
                <w:lang w:val="en-GB"/>
              </w:rPr>
              <w:t xml:space="preserve"> </w:t>
            </w:r>
            <w:r w:rsidRPr="00F42510">
              <w:rPr>
                <w:lang w:val="en-GB"/>
              </w:rPr>
              <w:t>106</w:t>
            </w:r>
          </w:p>
        </w:tc>
        <w:tc>
          <w:tcPr>
            <w:tcW w:w="1126" w:type="dxa"/>
            <w:tcBorders>
              <w:top w:val="nil"/>
            </w:tcBorders>
            <w:shd w:val="clear" w:color="auto" w:fill="auto"/>
            <w:vAlign w:val="center"/>
          </w:tcPr>
          <w:p w14:paraId="4B6A6D69" w14:textId="77777777" w:rsidR="00C2026B" w:rsidRPr="00F42510" w:rsidRDefault="00C2026B" w:rsidP="00C2026B">
            <w:pPr>
              <w:pStyle w:val="TableNumber"/>
              <w:spacing w:before="18" w:after="18"/>
              <w:jc w:val="center"/>
              <w:rPr>
                <w:lang w:val="en-GB"/>
              </w:rPr>
            </w:pPr>
            <w:r w:rsidRPr="00F42510">
              <w:rPr>
                <w:lang w:val="en-GB"/>
              </w:rPr>
              <w:t>38.2</w:t>
            </w:r>
          </w:p>
        </w:tc>
      </w:tr>
      <w:tr w:rsidR="00C2026B" w:rsidRPr="00F42510" w14:paraId="150F0D5C" w14:textId="77777777" w:rsidTr="00F052D6">
        <w:trPr>
          <w:trHeight w:val="312"/>
        </w:trPr>
        <w:tc>
          <w:tcPr>
            <w:tcW w:w="1951" w:type="dxa"/>
            <w:shd w:val="clear" w:color="auto" w:fill="auto"/>
            <w:vAlign w:val="center"/>
          </w:tcPr>
          <w:p w14:paraId="519B2A1C" w14:textId="77777777" w:rsidR="00C2026B" w:rsidRPr="00F42510" w:rsidRDefault="00C2026B" w:rsidP="00A4122D">
            <w:pPr>
              <w:pStyle w:val="TableBody"/>
              <w:spacing w:before="18" w:after="18"/>
              <w:rPr>
                <w:lang w:val="en-GB"/>
              </w:rPr>
            </w:pPr>
            <w:r w:rsidRPr="00F42510">
              <w:rPr>
                <w:lang w:val="en-GB"/>
              </w:rPr>
              <w:t>20</w:t>
            </w:r>
            <w:r w:rsidR="00256DB1" w:rsidRPr="00F42510">
              <w:rPr>
                <w:lang w:val="en-GB"/>
              </w:rPr>
              <w:t>–</w:t>
            </w:r>
            <w:r w:rsidRPr="00F42510">
              <w:rPr>
                <w:lang w:val="en-GB"/>
              </w:rPr>
              <w:t xml:space="preserve">24 </w:t>
            </w:r>
          </w:p>
        </w:tc>
        <w:tc>
          <w:tcPr>
            <w:tcW w:w="1202" w:type="dxa"/>
            <w:shd w:val="clear" w:color="auto" w:fill="auto"/>
            <w:vAlign w:val="center"/>
          </w:tcPr>
          <w:p w14:paraId="48AB60BE" w14:textId="77777777" w:rsidR="00C2026B" w:rsidRPr="00F42510" w:rsidRDefault="00C2026B" w:rsidP="00C2026B">
            <w:pPr>
              <w:pStyle w:val="TableNumber"/>
              <w:spacing w:before="18" w:after="18"/>
              <w:jc w:val="center"/>
              <w:rPr>
                <w:lang w:val="en-GB"/>
              </w:rPr>
            </w:pPr>
            <w:r w:rsidRPr="00F42510">
              <w:rPr>
                <w:lang w:val="en-GB"/>
              </w:rPr>
              <w:t>9</w:t>
            </w:r>
            <w:r w:rsidR="00A4122D" w:rsidRPr="00F42510">
              <w:rPr>
                <w:lang w:val="en-GB"/>
              </w:rPr>
              <w:t xml:space="preserve"> </w:t>
            </w:r>
            <w:r w:rsidRPr="00F42510">
              <w:rPr>
                <w:lang w:val="en-GB"/>
              </w:rPr>
              <w:t>213</w:t>
            </w:r>
            <w:r w:rsidR="00A4122D" w:rsidRPr="00F42510">
              <w:rPr>
                <w:lang w:val="en-GB"/>
              </w:rPr>
              <w:t xml:space="preserve"> </w:t>
            </w:r>
            <w:r w:rsidRPr="00F42510">
              <w:rPr>
                <w:lang w:val="en-GB"/>
              </w:rPr>
              <w:t>125</w:t>
            </w:r>
          </w:p>
        </w:tc>
        <w:tc>
          <w:tcPr>
            <w:tcW w:w="867" w:type="dxa"/>
            <w:shd w:val="clear" w:color="auto" w:fill="auto"/>
            <w:vAlign w:val="center"/>
          </w:tcPr>
          <w:p w14:paraId="71AB3A6D" w14:textId="77777777" w:rsidR="00C2026B" w:rsidRPr="00F42510" w:rsidRDefault="00C2026B" w:rsidP="00C2026B">
            <w:pPr>
              <w:pStyle w:val="TableNumber"/>
              <w:spacing w:before="18" w:after="18"/>
              <w:jc w:val="center"/>
              <w:rPr>
                <w:lang w:val="en-GB"/>
              </w:rPr>
            </w:pPr>
            <w:r w:rsidRPr="00F42510">
              <w:rPr>
                <w:lang w:val="en-GB"/>
              </w:rPr>
              <w:t>38.5</w:t>
            </w:r>
          </w:p>
        </w:tc>
        <w:tc>
          <w:tcPr>
            <w:tcW w:w="1820" w:type="dxa"/>
            <w:shd w:val="clear" w:color="auto" w:fill="auto"/>
            <w:vAlign w:val="center"/>
          </w:tcPr>
          <w:p w14:paraId="50ED6CE5" w14:textId="77777777" w:rsidR="00C2026B" w:rsidRPr="00F42510" w:rsidRDefault="00C2026B" w:rsidP="00C2026B">
            <w:pPr>
              <w:pStyle w:val="TableNumber"/>
              <w:spacing w:before="18" w:after="18"/>
              <w:jc w:val="center"/>
              <w:rPr>
                <w:lang w:val="en-GB"/>
              </w:rPr>
            </w:pPr>
            <w:r w:rsidRPr="00F42510">
              <w:rPr>
                <w:lang w:val="en-GB"/>
              </w:rPr>
              <w:t>4</w:t>
            </w:r>
            <w:r w:rsidR="00A4122D" w:rsidRPr="00F42510">
              <w:rPr>
                <w:lang w:val="en-GB"/>
              </w:rPr>
              <w:t xml:space="preserve"> </w:t>
            </w:r>
            <w:r w:rsidRPr="00F42510">
              <w:rPr>
                <w:lang w:val="en-GB"/>
              </w:rPr>
              <w:t>458</w:t>
            </w:r>
            <w:r w:rsidR="00A4122D" w:rsidRPr="00F42510">
              <w:rPr>
                <w:lang w:val="en-GB"/>
              </w:rPr>
              <w:t xml:space="preserve"> </w:t>
            </w:r>
            <w:r w:rsidRPr="00F42510">
              <w:rPr>
                <w:lang w:val="en-GB"/>
              </w:rPr>
              <w:t>044</w:t>
            </w:r>
          </w:p>
        </w:tc>
        <w:tc>
          <w:tcPr>
            <w:tcW w:w="867" w:type="dxa"/>
            <w:shd w:val="clear" w:color="auto" w:fill="auto"/>
            <w:vAlign w:val="center"/>
          </w:tcPr>
          <w:p w14:paraId="3F776C6D" w14:textId="77777777" w:rsidR="00C2026B" w:rsidRPr="00F42510" w:rsidRDefault="00C2026B" w:rsidP="00C2026B">
            <w:pPr>
              <w:pStyle w:val="TableNumber"/>
              <w:spacing w:before="18" w:after="18"/>
              <w:jc w:val="center"/>
              <w:rPr>
                <w:lang w:val="en-GB"/>
              </w:rPr>
            </w:pPr>
            <w:r w:rsidRPr="00F42510">
              <w:rPr>
                <w:lang w:val="en-GB"/>
              </w:rPr>
              <w:t>36.4</w:t>
            </w:r>
          </w:p>
        </w:tc>
        <w:tc>
          <w:tcPr>
            <w:tcW w:w="1516" w:type="dxa"/>
            <w:shd w:val="clear" w:color="auto" w:fill="auto"/>
            <w:vAlign w:val="center"/>
          </w:tcPr>
          <w:p w14:paraId="63876644" w14:textId="77777777" w:rsidR="00C2026B" w:rsidRPr="00F42510" w:rsidRDefault="00C2026B" w:rsidP="00C2026B">
            <w:pPr>
              <w:pStyle w:val="TableNumber"/>
              <w:spacing w:before="18" w:after="18"/>
              <w:jc w:val="center"/>
              <w:rPr>
                <w:lang w:val="en-GB"/>
              </w:rPr>
            </w:pPr>
            <w:r w:rsidRPr="00F42510">
              <w:rPr>
                <w:lang w:val="en-GB"/>
              </w:rPr>
              <w:t>4</w:t>
            </w:r>
            <w:r w:rsidR="00A4122D" w:rsidRPr="00F42510">
              <w:rPr>
                <w:lang w:val="en-GB"/>
              </w:rPr>
              <w:t xml:space="preserve"> </w:t>
            </w:r>
            <w:r w:rsidRPr="00F42510">
              <w:rPr>
                <w:lang w:val="en-GB"/>
              </w:rPr>
              <w:t>755</w:t>
            </w:r>
            <w:r w:rsidR="00A4122D" w:rsidRPr="00F42510">
              <w:rPr>
                <w:lang w:val="en-GB"/>
              </w:rPr>
              <w:t xml:space="preserve"> </w:t>
            </w:r>
            <w:r w:rsidRPr="00F42510">
              <w:rPr>
                <w:lang w:val="en-GB"/>
              </w:rPr>
              <w:t>082</w:t>
            </w:r>
          </w:p>
        </w:tc>
        <w:tc>
          <w:tcPr>
            <w:tcW w:w="1126" w:type="dxa"/>
            <w:shd w:val="clear" w:color="auto" w:fill="auto"/>
            <w:vAlign w:val="center"/>
          </w:tcPr>
          <w:p w14:paraId="5C6B2248" w14:textId="77777777" w:rsidR="00C2026B" w:rsidRPr="00F42510" w:rsidRDefault="00C2026B" w:rsidP="00C2026B">
            <w:pPr>
              <w:pStyle w:val="TableNumber"/>
              <w:spacing w:before="18" w:after="18"/>
              <w:jc w:val="center"/>
              <w:rPr>
                <w:lang w:val="en-GB"/>
              </w:rPr>
            </w:pPr>
            <w:r w:rsidRPr="00F42510">
              <w:rPr>
                <w:lang w:val="en-GB"/>
              </w:rPr>
              <w:t>40.7</w:t>
            </w:r>
          </w:p>
        </w:tc>
      </w:tr>
      <w:tr w:rsidR="00C2026B" w:rsidRPr="00F42510" w14:paraId="149F342B" w14:textId="77777777" w:rsidTr="00F052D6">
        <w:trPr>
          <w:trHeight w:val="312"/>
        </w:trPr>
        <w:tc>
          <w:tcPr>
            <w:tcW w:w="1951" w:type="dxa"/>
            <w:shd w:val="clear" w:color="auto" w:fill="auto"/>
            <w:vAlign w:val="center"/>
          </w:tcPr>
          <w:p w14:paraId="7D8036CB" w14:textId="77777777" w:rsidR="00C2026B" w:rsidRPr="00F42510" w:rsidRDefault="00C2026B" w:rsidP="00A4122D">
            <w:pPr>
              <w:pStyle w:val="TableBody"/>
              <w:spacing w:before="18" w:after="18"/>
              <w:rPr>
                <w:lang w:val="en-GB"/>
              </w:rPr>
            </w:pPr>
            <w:r w:rsidRPr="00F42510">
              <w:rPr>
                <w:lang w:val="en-GB"/>
              </w:rPr>
              <w:t>25</w:t>
            </w:r>
            <w:r w:rsidR="00256DB1" w:rsidRPr="00F42510">
              <w:rPr>
                <w:lang w:val="en-GB"/>
              </w:rPr>
              <w:t>–</w:t>
            </w:r>
            <w:r w:rsidRPr="00F42510">
              <w:rPr>
                <w:lang w:val="en-GB"/>
              </w:rPr>
              <w:t xml:space="preserve">29 </w:t>
            </w:r>
          </w:p>
        </w:tc>
        <w:tc>
          <w:tcPr>
            <w:tcW w:w="1202" w:type="dxa"/>
            <w:shd w:val="clear" w:color="auto" w:fill="auto"/>
            <w:vAlign w:val="center"/>
          </w:tcPr>
          <w:p w14:paraId="3AC308AD" w14:textId="77777777" w:rsidR="00C2026B" w:rsidRPr="00F42510" w:rsidRDefault="00C2026B" w:rsidP="00C2026B">
            <w:pPr>
              <w:pStyle w:val="TableNumber"/>
              <w:spacing w:before="18" w:after="18"/>
              <w:jc w:val="center"/>
              <w:rPr>
                <w:lang w:val="en-GB"/>
              </w:rPr>
            </w:pPr>
            <w:r w:rsidRPr="00F42510">
              <w:rPr>
                <w:lang w:val="en-GB"/>
              </w:rPr>
              <w:t>6</w:t>
            </w:r>
            <w:r w:rsidR="00A4122D" w:rsidRPr="00F42510">
              <w:rPr>
                <w:lang w:val="en-GB"/>
              </w:rPr>
              <w:t xml:space="preserve"> </w:t>
            </w:r>
            <w:r w:rsidRPr="00F42510">
              <w:rPr>
                <w:lang w:val="en-GB"/>
              </w:rPr>
              <w:t>452</w:t>
            </w:r>
            <w:r w:rsidR="00A4122D" w:rsidRPr="00F42510">
              <w:rPr>
                <w:lang w:val="en-GB"/>
              </w:rPr>
              <w:t xml:space="preserve"> </w:t>
            </w:r>
            <w:r w:rsidRPr="00F42510">
              <w:rPr>
                <w:lang w:val="en-GB"/>
              </w:rPr>
              <w:t>414</w:t>
            </w:r>
          </w:p>
        </w:tc>
        <w:tc>
          <w:tcPr>
            <w:tcW w:w="867" w:type="dxa"/>
            <w:shd w:val="clear" w:color="auto" w:fill="auto"/>
            <w:vAlign w:val="center"/>
          </w:tcPr>
          <w:p w14:paraId="6730A34C" w14:textId="77777777" w:rsidR="00C2026B" w:rsidRPr="00F42510" w:rsidRDefault="00C2026B" w:rsidP="00C2026B">
            <w:pPr>
              <w:pStyle w:val="TableNumber"/>
              <w:spacing w:before="18" w:after="18"/>
              <w:jc w:val="center"/>
              <w:rPr>
                <w:lang w:val="en-GB"/>
              </w:rPr>
            </w:pPr>
            <w:r w:rsidRPr="00F42510">
              <w:rPr>
                <w:lang w:val="en-GB"/>
              </w:rPr>
              <w:t>27.0</w:t>
            </w:r>
          </w:p>
        </w:tc>
        <w:tc>
          <w:tcPr>
            <w:tcW w:w="1820" w:type="dxa"/>
            <w:shd w:val="clear" w:color="auto" w:fill="auto"/>
            <w:vAlign w:val="center"/>
          </w:tcPr>
          <w:p w14:paraId="4FF57B44" w14:textId="77777777" w:rsidR="00C2026B" w:rsidRPr="00F42510" w:rsidRDefault="00C2026B" w:rsidP="00C2026B">
            <w:pPr>
              <w:pStyle w:val="TableNumber"/>
              <w:spacing w:before="18" w:after="18"/>
              <w:jc w:val="center"/>
              <w:rPr>
                <w:lang w:val="en-GB"/>
              </w:rPr>
            </w:pPr>
            <w:r w:rsidRPr="00F42510">
              <w:rPr>
                <w:lang w:val="en-GB"/>
              </w:rPr>
              <w:t>3</w:t>
            </w:r>
            <w:r w:rsidR="00A4122D" w:rsidRPr="00F42510">
              <w:rPr>
                <w:lang w:val="en-GB"/>
              </w:rPr>
              <w:t xml:space="preserve"> </w:t>
            </w:r>
            <w:r w:rsidRPr="00F42510">
              <w:rPr>
                <w:lang w:val="en-GB"/>
              </w:rPr>
              <w:t>976</w:t>
            </w:r>
            <w:r w:rsidR="00A4122D" w:rsidRPr="00F42510">
              <w:rPr>
                <w:lang w:val="en-GB"/>
              </w:rPr>
              <w:t xml:space="preserve"> </w:t>
            </w:r>
            <w:r w:rsidRPr="00F42510">
              <w:rPr>
                <w:lang w:val="en-GB"/>
              </w:rPr>
              <w:t>184</w:t>
            </w:r>
          </w:p>
        </w:tc>
        <w:tc>
          <w:tcPr>
            <w:tcW w:w="867" w:type="dxa"/>
            <w:shd w:val="clear" w:color="auto" w:fill="auto"/>
            <w:vAlign w:val="center"/>
          </w:tcPr>
          <w:p w14:paraId="1786C5AF" w14:textId="77777777" w:rsidR="00C2026B" w:rsidRPr="00F42510" w:rsidRDefault="00C2026B" w:rsidP="00C2026B">
            <w:pPr>
              <w:pStyle w:val="TableNumber"/>
              <w:spacing w:before="18" w:after="18"/>
              <w:jc w:val="center"/>
              <w:rPr>
                <w:lang w:val="en-GB"/>
              </w:rPr>
            </w:pPr>
            <w:r w:rsidRPr="00F42510">
              <w:rPr>
                <w:lang w:val="en-GB"/>
              </w:rPr>
              <w:t>32.5</w:t>
            </w:r>
          </w:p>
        </w:tc>
        <w:tc>
          <w:tcPr>
            <w:tcW w:w="1516" w:type="dxa"/>
            <w:shd w:val="clear" w:color="auto" w:fill="auto"/>
            <w:vAlign w:val="center"/>
          </w:tcPr>
          <w:p w14:paraId="285A8638" w14:textId="77777777" w:rsidR="00C2026B" w:rsidRPr="00F42510" w:rsidRDefault="00C2026B" w:rsidP="00C2026B">
            <w:pPr>
              <w:pStyle w:val="TableNumber"/>
              <w:spacing w:before="18" w:after="18"/>
              <w:jc w:val="center"/>
              <w:rPr>
                <w:lang w:val="en-GB"/>
              </w:rPr>
            </w:pPr>
            <w:r w:rsidRPr="00F42510">
              <w:rPr>
                <w:lang w:val="en-GB"/>
              </w:rPr>
              <w:t>2</w:t>
            </w:r>
            <w:r w:rsidR="00A4122D" w:rsidRPr="00F42510">
              <w:rPr>
                <w:lang w:val="en-GB"/>
              </w:rPr>
              <w:t xml:space="preserve"> </w:t>
            </w:r>
            <w:r w:rsidRPr="00F42510">
              <w:rPr>
                <w:lang w:val="en-GB"/>
              </w:rPr>
              <w:t>476</w:t>
            </w:r>
            <w:r w:rsidR="00A4122D" w:rsidRPr="00F42510">
              <w:rPr>
                <w:lang w:val="en-GB"/>
              </w:rPr>
              <w:t xml:space="preserve"> </w:t>
            </w:r>
            <w:r w:rsidRPr="00F42510">
              <w:rPr>
                <w:lang w:val="en-GB"/>
              </w:rPr>
              <w:t>230</w:t>
            </w:r>
          </w:p>
        </w:tc>
        <w:tc>
          <w:tcPr>
            <w:tcW w:w="1126" w:type="dxa"/>
            <w:shd w:val="clear" w:color="auto" w:fill="auto"/>
            <w:vAlign w:val="center"/>
          </w:tcPr>
          <w:p w14:paraId="33DBDC4D" w14:textId="77777777" w:rsidR="00C2026B" w:rsidRPr="00F42510" w:rsidRDefault="00C2026B" w:rsidP="00C2026B">
            <w:pPr>
              <w:pStyle w:val="TableNumber"/>
              <w:spacing w:before="18" w:after="18"/>
              <w:jc w:val="center"/>
              <w:rPr>
                <w:lang w:val="en-GB"/>
              </w:rPr>
            </w:pPr>
            <w:r w:rsidRPr="00F42510">
              <w:rPr>
                <w:lang w:val="en-GB"/>
              </w:rPr>
              <w:t>21.2</w:t>
            </w:r>
          </w:p>
        </w:tc>
      </w:tr>
      <w:tr w:rsidR="00C2026B" w:rsidRPr="00F42510" w14:paraId="2994DB52" w14:textId="77777777" w:rsidTr="00F052D6">
        <w:trPr>
          <w:trHeight w:val="312"/>
        </w:trPr>
        <w:tc>
          <w:tcPr>
            <w:tcW w:w="1951" w:type="dxa"/>
            <w:shd w:val="clear" w:color="auto" w:fill="auto"/>
            <w:vAlign w:val="center"/>
          </w:tcPr>
          <w:p w14:paraId="3AA0FFF5" w14:textId="77777777" w:rsidR="00C2026B" w:rsidRPr="00F42510" w:rsidRDefault="00C2026B" w:rsidP="00C2026B">
            <w:pPr>
              <w:pStyle w:val="TableBody"/>
              <w:spacing w:before="18" w:after="18"/>
              <w:rPr>
                <w:b/>
                <w:lang w:val="en-GB"/>
              </w:rPr>
            </w:pPr>
            <w:r w:rsidRPr="00F42510">
              <w:rPr>
                <w:b/>
                <w:lang w:val="en-GB"/>
              </w:rPr>
              <w:t>Area of residence</w:t>
            </w:r>
          </w:p>
        </w:tc>
        <w:tc>
          <w:tcPr>
            <w:tcW w:w="1202" w:type="dxa"/>
            <w:shd w:val="clear" w:color="auto" w:fill="auto"/>
            <w:vAlign w:val="center"/>
          </w:tcPr>
          <w:p w14:paraId="4D882588" w14:textId="77777777" w:rsidR="00C2026B" w:rsidRPr="00F42510" w:rsidRDefault="00C2026B" w:rsidP="00C2026B">
            <w:pPr>
              <w:pStyle w:val="TableNumber"/>
              <w:spacing w:before="18" w:after="18"/>
              <w:jc w:val="center"/>
              <w:rPr>
                <w:lang w:val="en-GB"/>
              </w:rPr>
            </w:pPr>
          </w:p>
        </w:tc>
        <w:tc>
          <w:tcPr>
            <w:tcW w:w="867" w:type="dxa"/>
            <w:shd w:val="clear" w:color="auto" w:fill="auto"/>
            <w:vAlign w:val="center"/>
          </w:tcPr>
          <w:p w14:paraId="7B14AFD7" w14:textId="77777777" w:rsidR="00C2026B" w:rsidRPr="00F42510" w:rsidRDefault="00C2026B" w:rsidP="00C2026B">
            <w:pPr>
              <w:pStyle w:val="TableNumber"/>
              <w:spacing w:before="18" w:after="18"/>
              <w:jc w:val="center"/>
              <w:rPr>
                <w:lang w:val="en-GB"/>
              </w:rPr>
            </w:pPr>
          </w:p>
        </w:tc>
        <w:tc>
          <w:tcPr>
            <w:tcW w:w="1820" w:type="dxa"/>
            <w:shd w:val="clear" w:color="auto" w:fill="auto"/>
            <w:vAlign w:val="center"/>
          </w:tcPr>
          <w:p w14:paraId="63AAB859" w14:textId="77777777" w:rsidR="00C2026B" w:rsidRPr="00F42510" w:rsidRDefault="00C2026B" w:rsidP="00C2026B">
            <w:pPr>
              <w:pStyle w:val="TableNumber"/>
              <w:spacing w:before="18" w:after="18"/>
              <w:jc w:val="center"/>
              <w:rPr>
                <w:lang w:val="en-GB"/>
              </w:rPr>
            </w:pPr>
          </w:p>
        </w:tc>
        <w:tc>
          <w:tcPr>
            <w:tcW w:w="867" w:type="dxa"/>
            <w:shd w:val="clear" w:color="auto" w:fill="auto"/>
            <w:vAlign w:val="center"/>
          </w:tcPr>
          <w:p w14:paraId="276F283E" w14:textId="77777777" w:rsidR="00C2026B" w:rsidRPr="00F42510" w:rsidRDefault="00C2026B" w:rsidP="00C2026B">
            <w:pPr>
              <w:pStyle w:val="TableNumber"/>
              <w:spacing w:before="18" w:after="18"/>
              <w:jc w:val="center"/>
              <w:rPr>
                <w:lang w:val="en-GB"/>
              </w:rPr>
            </w:pPr>
          </w:p>
        </w:tc>
        <w:tc>
          <w:tcPr>
            <w:tcW w:w="1516" w:type="dxa"/>
            <w:shd w:val="clear" w:color="auto" w:fill="auto"/>
            <w:vAlign w:val="center"/>
          </w:tcPr>
          <w:p w14:paraId="6E679A4D" w14:textId="77777777" w:rsidR="00C2026B" w:rsidRPr="00F42510" w:rsidRDefault="00C2026B" w:rsidP="00C2026B">
            <w:pPr>
              <w:pStyle w:val="TableNumber"/>
              <w:spacing w:before="18" w:after="18"/>
              <w:jc w:val="center"/>
              <w:rPr>
                <w:lang w:val="en-GB"/>
              </w:rPr>
            </w:pPr>
          </w:p>
        </w:tc>
        <w:tc>
          <w:tcPr>
            <w:tcW w:w="1126" w:type="dxa"/>
            <w:shd w:val="clear" w:color="auto" w:fill="auto"/>
            <w:vAlign w:val="center"/>
          </w:tcPr>
          <w:p w14:paraId="17977CA1" w14:textId="77777777" w:rsidR="00C2026B" w:rsidRPr="00F42510" w:rsidRDefault="00C2026B" w:rsidP="00C2026B">
            <w:pPr>
              <w:pStyle w:val="TableNumber"/>
              <w:spacing w:before="18" w:after="18"/>
              <w:jc w:val="center"/>
              <w:rPr>
                <w:lang w:val="en-GB"/>
              </w:rPr>
            </w:pPr>
          </w:p>
        </w:tc>
      </w:tr>
      <w:tr w:rsidR="00C2026B" w:rsidRPr="00F42510" w14:paraId="132A8E81" w14:textId="77777777" w:rsidTr="00F052D6">
        <w:trPr>
          <w:trHeight w:val="312"/>
        </w:trPr>
        <w:tc>
          <w:tcPr>
            <w:tcW w:w="1951" w:type="dxa"/>
            <w:shd w:val="clear" w:color="auto" w:fill="auto"/>
            <w:vAlign w:val="center"/>
          </w:tcPr>
          <w:p w14:paraId="4EAEA06C" w14:textId="77777777" w:rsidR="00C2026B" w:rsidRPr="00F42510" w:rsidRDefault="00C2026B" w:rsidP="00C2026B">
            <w:pPr>
              <w:pStyle w:val="TableBody"/>
              <w:spacing w:before="18" w:after="18"/>
              <w:rPr>
                <w:lang w:val="en-GB"/>
              </w:rPr>
            </w:pPr>
            <w:r w:rsidRPr="00F42510">
              <w:rPr>
                <w:lang w:val="en-GB"/>
              </w:rPr>
              <w:t>Urban</w:t>
            </w:r>
          </w:p>
        </w:tc>
        <w:tc>
          <w:tcPr>
            <w:tcW w:w="1202" w:type="dxa"/>
            <w:shd w:val="clear" w:color="auto" w:fill="auto"/>
            <w:vAlign w:val="center"/>
          </w:tcPr>
          <w:p w14:paraId="1C4D1B97" w14:textId="77777777" w:rsidR="00C2026B" w:rsidRPr="00F42510" w:rsidRDefault="00C2026B" w:rsidP="00C2026B">
            <w:pPr>
              <w:pStyle w:val="TableNumber"/>
              <w:spacing w:before="18" w:after="18"/>
              <w:jc w:val="center"/>
              <w:rPr>
                <w:lang w:val="en-GB"/>
              </w:rPr>
            </w:pPr>
            <w:r w:rsidRPr="00F42510">
              <w:rPr>
                <w:lang w:val="en-GB"/>
              </w:rPr>
              <w:t>9</w:t>
            </w:r>
            <w:r w:rsidR="00A4122D" w:rsidRPr="00F42510">
              <w:rPr>
                <w:lang w:val="en-GB"/>
              </w:rPr>
              <w:t xml:space="preserve"> </w:t>
            </w:r>
            <w:r w:rsidRPr="00F42510">
              <w:rPr>
                <w:lang w:val="en-GB"/>
              </w:rPr>
              <w:t>923</w:t>
            </w:r>
            <w:r w:rsidR="00A4122D" w:rsidRPr="00F42510">
              <w:rPr>
                <w:lang w:val="en-GB"/>
              </w:rPr>
              <w:t xml:space="preserve"> </w:t>
            </w:r>
            <w:r w:rsidRPr="00F42510">
              <w:rPr>
                <w:lang w:val="en-GB"/>
              </w:rPr>
              <w:t>620</w:t>
            </w:r>
          </w:p>
        </w:tc>
        <w:tc>
          <w:tcPr>
            <w:tcW w:w="867" w:type="dxa"/>
            <w:shd w:val="clear" w:color="auto" w:fill="auto"/>
            <w:vAlign w:val="center"/>
          </w:tcPr>
          <w:p w14:paraId="552826DA" w14:textId="77777777" w:rsidR="00C2026B" w:rsidRPr="00F42510" w:rsidRDefault="00C2026B" w:rsidP="00C2026B">
            <w:pPr>
              <w:pStyle w:val="TableNumber"/>
              <w:spacing w:before="18" w:after="18"/>
              <w:jc w:val="center"/>
              <w:rPr>
                <w:lang w:val="en-GB"/>
              </w:rPr>
            </w:pPr>
            <w:r w:rsidRPr="00F42510">
              <w:rPr>
                <w:lang w:val="en-GB"/>
              </w:rPr>
              <w:t>41.5</w:t>
            </w:r>
          </w:p>
        </w:tc>
        <w:tc>
          <w:tcPr>
            <w:tcW w:w="1820" w:type="dxa"/>
            <w:shd w:val="clear" w:color="auto" w:fill="auto"/>
            <w:vAlign w:val="center"/>
          </w:tcPr>
          <w:p w14:paraId="00675F7A" w14:textId="77777777" w:rsidR="00C2026B" w:rsidRPr="00F42510" w:rsidRDefault="00C2026B" w:rsidP="00C2026B">
            <w:pPr>
              <w:pStyle w:val="TableNumber"/>
              <w:spacing w:before="18" w:after="18"/>
              <w:jc w:val="center"/>
              <w:rPr>
                <w:lang w:val="en-GB"/>
              </w:rPr>
            </w:pPr>
            <w:r w:rsidRPr="00F42510">
              <w:rPr>
                <w:lang w:val="en-GB"/>
              </w:rPr>
              <w:t>4</w:t>
            </w:r>
            <w:r w:rsidR="00A4122D" w:rsidRPr="00F42510">
              <w:rPr>
                <w:lang w:val="en-GB"/>
              </w:rPr>
              <w:t xml:space="preserve"> </w:t>
            </w:r>
            <w:r w:rsidRPr="00F42510">
              <w:rPr>
                <w:lang w:val="en-GB"/>
              </w:rPr>
              <w:t>989</w:t>
            </w:r>
            <w:r w:rsidR="00A4122D" w:rsidRPr="00F42510">
              <w:rPr>
                <w:lang w:val="en-GB"/>
              </w:rPr>
              <w:t xml:space="preserve"> </w:t>
            </w:r>
            <w:r w:rsidRPr="00F42510">
              <w:rPr>
                <w:lang w:val="en-GB"/>
              </w:rPr>
              <w:t>222</w:t>
            </w:r>
          </w:p>
        </w:tc>
        <w:tc>
          <w:tcPr>
            <w:tcW w:w="867" w:type="dxa"/>
            <w:shd w:val="clear" w:color="auto" w:fill="auto"/>
            <w:vAlign w:val="center"/>
          </w:tcPr>
          <w:p w14:paraId="18C67C7A" w14:textId="77777777" w:rsidR="00C2026B" w:rsidRPr="00F42510" w:rsidRDefault="00C2026B" w:rsidP="00C2026B">
            <w:pPr>
              <w:pStyle w:val="TableNumber"/>
              <w:spacing w:before="18" w:after="18"/>
              <w:jc w:val="center"/>
              <w:rPr>
                <w:lang w:val="en-GB"/>
              </w:rPr>
            </w:pPr>
            <w:r w:rsidRPr="00F42510">
              <w:rPr>
                <w:lang w:val="en-GB"/>
              </w:rPr>
              <w:t>40.8</w:t>
            </w:r>
          </w:p>
        </w:tc>
        <w:tc>
          <w:tcPr>
            <w:tcW w:w="1516" w:type="dxa"/>
            <w:shd w:val="clear" w:color="auto" w:fill="auto"/>
            <w:vAlign w:val="center"/>
          </w:tcPr>
          <w:p w14:paraId="11A20DCC" w14:textId="77777777" w:rsidR="00C2026B" w:rsidRPr="00F42510" w:rsidRDefault="00C2026B" w:rsidP="00C2026B">
            <w:pPr>
              <w:pStyle w:val="TableNumber"/>
              <w:spacing w:before="18" w:after="18"/>
              <w:jc w:val="center"/>
              <w:rPr>
                <w:lang w:val="en-GB"/>
              </w:rPr>
            </w:pPr>
            <w:r w:rsidRPr="00F42510">
              <w:rPr>
                <w:lang w:val="en-GB"/>
              </w:rPr>
              <w:t>4</w:t>
            </w:r>
            <w:r w:rsidR="00A4122D" w:rsidRPr="00F42510">
              <w:rPr>
                <w:lang w:val="en-GB"/>
              </w:rPr>
              <w:t xml:space="preserve"> </w:t>
            </w:r>
            <w:r w:rsidRPr="00F42510">
              <w:rPr>
                <w:lang w:val="en-GB"/>
              </w:rPr>
              <w:t>934</w:t>
            </w:r>
            <w:r w:rsidR="00A4122D" w:rsidRPr="00F42510">
              <w:rPr>
                <w:lang w:val="en-GB"/>
              </w:rPr>
              <w:t xml:space="preserve"> </w:t>
            </w:r>
            <w:r w:rsidRPr="00F42510">
              <w:rPr>
                <w:lang w:val="en-GB"/>
              </w:rPr>
              <w:t>398</w:t>
            </w:r>
          </w:p>
        </w:tc>
        <w:tc>
          <w:tcPr>
            <w:tcW w:w="1126" w:type="dxa"/>
            <w:shd w:val="clear" w:color="auto" w:fill="auto"/>
            <w:vAlign w:val="center"/>
          </w:tcPr>
          <w:p w14:paraId="10F7F2CE" w14:textId="77777777" w:rsidR="00C2026B" w:rsidRPr="00F42510" w:rsidRDefault="00C2026B" w:rsidP="00C2026B">
            <w:pPr>
              <w:pStyle w:val="TableNumber"/>
              <w:spacing w:before="18" w:after="18"/>
              <w:jc w:val="center"/>
              <w:rPr>
                <w:lang w:val="en-GB"/>
              </w:rPr>
            </w:pPr>
            <w:r w:rsidRPr="00F42510">
              <w:rPr>
                <w:lang w:val="en-GB"/>
              </w:rPr>
              <w:t>42.2</w:t>
            </w:r>
          </w:p>
        </w:tc>
      </w:tr>
      <w:tr w:rsidR="00C2026B" w:rsidRPr="00F42510" w14:paraId="68A6EAE2" w14:textId="77777777" w:rsidTr="00F052D6">
        <w:trPr>
          <w:trHeight w:val="312"/>
        </w:trPr>
        <w:tc>
          <w:tcPr>
            <w:tcW w:w="1951" w:type="dxa"/>
            <w:shd w:val="clear" w:color="auto" w:fill="auto"/>
            <w:vAlign w:val="center"/>
          </w:tcPr>
          <w:p w14:paraId="62A9A357" w14:textId="77777777" w:rsidR="00C2026B" w:rsidRPr="00F42510" w:rsidRDefault="00C2026B" w:rsidP="00C2026B">
            <w:pPr>
              <w:pStyle w:val="TableBody"/>
              <w:spacing w:before="18" w:after="18"/>
              <w:rPr>
                <w:lang w:val="en-GB"/>
              </w:rPr>
            </w:pPr>
            <w:r w:rsidRPr="00F42510">
              <w:rPr>
                <w:lang w:val="en-GB"/>
              </w:rPr>
              <w:t>Rural</w:t>
            </w:r>
          </w:p>
        </w:tc>
        <w:tc>
          <w:tcPr>
            <w:tcW w:w="1202" w:type="dxa"/>
            <w:shd w:val="clear" w:color="auto" w:fill="auto"/>
            <w:vAlign w:val="center"/>
          </w:tcPr>
          <w:p w14:paraId="20EC20A6" w14:textId="77777777" w:rsidR="00C2026B" w:rsidRPr="00F42510" w:rsidRDefault="00C2026B" w:rsidP="00C2026B">
            <w:pPr>
              <w:pStyle w:val="TableNumber"/>
              <w:spacing w:before="18" w:after="18"/>
              <w:jc w:val="center"/>
              <w:rPr>
                <w:lang w:val="en-GB"/>
              </w:rPr>
            </w:pPr>
            <w:r w:rsidRPr="00F42510">
              <w:rPr>
                <w:lang w:val="en-GB"/>
              </w:rPr>
              <w:t>14</w:t>
            </w:r>
            <w:r w:rsidR="00A4122D" w:rsidRPr="00F42510">
              <w:rPr>
                <w:lang w:val="en-GB"/>
              </w:rPr>
              <w:t xml:space="preserve"> </w:t>
            </w:r>
            <w:r w:rsidRPr="00F42510">
              <w:rPr>
                <w:lang w:val="en-GB"/>
              </w:rPr>
              <w:t>012</w:t>
            </w:r>
            <w:r w:rsidR="00A4122D" w:rsidRPr="00F42510">
              <w:rPr>
                <w:lang w:val="en-GB"/>
              </w:rPr>
              <w:t xml:space="preserve"> </w:t>
            </w:r>
            <w:r w:rsidRPr="00F42510">
              <w:rPr>
                <w:lang w:val="en-GB"/>
              </w:rPr>
              <w:t>796</w:t>
            </w:r>
          </w:p>
        </w:tc>
        <w:tc>
          <w:tcPr>
            <w:tcW w:w="867" w:type="dxa"/>
            <w:shd w:val="clear" w:color="auto" w:fill="auto"/>
            <w:vAlign w:val="center"/>
          </w:tcPr>
          <w:p w14:paraId="1DAD3668" w14:textId="77777777" w:rsidR="00C2026B" w:rsidRPr="00F42510" w:rsidRDefault="00C2026B" w:rsidP="00C2026B">
            <w:pPr>
              <w:pStyle w:val="TableNumber"/>
              <w:spacing w:before="18" w:after="18"/>
              <w:jc w:val="center"/>
              <w:rPr>
                <w:lang w:val="en-GB"/>
              </w:rPr>
            </w:pPr>
            <w:r w:rsidRPr="00F42510">
              <w:rPr>
                <w:lang w:val="en-GB"/>
              </w:rPr>
              <w:t>58.5</w:t>
            </w:r>
          </w:p>
        </w:tc>
        <w:tc>
          <w:tcPr>
            <w:tcW w:w="1820" w:type="dxa"/>
            <w:shd w:val="clear" w:color="auto" w:fill="auto"/>
            <w:vAlign w:val="center"/>
          </w:tcPr>
          <w:p w14:paraId="190CECCE" w14:textId="77777777" w:rsidR="00C2026B" w:rsidRPr="00F42510" w:rsidRDefault="00C2026B" w:rsidP="00C2026B">
            <w:pPr>
              <w:pStyle w:val="TableNumber"/>
              <w:spacing w:before="18" w:after="18"/>
              <w:jc w:val="center"/>
              <w:rPr>
                <w:lang w:val="en-GB"/>
              </w:rPr>
            </w:pPr>
            <w:r w:rsidRPr="00F42510">
              <w:rPr>
                <w:lang w:val="en-GB"/>
              </w:rPr>
              <w:t>7</w:t>
            </w:r>
            <w:r w:rsidR="00A4122D" w:rsidRPr="00F42510">
              <w:rPr>
                <w:lang w:val="en-GB"/>
              </w:rPr>
              <w:t xml:space="preserve"> </w:t>
            </w:r>
            <w:r w:rsidRPr="00F42510">
              <w:rPr>
                <w:lang w:val="en-GB"/>
              </w:rPr>
              <w:t>250</w:t>
            </w:r>
            <w:r w:rsidR="00A4122D" w:rsidRPr="00F42510">
              <w:rPr>
                <w:lang w:val="en-GB"/>
              </w:rPr>
              <w:t xml:space="preserve"> </w:t>
            </w:r>
            <w:r w:rsidRPr="00F42510">
              <w:rPr>
                <w:lang w:val="en-GB"/>
              </w:rPr>
              <w:t>776</w:t>
            </w:r>
          </w:p>
        </w:tc>
        <w:tc>
          <w:tcPr>
            <w:tcW w:w="867" w:type="dxa"/>
            <w:shd w:val="clear" w:color="auto" w:fill="auto"/>
            <w:vAlign w:val="center"/>
          </w:tcPr>
          <w:p w14:paraId="1FE55715" w14:textId="77777777" w:rsidR="00C2026B" w:rsidRPr="00F42510" w:rsidRDefault="00C2026B" w:rsidP="00C2026B">
            <w:pPr>
              <w:pStyle w:val="TableNumber"/>
              <w:spacing w:before="18" w:after="18"/>
              <w:jc w:val="center"/>
              <w:rPr>
                <w:lang w:val="en-GB"/>
              </w:rPr>
            </w:pPr>
            <w:r w:rsidRPr="00F42510">
              <w:rPr>
                <w:lang w:val="en-GB"/>
              </w:rPr>
              <w:t>59.2</w:t>
            </w:r>
          </w:p>
        </w:tc>
        <w:tc>
          <w:tcPr>
            <w:tcW w:w="1516" w:type="dxa"/>
            <w:shd w:val="clear" w:color="auto" w:fill="auto"/>
            <w:vAlign w:val="center"/>
          </w:tcPr>
          <w:p w14:paraId="3C4A759B" w14:textId="77777777" w:rsidR="00C2026B" w:rsidRPr="00F42510" w:rsidRDefault="00C2026B" w:rsidP="00C2026B">
            <w:pPr>
              <w:pStyle w:val="TableNumber"/>
              <w:spacing w:before="18" w:after="18"/>
              <w:jc w:val="center"/>
              <w:rPr>
                <w:lang w:val="en-GB"/>
              </w:rPr>
            </w:pPr>
            <w:r w:rsidRPr="00F42510">
              <w:rPr>
                <w:lang w:val="en-GB"/>
              </w:rPr>
              <w:t>6</w:t>
            </w:r>
            <w:r w:rsidR="00A4122D" w:rsidRPr="00F42510">
              <w:rPr>
                <w:lang w:val="en-GB"/>
              </w:rPr>
              <w:t xml:space="preserve"> </w:t>
            </w:r>
            <w:r w:rsidRPr="00F42510">
              <w:rPr>
                <w:lang w:val="en-GB"/>
              </w:rPr>
              <w:t>762</w:t>
            </w:r>
            <w:r w:rsidR="00A4122D" w:rsidRPr="00F42510">
              <w:rPr>
                <w:lang w:val="en-GB"/>
              </w:rPr>
              <w:t xml:space="preserve"> </w:t>
            </w:r>
            <w:r w:rsidRPr="00F42510">
              <w:rPr>
                <w:lang w:val="en-GB"/>
              </w:rPr>
              <w:t>019</w:t>
            </w:r>
          </w:p>
        </w:tc>
        <w:tc>
          <w:tcPr>
            <w:tcW w:w="1126" w:type="dxa"/>
            <w:shd w:val="clear" w:color="auto" w:fill="auto"/>
            <w:vAlign w:val="center"/>
          </w:tcPr>
          <w:p w14:paraId="0F8E7EE6" w14:textId="77777777" w:rsidR="00C2026B" w:rsidRPr="00F42510" w:rsidRDefault="00C2026B" w:rsidP="00C2026B">
            <w:pPr>
              <w:pStyle w:val="TableNumber"/>
              <w:spacing w:before="18" w:after="18"/>
              <w:jc w:val="center"/>
              <w:rPr>
                <w:lang w:val="en-GB"/>
              </w:rPr>
            </w:pPr>
            <w:r w:rsidRPr="00F42510">
              <w:rPr>
                <w:lang w:val="en-GB"/>
              </w:rPr>
              <w:t>57.8</w:t>
            </w:r>
          </w:p>
        </w:tc>
      </w:tr>
      <w:tr w:rsidR="00C2026B" w:rsidRPr="00F42510" w14:paraId="1F683BEF" w14:textId="77777777" w:rsidTr="00F052D6">
        <w:trPr>
          <w:trHeight w:val="312"/>
        </w:trPr>
        <w:tc>
          <w:tcPr>
            <w:tcW w:w="1951" w:type="dxa"/>
            <w:shd w:val="clear" w:color="auto" w:fill="auto"/>
            <w:vAlign w:val="center"/>
          </w:tcPr>
          <w:p w14:paraId="668DDC2E" w14:textId="77777777" w:rsidR="00C2026B" w:rsidRPr="00124315" w:rsidRDefault="00C2026B" w:rsidP="00C2026B">
            <w:pPr>
              <w:pStyle w:val="TableBody"/>
              <w:spacing w:before="18" w:after="18"/>
              <w:rPr>
                <w:b/>
                <w:lang w:val="en-GB"/>
              </w:rPr>
            </w:pPr>
            <w:r w:rsidRPr="00124315">
              <w:rPr>
                <w:b/>
                <w:lang w:val="en-GB"/>
              </w:rPr>
              <w:t>Marital status</w:t>
            </w:r>
          </w:p>
        </w:tc>
        <w:tc>
          <w:tcPr>
            <w:tcW w:w="1202" w:type="dxa"/>
            <w:shd w:val="clear" w:color="auto" w:fill="auto"/>
            <w:vAlign w:val="center"/>
          </w:tcPr>
          <w:p w14:paraId="6B44C91E" w14:textId="77777777" w:rsidR="00C2026B" w:rsidRPr="00124315" w:rsidRDefault="00C2026B" w:rsidP="00C2026B">
            <w:pPr>
              <w:pStyle w:val="TableNumber"/>
              <w:spacing w:before="18" w:after="18"/>
              <w:jc w:val="center"/>
              <w:rPr>
                <w:lang w:val="en-GB"/>
              </w:rPr>
            </w:pPr>
          </w:p>
        </w:tc>
        <w:tc>
          <w:tcPr>
            <w:tcW w:w="867" w:type="dxa"/>
            <w:shd w:val="clear" w:color="auto" w:fill="auto"/>
            <w:vAlign w:val="center"/>
          </w:tcPr>
          <w:p w14:paraId="48E48021" w14:textId="77777777" w:rsidR="00C2026B" w:rsidRPr="00124315" w:rsidRDefault="00C2026B" w:rsidP="00C2026B">
            <w:pPr>
              <w:pStyle w:val="TableNumber"/>
              <w:spacing w:before="18" w:after="18"/>
              <w:jc w:val="center"/>
              <w:rPr>
                <w:lang w:val="en-GB"/>
              </w:rPr>
            </w:pPr>
          </w:p>
        </w:tc>
        <w:tc>
          <w:tcPr>
            <w:tcW w:w="1820" w:type="dxa"/>
            <w:shd w:val="clear" w:color="auto" w:fill="auto"/>
            <w:vAlign w:val="center"/>
          </w:tcPr>
          <w:p w14:paraId="01145220" w14:textId="77777777" w:rsidR="00C2026B" w:rsidRPr="00124315" w:rsidRDefault="00C2026B" w:rsidP="00C2026B">
            <w:pPr>
              <w:pStyle w:val="TableNumber"/>
              <w:spacing w:before="18" w:after="18"/>
              <w:jc w:val="center"/>
              <w:rPr>
                <w:lang w:val="en-GB"/>
              </w:rPr>
            </w:pPr>
          </w:p>
        </w:tc>
        <w:tc>
          <w:tcPr>
            <w:tcW w:w="867" w:type="dxa"/>
            <w:shd w:val="clear" w:color="auto" w:fill="auto"/>
            <w:vAlign w:val="center"/>
          </w:tcPr>
          <w:p w14:paraId="039F4AD4" w14:textId="77777777" w:rsidR="00C2026B" w:rsidRPr="00124315" w:rsidRDefault="00C2026B" w:rsidP="00C2026B">
            <w:pPr>
              <w:pStyle w:val="TableNumber"/>
              <w:spacing w:before="18" w:after="18"/>
              <w:jc w:val="center"/>
              <w:rPr>
                <w:lang w:val="en-GB"/>
              </w:rPr>
            </w:pPr>
          </w:p>
        </w:tc>
        <w:tc>
          <w:tcPr>
            <w:tcW w:w="1516" w:type="dxa"/>
            <w:shd w:val="clear" w:color="auto" w:fill="auto"/>
            <w:vAlign w:val="center"/>
          </w:tcPr>
          <w:p w14:paraId="11065926" w14:textId="77777777" w:rsidR="00C2026B" w:rsidRPr="00124315" w:rsidRDefault="00C2026B" w:rsidP="00C2026B">
            <w:pPr>
              <w:pStyle w:val="TableNumber"/>
              <w:spacing w:before="18" w:after="18"/>
              <w:jc w:val="center"/>
              <w:rPr>
                <w:lang w:val="en-GB"/>
              </w:rPr>
            </w:pPr>
          </w:p>
        </w:tc>
        <w:tc>
          <w:tcPr>
            <w:tcW w:w="1126" w:type="dxa"/>
            <w:shd w:val="clear" w:color="auto" w:fill="auto"/>
            <w:vAlign w:val="center"/>
          </w:tcPr>
          <w:p w14:paraId="3B96B345" w14:textId="77777777" w:rsidR="00C2026B" w:rsidRPr="00124315" w:rsidRDefault="00C2026B" w:rsidP="00C2026B">
            <w:pPr>
              <w:pStyle w:val="TableNumber"/>
              <w:spacing w:before="18" w:after="18"/>
              <w:jc w:val="center"/>
              <w:rPr>
                <w:lang w:val="en-GB"/>
              </w:rPr>
            </w:pPr>
          </w:p>
        </w:tc>
      </w:tr>
      <w:tr w:rsidR="00030802" w:rsidRPr="00F42510" w14:paraId="7C4778AC" w14:textId="77777777" w:rsidTr="00F052D6">
        <w:trPr>
          <w:trHeight w:val="312"/>
        </w:trPr>
        <w:tc>
          <w:tcPr>
            <w:tcW w:w="1951" w:type="dxa"/>
            <w:shd w:val="clear" w:color="auto" w:fill="auto"/>
            <w:vAlign w:val="center"/>
          </w:tcPr>
          <w:p w14:paraId="7CD01204" w14:textId="77777777" w:rsidR="00030802" w:rsidRPr="00124315" w:rsidRDefault="00030802" w:rsidP="00A4122D">
            <w:pPr>
              <w:pStyle w:val="TableBody"/>
              <w:spacing w:before="18" w:after="18"/>
              <w:rPr>
                <w:lang w:val="en-GB"/>
              </w:rPr>
            </w:pPr>
            <w:r w:rsidRPr="00124315">
              <w:rPr>
                <w:lang w:val="en-GB"/>
              </w:rPr>
              <w:t xml:space="preserve">Married (including divorced </w:t>
            </w:r>
            <w:r w:rsidR="00A4122D" w:rsidRPr="00124315">
              <w:rPr>
                <w:lang w:val="en-GB"/>
              </w:rPr>
              <w:t xml:space="preserve">&amp; </w:t>
            </w:r>
            <w:r w:rsidRPr="00124315">
              <w:rPr>
                <w:lang w:val="en-GB"/>
              </w:rPr>
              <w:t>widowed)</w:t>
            </w:r>
          </w:p>
        </w:tc>
        <w:tc>
          <w:tcPr>
            <w:tcW w:w="1202" w:type="dxa"/>
            <w:shd w:val="clear" w:color="auto" w:fill="auto"/>
          </w:tcPr>
          <w:p w14:paraId="55502D9F" w14:textId="77777777" w:rsidR="00030802" w:rsidRPr="00124315" w:rsidRDefault="00030802" w:rsidP="00C2026B">
            <w:pPr>
              <w:pStyle w:val="TableNumber"/>
              <w:spacing w:before="18" w:after="18"/>
              <w:jc w:val="center"/>
              <w:rPr>
                <w:rFonts w:cs="Arial"/>
                <w:lang w:val="en-GB"/>
              </w:rPr>
            </w:pPr>
            <w:r w:rsidRPr="00124315">
              <w:rPr>
                <w:lang w:val="en-GB"/>
              </w:rPr>
              <w:t>5</w:t>
            </w:r>
            <w:r w:rsidR="00A4122D" w:rsidRPr="00124315">
              <w:rPr>
                <w:lang w:val="en-GB"/>
              </w:rPr>
              <w:t xml:space="preserve"> </w:t>
            </w:r>
            <w:r w:rsidRPr="00124315">
              <w:rPr>
                <w:lang w:val="en-GB"/>
              </w:rPr>
              <w:t>296</w:t>
            </w:r>
            <w:r w:rsidR="00A4122D" w:rsidRPr="00124315">
              <w:rPr>
                <w:lang w:val="en-GB"/>
              </w:rPr>
              <w:t xml:space="preserve"> </w:t>
            </w:r>
            <w:r w:rsidRPr="00124315">
              <w:rPr>
                <w:lang w:val="en-GB"/>
              </w:rPr>
              <w:t>135</w:t>
            </w:r>
          </w:p>
        </w:tc>
        <w:tc>
          <w:tcPr>
            <w:tcW w:w="867" w:type="dxa"/>
            <w:shd w:val="clear" w:color="auto" w:fill="auto"/>
          </w:tcPr>
          <w:p w14:paraId="7FF30480" w14:textId="77777777" w:rsidR="00030802" w:rsidRPr="00124315" w:rsidRDefault="00030802" w:rsidP="00C2026B">
            <w:pPr>
              <w:pStyle w:val="TableNumber"/>
              <w:spacing w:before="18" w:after="18"/>
              <w:jc w:val="center"/>
              <w:rPr>
                <w:rFonts w:cs="Arial"/>
                <w:lang w:val="en-GB"/>
              </w:rPr>
            </w:pPr>
            <w:r w:rsidRPr="00124315">
              <w:rPr>
                <w:lang w:val="en-GB"/>
              </w:rPr>
              <w:t>22.1</w:t>
            </w:r>
          </w:p>
        </w:tc>
        <w:tc>
          <w:tcPr>
            <w:tcW w:w="1820" w:type="dxa"/>
            <w:shd w:val="clear" w:color="auto" w:fill="auto"/>
          </w:tcPr>
          <w:p w14:paraId="2900973D" w14:textId="77777777" w:rsidR="00030802" w:rsidRPr="00124315" w:rsidRDefault="00030802" w:rsidP="001E2DAF">
            <w:pPr>
              <w:pStyle w:val="TableNumber"/>
              <w:spacing w:before="18" w:after="18"/>
              <w:jc w:val="center"/>
              <w:rPr>
                <w:rFonts w:cs="Arial"/>
                <w:lang w:val="en-GB"/>
              </w:rPr>
            </w:pPr>
            <w:r w:rsidRPr="00124315">
              <w:rPr>
                <w:lang w:val="en-GB"/>
              </w:rPr>
              <w:t>1</w:t>
            </w:r>
            <w:r w:rsidR="001E2DAF" w:rsidRPr="00124315">
              <w:rPr>
                <w:lang w:val="en-GB"/>
              </w:rPr>
              <w:t xml:space="preserve"> </w:t>
            </w:r>
            <w:r w:rsidRPr="00124315">
              <w:rPr>
                <w:lang w:val="en-GB"/>
              </w:rPr>
              <w:t>948</w:t>
            </w:r>
            <w:r w:rsidR="001E2DAF" w:rsidRPr="00124315">
              <w:rPr>
                <w:lang w:val="en-GB"/>
              </w:rPr>
              <w:t xml:space="preserve"> </w:t>
            </w:r>
            <w:r w:rsidRPr="00124315">
              <w:rPr>
                <w:lang w:val="en-GB"/>
              </w:rPr>
              <w:t>85</w:t>
            </w:r>
            <w:r w:rsidR="001E2DAF" w:rsidRPr="00124315">
              <w:rPr>
                <w:lang w:val="en-GB"/>
              </w:rPr>
              <w:t>2</w:t>
            </w:r>
          </w:p>
        </w:tc>
        <w:tc>
          <w:tcPr>
            <w:tcW w:w="867" w:type="dxa"/>
            <w:shd w:val="clear" w:color="auto" w:fill="auto"/>
          </w:tcPr>
          <w:p w14:paraId="16B6D901" w14:textId="77777777" w:rsidR="00030802" w:rsidRPr="00124315" w:rsidRDefault="00030802" w:rsidP="00C2026B">
            <w:pPr>
              <w:pStyle w:val="TableNumber"/>
              <w:spacing w:before="18" w:after="18"/>
              <w:jc w:val="center"/>
              <w:rPr>
                <w:rFonts w:cs="Arial"/>
                <w:lang w:val="en-GB"/>
              </w:rPr>
            </w:pPr>
            <w:r w:rsidRPr="00124315">
              <w:rPr>
                <w:lang w:val="en-GB"/>
              </w:rPr>
              <w:t>15.9</w:t>
            </w:r>
          </w:p>
        </w:tc>
        <w:tc>
          <w:tcPr>
            <w:tcW w:w="1516" w:type="dxa"/>
            <w:shd w:val="clear" w:color="auto" w:fill="auto"/>
          </w:tcPr>
          <w:p w14:paraId="7FAFA6AB" w14:textId="77777777" w:rsidR="00030802" w:rsidRPr="00124315" w:rsidRDefault="00030802" w:rsidP="00C2026B">
            <w:pPr>
              <w:pStyle w:val="TableNumber"/>
              <w:spacing w:before="18" w:after="18"/>
              <w:jc w:val="center"/>
              <w:rPr>
                <w:rFonts w:cs="Arial"/>
                <w:lang w:val="en-GB"/>
              </w:rPr>
            </w:pPr>
            <w:r w:rsidRPr="00124315">
              <w:rPr>
                <w:lang w:val="en-GB"/>
              </w:rPr>
              <w:t>3</w:t>
            </w:r>
            <w:r w:rsidR="00A4122D" w:rsidRPr="00124315">
              <w:rPr>
                <w:lang w:val="en-GB"/>
              </w:rPr>
              <w:t xml:space="preserve"> </w:t>
            </w:r>
            <w:r w:rsidRPr="00124315">
              <w:rPr>
                <w:lang w:val="en-GB"/>
              </w:rPr>
              <w:t>347</w:t>
            </w:r>
            <w:r w:rsidR="00A4122D" w:rsidRPr="00124315">
              <w:rPr>
                <w:lang w:val="en-GB"/>
              </w:rPr>
              <w:t xml:space="preserve"> </w:t>
            </w:r>
            <w:r w:rsidRPr="00124315">
              <w:rPr>
                <w:lang w:val="en-GB"/>
              </w:rPr>
              <w:t>283</w:t>
            </w:r>
          </w:p>
        </w:tc>
        <w:tc>
          <w:tcPr>
            <w:tcW w:w="1126" w:type="dxa"/>
            <w:shd w:val="clear" w:color="auto" w:fill="auto"/>
          </w:tcPr>
          <w:p w14:paraId="1099EDE1" w14:textId="77777777" w:rsidR="00030802" w:rsidRPr="00124315" w:rsidRDefault="003052C7" w:rsidP="00C2026B">
            <w:pPr>
              <w:pStyle w:val="TableNumber"/>
              <w:spacing w:before="18" w:after="18"/>
              <w:jc w:val="center"/>
              <w:rPr>
                <w:rFonts w:cs="Arial"/>
                <w:lang w:val="en-GB"/>
              </w:rPr>
            </w:pPr>
            <w:r w:rsidRPr="00124315">
              <w:rPr>
                <w:lang w:val="en-GB"/>
              </w:rPr>
              <w:t>28.6</w:t>
            </w:r>
          </w:p>
        </w:tc>
      </w:tr>
      <w:tr w:rsidR="00FC10AB" w:rsidRPr="00F42510" w14:paraId="66D01625" w14:textId="77777777" w:rsidTr="00F052D6">
        <w:trPr>
          <w:trHeight w:val="312"/>
        </w:trPr>
        <w:tc>
          <w:tcPr>
            <w:tcW w:w="1951" w:type="dxa"/>
            <w:shd w:val="clear" w:color="auto" w:fill="auto"/>
            <w:vAlign w:val="center"/>
          </w:tcPr>
          <w:p w14:paraId="5CED5791" w14:textId="77777777" w:rsidR="00FC10AB" w:rsidRPr="00124315" w:rsidRDefault="00FC10AB" w:rsidP="00C2026B">
            <w:pPr>
              <w:pStyle w:val="TableBody"/>
              <w:spacing w:before="18" w:after="18"/>
              <w:rPr>
                <w:lang w:val="en-GB"/>
              </w:rPr>
            </w:pPr>
            <w:r w:rsidRPr="00124315">
              <w:rPr>
                <w:lang w:val="en-GB"/>
              </w:rPr>
              <w:t>Single</w:t>
            </w:r>
          </w:p>
        </w:tc>
        <w:tc>
          <w:tcPr>
            <w:tcW w:w="1202" w:type="dxa"/>
            <w:shd w:val="clear" w:color="auto" w:fill="auto"/>
          </w:tcPr>
          <w:p w14:paraId="184543E6" w14:textId="77777777" w:rsidR="00FC10AB" w:rsidRPr="00124315" w:rsidRDefault="00FC10AB" w:rsidP="00C2026B">
            <w:pPr>
              <w:pStyle w:val="TableNumber"/>
              <w:spacing w:before="18" w:after="18"/>
              <w:jc w:val="center"/>
              <w:rPr>
                <w:rFonts w:cs="Arial"/>
                <w:lang w:val="en-GB"/>
              </w:rPr>
            </w:pPr>
            <w:r w:rsidRPr="00124315">
              <w:rPr>
                <w:lang w:val="en-GB"/>
              </w:rPr>
              <w:t>18</w:t>
            </w:r>
            <w:r w:rsidR="00A4122D" w:rsidRPr="00124315">
              <w:rPr>
                <w:lang w:val="en-GB"/>
              </w:rPr>
              <w:t xml:space="preserve"> </w:t>
            </w:r>
            <w:r w:rsidRPr="00124315">
              <w:rPr>
                <w:lang w:val="en-GB"/>
              </w:rPr>
              <w:t>640</w:t>
            </w:r>
            <w:r w:rsidR="00A4122D" w:rsidRPr="00124315">
              <w:rPr>
                <w:lang w:val="en-GB"/>
              </w:rPr>
              <w:t xml:space="preserve"> </w:t>
            </w:r>
            <w:r w:rsidRPr="00124315">
              <w:rPr>
                <w:lang w:val="en-GB"/>
              </w:rPr>
              <w:t>280</w:t>
            </w:r>
          </w:p>
        </w:tc>
        <w:tc>
          <w:tcPr>
            <w:tcW w:w="867" w:type="dxa"/>
            <w:shd w:val="clear" w:color="auto" w:fill="auto"/>
          </w:tcPr>
          <w:p w14:paraId="344A8973" w14:textId="77777777" w:rsidR="00FC10AB" w:rsidRPr="00124315" w:rsidRDefault="00FC10AB" w:rsidP="00C2026B">
            <w:pPr>
              <w:pStyle w:val="TableNumber"/>
              <w:spacing w:before="18" w:after="18"/>
              <w:jc w:val="center"/>
              <w:rPr>
                <w:rFonts w:cs="Arial"/>
                <w:lang w:val="en-GB"/>
              </w:rPr>
            </w:pPr>
            <w:r w:rsidRPr="00124315">
              <w:rPr>
                <w:lang w:val="en-GB"/>
              </w:rPr>
              <w:t>77.9</w:t>
            </w:r>
          </w:p>
        </w:tc>
        <w:tc>
          <w:tcPr>
            <w:tcW w:w="1820" w:type="dxa"/>
            <w:shd w:val="clear" w:color="auto" w:fill="auto"/>
          </w:tcPr>
          <w:p w14:paraId="2A87D1C7" w14:textId="77777777" w:rsidR="00FC10AB" w:rsidRPr="00124315" w:rsidRDefault="00FC10AB" w:rsidP="00C2026B">
            <w:pPr>
              <w:pStyle w:val="TableNumber"/>
              <w:spacing w:before="18" w:after="18"/>
              <w:jc w:val="center"/>
              <w:rPr>
                <w:rFonts w:cs="Arial"/>
                <w:lang w:val="en-GB"/>
              </w:rPr>
            </w:pPr>
            <w:r w:rsidRPr="00124315">
              <w:rPr>
                <w:lang w:val="en-GB"/>
              </w:rPr>
              <w:t>10</w:t>
            </w:r>
            <w:r w:rsidR="00A4122D" w:rsidRPr="00124315">
              <w:rPr>
                <w:lang w:val="en-GB"/>
              </w:rPr>
              <w:t xml:space="preserve"> </w:t>
            </w:r>
            <w:r w:rsidRPr="00124315">
              <w:rPr>
                <w:lang w:val="en-GB"/>
              </w:rPr>
              <w:t>291</w:t>
            </w:r>
            <w:r w:rsidR="00A4122D" w:rsidRPr="00124315">
              <w:rPr>
                <w:lang w:val="en-GB"/>
              </w:rPr>
              <w:t xml:space="preserve"> </w:t>
            </w:r>
            <w:r w:rsidRPr="00124315">
              <w:rPr>
                <w:lang w:val="en-GB"/>
              </w:rPr>
              <w:t>147</w:t>
            </w:r>
          </w:p>
        </w:tc>
        <w:tc>
          <w:tcPr>
            <w:tcW w:w="867" w:type="dxa"/>
            <w:shd w:val="clear" w:color="auto" w:fill="auto"/>
          </w:tcPr>
          <w:p w14:paraId="37878055" w14:textId="77777777" w:rsidR="00FC10AB" w:rsidRPr="00124315" w:rsidRDefault="00FC10AB" w:rsidP="00C2026B">
            <w:pPr>
              <w:pStyle w:val="TableNumber"/>
              <w:spacing w:before="18" w:after="18"/>
              <w:jc w:val="center"/>
              <w:rPr>
                <w:rFonts w:cs="Arial"/>
                <w:lang w:val="en-GB"/>
              </w:rPr>
            </w:pPr>
            <w:r w:rsidRPr="00124315">
              <w:rPr>
                <w:lang w:val="en-GB"/>
              </w:rPr>
              <w:t>84.1</w:t>
            </w:r>
          </w:p>
        </w:tc>
        <w:tc>
          <w:tcPr>
            <w:tcW w:w="1516" w:type="dxa"/>
            <w:shd w:val="clear" w:color="auto" w:fill="auto"/>
          </w:tcPr>
          <w:p w14:paraId="645309D4" w14:textId="77777777" w:rsidR="00FC10AB" w:rsidRPr="00124315" w:rsidRDefault="00FC10AB" w:rsidP="00C2026B">
            <w:pPr>
              <w:pStyle w:val="TableNumber"/>
              <w:spacing w:before="18" w:after="18"/>
              <w:jc w:val="center"/>
              <w:rPr>
                <w:rFonts w:cs="Arial"/>
                <w:lang w:val="en-GB"/>
              </w:rPr>
            </w:pPr>
            <w:r w:rsidRPr="00124315">
              <w:rPr>
                <w:lang w:val="en-GB"/>
              </w:rPr>
              <w:t>8</w:t>
            </w:r>
            <w:r w:rsidR="00A4122D" w:rsidRPr="00124315">
              <w:rPr>
                <w:lang w:val="en-GB"/>
              </w:rPr>
              <w:t xml:space="preserve"> </w:t>
            </w:r>
            <w:r w:rsidRPr="00124315">
              <w:rPr>
                <w:lang w:val="en-GB"/>
              </w:rPr>
              <w:t>349</w:t>
            </w:r>
            <w:r w:rsidR="00A4122D" w:rsidRPr="00124315">
              <w:rPr>
                <w:lang w:val="en-GB"/>
              </w:rPr>
              <w:t xml:space="preserve"> </w:t>
            </w:r>
            <w:r w:rsidRPr="00124315">
              <w:rPr>
                <w:lang w:val="en-GB"/>
              </w:rPr>
              <w:t>134</w:t>
            </w:r>
          </w:p>
        </w:tc>
        <w:tc>
          <w:tcPr>
            <w:tcW w:w="1126" w:type="dxa"/>
            <w:shd w:val="clear" w:color="auto" w:fill="auto"/>
          </w:tcPr>
          <w:p w14:paraId="60ACF8C2" w14:textId="77777777" w:rsidR="00FC10AB" w:rsidRPr="00124315" w:rsidRDefault="00FC10AB" w:rsidP="00C2026B">
            <w:pPr>
              <w:pStyle w:val="TableNumber"/>
              <w:spacing w:before="18" w:after="18"/>
              <w:jc w:val="center"/>
              <w:rPr>
                <w:rFonts w:cs="Arial"/>
                <w:lang w:val="en-GB"/>
              </w:rPr>
            </w:pPr>
            <w:r w:rsidRPr="00124315">
              <w:rPr>
                <w:lang w:val="en-GB"/>
              </w:rPr>
              <w:t>71.4</w:t>
            </w:r>
          </w:p>
        </w:tc>
      </w:tr>
      <w:tr w:rsidR="00C2026B" w:rsidRPr="00F42510" w14:paraId="1D4A25FD" w14:textId="77777777" w:rsidTr="00F052D6">
        <w:trPr>
          <w:trHeight w:val="312"/>
        </w:trPr>
        <w:tc>
          <w:tcPr>
            <w:tcW w:w="1951" w:type="dxa"/>
            <w:shd w:val="clear" w:color="auto" w:fill="auto"/>
            <w:vAlign w:val="center"/>
          </w:tcPr>
          <w:p w14:paraId="57EE8A51" w14:textId="77777777" w:rsidR="00C2026B" w:rsidRPr="00124315" w:rsidRDefault="00C2026B" w:rsidP="00C2026B">
            <w:pPr>
              <w:pStyle w:val="TableBody"/>
              <w:spacing w:before="18" w:after="18"/>
              <w:rPr>
                <w:lang w:val="en-GB"/>
              </w:rPr>
            </w:pPr>
            <w:r w:rsidRPr="00124315">
              <w:rPr>
                <w:lang w:val="en-GB"/>
              </w:rPr>
              <w:t>With children</w:t>
            </w:r>
          </w:p>
        </w:tc>
        <w:tc>
          <w:tcPr>
            <w:tcW w:w="1202" w:type="dxa"/>
            <w:shd w:val="clear" w:color="auto" w:fill="auto"/>
            <w:vAlign w:val="center"/>
          </w:tcPr>
          <w:p w14:paraId="753D2F72" w14:textId="77777777" w:rsidR="00C2026B" w:rsidRPr="00124315" w:rsidRDefault="00C2026B" w:rsidP="00A4122D">
            <w:pPr>
              <w:pStyle w:val="TableNumber"/>
              <w:spacing w:before="18" w:after="18"/>
              <w:jc w:val="center"/>
              <w:rPr>
                <w:rFonts w:cs="Arial"/>
                <w:lang w:val="en-GB"/>
              </w:rPr>
            </w:pPr>
            <w:r w:rsidRPr="00124315">
              <w:rPr>
                <w:rFonts w:cs="Arial"/>
                <w:lang w:val="en-GB"/>
              </w:rPr>
              <w:t>4</w:t>
            </w:r>
            <w:r w:rsidR="00A4122D" w:rsidRPr="00124315">
              <w:rPr>
                <w:rFonts w:cs="Arial"/>
                <w:lang w:val="en-GB"/>
              </w:rPr>
              <w:t xml:space="preserve"> </w:t>
            </w:r>
            <w:r w:rsidRPr="00124315">
              <w:rPr>
                <w:rFonts w:cs="Arial"/>
                <w:lang w:val="en-GB"/>
              </w:rPr>
              <w:t>344</w:t>
            </w:r>
            <w:r w:rsidR="00A4122D" w:rsidRPr="00124315">
              <w:rPr>
                <w:rFonts w:cs="Arial"/>
                <w:lang w:val="en-GB"/>
              </w:rPr>
              <w:t xml:space="preserve"> </w:t>
            </w:r>
            <w:r w:rsidRPr="00124315">
              <w:rPr>
                <w:rFonts w:cs="Arial"/>
                <w:lang w:val="en-GB"/>
              </w:rPr>
              <w:t>211</w:t>
            </w:r>
          </w:p>
        </w:tc>
        <w:tc>
          <w:tcPr>
            <w:tcW w:w="867" w:type="dxa"/>
            <w:shd w:val="clear" w:color="auto" w:fill="auto"/>
            <w:vAlign w:val="center"/>
          </w:tcPr>
          <w:p w14:paraId="47522971" w14:textId="77777777" w:rsidR="00C2026B" w:rsidRPr="00124315" w:rsidRDefault="00C2026B" w:rsidP="00C2026B">
            <w:pPr>
              <w:pStyle w:val="TableNumber"/>
              <w:spacing w:before="18" w:after="18"/>
              <w:jc w:val="center"/>
              <w:rPr>
                <w:rFonts w:cs="Arial"/>
                <w:lang w:val="en-GB"/>
              </w:rPr>
            </w:pPr>
            <w:r w:rsidRPr="00124315">
              <w:rPr>
                <w:rFonts w:cs="Arial"/>
                <w:lang w:val="en-GB"/>
              </w:rPr>
              <w:t>18.2</w:t>
            </w:r>
          </w:p>
        </w:tc>
        <w:tc>
          <w:tcPr>
            <w:tcW w:w="1820" w:type="dxa"/>
            <w:shd w:val="clear" w:color="auto" w:fill="auto"/>
            <w:vAlign w:val="center"/>
          </w:tcPr>
          <w:p w14:paraId="360CA5CC" w14:textId="77777777" w:rsidR="00C2026B" w:rsidRPr="00124315" w:rsidRDefault="00C2026B" w:rsidP="00A4122D">
            <w:pPr>
              <w:pStyle w:val="TableNumber"/>
              <w:spacing w:before="18" w:after="18"/>
              <w:jc w:val="center"/>
              <w:rPr>
                <w:rFonts w:cs="Arial"/>
                <w:lang w:val="en-GB"/>
              </w:rPr>
            </w:pPr>
            <w:r w:rsidRPr="00124315">
              <w:rPr>
                <w:rFonts w:cs="Arial"/>
                <w:lang w:val="en-GB"/>
              </w:rPr>
              <w:t>1</w:t>
            </w:r>
            <w:r w:rsidR="00A4122D" w:rsidRPr="00124315">
              <w:rPr>
                <w:rFonts w:cs="Arial"/>
                <w:lang w:val="en-GB"/>
              </w:rPr>
              <w:t xml:space="preserve"> </w:t>
            </w:r>
            <w:r w:rsidRPr="00124315">
              <w:rPr>
                <w:rFonts w:cs="Arial"/>
                <w:lang w:val="en-GB"/>
              </w:rPr>
              <w:t>584</w:t>
            </w:r>
            <w:r w:rsidR="00A4122D" w:rsidRPr="00124315">
              <w:rPr>
                <w:rFonts w:cs="Arial"/>
                <w:lang w:val="en-GB"/>
              </w:rPr>
              <w:t xml:space="preserve"> </w:t>
            </w:r>
            <w:r w:rsidRPr="00124315">
              <w:rPr>
                <w:rFonts w:cs="Arial"/>
                <w:lang w:val="en-GB"/>
              </w:rPr>
              <w:t>032</w:t>
            </w:r>
          </w:p>
        </w:tc>
        <w:tc>
          <w:tcPr>
            <w:tcW w:w="867" w:type="dxa"/>
            <w:shd w:val="clear" w:color="auto" w:fill="auto"/>
            <w:vAlign w:val="center"/>
          </w:tcPr>
          <w:p w14:paraId="1E416378" w14:textId="77777777" w:rsidR="00C2026B" w:rsidRPr="00124315" w:rsidRDefault="00C2026B" w:rsidP="00C2026B">
            <w:pPr>
              <w:pStyle w:val="TableNumber"/>
              <w:spacing w:before="18" w:after="18"/>
              <w:jc w:val="center"/>
              <w:rPr>
                <w:rFonts w:cs="Arial"/>
                <w:lang w:val="en-GB"/>
              </w:rPr>
            </w:pPr>
            <w:r w:rsidRPr="00124315">
              <w:rPr>
                <w:rFonts w:cs="Arial"/>
                <w:lang w:val="en-GB"/>
              </w:rPr>
              <w:t>12.9</w:t>
            </w:r>
          </w:p>
        </w:tc>
        <w:tc>
          <w:tcPr>
            <w:tcW w:w="1516" w:type="dxa"/>
            <w:shd w:val="clear" w:color="auto" w:fill="auto"/>
            <w:vAlign w:val="center"/>
          </w:tcPr>
          <w:p w14:paraId="4D91BCB3" w14:textId="77777777" w:rsidR="00C2026B" w:rsidRPr="00124315" w:rsidRDefault="00C2026B" w:rsidP="00A4122D">
            <w:pPr>
              <w:pStyle w:val="TableNumber"/>
              <w:spacing w:before="18" w:after="18"/>
              <w:jc w:val="center"/>
              <w:rPr>
                <w:rFonts w:cs="Arial"/>
                <w:lang w:val="en-GB"/>
              </w:rPr>
            </w:pPr>
            <w:r w:rsidRPr="00124315">
              <w:rPr>
                <w:rFonts w:cs="Arial"/>
                <w:lang w:val="en-GB"/>
              </w:rPr>
              <w:t>2</w:t>
            </w:r>
            <w:r w:rsidR="00A4122D" w:rsidRPr="00124315">
              <w:rPr>
                <w:rFonts w:cs="Arial"/>
                <w:lang w:val="en-GB"/>
              </w:rPr>
              <w:t xml:space="preserve"> </w:t>
            </w:r>
            <w:r w:rsidRPr="00124315">
              <w:rPr>
                <w:rFonts w:cs="Arial"/>
                <w:lang w:val="en-GB"/>
              </w:rPr>
              <w:t>760</w:t>
            </w:r>
            <w:r w:rsidR="00A4122D" w:rsidRPr="00124315">
              <w:rPr>
                <w:rFonts w:cs="Arial"/>
                <w:lang w:val="en-GB"/>
              </w:rPr>
              <w:t xml:space="preserve"> </w:t>
            </w:r>
            <w:r w:rsidRPr="00124315">
              <w:rPr>
                <w:rFonts w:cs="Arial"/>
                <w:lang w:val="en-GB"/>
              </w:rPr>
              <w:t>180</w:t>
            </w:r>
          </w:p>
        </w:tc>
        <w:tc>
          <w:tcPr>
            <w:tcW w:w="1126" w:type="dxa"/>
            <w:shd w:val="clear" w:color="auto" w:fill="auto"/>
            <w:vAlign w:val="center"/>
          </w:tcPr>
          <w:p w14:paraId="6B00EB27" w14:textId="77777777" w:rsidR="00C2026B" w:rsidRPr="00124315" w:rsidRDefault="00C2026B" w:rsidP="00C2026B">
            <w:pPr>
              <w:pStyle w:val="TableNumber"/>
              <w:spacing w:before="18" w:after="18"/>
              <w:jc w:val="center"/>
              <w:rPr>
                <w:rFonts w:cs="Arial"/>
                <w:lang w:val="en-GB"/>
              </w:rPr>
            </w:pPr>
            <w:r w:rsidRPr="00124315">
              <w:rPr>
                <w:rFonts w:cs="Arial"/>
                <w:lang w:val="en-GB"/>
              </w:rPr>
              <w:t>23.6</w:t>
            </w:r>
          </w:p>
        </w:tc>
      </w:tr>
      <w:tr w:rsidR="00C2026B" w:rsidRPr="00F42510" w14:paraId="5E9C94E3" w14:textId="77777777" w:rsidTr="00F052D6">
        <w:trPr>
          <w:trHeight w:val="312"/>
        </w:trPr>
        <w:tc>
          <w:tcPr>
            <w:tcW w:w="1951" w:type="dxa"/>
            <w:tcBorders>
              <w:bottom w:val="single" w:sz="12" w:space="0" w:color="auto"/>
            </w:tcBorders>
            <w:shd w:val="clear" w:color="auto" w:fill="auto"/>
            <w:vAlign w:val="center"/>
          </w:tcPr>
          <w:p w14:paraId="40A02743" w14:textId="77777777" w:rsidR="00C2026B" w:rsidRPr="00124315" w:rsidRDefault="00C2026B" w:rsidP="00D55424">
            <w:pPr>
              <w:pStyle w:val="TableBody"/>
              <w:spacing w:before="18" w:after="18"/>
              <w:rPr>
                <w:lang w:val="en-GB"/>
              </w:rPr>
            </w:pPr>
            <w:r w:rsidRPr="00124315">
              <w:rPr>
                <w:lang w:val="en-GB"/>
              </w:rPr>
              <w:t xml:space="preserve">Average age </w:t>
            </w:r>
            <w:r w:rsidR="00D55424" w:rsidRPr="00124315">
              <w:rPr>
                <w:lang w:val="en-GB"/>
              </w:rPr>
              <w:t xml:space="preserve">at </w:t>
            </w:r>
            <w:r w:rsidRPr="00124315">
              <w:rPr>
                <w:lang w:val="en-GB"/>
              </w:rPr>
              <w:t>marriage</w:t>
            </w:r>
          </w:p>
        </w:tc>
        <w:tc>
          <w:tcPr>
            <w:tcW w:w="1202" w:type="dxa"/>
            <w:tcBorders>
              <w:bottom w:val="single" w:sz="12" w:space="0" w:color="auto"/>
            </w:tcBorders>
            <w:shd w:val="clear" w:color="auto" w:fill="auto"/>
            <w:vAlign w:val="center"/>
          </w:tcPr>
          <w:p w14:paraId="5B0F12B3" w14:textId="77777777" w:rsidR="00C2026B" w:rsidRPr="00124315" w:rsidRDefault="00030802" w:rsidP="00C2026B">
            <w:pPr>
              <w:pStyle w:val="TableNumber"/>
              <w:spacing w:before="18" w:after="18"/>
              <w:jc w:val="center"/>
              <w:rPr>
                <w:rFonts w:cs="Arial"/>
                <w:lang w:val="en-GB"/>
              </w:rPr>
            </w:pPr>
            <w:r w:rsidRPr="00124315">
              <w:rPr>
                <w:rFonts w:cs="Arial"/>
                <w:lang w:val="en-GB"/>
              </w:rPr>
              <w:t>20.8</w:t>
            </w:r>
          </w:p>
        </w:tc>
        <w:tc>
          <w:tcPr>
            <w:tcW w:w="867" w:type="dxa"/>
            <w:tcBorders>
              <w:bottom w:val="single" w:sz="12" w:space="0" w:color="auto"/>
            </w:tcBorders>
            <w:shd w:val="clear" w:color="auto" w:fill="auto"/>
            <w:vAlign w:val="center"/>
          </w:tcPr>
          <w:p w14:paraId="6C4D434D" w14:textId="77777777" w:rsidR="00C2026B" w:rsidRPr="00124315" w:rsidRDefault="00C2026B" w:rsidP="00C2026B">
            <w:pPr>
              <w:pStyle w:val="TableNumber"/>
              <w:spacing w:before="18" w:after="18"/>
              <w:jc w:val="center"/>
              <w:rPr>
                <w:rFonts w:cs="Arial"/>
                <w:lang w:val="en-GB"/>
              </w:rPr>
            </w:pPr>
          </w:p>
        </w:tc>
        <w:tc>
          <w:tcPr>
            <w:tcW w:w="1820" w:type="dxa"/>
            <w:tcBorders>
              <w:bottom w:val="single" w:sz="12" w:space="0" w:color="auto"/>
            </w:tcBorders>
            <w:shd w:val="clear" w:color="auto" w:fill="auto"/>
            <w:vAlign w:val="center"/>
          </w:tcPr>
          <w:p w14:paraId="6B1BDEDA" w14:textId="77777777" w:rsidR="00C2026B" w:rsidRPr="00124315" w:rsidRDefault="00C2026B" w:rsidP="00C2026B">
            <w:pPr>
              <w:pStyle w:val="TableNumber"/>
              <w:spacing w:before="18" w:after="18"/>
              <w:jc w:val="center"/>
              <w:rPr>
                <w:rFonts w:cs="Arial"/>
                <w:lang w:val="en-GB"/>
              </w:rPr>
            </w:pPr>
            <w:r w:rsidRPr="00124315">
              <w:rPr>
                <w:rFonts w:cs="Arial"/>
                <w:lang w:val="en-GB"/>
              </w:rPr>
              <w:t>23.0</w:t>
            </w:r>
          </w:p>
        </w:tc>
        <w:tc>
          <w:tcPr>
            <w:tcW w:w="867" w:type="dxa"/>
            <w:tcBorders>
              <w:bottom w:val="single" w:sz="12" w:space="0" w:color="auto"/>
            </w:tcBorders>
            <w:shd w:val="clear" w:color="auto" w:fill="auto"/>
            <w:vAlign w:val="center"/>
          </w:tcPr>
          <w:p w14:paraId="27413108" w14:textId="77777777" w:rsidR="00C2026B" w:rsidRPr="00124315" w:rsidRDefault="00C2026B" w:rsidP="00C2026B">
            <w:pPr>
              <w:pStyle w:val="TableNumber"/>
              <w:spacing w:before="18" w:after="18"/>
              <w:jc w:val="center"/>
              <w:rPr>
                <w:rFonts w:cs="Arial"/>
                <w:lang w:val="en-GB"/>
              </w:rPr>
            </w:pPr>
          </w:p>
        </w:tc>
        <w:tc>
          <w:tcPr>
            <w:tcW w:w="1516" w:type="dxa"/>
            <w:tcBorders>
              <w:bottom w:val="single" w:sz="12" w:space="0" w:color="auto"/>
            </w:tcBorders>
            <w:shd w:val="clear" w:color="auto" w:fill="auto"/>
            <w:vAlign w:val="center"/>
          </w:tcPr>
          <w:p w14:paraId="0B02BFAC" w14:textId="77777777" w:rsidR="00C2026B" w:rsidRPr="00124315" w:rsidRDefault="00C2026B" w:rsidP="00C2026B">
            <w:pPr>
              <w:pStyle w:val="TableNumber"/>
              <w:spacing w:before="18" w:after="18"/>
              <w:jc w:val="center"/>
              <w:rPr>
                <w:rFonts w:cs="Arial"/>
                <w:lang w:val="en-GB"/>
              </w:rPr>
            </w:pPr>
            <w:r w:rsidRPr="00124315">
              <w:rPr>
                <w:rFonts w:cs="Arial"/>
                <w:lang w:val="en-GB"/>
              </w:rPr>
              <w:t>19.5</w:t>
            </w:r>
          </w:p>
        </w:tc>
        <w:tc>
          <w:tcPr>
            <w:tcW w:w="1126" w:type="dxa"/>
            <w:tcBorders>
              <w:bottom w:val="single" w:sz="12" w:space="0" w:color="auto"/>
            </w:tcBorders>
            <w:shd w:val="clear" w:color="auto" w:fill="auto"/>
            <w:vAlign w:val="center"/>
          </w:tcPr>
          <w:p w14:paraId="037FF311" w14:textId="77777777" w:rsidR="00C2026B" w:rsidRPr="00124315" w:rsidRDefault="00C2026B" w:rsidP="00C2026B">
            <w:pPr>
              <w:pStyle w:val="TableNumber"/>
              <w:spacing w:before="18" w:after="18"/>
              <w:jc w:val="center"/>
              <w:rPr>
                <w:rFonts w:cs="Arial"/>
                <w:lang w:val="en-GB"/>
              </w:rPr>
            </w:pPr>
          </w:p>
        </w:tc>
      </w:tr>
      <w:tr w:rsidR="008778C9" w:rsidRPr="00F42510" w14:paraId="3FFF2839" w14:textId="77777777" w:rsidTr="00F052D6">
        <w:trPr>
          <w:trHeight w:val="312"/>
        </w:trPr>
        <w:tc>
          <w:tcPr>
            <w:tcW w:w="9349" w:type="dxa"/>
            <w:gridSpan w:val="7"/>
            <w:tcBorders>
              <w:top w:val="single" w:sz="12" w:space="0" w:color="auto"/>
              <w:bottom w:val="nil"/>
            </w:tcBorders>
            <w:shd w:val="clear" w:color="auto" w:fill="auto"/>
            <w:vAlign w:val="center"/>
          </w:tcPr>
          <w:p w14:paraId="3808ADC5" w14:textId="77777777" w:rsidR="008778C9" w:rsidRPr="00943779" w:rsidRDefault="008778C9" w:rsidP="008778C9">
            <w:pPr>
              <w:pStyle w:val="TableNumber"/>
              <w:spacing w:before="18" w:after="18"/>
              <w:jc w:val="left"/>
              <w:rPr>
                <w:rFonts w:cs="Arial"/>
                <w:sz w:val="17"/>
                <w:szCs w:val="17"/>
                <w:lang w:val="en-GB"/>
              </w:rPr>
            </w:pPr>
            <w:r w:rsidRPr="00943779">
              <w:rPr>
                <w:bCs/>
                <w:sz w:val="17"/>
                <w:szCs w:val="17"/>
                <w:lang w:val="en-GB"/>
              </w:rPr>
              <w:t>Source: SWTS-Egypt, 2012.</w:t>
            </w:r>
          </w:p>
        </w:tc>
      </w:tr>
    </w:tbl>
    <w:p w14:paraId="3AB6DB63" w14:textId="6CCD70A8" w:rsidR="00394028" w:rsidRPr="00F42510" w:rsidRDefault="002916E7" w:rsidP="00EA1933">
      <w:pPr>
        <w:pStyle w:val="IndentNonNumbered"/>
        <w:rPr>
          <w:lang w:val="en-GB"/>
        </w:rPr>
      </w:pPr>
      <w:r w:rsidRPr="00F42510">
        <w:rPr>
          <w:lang w:val="en-GB"/>
        </w:rPr>
        <w:t xml:space="preserve">The </w:t>
      </w:r>
      <w:r w:rsidR="00394028" w:rsidRPr="00F42510">
        <w:rPr>
          <w:lang w:val="en-GB"/>
        </w:rPr>
        <w:t xml:space="preserve">SWTS </w:t>
      </w:r>
      <w:r w:rsidR="00236838" w:rsidRPr="00F42510">
        <w:rPr>
          <w:lang w:val="en-GB"/>
        </w:rPr>
        <w:t xml:space="preserve">asked </w:t>
      </w:r>
      <w:r w:rsidR="00394028" w:rsidRPr="00F42510">
        <w:rPr>
          <w:lang w:val="en-GB"/>
        </w:rPr>
        <w:t>respondents about their current place of residenc</w:t>
      </w:r>
      <w:r w:rsidR="00487253" w:rsidRPr="00F42510">
        <w:rPr>
          <w:lang w:val="en-GB"/>
        </w:rPr>
        <w:t>e</w:t>
      </w:r>
      <w:r w:rsidR="00394028" w:rsidRPr="00F42510">
        <w:rPr>
          <w:lang w:val="en-GB"/>
        </w:rPr>
        <w:t xml:space="preserve"> and </w:t>
      </w:r>
      <w:r w:rsidR="00487253" w:rsidRPr="00F42510">
        <w:rPr>
          <w:lang w:val="en-GB"/>
        </w:rPr>
        <w:t xml:space="preserve">whether it differs from their original </w:t>
      </w:r>
      <w:r w:rsidR="00394028" w:rsidRPr="00F42510">
        <w:rPr>
          <w:lang w:val="en-GB"/>
        </w:rPr>
        <w:t>place of residenc</w:t>
      </w:r>
      <w:r w:rsidR="00487253" w:rsidRPr="00F42510">
        <w:rPr>
          <w:lang w:val="en-GB"/>
        </w:rPr>
        <w:t>e</w:t>
      </w:r>
      <w:r w:rsidR="00394028" w:rsidRPr="00F42510">
        <w:rPr>
          <w:lang w:val="en-GB"/>
        </w:rPr>
        <w:t>.</w:t>
      </w:r>
      <w:r w:rsidR="00E85773">
        <w:rPr>
          <w:lang w:val="en-GB"/>
        </w:rPr>
        <w:t xml:space="preserve"> T</w:t>
      </w:r>
      <w:r w:rsidR="00FA2A28">
        <w:t>able 3.2</w:t>
      </w:r>
      <w:r w:rsidR="00EC2A3F" w:rsidRPr="00F42510">
        <w:rPr>
          <w:lang w:val="en-GB"/>
        </w:rPr>
        <w:t xml:space="preserve"> </w:t>
      </w:r>
      <w:r w:rsidR="00394028" w:rsidRPr="00F42510">
        <w:rPr>
          <w:lang w:val="en-GB"/>
        </w:rPr>
        <w:t xml:space="preserve">shows that only </w:t>
      </w:r>
      <w:r w:rsidR="00EA1933" w:rsidRPr="00F42510">
        <w:rPr>
          <w:lang w:val="en-GB"/>
        </w:rPr>
        <w:t xml:space="preserve">3.7 </w:t>
      </w:r>
      <w:r w:rsidR="00394028" w:rsidRPr="00F42510">
        <w:rPr>
          <w:lang w:val="en-GB"/>
        </w:rPr>
        <w:t>per</w:t>
      </w:r>
      <w:r w:rsidR="00CD2D37" w:rsidRPr="00F42510">
        <w:rPr>
          <w:lang w:val="en-GB"/>
        </w:rPr>
        <w:t xml:space="preserve"> </w:t>
      </w:r>
      <w:r w:rsidR="00394028" w:rsidRPr="00F42510">
        <w:rPr>
          <w:lang w:val="en-GB"/>
        </w:rPr>
        <w:t xml:space="preserve">cent of youth </w:t>
      </w:r>
      <w:proofErr w:type="gramStart"/>
      <w:r w:rsidR="00394028" w:rsidRPr="00F42510">
        <w:rPr>
          <w:lang w:val="en-GB"/>
        </w:rPr>
        <w:t>moved</w:t>
      </w:r>
      <w:proofErr w:type="gramEnd"/>
      <w:r w:rsidR="00394028" w:rsidRPr="00F42510">
        <w:rPr>
          <w:lang w:val="en-GB"/>
        </w:rPr>
        <w:t xml:space="preserve"> from their original residence. The majority of these youth (</w:t>
      </w:r>
      <w:r w:rsidR="00EA1933" w:rsidRPr="00F42510">
        <w:rPr>
          <w:lang w:val="en-GB"/>
        </w:rPr>
        <w:t>65</w:t>
      </w:r>
      <w:r w:rsidR="00394028" w:rsidRPr="00F42510">
        <w:rPr>
          <w:lang w:val="en-GB"/>
        </w:rPr>
        <w:t>.</w:t>
      </w:r>
      <w:r w:rsidR="00EA1933" w:rsidRPr="00F42510">
        <w:rPr>
          <w:lang w:val="en-GB"/>
        </w:rPr>
        <w:t>7</w:t>
      </w:r>
      <w:r w:rsidR="00EC2A3F" w:rsidRPr="00F42510">
        <w:rPr>
          <w:lang w:val="en-GB"/>
        </w:rPr>
        <w:t xml:space="preserve"> </w:t>
      </w:r>
      <w:r w:rsidR="00CD2D37" w:rsidRPr="00F42510">
        <w:rPr>
          <w:lang w:val="en-GB"/>
        </w:rPr>
        <w:t>per cent</w:t>
      </w:r>
      <w:r w:rsidR="00394028" w:rsidRPr="00F42510">
        <w:rPr>
          <w:lang w:val="en-GB"/>
        </w:rPr>
        <w:t>) moved from rural areas, while the rest moved from urban areas.</w:t>
      </w:r>
      <w:r w:rsidR="00314F62" w:rsidRPr="00F42510">
        <w:rPr>
          <w:lang w:val="en-GB"/>
        </w:rPr>
        <w:t xml:space="preserve"> </w:t>
      </w:r>
      <w:r w:rsidR="00394028" w:rsidRPr="00F42510">
        <w:rPr>
          <w:lang w:val="en-GB"/>
        </w:rPr>
        <w:t>The majority of those who moved (</w:t>
      </w:r>
      <w:r w:rsidR="00EA1933" w:rsidRPr="00F42510">
        <w:rPr>
          <w:lang w:val="en-GB"/>
        </w:rPr>
        <w:t>45.8</w:t>
      </w:r>
      <w:r w:rsidR="00394028" w:rsidRPr="00F42510">
        <w:rPr>
          <w:lang w:val="en-GB"/>
        </w:rPr>
        <w:t xml:space="preserve"> </w:t>
      </w:r>
      <w:r w:rsidR="00CD2D37" w:rsidRPr="00F42510">
        <w:rPr>
          <w:lang w:val="en-GB"/>
        </w:rPr>
        <w:t>per cent</w:t>
      </w:r>
      <w:r w:rsidR="00394028" w:rsidRPr="00F42510">
        <w:rPr>
          <w:lang w:val="en-GB"/>
        </w:rPr>
        <w:t>) did so to accompany family members</w:t>
      </w:r>
      <w:r w:rsidR="00487253" w:rsidRPr="00F42510">
        <w:rPr>
          <w:lang w:val="en-GB"/>
        </w:rPr>
        <w:t xml:space="preserve">, although the share </w:t>
      </w:r>
      <w:r w:rsidR="00880B4C" w:rsidRPr="00F42510">
        <w:rPr>
          <w:lang w:val="en-GB"/>
        </w:rPr>
        <w:t xml:space="preserve">that </w:t>
      </w:r>
      <w:r w:rsidR="00487253" w:rsidRPr="00F42510">
        <w:rPr>
          <w:lang w:val="en-GB"/>
        </w:rPr>
        <w:t xml:space="preserve">moved because they got married is not far behind at 38.2 per cent. In fact, among young women, marriage is the predominant reason for changing their </w:t>
      </w:r>
      <w:r w:rsidR="00487253" w:rsidRPr="00943779">
        <w:rPr>
          <w:lang w:val="en-GB"/>
        </w:rPr>
        <w:t xml:space="preserve">area of residence (60.7 per cent of migrated young </w:t>
      </w:r>
      <w:r w:rsidR="00487253" w:rsidRPr="00943779">
        <w:rPr>
          <w:lang w:val="en-GB"/>
        </w:rPr>
        <w:lastRenderedPageBreak/>
        <w:t xml:space="preserve">women compared to only 2.4 per cent of young men). </w:t>
      </w:r>
      <w:r w:rsidR="00943779" w:rsidRPr="00943779">
        <w:rPr>
          <w:lang w:val="en-GB"/>
        </w:rPr>
        <w:t>Overall, o</w:t>
      </w:r>
      <w:r w:rsidR="00394028" w:rsidRPr="00943779">
        <w:rPr>
          <w:lang w:val="en-GB"/>
        </w:rPr>
        <w:t>nly 7.</w:t>
      </w:r>
      <w:r w:rsidR="00EA1933" w:rsidRPr="00943779">
        <w:rPr>
          <w:lang w:val="en-GB"/>
        </w:rPr>
        <w:t>7</w:t>
      </w:r>
      <w:r w:rsidR="00EC2A3F" w:rsidRPr="00943779">
        <w:rPr>
          <w:lang w:val="en-GB"/>
        </w:rPr>
        <w:t xml:space="preserve"> </w:t>
      </w:r>
      <w:r w:rsidR="00CD2D37" w:rsidRPr="00943779">
        <w:rPr>
          <w:lang w:val="en-GB"/>
        </w:rPr>
        <w:t>per cent</w:t>
      </w:r>
      <w:r w:rsidR="00394028" w:rsidRPr="00943779">
        <w:rPr>
          <w:lang w:val="en-GB"/>
        </w:rPr>
        <w:t xml:space="preserve"> </w:t>
      </w:r>
      <w:r w:rsidR="008E4E97" w:rsidRPr="00943779">
        <w:rPr>
          <w:lang w:val="en-GB"/>
        </w:rPr>
        <w:t xml:space="preserve">of youth </w:t>
      </w:r>
      <w:r w:rsidR="00394028" w:rsidRPr="00943779">
        <w:rPr>
          <w:lang w:val="en-GB"/>
        </w:rPr>
        <w:t>moved for employment reasons.</w:t>
      </w:r>
      <w:r w:rsidR="00115CBB" w:rsidRPr="00943779">
        <w:rPr>
          <w:lang w:val="en-GB"/>
        </w:rPr>
        <w:t xml:space="preserve"> </w:t>
      </w:r>
      <w:r w:rsidR="00943779" w:rsidRPr="00943779">
        <w:rPr>
          <w:lang w:val="en-GB"/>
        </w:rPr>
        <w:t xml:space="preserve">For young males, </w:t>
      </w:r>
      <w:r w:rsidR="00845A32" w:rsidRPr="00943779">
        <w:rPr>
          <w:lang w:val="en-GB"/>
        </w:rPr>
        <w:t>less than o</w:t>
      </w:r>
      <w:r w:rsidR="006454BE" w:rsidRPr="00943779">
        <w:rPr>
          <w:lang w:val="en-GB"/>
        </w:rPr>
        <w:t>ne</w:t>
      </w:r>
      <w:r w:rsidR="00487253" w:rsidRPr="00943779">
        <w:rPr>
          <w:lang w:val="en-GB"/>
        </w:rPr>
        <w:t>-</w:t>
      </w:r>
      <w:r w:rsidR="001640E6" w:rsidRPr="00943779">
        <w:rPr>
          <w:lang w:val="en-GB"/>
        </w:rPr>
        <w:t xml:space="preserve">fifth </w:t>
      </w:r>
      <w:r w:rsidR="00943779" w:rsidRPr="00943779">
        <w:rPr>
          <w:lang w:val="en-GB"/>
        </w:rPr>
        <w:t>(16.6 per cent) moved</w:t>
      </w:r>
      <w:r w:rsidR="00115CBB" w:rsidRPr="00943779">
        <w:rPr>
          <w:lang w:val="en-GB"/>
        </w:rPr>
        <w:t xml:space="preserve"> </w:t>
      </w:r>
      <w:r w:rsidR="00B06CBC" w:rsidRPr="00943779">
        <w:rPr>
          <w:lang w:val="en-GB"/>
        </w:rPr>
        <w:t>for employment reasons.</w:t>
      </w:r>
      <w:r w:rsidR="00B06CBC" w:rsidRPr="00F42510">
        <w:rPr>
          <w:lang w:val="en-GB"/>
        </w:rPr>
        <w:t xml:space="preserve"> </w:t>
      </w:r>
    </w:p>
    <w:p w14:paraId="140B4626" w14:textId="77777777" w:rsidR="00394028" w:rsidRPr="00F42510" w:rsidRDefault="000C266C" w:rsidP="00FA1CCC">
      <w:pPr>
        <w:pStyle w:val="TableTitle"/>
        <w:rPr>
          <w:lang w:val="en-GB"/>
        </w:rPr>
      </w:pPr>
      <w:bookmarkStart w:id="51" w:name="_Ref373235846"/>
      <w:bookmarkStart w:id="52" w:name="_Toc364151915"/>
      <w:bookmarkStart w:id="53" w:name="_Toc388302719"/>
      <w:bookmarkStart w:id="54" w:name="_Toc390874524"/>
      <w:r w:rsidRPr="00F42510">
        <w:rPr>
          <w:lang w:val="en-GB"/>
        </w:rPr>
        <w:t xml:space="preserve">Table </w:t>
      </w:r>
      <w:r w:rsidR="00487253" w:rsidRPr="00F42510">
        <w:rPr>
          <w:lang w:val="en-GB"/>
        </w:rPr>
        <w:t>3.2</w:t>
      </w:r>
      <w:bookmarkEnd w:id="51"/>
      <w:r w:rsidR="00487253" w:rsidRPr="00F42510">
        <w:rPr>
          <w:lang w:val="en-GB"/>
        </w:rPr>
        <w:tab/>
      </w:r>
      <w:r w:rsidR="00394028" w:rsidRPr="00F42510">
        <w:rPr>
          <w:lang w:val="en-GB"/>
        </w:rPr>
        <w:t xml:space="preserve">Youth migrants by previous residence, reason </w:t>
      </w:r>
      <w:r w:rsidR="002F3203" w:rsidRPr="00F42510">
        <w:rPr>
          <w:lang w:val="en-GB"/>
        </w:rPr>
        <w:t xml:space="preserve">for </w:t>
      </w:r>
      <w:r w:rsidR="00394028" w:rsidRPr="00F42510">
        <w:rPr>
          <w:lang w:val="en-GB"/>
        </w:rPr>
        <w:t xml:space="preserve">moving, </w:t>
      </w:r>
      <w:r w:rsidR="00D55424" w:rsidRPr="00F42510">
        <w:rPr>
          <w:lang w:val="en-GB"/>
        </w:rPr>
        <w:t xml:space="preserve">sex </w:t>
      </w:r>
      <w:r w:rsidR="00394028" w:rsidRPr="00F42510">
        <w:rPr>
          <w:lang w:val="en-GB"/>
        </w:rPr>
        <w:t>and area of residence</w:t>
      </w:r>
      <w:bookmarkEnd w:id="52"/>
      <w:bookmarkEnd w:id="53"/>
      <w:bookmarkEnd w:id="54"/>
    </w:p>
    <w:tbl>
      <w:tblPr>
        <w:tblStyle w:val="TableGrid"/>
        <w:tblW w:w="9185"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1128"/>
        <w:gridCol w:w="1128"/>
        <w:gridCol w:w="1129"/>
        <w:gridCol w:w="1128"/>
        <w:gridCol w:w="1128"/>
        <w:gridCol w:w="1129"/>
      </w:tblGrid>
      <w:tr w:rsidR="00F052D6" w:rsidRPr="00F42510" w14:paraId="6313BE49" w14:textId="77777777" w:rsidTr="00F052D6">
        <w:tc>
          <w:tcPr>
            <w:tcW w:w="2415" w:type="dxa"/>
            <w:vMerge w:val="restart"/>
            <w:vAlign w:val="center"/>
          </w:tcPr>
          <w:p w14:paraId="0F8EE9D6" w14:textId="77777777" w:rsidR="00F052D6" w:rsidRPr="00F42510" w:rsidRDefault="00F052D6" w:rsidP="00F052D6">
            <w:pPr>
              <w:pStyle w:val="TableHeader"/>
            </w:pPr>
            <w:r w:rsidRPr="00F42510">
              <w:t>Characteristic</w:t>
            </w:r>
          </w:p>
        </w:tc>
        <w:tc>
          <w:tcPr>
            <w:tcW w:w="2256" w:type="dxa"/>
            <w:gridSpan w:val="2"/>
            <w:tcBorders>
              <w:bottom w:val="single" w:sz="4" w:space="0" w:color="auto"/>
            </w:tcBorders>
            <w:vAlign w:val="center"/>
          </w:tcPr>
          <w:p w14:paraId="78AD7BE6" w14:textId="77777777" w:rsidR="00F052D6" w:rsidRPr="00F42510" w:rsidRDefault="00F052D6" w:rsidP="00830AFD">
            <w:pPr>
              <w:pStyle w:val="TableHeader"/>
              <w:jc w:val="center"/>
            </w:pPr>
            <w:r w:rsidRPr="00F42510">
              <w:t>Total</w:t>
            </w:r>
          </w:p>
        </w:tc>
        <w:tc>
          <w:tcPr>
            <w:tcW w:w="2257" w:type="dxa"/>
            <w:gridSpan w:val="2"/>
            <w:tcBorders>
              <w:bottom w:val="single" w:sz="4" w:space="0" w:color="auto"/>
            </w:tcBorders>
            <w:vAlign w:val="center"/>
          </w:tcPr>
          <w:p w14:paraId="3277197F" w14:textId="77777777" w:rsidR="00F052D6" w:rsidRPr="00F42510" w:rsidRDefault="00F052D6" w:rsidP="00830AFD">
            <w:pPr>
              <w:pStyle w:val="TableHeader"/>
              <w:jc w:val="center"/>
            </w:pPr>
            <w:r w:rsidRPr="00F42510">
              <w:t>Male</w:t>
            </w:r>
          </w:p>
        </w:tc>
        <w:tc>
          <w:tcPr>
            <w:tcW w:w="2257" w:type="dxa"/>
            <w:gridSpan w:val="2"/>
            <w:tcBorders>
              <w:bottom w:val="single" w:sz="4" w:space="0" w:color="auto"/>
            </w:tcBorders>
            <w:vAlign w:val="center"/>
          </w:tcPr>
          <w:p w14:paraId="1E19E931" w14:textId="77777777" w:rsidR="00F052D6" w:rsidRPr="00F42510" w:rsidRDefault="00F052D6" w:rsidP="00830AFD">
            <w:pPr>
              <w:pStyle w:val="TableHeader"/>
              <w:jc w:val="center"/>
            </w:pPr>
            <w:r w:rsidRPr="00F42510">
              <w:t>Female</w:t>
            </w:r>
          </w:p>
        </w:tc>
      </w:tr>
      <w:tr w:rsidR="00F052D6" w:rsidRPr="00F42510" w14:paraId="07B36546" w14:textId="77777777" w:rsidTr="00830AFD">
        <w:tc>
          <w:tcPr>
            <w:tcW w:w="2415" w:type="dxa"/>
            <w:vMerge/>
            <w:tcBorders>
              <w:bottom w:val="single" w:sz="4" w:space="0" w:color="auto"/>
            </w:tcBorders>
          </w:tcPr>
          <w:p w14:paraId="0777ED49" w14:textId="77777777" w:rsidR="00F052D6" w:rsidRPr="00F42510" w:rsidRDefault="00F052D6" w:rsidP="00830AFD">
            <w:pPr>
              <w:pStyle w:val="TableHeader"/>
            </w:pPr>
          </w:p>
        </w:tc>
        <w:tc>
          <w:tcPr>
            <w:tcW w:w="1128" w:type="dxa"/>
            <w:tcBorders>
              <w:top w:val="single" w:sz="4" w:space="0" w:color="auto"/>
              <w:bottom w:val="single" w:sz="4" w:space="0" w:color="auto"/>
            </w:tcBorders>
            <w:vAlign w:val="center"/>
          </w:tcPr>
          <w:p w14:paraId="1ED6B92D" w14:textId="77777777" w:rsidR="00F052D6" w:rsidRPr="00F42510" w:rsidRDefault="00F052D6" w:rsidP="00830AFD">
            <w:pPr>
              <w:pStyle w:val="TableHeader"/>
              <w:jc w:val="center"/>
            </w:pPr>
            <w:r w:rsidRPr="00F42510">
              <w:t>Number</w:t>
            </w:r>
          </w:p>
        </w:tc>
        <w:tc>
          <w:tcPr>
            <w:tcW w:w="1128" w:type="dxa"/>
            <w:tcBorders>
              <w:top w:val="single" w:sz="4" w:space="0" w:color="auto"/>
              <w:bottom w:val="single" w:sz="4" w:space="0" w:color="auto"/>
            </w:tcBorders>
            <w:vAlign w:val="center"/>
          </w:tcPr>
          <w:p w14:paraId="2E8ABAE8" w14:textId="77777777" w:rsidR="00F052D6" w:rsidRPr="00F42510" w:rsidRDefault="00F052D6" w:rsidP="00830AFD">
            <w:pPr>
              <w:pStyle w:val="TableHeader"/>
              <w:jc w:val="center"/>
            </w:pPr>
            <w:r w:rsidRPr="00F42510">
              <w:t>%</w:t>
            </w:r>
          </w:p>
        </w:tc>
        <w:tc>
          <w:tcPr>
            <w:tcW w:w="1129" w:type="dxa"/>
            <w:tcBorders>
              <w:top w:val="single" w:sz="4" w:space="0" w:color="auto"/>
              <w:bottom w:val="single" w:sz="4" w:space="0" w:color="auto"/>
            </w:tcBorders>
            <w:vAlign w:val="center"/>
          </w:tcPr>
          <w:p w14:paraId="1B311BAB" w14:textId="77777777" w:rsidR="00F052D6" w:rsidRPr="00F42510" w:rsidRDefault="00F052D6" w:rsidP="00830AFD">
            <w:pPr>
              <w:pStyle w:val="TableHeader"/>
              <w:jc w:val="center"/>
            </w:pPr>
            <w:r w:rsidRPr="00F42510">
              <w:t>Number</w:t>
            </w:r>
          </w:p>
        </w:tc>
        <w:tc>
          <w:tcPr>
            <w:tcW w:w="1128" w:type="dxa"/>
            <w:tcBorders>
              <w:top w:val="single" w:sz="4" w:space="0" w:color="auto"/>
              <w:bottom w:val="single" w:sz="4" w:space="0" w:color="auto"/>
            </w:tcBorders>
            <w:vAlign w:val="center"/>
          </w:tcPr>
          <w:p w14:paraId="45FF2A3D" w14:textId="77777777" w:rsidR="00F052D6" w:rsidRPr="00F42510" w:rsidRDefault="00F052D6" w:rsidP="00830AFD">
            <w:pPr>
              <w:pStyle w:val="TableHeader"/>
              <w:jc w:val="center"/>
            </w:pPr>
            <w:r w:rsidRPr="00F42510">
              <w:t>%</w:t>
            </w:r>
          </w:p>
        </w:tc>
        <w:tc>
          <w:tcPr>
            <w:tcW w:w="1128" w:type="dxa"/>
            <w:tcBorders>
              <w:top w:val="single" w:sz="4" w:space="0" w:color="auto"/>
              <w:bottom w:val="single" w:sz="4" w:space="0" w:color="auto"/>
            </w:tcBorders>
            <w:vAlign w:val="center"/>
          </w:tcPr>
          <w:p w14:paraId="69044C0F" w14:textId="77777777" w:rsidR="00F052D6" w:rsidRPr="00F42510" w:rsidRDefault="00F052D6" w:rsidP="00830AFD">
            <w:pPr>
              <w:pStyle w:val="TableHeader"/>
              <w:jc w:val="center"/>
            </w:pPr>
            <w:r w:rsidRPr="00F42510">
              <w:t>Number</w:t>
            </w:r>
          </w:p>
        </w:tc>
        <w:tc>
          <w:tcPr>
            <w:tcW w:w="1129" w:type="dxa"/>
            <w:tcBorders>
              <w:top w:val="single" w:sz="4" w:space="0" w:color="auto"/>
              <w:bottom w:val="single" w:sz="4" w:space="0" w:color="auto"/>
            </w:tcBorders>
            <w:vAlign w:val="center"/>
          </w:tcPr>
          <w:p w14:paraId="64E6DCD9" w14:textId="77777777" w:rsidR="00F052D6" w:rsidRPr="00F42510" w:rsidRDefault="00F052D6" w:rsidP="00830AFD">
            <w:pPr>
              <w:pStyle w:val="TableHeader"/>
              <w:jc w:val="center"/>
            </w:pPr>
            <w:r w:rsidRPr="00F42510">
              <w:t>%</w:t>
            </w:r>
          </w:p>
        </w:tc>
      </w:tr>
      <w:tr w:rsidR="00830AFD" w:rsidRPr="00F42510" w14:paraId="1F6C84D4" w14:textId="77777777" w:rsidTr="00830AFD">
        <w:tc>
          <w:tcPr>
            <w:tcW w:w="2415" w:type="dxa"/>
            <w:tcBorders>
              <w:top w:val="single" w:sz="4" w:space="0" w:color="auto"/>
              <w:bottom w:val="nil"/>
            </w:tcBorders>
          </w:tcPr>
          <w:p w14:paraId="0840EC40" w14:textId="77777777" w:rsidR="00830AFD" w:rsidRPr="00F42510" w:rsidRDefault="00830AFD" w:rsidP="00830AFD">
            <w:pPr>
              <w:pStyle w:val="TableBody"/>
              <w:rPr>
                <w:b/>
              </w:rPr>
            </w:pPr>
            <w:r w:rsidRPr="00F42510">
              <w:rPr>
                <w:b/>
              </w:rPr>
              <w:t>Total (Urban + Rural)</w:t>
            </w:r>
          </w:p>
        </w:tc>
        <w:tc>
          <w:tcPr>
            <w:tcW w:w="1128" w:type="dxa"/>
            <w:tcBorders>
              <w:top w:val="single" w:sz="4" w:space="0" w:color="auto"/>
              <w:bottom w:val="nil"/>
            </w:tcBorders>
            <w:vAlign w:val="center"/>
          </w:tcPr>
          <w:p w14:paraId="3DB4011B" w14:textId="77777777" w:rsidR="00830AFD" w:rsidRPr="00F42510" w:rsidRDefault="00830AFD" w:rsidP="00830AFD">
            <w:pPr>
              <w:pStyle w:val="TableNumber"/>
              <w:jc w:val="center"/>
            </w:pPr>
          </w:p>
        </w:tc>
        <w:tc>
          <w:tcPr>
            <w:tcW w:w="1128" w:type="dxa"/>
            <w:tcBorders>
              <w:top w:val="single" w:sz="4" w:space="0" w:color="auto"/>
              <w:bottom w:val="nil"/>
            </w:tcBorders>
            <w:vAlign w:val="center"/>
          </w:tcPr>
          <w:p w14:paraId="3D9B48F1" w14:textId="77777777" w:rsidR="00830AFD" w:rsidRPr="00F42510" w:rsidRDefault="00830AFD" w:rsidP="00830AFD">
            <w:pPr>
              <w:pStyle w:val="TableNumber"/>
              <w:jc w:val="center"/>
            </w:pPr>
          </w:p>
        </w:tc>
        <w:tc>
          <w:tcPr>
            <w:tcW w:w="1129" w:type="dxa"/>
            <w:tcBorders>
              <w:top w:val="single" w:sz="4" w:space="0" w:color="auto"/>
              <w:bottom w:val="nil"/>
            </w:tcBorders>
            <w:vAlign w:val="center"/>
          </w:tcPr>
          <w:p w14:paraId="094A211E" w14:textId="77777777" w:rsidR="00830AFD" w:rsidRPr="00F42510" w:rsidRDefault="00830AFD" w:rsidP="00830AFD">
            <w:pPr>
              <w:pStyle w:val="TableNumber"/>
              <w:jc w:val="center"/>
            </w:pPr>
          </w:p>
        </w:tc>
        <w:tc>
          <w:tcPr>
            <w:tcW w:w="1128" w:type="dxa"/>
            <w:tcBorders>
              <w:top w:val="single" w:sz="4" w:space="0" w:color="auto"/>
              <w:bottom w:val="nil"/>
            </w:tcBorders>
            <w:vAlign w:val="center"/>
          </w:tcPr>
          <w:p w14:paraId="7BE52E06" w14:textId="77777777" w:rsidR="00830AFD" w:rsidRPr="00F42510" w:rsidRDefault="00830AFD" w:rsidP="00830AFD">
            <w:pPr>
              <w:pStyle w:val="TableNumber"/>
              <w:jc w:val="center"/>
            </w:pPr>
          </w:p>
        </w:tc>
        <w:tc>
          <w:tcPr>
            <w:tcW w:w="1128" w:type="dxa"/>
            <w:tcBorders>
              <w:top w:val="single" w:sz="4" w:space="0" w:color="auto"/>
              <w:bottom w:val="nil"/>
            </w:tcBorders>
            <w:vAlign w:val="center"/>
          </w:tcPr>
          <w:p w14:paraId="222389E0" w14:textId="77777777" w:rsidR="00830AFD" w:rsidRPr="00F42510" w:rsidRDefault="00830AFD" w:rsidP="00830AFD">
            <w:pPr>
              <w:pStyle w:val="TableNumber"/>
              <w:jc w:val="center"/>
            </w:pPr>
          </w:p>
        </w:tc>
        <w:tc>
          <w:tcPr>
            <w:tcW w:w="1129" w:type="dxa"/>
            <w:tcBorders>
              <w:top w:val="single" w:sz="4" w:space="0" w:color="auto"/>
              <w:bottom w:val="nil"/>
            </w:tcBorders>
            <w:vAlign w:val="center"/>
          </w:tcPr>
          <w:p w14:paraId="486D2D37" w14:textId="77777777" w:rsidR="00830AFD" w:rsidRPr="00F42510" w:rsidRDefault="00830AFD" w:rsidP="00830AFD">
            <w:pPr>
              <w:pStyle w:val="TableNumber"/>
              <w:jc w:val="center"/>
            </w:pPr>
          </w:p>
        </w:tc>
      </w:tr>
      <w:tr w:rsidR="00830AFD" w:rsidRPr="00F42510" w14:paraId="46ED34EC" w14:textId="77777777" w:rsidTr="00830AFD">
        <w:tc>
          <w:tcPr>
            <w:tcW w:w="2415" w:type="dxa"/>
            <w:tcBorders>
              <w:top w:val="nil"/>
            </w:tcBorders>
          </w:tcPr>
          <w:p w14:paraId="2130776F" w14:textId="77777777" w:rsidR="00830AFD" w:rsidRPr="00F42510" w:rsidRDefault="00830AFD" w:rsidP="00830AFD">
            <w:pPr>
              <w:pStyle w:val="TableBody"/>
            </w:pPr>
            <w:r w:rsidRPr="00F42510">
              <w:t>Total youth population</w:t>
            </w:r>
          </w:p>
        </w:tc>
        <w:tc>
          <w:tcPr>
            <w:tcW w:w="1128" w:type="dxa"/>
            <w:tcBorders>
              <w:top w:val="nil"/>
            </w:tcBorders>
            <w:vAlign w:val="center"/>
          </w:tcPr>
          <w:p w14:paraId="5B629C90" w14:textId="77777777" w:rsidR="00830AFD" w:rsidRPr="00F42510" w:rsidRDefault="00830AFD" w:rsidP="00830AFD">
            <w:pPr>
              <w:pStyle w:val="TableNumber"/>
              <w:jc w:val="center"/>
            </w:pPr>
            <w:r w:rsidRPr="00F42510">
              <w:t>23</w:t>
            </w:r>
            <w:r w:rsidR="00C95AC3" w:rsidRPr="00F42510">
              <w:t xml:space="preserve"> </w:t>
            </w:r>
            <w:r w:rsidRPr="00F42510">
              <w:t>936</w:t>
            </w:r>
            <w:r w:rsidR="00C95AC3" w:rsidRPr="00F42510">
              <w:t xml:space="preserve"> </w:t>
            </w:r>
            <w:r w:rsidRPr="00F42510">
              <w:t>415</w:t>
            </w:r>
          </w:p>
        </w:tc>
        <w:tc>
          <w:tcPr>
            <w:tcW w:w="1128" w:type="dxa"/>
            <w:tcBorders>
              <w:top w:val="nil"/>
            </w:tcBorders>
            <w:vAlign w:val="center"/>
          </w:tcPr>
          <w:p w14:paraId="711D25D6" w14:textId="77777777" w:rsidR="00830AFD" w:rsidRPr="00F42510" w:rsidRDefault="00830AFD" w:rsidP="00830AFD">
            <w:pPr>
              <w:pStyle w:val="TableNumber"/>
              <w:jc w:val="center"/>
            </w:pPr>
            <w:r w:rsidRPr="00F42510">
              <w:t>100</w:t>
            </w:r>
            <w:r w:rsidR="00D55424" w:rsidRPr="00F42510">
              <w:t>.0</w:t>
            </w:r>
          </w:p>
        </w:tc>
        <w:tc>
          <w:tcPr>
            <w:tcW w:w="1129" w:type="dxa"/>
            <w:tcBorders>
              <w:top w:val="nil"/>
            </w:tcBorders>
            <w:vAlign w:val="center"/>
          </w:tcPr>
          <w:p w14:paraId="064187AB" w14:textId="77777777" w:rsidR="00830AFD" w:rsidRPr="00F42510" w:rsidRDefault="00830AFD" w:rsidP="00830AFD">
            <w:pPr>
              <w:pStyle w:val="TableNumber"/>
              <w:jc w:val="center"/>
            </w:pPr>
            <w:r w:rsidRPr="00F42510">
              <w:t>12</w:t>
            </w:r>
            <w:r w:rsidR="00C95AC3" w:rsidRPr="00F42510">
              <w:t xml:space="preserve"> </w:t>
            </w:r>
            <w:r w:rsidRPr="00F42510">
              <w:t>239</w:t>
            </w:r>
            <w:r w:rsidR="00C95AC3" w:rsidRPr="00F42510">
              <w:t xml:space="preserve"> </w:t>
            </w:r>
            <w:r w:rsidRPr="00F42510">
              <w:t>998</w:t>
            </w:r>
          </w:p>
        </w:tc>
        <w:tc>
          <w:tcPr>
            <w:tcW w:w="1128" w:type="dxa"/>
            <w:tcBorders>
              <w:top w:val="nil"/>
            </w:tcBorders>
            <w:vAlign w:val="center"/>
          </w:tcPr>
          <w:p w14:paraId="1AFE6797" w14:textId="77777777" w:rsidR="00830AFD" w:rsidRPr="00F42510" w:rsidRDefault="00830AFD" w:rsidP="00830AFD">
            <w:pPr>
              <w:pStyle w:val="TableNumber"/>
              <w:jc w:val="center"/>
            </w:pPr>
            <w:r w:rsidRPr="00F42510">
              <w:t>100</w:t>
            </w:r>
            <w:r w:rsidR="00D55424" w:rsidRPr="00F42510">
              <w:t>.0</w:t>
            </w:r>
          </w:p>
        </w:tc>
        <w:tc>
          <w:tcPr>
            <w:tcW w:w="1128" w:type="dxa"/>
            <w:tcBorders>
              <w:top w:val="nil"/>
            </w:tcBorders>
            <w:vAlign w:val="center"/>
          </w:tcPr>
          <w:p w14:paraId="2CD8D5BC" w14:textId="77777777" w:rsidR="00830AFD" w:rsidRPr="00F42510" w:rsidRDefault="00830AFD" w:rsidP="00830AFD">
            <w:pPr>
              <w:pStyle w:val="TableNumber"/>
              <w:jc w:val="center"/>
            </w:pPr>
            <w:r w:rsidRPr="00F42510">
              <w:t>11</w:t>
            </w:r>
            <w:r w:rsidR="00C95AC3" w:rsidRPr="00F42510">
              <w:t xml:space="preserve"> </w:t>
            </w:r>
            <w:r w:rsidRPr="00F42510">
              <w:t>696</w:t>
            </w:r>
            <w:r w:rsidR="00C95AC3" w:rsidRPr="00F42510">
              <w:t xml:space="preserve"> </w:t>
            </w:r>
            <w:r w:rsidRPr="00F42510">
              <w:t>417</w:t>
            </w:r>
          </w:p>
        </w:tc>
        <w:tc>
          <w:tcPr>
            <w:tcW w:w="1129" w:type="dxa"/>
            <w:tcBorders>
              <w:top w:val="nil"/>
            </w:tcBorders>
            <w:vAlign w:val="center"/>
          </w:tcPr>
          <w:p w14:paraId="158C6AE3" w14:textId="77777777" w:rsidR="00830AFD" w:rsidRPr="00F42510" w:rsidRDefault="00830AFD" w:rsidP="00830AFD">
            <w:pPr>
              <w:pStyle w:val="TableNumber"/>
              <w:jc w:val="center"/>
            </w:pPr>
            <w:r w:rsidRPr="00F42510">
              <w:t>100</w:t>
            </w:r>
            <w:r w:rsidR="00D55424" w:rsidRPr="00F42510">
              <w:t>.0</w:t>
            </w:r>
          </w:p>
        </w:tc>
      </w:tr>
      <w:tr w:rsidR="00830AFD" w:rsidRPr="00F42510" w14:paraId="2598688A" w14:textId="77777777" w:rsidTr="00830AFD">
        <w:tc>
          <w:tcPr>
            <w:tcW w:w="2415" w:type="dxa"/>
          </w:tcPr>
          <w:p w14:paraId="15140CE4" w14:textId="77777777" w:rsidR="00830AFD" w:rsidRPr="00F42510" w:rsidRDefault="00830AFD" w:rsidP="00830AFD">
            <w:pPr>
              <w:pStyle w:val="TableBody"/>
            </w:pPr>
            <w:r w:rsidRPr="00F42510">
              <w:t>Share of youth who moved from original residence</w:t>
            </w:r>
          </w:p>
        </w:tc>
        <w:tc>
          <w:tcPr>
            <w:tcW w:w="1128" w:type="dxa"/>
            <w:vAlign w:val="center"/>
          </w:tcPr>
          <w:p w14:paraId="3D3F416C" w14:textId="77777777" w:rsidR="00830AFD" w:rsidRPr="00F42510" w:rsidRDefault="00830AFD" w:rsidP="00830AFD">
            <w:pPr>
              <w:pStyle w:val="TableNumber"/>
              <w:jc w:val="center"/>
            </w:pPr>
            <w:r w:rsidRPr="00F42510">
              <w:t>879</w:t>
            </w:r>
            <w:r w:rsidR="00C95AC3" w:rsidRPr="00F42510">
              <w:t xml:space="preserve"> </w:t>
            </w:r>
            <w:r w:rsidRPr="00F42510">
              <w:t>095</w:t>
            </w:r>
          </w:p>
        </w:tc>
        <w:tc>
          <w:tcPr>
            <w:tcW w:w="1128" w:type="dxa"/>
            <w:vAlign w:val="center"/>
          </w:tcPr>
          <w:p w14:paraId="3EBDA7B9" w14:textId="77777777" w:rsidR="00830AFD" w:rsidRPr="00F42510" w:rsidRDefault="00830AFD" w:rsidP="00830AFD">
            <w:pPr>
              <w:pStyle w:val="TableNumber"/>
              <w:jc w:val="center"/>
            </w:pPr>
            <w:r w:rsidRPr="00F42510">
              <w:t>3.7</w:t>
            </w:r>
          </w:p>
        </w:tc>
        <w:tc>
          <w:tcPr>
            <w:tcW w:w="1129" w:type="dxa"/>
            <w:vAlign w:val="center"/>
          </w:tcPr>
          <w:p w14:paraId="0CD835BC" w14:textId="77777777" w:rsidR="00830AFD" w:rsidRPr="00F42510" w:rsidRDefault="00830AFD" w:rsidP="00830AFD">
            <w:pPr>
              <w:pStyle w:val="TableNumber"/>
              <w:jc w:val="center"/>
            </w:pPr>
            <w:r w:rsidRPr="00F42510">
              <w:t>338</w:t>
            </w:r>
            <w:r w:rsidR="00C95AC3" w:rsidRPr="00F42510">
              <w:t xml:space="preserve"> </w:t>
            </w:r>
            <w:r w:rsidRPr="00F42510">
              <w:t>968</w:t>
            </w:r>
          </w:p>
        </w:tc>
        <w:tc>
          <w:tcPr>
            <w:tcW w:w="1128" w:type="dxa"/>
            <w:vAlign w:val="center"/>
          </w:tcPr>
          <w:p w14:paraId="5D921263" w14:textId="77777777" w:rsidR="00830AFD" w:rsidRPr="00F42510" w:rsidRDefault="00830AFD" w:rsidP="00830AFD">
            <w:pPr>
              <w:pStyle w:val="TableNumber"/>
              <w:jc w:val="center"/>
            </w:pPr>
            <w:r w:rsidRPr="00F42510">
              <w:t>2.8</w:t>
            </w:r>
          </w:p>
        </w:tc>
        <w:tc>
          <w:tcPr>
            <w:tcW w:w="1128" w:type="dxa"/>
            <w:vAlign w:val="center"/>
          </w:tcPr>
          <w:p w14:paraId="47D8366F" w14:textId="77777777" w:rsidR="00830AFD" w:rsidRPr="00F42510" w:rsidRDefault="00830AFD" w:rsidP="00830AFD">
            <w:pPr>
              <w:pStyle w:val="TableNumber"/>
              <w:jc w:val="center"/>
            </w:pPr>
            <w:r w:rsidRPr="00F42510">
              <w:t>540</w:t>
            </w:r>
            <w:r w:rsidR="00C95AC3" w:rsidRPr="00F42510">
              <w:t xml:space="preserve"> </w:t>
            </w:r>
            <w:r w:rsidRPr="00F42510">
              <w:t>127</w:t>
            </w:r>
          </w:p>
        </w:tc>
        <w:tc>
          <w:tcPr>
            <w:tcW w:w="1129" w:type="dxa"/>
            <w:vAlign w:val="center"/>
          </w:tcPr>
          <w:p w14:paraId="4CAD0B54" w14:textId="77777777" w:rsidR="00830AFD" w:rsidRPr="00F42510" w:rsidRDefault="00830AFD" w:rsidP="00830AFD">
            <w:pPr>
              <w:pStyle w:val="TableNumber"/>
              <w:jc w:val="center"/>
            </w:pPr>
            <w:r w:rsidRPr="00F42510">
              <w:t>4.6</w:t>
            </w:r>
          </w:p>
        </w:tc>
      </w:tr>
      <w:tr w:rsidR="00830AFD" w:rsidRPr="00F42510" w14:paraId="31C14EF2" w14:textId="77777777" w:rsidTr="00830AFD">
        <w:tc>
          <w:tcPr>
            <w:tcW w:w="2415" w:type="dxa"/>
          </w:tcPr>
          <w:p w14:paraId="62EF337F" w14:textId="77777777" w:rsidR="00830AFD" w:rsidRPr="00F42510" w:rsidRDefault="00830AFD" w:rsidP="00830AFD">
            <w:pPr>
              <w:pStyle w:val="TableBody"/>
            </w:pPr>
            <w:r w:rsidRPr="00F42510">
              <w:t>of which:</w:t>
            </w:r>
          </w:p>
        </w:tc>
        <w:tc>
          <w:tcPr>
            <w:tcW w:w="1128" w:type="dxa"/>
            <w:vAlign w:val="center"/>
          </w:tcPr>
          <w:p w14:paraId="0D978647" w14:textId="77777777" w:rsidR="00830AFD" w:rsidRPr="00F42510" w:rsidRDefault="00830AFD" w:rsidP="00830AFD">
            <w:pPr>
              <w:pStyle w:val="TableNumber"/>
              <w:jc w:val="center"/>
            </w:pPr>
          </w:p>
        </w:tc>
        <w:tc>
          <w:tcPr>
            <w:tcW w:w="1128" w:type="dxa"/>
            <w:vAlign w:val="center"/>
          </w:tcPr>
          <w:p w14:paraId="0906FDEE" w14:textId="77777777" w:rsidR="00830AFD" w:rsidRPr="00F42510" w:rsidRDefault="00830AFD" w:rsidP="00830AFD">
            <w:pPr>
              <w:pStyle w:val="TableNumber"/>
              <w:jc w:val="center"/>
            </w:pPr>
          </w:p>
        </w:tc>
        <w:tc>
          <w:tcPr>
            <w:tcW w:w="1129" w:type="dxa"/>
            <w:vAlign w:val="center"/>
          </w:tcPr>
          <w:p w14:paraId="6C484669" w14:textId="77777777" w:rsidR="00830AFD" w:rsidRPr="00F42510" w:rsidRDefault="00830AFD" w:rsidP="00830AFD">
            <w:pPr>
              <w:pStyle w:val="TableNumber"/>
              <w:jc w:val="center"/>
            </w:pPr>
          </w:p>
        </w:tc>
        <w:tc>
          <w:tcPr>
            <w:tcW w:w="1128" w:type="dxa"/>
            <w:vAlign w:val="center"/>
          </w:tcPr>
          <w:p w14:paraId="2BC217C4" w14:textId="77777777" w:rsidR="00830AFD" w:rsidRPr="00F42510" w:rsidRDefault="00830AFD" w:rsidP="00830AFD">
            <w:pPr>
              <w:pStyle w:val="TableNumber"/>
              <w:jc w:val="center"/>
            </w:pPr>
          </w:p>
        </w:tc>
        <w:tc>
          <w:tcPr>
            <w:tcW w:w="1128" w:type="dxa"/>
            <w:vAlign w:val="center"/>
          </w:tcPr>
          <w:p w14:paraId="50168A27" w14:textId="77777777" w:rsidR="00830AFD" w:rsidRPr="00F42510" w:rsidRDefault="00830AFD" w:rsidP="00830AFD">
            <w:pPr>
              <w:pStyle w:val="TableNumber"/>
              <w:jc w:val="center"/>
            </w:pPr>
          </w:p>
        </w:tc>
        <w:tc>
          <w:tcPr>
            <w:tcW w:w="1129" w:type="dxa"/>
            <w:vAlign w:val="center"/>
          </w:tcPr>
          <w:p w14:paraId="0BBECCBE" w14:textId="77777777" w:rsidR="00830AFD" w:rsidRPr="00F42510" w:rsidRDefault="00830AFD" w:rsidP="00830AFD">
            <w:pPr>
              <w:pStyle w:val="TableNumber"/>
              <w:jc w:val="center"/>
            </w:pPr>
          </w:p>
        </w:tc>
      </w:tr>
      <w:tr w:rsidR="00830AFD" w:rsidRPr="00F42510" w14:paraId="317D6F69" w14:textId="77777777" w:rsidTr="00830AFD">
        <w:tc>
          <w:tcPr>
            <w:tcW w:w="2415" w:type="dxa"/>
          </w:tcPr>
          <w:p w14:paraId="5FFE5D0C" w14:textId="77777777" w:rsidR="00830AFD" w:rsidRPr="00F42510" w:rsidRDefault="00830AFD" w:rsidP="00830AFD">
            <w:pPr>
              <w:pStyle w:val="TableBody"/>
            </w:pPr>
            <w:r w:rsidRPr="00F42510">
              <w:t>- from rural area</w:t>
            </w:r>
          </w:p>
        </w:tc>
        <w:tc>
          <w:tcPr>
            <w:tcW w:w="1128" w:type="dxa"/>
            <w:vAlign w:val="center"/>
          </w:tcPr>
          <w:p w14:paraId="3C448BF9" w14:textId="77777777" w:rsidR="00830AFD" w:rsidRPr="00F42510" w:rsidRDefault="00830AFD" w:rsidP="00830AFD">
            <w:pPr>
              <w:pStyle w:val="TableNumber"/>
              <w:jc w:val="center"/>
            </w:pPr>
            <w:r w:rsidRPr="00F42510">
              <w:t>301</w:t>
            </w:r>
            <w:r w:rsidR="00C95AC3" w:rsidRPr="00F42510">
              <w:t xml:space="preserve"> </w:t>
            </w:r>
            <w:r w:rsidRPr="00F42510">
              <w:t>460</w:t>
            </w:r>
          </w:p>
        </w:tc>
        <w:tc>
          <w:tcPr>
            <w:tcW w:w="1128" w:type="dxa"/>
            <w:vAlign w:val="center"/>
          </w:tcPr>
          <w:p w14:paraId="2CBA978A" w14:textId="77777777" w:rsidR="00830AFD" w:rsidRPr="00F42510" w:rsidRDefault="00830AFD" w:rsidP="00830AFD">
            <w:pPr>
              <w:pStyle w:val="TableNumber"/>
              <w:jc w:val="center"/>
            </w:pPr>
            <w:r w:rsidRPr="00F42510">
              <w:t>65.7</w:t>
            </w:r>
          </w:p>
        </w:tc>
        <w:tc>
          <w:tcPr>
            <w:tcW w:w="1129" w:type="dxa"/>
            <w:vAlign w:val="center"/>
          </w:tcPr>
          <w:p w14:paraId="0D5458EF" w14:textId="77777777" w:rsidR="00830AFD" w:rsidRPr="00F42510" w:rsidRDefault="00830AFD" w:rsidP="00830AFD">
            <w:pPr>
              <w:pStyle w:val="TableNumber"/>
              <w:jc w:val="center"/>
            </w:pPr>
            <w:r w:rsidRPr="00F42510">
              <w:t>240</w:t>
            </w:r>
            <w:r w:rsidR="00C95AC3" w:rsidRPr="00F42510">
              <w:t xml:space="preserve"> </w:t>
            </w:r>
            <w:r w:rsidRPr="00F42510">
              <w:t>588</w:t>
            </w:r>
          </w:p>
        </w:tc>
        <w:tc>
          <w:tcPr>
            <w:tcW w:w="1128" w:type="dxa"/>
            <w:vAlign w:val="center"/>
          </w:tcPr>
          <w:p w14:paraId="77E48D75" w14:textId="77777777" w:rsidR="00830AFD" w:rsidRPr="00F42510" w:rsidRDefault="00830AFD" w:rsidP="00830AFD">
            <w:pPr>
              <w:pStyle w:val="TableNumber"/>
              <w:jc w:val="center"/>
            </w:pPr>
            <w:r w:rsidRPr="00F42510">
              <w:t>71</w:t>
            </w:r>
            <w:r w:rsidR="008E4E97" w:rsidRPr="00F42510">
              <w:t>.0</w:t>
            </w:r>
          </w:p>
        </w:tc>
        <w:tc>
          <w:tcPr>
            <w:tcW w:w="1128" w:type="dxa"/>
            <w:vAlign w:val="center"/>
          </w:tcPr>
          <w:p w14:paraId="1613AA08" w14:textId="77777777" w:rsidR="00830AFD" w:rsidRPr="00F42510" w:rsidRDefault="00830AFD" w:rsidP="00830AFD">
            <w:pPr>
              <w:pStyle w:val="TableNumber"/>
              <w:jc w:val="center"/>
            </w:pPr>
            <w:r w:rsidRPr="00F42510">
              <w:t>337</w:t>
            </w:r>
            <w:r w:rsidR="00C95AC3" w:rsidRPr="00F42510">
              <w:t xml:space="preserve"> </w:t>
            </w:r>
            <w:r w:rsidRPr="00F42510">
              <w:t>048</w:t>
            </w:r>
          </w:p>
        </w:tc>
        <w:tc>
          <w:tcPr>
            <w:tcW w:w="1129" w:type="dxa"/>
            <w:vAlign w:val="center"/>
          </w:tcPr>
          <w:p w14:paraId="0B6EB75F" w14:textId="77777777" w:rsidR="00830AFD" w:rsidRPr="00F42510" w:rsidRDefault="00830AFD" w:rsidP="00830AFD">
            <w:pPr>
              <w:pStyle w:val="TableNumber"/>
              <w:jc w:val="center"/>
            </w:pPr>
            <w:r w:rsidRPr="00F42510">
              <w:t>62.4</w:t>
            </w:r>
          </w:p>
        </w:tc>
      </w:tr>
      <w:tr w:rsidR="00830AFD" w:rsidRPr="00F42510" w14:paraId="593232D9" w14:textId="77777777" w:rsidTr="00830AFD">
        <w:tc>
          <w:tcPr>
            <w:tcW w:w="2415" w:type="dxa"/>
          </w:tcPr>
          <w:p w14:paraId="3427D5F4" w14:textId="77777777" w:rsidR="00830AFD" w:rsidRPr="00F42510" w:rsidRDefault="00830AFD" w:rsidP="00830AFD">
            <w:pPr>
              <w:pStyle w:val="TableBody"/>
            </w:pPr>
            <w:r w:rsidRPr="00F42510">
              <w:t>- from urban area</w:t>
            </w:r>
          </w:p>
        </w:tc>
        <w:tc>
          <w:tcPr>
            <w:tcW w:w="1128" w:type="dxa"/>
            <w:vAlign w:val="center"/>
          </w:tcPr>
          <w:p w14:paraId="7747BE10" w14:textId="77777777" w:rsidR="00830AFD" w:rsidRPr="00F42510" w:rsidRDefault="00830AFD" w:rsidP="00830AFD">
            <w:pPr>
              <w:pStyle w:val="TableNumber"/>
              <w:jc w:val="center"/>
            </w:pPr>
            <w:r w:rsidRPr="00F42510">
              <w:t>577</w:t>
            </w:r>
            <w:r w:rsidR="00C95AC3" w:rsidRPr="00F42510">
              <w:t xml:space="preserve"> </w:t>
            </w:r>
            <w:r w:rsidRPr="00F42510">
              <w:t>636</w:t>
            </w:r>
          </w:p>
        </w:tc>
        <w:tc>
          <w:tcPr>
            <w:tcW w:w="1128" w:type="dxa"/>
            <w:vAlign w:val="center"/>
          </w:tcPr>
          <w:p w14:paraId="16537682" w14:textId="77777777" w:rsidR="00830AFD" w:rsidRPr="00F42510" w:rsidRDefault="00830AFD" w:rsidP="00830AFD">
            <w:pPr>
              <w:pStyle w:val="TableNumber"/>
              <w:jc w:val="center"/>
            </w:pPr>
            <w:r w:rsidRPr="00F42510">
              <w:t>34.3</w:t>
            </w:r>
          </w:p>
        </w:tc>
        <w:tc>
          <w:tcPr>
            <w:tcW w:w="1129" w:type="dxa"/>
            <w:vAlign w:val="center"/>
          </w:tcPr>
          <w:p w14:paraId="1AF61519" w14:textId="77777777" w:rsidR="00830AFD" w:rsidRPr="00F42510" w:rsidRDefault="00830AFD" w:rsidP="00830AFD">
            <w:pPr>
              <w:pStyle w:val="TableNumber"/>
              <w:jc w:val="center"/>
            </w:pPr>
            <w:r w:rsidRPr="00F42510">
              <w:t>98</w:t>
            </w:r>
            <w:r w:rsidR="00C95AC3" w:rsidRPr="00F42510">
              <w:t xml:space="preserve"> </w:t>
            </w:r>
            <w:r w:rsidRPr="00F42510">
              <w:t>380</w:t>
            </w:r>
          </w:p>
        </w:tc>
        <w:tc>
          <w:tcPr>
            <w:tcW w:w="1128" w:type="dxa"/>
            <w:vAlign w:val="center"/>
          </w:tcPr>
          <w:p w14:paraId="6D941893" w14:textId="77777777" w:rsidR="00830AFD" w:rsidRPr="00F42510" w:rsidRDefault="00830AFD" w:rsidP="00830AFD">
            <w:pPr>
              <w:pStyle w:val="TableNumber"/>
              <w:jc w:val="center"/>
            </w:pPr>
            <w:r w:rsidRPr="00F42510">
              <w:t>29</w:t>
            </w:r>
            <w:r w:rsidR="008E4E97" w:rsidRPr="00F42510">
              <w:t>.0</w:t>
            </w:r>
          </w:p>
        </w:tc>
        <w:tc>
          <w:tcPr>
            <w:tcW w:w="1128" w:type="dxa"/>
            <w:vAlign w:val="center"/>
          </w:tcPr>
          <w:p w14:paraId="657FBDF4" w14:textId="77777777" w:rsidR="00830AFD" w:rsidRPr="00F42510" w:rsidRDefault="00830AFD" w:rsidP="00830AFD">
            <w:pPr>
              <w:pStyle w:val="TableNumber"/>
              <w:jc w:val="center"/>
            </w:pPr>
            <w:r w:rsidRPr="00F42510">
              <w:t>203</w:t>
            </w:r>
            <w:r w:rsidR="00C95AC3" w:rsidRPr="00F42510">
              <w:t xml:space="preserve"> </w:t>
            </w:r>
            <w:r w:rsidRPr="00F42510">
              <w:t>080</w:t>
            </w:r>
          </w:p>
        </w:tc>
        <w:tc>
          <w:tcPr>
            <w:tcW w:w="1129" w:type="dxa"/>
            <w:vAlign w:val="center"/>
          </w:tcPr>
          <w:p w14:paraId="70A731E6" w14:textId="77777777" w:rsidR="00830AFD" w:rsidRPr="00F42510" w:rsidRDefault="00830AFD" w:rsidP="00830AFD">
            <w:pPr>
              <w:pStyle w:val="TableNumber"/>
              <w:jc w:val="center"/>
            </w:pPr>
            <w:r w:rsidRPr="00F42510">
              <w:t>37.6</w:t>
            </w:r>
          </w:p>
        </w:tc>
      </w:tr>
      <w:tr w:rsidR="00830AFD" w:rsidRPr="00F42510" w14:paraId="282FAE91" w14:textId="77777777" w:rsidTr="00830AFD">
        <w:tc>
          <w:tcPr>
            <w:tcW w:w="2415" w:type="dxa"/>
          </w:tcPr>
          <w:p w14:paraId="75D5970E" w14:textId="77777777" w:rsidR="00830AFD" w:rsidRPr="00F42510" w:rsidRDefault="00830AFD" w:rsidP="00830AFD">
            <w:pPr>
              <w:pStyle w:val="TableBody"/>
            </w:pPr>
            <w:r w:rsidRPr="00F42510">
              <w:t>Total</w:t>
            </w:r>
          </w:p>
        </w:tc>
        <w:tc>
          <w:tcPr>
            <w:tcW w:w="1128" w:type="dxa"/>
            <w:vAlign w:val="center"/>
          </w:tcPr>
          <w:p w14:paraId="1E10E754" w14:textId="77777777" w:rsidR="00830AFD" w:rsidRPr="00F42510" w:rsidRDefault="00830AFD" w:rsidP="00830AFD">
            <w:pPr>
              <w:pStyle w:val="TableNumber"/>
              <w:jc w:val="center"/>
            </w:pPr>
            <w:r w:rsidRPr="00F42510">
              <w:t>879</w:t>
            </w:r>
            <w:r w:rsidR="00C95AC3" w:rsidRPr="00F42510">
              <w:t xml:space="preserve"> </w:t>
            </w:r>
            <w:r w:rsidRPr="00F42510">
              <w:t>095</w:t>
            </w:r>
          </w:p>
        </w:tc>
        <w:tc>
          <w:tcPr>
            <w:tcW w:w="1128" w:type="dxa"/>
            <w:vAlign w:val="center"/>
          </w:tcPr>
          <w:p w14:paraId="09874315" w14:textId="77777777" w:rsidR="00830AFD" w:rsidRPr="00F42510" w:rsidRDefault="00830AFD" w:rsidP="00830AFD">
            <w:pPr>
              <w:pStyle w:val="TableNumber"/>
              <w:jc w:val="center"/>
            </w:pPr>
            <w:r w:rsidRPr="00F42510">
              <w:t>100</w:t>
            </w:r>
            <w:r w:rsidR="00D55424" w:rsidRPr="00F42510">
              <w:t>.0</w:t>
            </w:r>
          </w:p>
        </w:tc>
        <w:tc>
          <w:tcPr>
            <w:tcW w:w="1129" w:type="dxa"/>
            <w:vAlign w:val="center"/>
          </w:tcPr>
          <w:p w14:paraId="25252DA2" w14:textId="77777777" w:rsidR="00830AFD" w:rsidRPr="00F42510" w:rsidRDefault="00830AFD" w:rsidP="00830AFD">
            <w:pPr>
              <w:pStyle w:val="TableNumber"/>
              <w:jc w:val="center"/>
            </w:pPr>
            <w:r w:rsidRPr="00F42510">
              <w:t>150</w:t>
            </w:r>
            <w:r w:rsidR="00C95AC3" w:rsidRPr="00F42510">
              <w:t xml:space="preserve"> </w:t>
            </w:r>
            <w:r w:rsidRPr="00F42510">
              <w:t>534</w:t>
            </w:r>
          </w:p>
        </w:tc>
        <w:tc>
          <w:tcPr>
            <w:tcW w:w="1128" w:type="dxa"/>
            <w:vAlign w:val="center"/>
          </w:tcPr>
          <w:p w14:paraId="1E5471C0" w14:textId="77777777" w:rsidR="00830AFD" w:rsidRPr="00F42510" w:rsidRDefault="00830AFD" w:rsidP="00830AFD">
            <w:pPr>
              <w:pStyle w:val="TableNumber"/>
              <w:jc w:val="center"/>
            </w:pPr>
            <w:r w:rsidRPr="00F42510">
              <w:t>100</w:t>
            </w:r>
            <w:r w:rsidR="00D55424" w:rsidRPr="00F42510">
              <w:t>.0</w:t>
            </w:r>
          </w:p>
        </w:tc>
        <w:tc>
          <w:tcPr>
            <w:tcW w:w="1128" w:type="dxa"/>
            <w:vAlign w:val="center"/>
          </w:tcPr>
          <w:p w14:paraId="289C9AAF" w14:textId="77777777" w:rsidR="00830AFD" w:rsidRPr="00F42510" w:rsidRDefault="00830AFD" w:rsidP="00830AFD">
            <w:pPr>
              <w:pStyle w:val="TableNumber"/>
              <w:jc w:val="center"/>
            </w:pPr>
            <w:r w:rsidRPr="00F42510">
              <w:t>283</w:t>
            </w:r>
            <w:r w:rsidR="00C95AC3" w:rsidRPr="00F42510">
              <w:t xml:space="preserve"> </w:t>
            </w:r>
            <w:r w:rsidRPr="00F42510">
              <w:t>001</w:t>
            </w:r>
          </w:p>
        </w:tc>
        <w:tc>
          <w:tcPr>
            <w:tcW w:w="1129" w:type="dxa"/>
            <w:vAlign w:val="center"/>
          </w:tcPr>
          <w:p w14:paraId="1AE6ED70" w14:textId="77777777" w:rsidR="00830AFD" w:rsidRPr="00F42510" w:rsidRDefault="00830AFD" w:rsidP="00830AFD">
            <w:pPr>
              <w:pStyle w:val="TableNumber"/>
              <w:jc w:val="center"/>
            </w:pPr>
            <w:r w:rsidRPr="00F42510">
              <w:t>100</w:t>
            </w:r>
            <w:r w:rsidR="00D55424" w:rsidRPr="00F42510">
              <w:t>.0</w:t>
            </w:r>
          </w:p>
        </w:tc>
      </w:tr>
      <w:tr w:rsidR="00830AFD" w:rsidRPr="00F42510" w14:paraId="34F72DB6" w14:textId="77777777" w:rsidTr="00830AFD">
        <w:tc>
          <w:tcPr>
            <w:tcW w:w="4671" w:type="dxa"/>
            <w:gridSpan w:val="3"/>
            <w:vAlign w:val="center"/>
          </w:tcPr>
          <w:p w14:paraId="4848B217" w14:textId="77777777" w:rsidR="00830AFD" w:rsidRPr="001640E6" w:rsidRDefault="00830AFD" w:rsidP="00830AFD">
            <w:pPr>
              <w:pStyle w:val="TableNumber"/>
              <w:jc w:val="left"/>
              <w:rPr>
                <w:i/>
              </w:rPr>
            </w:pPr>
            <w:r w:rsidRPr="001640E6">
              <w:rPr>
                <w:i/>
              </w:rPr>
              <w:t>Main reason for moving to your current residence</w:t>
            </w:r>
          </w:p>
        </w:tc>
        <w:tc>
          <w:tcPr>
            <w:tcW w:w="1129" w:type="dxa"/>
            <w:vAlign w:val="center"/>
          </w:tcPr>
          <w:p w14:paraId="27E4E5C9" w14:textId="77777777" w:rsidR="00830AFD" w:rsidRPr="00F42510" w:rsidRDefault="00830AFD" w:rsidP="00830AFD">
            <w:pPr>
              <w:pStyle w:val="TableNumber"/>
              <w:jc w:val="center"/>
            </w:pPr>
          </w:p>
        </w:tc>
        <w:tc>
          <w:tcPr>
            <w:tcW w:w="1128" w:type="dxa"/>
            <w:vAlign w:val="center"/>
          </w:tcPr>
          <w:p w14:paraId="13502A29" w14:textId="77777777" w:rsidR="00830AFD" w:rsidRPr="00F42510" w:rsidRDefault="00830AFD" w:rsidP="00830AFD">
            <w:pPr>
              <w:pStyle w:val="TableNumber"/>
              <w:jc w:val="center"/>
            </w:pPr>
          </w:p>
        </w:tc>
        <w:tc>
          <w:tcPr>
            <w:tcW w:w="1128" w:type="dxa"/>
            <w:vAlign w:val="center"/>
          </w:tcPr>
          <w:p w14:paraId="056E2E15" w14:textId="77777777" w:rsidR="00830AFD" w:rsidRPr="00F42510" w:rsidRDefault="00830AFD" w:rsidP="00830AFD">
            <w:pPr>
              <w:pStyle w:val="TableNumber"/>
              <w:jc w:val="center"/>
            </w:pPr>
          </w:p>
        </w:tc>
        <w:tc>
          <w:tcPr>
            <w:tcW w:w="1129" w:type="dxa"/>
            <w:vAlign w:val="center"/>
          </w:tcPr>
          <w:p w14:paraId="6EEA7E2B" w14:textId="77777777" w:rsidR="00830AFD" w:rsidRPr="00F42510" w:rsidRDefault="00830AFD" w:rsidP="00830AFD">
            <w:pPr>
              <w:pStyle w:val="TableNumber"/>
              <w:jc w:val="center"/>
            </w:pPr>
          </w:p>
        </w:tc>
      </w:tr>
      <w:tr w:rsidR="00830AFD" w:rsidRPr="00F42510" w14:paraId="746F31B6" w14:textId="77777777" w:rsidTr="00830AFD">
        <w:tc>
          <w:tcPr>
            <w:tcW w:w="2415" w:type="dxa"/>
          </w:tcPr>
          <w:p w14:paraId="09A15CC9" w14:textId="77777777" w:rsidR="00830AFD" w:rsidRPr="00F42510" w:rsidRDefault="008778C9" w:rsidP="00830AFD">
            <w:pPr>
              <w:pStyle w:val="TableBody"/>
            </w:pPr>
            <w:r w:rsidRPr="00F42510">
              <w:t xml:space="preserve">To </w:t>
            </w:r>
            <w:r w:rsidR="00830AFD" w:rsidRPr="00F42510">
              <w:t>accompany family</w:t>
            </w:r>
          </w:p>
        </w:tc>
        <w:tc>
          <w:tcPr>
            <w:tcW w:w="1128" w:type="dxa"/>
            <w:vAlign w:val="center"/>
          </w:tcPr>
          <w:p w14:paraId="0E71514E" w14:textId="77777777" w:rsidR="00830AFD" w:rsidRPr="00F42510" w:rsidRDefault="00830AFD" w:rsidP="00830AFD">
            <w:pPr>
              <w:pStyle w:val="TableNumber"/>
              <w:jc w:val="center"/>
            </w:pPr>
            <w:r w:rsidRPr="00F42510">
              <w:t>402</w:t>
            </w:r>
            <w:r w:rsidR="00C95AC3" w:rsidRPr="00F42510">
              <w:t xml:space="preserve"> </w:t>
            </w:r>
            <w:r w:rsidRPr="00F42510">
              <w:t>448</w:t>
            </w:r>
          </w:p>
        </w:tc>
        <w:tc>
          <w:tcPr>
            <w:tcW w:w="1128" w:type="dxa"/>
            <w:vAlign w:val="center"/>
          </w:tcPr>
          <w:p w14:paraId="2C48DF59" w14:textId="77777777" w:rsidR="00830AFD" w:rsidRPr="00F42510" w:rsidRDefault="00830AFD" w:rsidP="00830AFD">
            <w:pPr>
              <w:pStyle w:val="TableNumber"/>
              <w:jc w:val="center"/>
            </w:pPr>
            <w:r w:rsidRPr="00F42510">
              <w:t>45.8</w:t>
            </w:r>
          </w:p>
        </w:tc>
        <w:tc>
          <w:tcPr>
            <w:tcW w:w="1129" w:type="dxa"/>
            <w:vAlign w:val="center"/>
          </w:tcPr>
          <w:p w14:paraId="02AD3426" w14:textId="77777777" w:rsidR="00830AFD" w:rsidRPr="00F42510" w:rsidRDefault="00830AFD" w:rsidP="00830AFD">
            <w:pPr>
              <w:pStyle w:val="TableNumber"/>
              <w:jc w:val="center"/>
            </w:pPr>
            <w:r w:rsidRPr="00F42510">
              <w:t>240</w:t>
            </w:r>
            <w:r w:rsidR="00C95AC3" w:rsidRPr="00F42510">
              <w:t xml:space="preserve"> </w:t>
            </w:r>
            <w:r w:rsidRPr="00F42510">
              <w:t>889</w:t>
            </w:r>
          </w:p>
        </w:tc>
        <w:tc>
          <w:tcPr>
            <w:tcW w:w="1128" w:type="dxa"/>
            <w:vAlign w:val="center"/>
          </w:tcPr>
          <w:p w14:paraId="49B64EFA" w14:textId="77777777" w:rsidR="00830AFD" w:rsidRPr="00F42510" w:rsidRDefault="00830AFD" w:rsidP="00830AFD">
            <w:pPr>
              <w:pStyle w:val="TableNumber"/>
              <w:jc w:val="center"/>
            </w:pPr>
            <w:r w:rsidRPr="00F42510">
              <w:t>71.1</w:t>
            </w:r>
          </w:p>
        </w:tc>
        <w:tc>
          <w:tcPr>
            <w:tcW w:w="1128" w:type="dxa"/>
            <w:vAlign w:val="center"/>
          </w:tcPr>
          <w:p w14:paraId="72009700" w14:textId="77777777" w:rsidR="00830AFD" w:rsidRPr="00F42510" w:rsidRDefault="00830AFD" w:rsidP="00830AFD">
            <w:pPr>
              <w:pStyle w:val="TableNumber"/>
              <w:jc w:val="center"/>
            </w:pPr>
            <w:r w:rsidRPr="00F42510">
              <w:t>161</w:t>
            </w:r>
            <w:r w:rsidR="00C95AC3" w:rsidRPr="00F42510">
              <w:t xml:space="preserve"> </w:t>
            </w:r>
            <w:r w:rsidRPr="00F42510">
              <w:t>559</w:t>
            </w:r>
          </w:p>
        </w:tc>
        <w:tc>
          <w:tcPr>
            <w:tcW w:w="1129" w:type="dxa"/>
            <w:vAlign w:val="center"/>
          </w:tcPr>
          <w:p w14:paraId="1BADC51A" w14:textId="77777777" w:rsidR="00830AFD" w:rsidRPr="00F42510" w:rsidRDefault="00830AFD" w:rsidP="00830AFD">
            <w:pPr>
              <w:pStyle w:val="TableNumber"/>
              <w:jc w:val="center"/>
            </w:pPr>
            <w:r w:rsidRPr="00F42510">
              <w:t>29.9</w:t>
            </w:r>
          </w:p>
        </w:tc>
      </w:tr>
      <w:tr w:rsidR="00830AFD" w:rsidRPr="00F42510" w14:paraId="6ACA4B60" w14:textId="77777777" w:rsidTr="00830AFD">
        <w:tc>
          <w:tcPr>
            <w:tcW w:w="2415" w:type="dxa"/>
          </w:tcPr>
          <w:p w14:paraId="68D306F4" w14:textId="77777777" w:rsidR="00830AFD" w:rsidRPr="00F42510" w:rsidRDefault="008778C9" w:rsidP="00830AFD">
            <w:pPr>
              <w:pStyle w:val="TableBody"/>
            </w:pPr>
            <w:r w:rsidRPr="00F42510">
              <w:t xml:space="preserve">For </w:t>
            </w:r>
            <w:r w:rsidR="00830AFD" w:rsidRPr="00F42510">
              <w:t>education/training</w:t>
            </w:r>
          </w:p>
        </w:tc>
        <w:tc>
          <w:tcPr>
            <w:tcW w:w="1128" w:type="dxa"/>
            <w:vAlign w:val="center"/>
          </w:tcPr>
          <w:p w14:paraId="02BEB7F4" w14:textId="77777777" w:rsidR="00830AFD" w:rsidRPr="00F42510" w:rsidRDefault="00830AFD" w:rsidP="00830AFD">
            <w:pPr>
              <w:pStyle w:val="TableNumber"/>
              <w:jc w:val="center"/>
            </w:pPr>
            <w:r w:rsidRPr="00F42510">
              <w:t>36</w:t>
            </w:r>
            <w:r w:rsidR="00C95AC3" w:rsidRPr="00F42510">
              <w:t xml:space="preserve"> </w:t>
            </w:r>
            <w:r w:rsidRPr="00F42510">
              <w:t>995</w:t>
            </w:r>
          </w:p>
        </w:tc>
        <w:tc>
          <w:tcPr>
            <w:tcW w:w="1128" w:type="dxa"/>
            <w:vAlign w:val="center"/>
          </w:tcPr>
          <w:p w14:paraId="69A3C209" w14:textId="77777777" w:rsidR="00830AFD" w:rsidRPr="00F42510" w:rsidRDefault="00830AFD" w:rsidP="00830AFD">
            <w:pPr>
              <w:pStyle w:val="TableNumber"/>
              <w:jc w:val="center"/>
            </w:pPr>
            <w:r w:rsidRPr="00F42510">
              <w:t>4.2</w:t>
            </w:r>
          </w:p>
        </w:tc>
        <w:tc>
          <w:tcPr>
            <w:tcW w:w="1129" w:type="dxa"/>
            <w:vAlign w:val="center"/>
          </w:tcPr>
          <w:p w14:paraId="4A57CE87" w14:textId="77777777" w:rsidR="00830AFD" w:rsidRPr="00F42510" w:rsidRDefault="00830AFD" w:rsidP="00830AFD">
            <w:pPr>
              <w:pStyle w:val="TableNumber"/>
              <w:jc w:val="center"/>
            </w:pPr>
            <w:r w:rsidRPr="00F42510">
              <w:t>25</w:t>
            </w:r>
            <w:r w:rsidR="00C95AC3" w:rsidRPr="00F42510">
              <w:t xml:space="preserve"> </w:t>
            </w:r>
            <w:r w:rsidRPr="00F42510">
              <w:t>596</w:t>
            </w:r>
          </w:p>
        </w:tc>
        <w:tc>
          <w:tcPr>
            <w:tcW w:w="1128" w:type="dxa"/>
            <w:vAlign w:val="center"/>
          </w:tcPr>
          <w:p w14:paraId="259AFA2B" w14:textId="77777777" w:rsidR="00830AFD" w:rsidRPr="00F42510" w:rsidRDefault="00830AFD" w:rsidP="00830AFD">
            <w:pPr>
              <w:pStyle w:val="TableNumber"/>
              <w:jc w:val="center"/>
            </w:pPr>
            <w:r w:rsidRPr="00F42510">
              <w:t>7.6</w:t>
            </w:r>
          </w:p>
        </w:tc>
        <w:tc>
          <w:tcPr>
            <w:tcW w:w="1128" w:type="dxa"/>
            <w:vAlign w:val="center"/>
          </w:tcPr>
          <w:p w14:paraId="457C1764" w14:textId="77777777" w:rsidR="00830AFD" w:rsidRPr="00F42510" w:rsidRDefault="00830AFD" w:rsidP="00830AFD">
            <w:pPr>
              <w:pStyle w:val="TableNumber"/>
              <w:jc w:val="center"/>
            </w:pPr>
            <w:r w:rsidRPr="00F42510">
              <w:t>11</w:t>
            </w:r>
            <w:r w:rsidR="00C95AC3" w:rsidRPr="00F42510">
              <w:t xml:space="preserve"> </w:t>
            </w:r>
            <w:r w:rsidRPr="00F42510">
              <w:t>398</w:t>
            </w:r>
          </w:p>
        </w:tc>
        <w:tc>
          <w:tcPr>
            <w:tcW w:w="1129" w:type="dxa"/>
            <w:vAlign w:val="center"/>
          </w:tcPr>
          <w:p w14:paraId="449A3404" w14:textId="77777777" w:rsidR="00830AFD" w:rsidRPr="00F42510" w:rsidRDefault="00830AFD" w:rsidP="00830AFD">
            <w:pPr>
              <w:pStyle w:val="TableNumber"/>
              <w:jc w:val="center"/>
            </w:pPr>
            <w:r w:rsidRPr="00F42510">
              <w:t>2.1</w:t>
            </w:r>
          </w:p>
        </w:tc>
      </w:tr>
      <w:tr w:rsidR="00830AFD" w:rsidRPr="00F42510" w14:paraId="60CE3BCC" w14:textId="77777777" w:rsidTr="00830AFD">
        <w:tc>
          <w:tcPr>
            <w:tcW w:w="2415" w:type="dxa"/>
          </w:tcPr>
          <w:p w14:paraId="6DBA9E7A" w14:textId="77777777" w:rsidR="00830AFD" w:rsidRPr="00F42510" w:rsidRDefault="008778C9" w:rsidP="00830AFD">
            <w:pPr>
              <w:pStyle w:val="TableBody"/>
            </w:pPr>
            <w:r w:rsidRPr="00F42510">
              <w:t xml:space="preserve">To </w:t>
            </w:r>
            <w:r w:rsidR="00830AFD" w:rsidRPr="00F42510">
              <w:t>work/for employment-related reasons</w:t>
            </w:r>
          </w:p>
        </w:tc>
        <w:tc>
          <w:tcPr>
            <w:tcW w:w="1128" w:type="dxa"/>
            <w:vAlign w:val="center"/>
          </w:tcPr>
          <w:p w14:paraId="2B5EB139" w14:textId="77777777" w:rsidR="00830AFD" w:rsidRPr="00F42510" w:rsidRDefault="00830AFD" w:rsidP="00830AFD">
            <w:pPr>
              <w:pStyle w:val="TableNumber"/>
              <w:jc w:val="center"/>
            </w:pPr>
            <w:r w:rsidRPr="00F42510">
              <w:t>67</w:t>
            </w:r>
            <w:r w:rsidR="00C95AC3" w:rsidRPr="00F42510">
              <w:t xml:space="preserve"> </w:t>
            </w:r>
            <w:r w:rsidRPr="00F42510">
              <w:t>851</w:t>
            </w:r>
          </w:p>
        </w:tc>
        <w:tc>
          <w:tcPr>
            <w:tcW w:w="1128" w:type="dxa"/>
            <w:vAlign w:val="center"/>
          </w:tcPr>
          <w:p w14:paraId="6AC197C5" w14:textId="77777777" w:rsidR="00830AFD" w:rsidRPr="00F42510" w:rsidRDefault="00830AFD" w:rsidP="00830AFD">
            <w:pPr>
              <w:pStyle w:val="TableNumber"/>
              <w:jc w:val="center"/>
            </w:pPr>
            <w:r w:rsidRPr="00F42510">
              <w:t>7.7</w:t>
            </w:r>
          </w:p>
        </w:tc>
        <w:tc>
          <w:tcPr>
            <w:tcW w:w="1129" w:type="dxa"/>
            <w:vAlign w:val="center"/>
          </w:tcPr>
          <w:p w14:paraId="1FE84606" w14:textId="77777777" w:rsidR="00830AFD" w:rsidRPr="00F42510" w:rsidRDefault="00830AFD" w:rsidP="00830AFD">
            <w:pPr>
              <w:pStyle w:val="TableNumber"/>
              <w:jc w:val="center"/>
            </w:pPr>
            <w:r w:rsidRPr="00F42510">
              <w:t>56</w:t>
            </w:r>
            <w:r w:rsidR="00C95AC3" w:rsidRPr="00F42510">
              <w:t xml:space="preserve"> </w:t>
            </w:r>
            <w:r w:rsidRPr="00F42510">
              <w:t>197</w:t>
            </w:r>
          </w:p>
        </w:tc>
        <w:tc>
          <w:tcPr>
            <w:tcW w:w="1128" w:type="dxa"/>
            <w:vAlign w:val="center"/>
          </w:tcPr>
          <w:p w14:paraId="2CD30569" w14:textId="77777777" w:rsidR="00830AFD" w:rsidRPr="00F42510" w:rsidRDefault="00830AFD" w:rsidP="00830AFD">
            <w:pPr>
              <w:pStyle w:val="TableNumber"/>
              <w:jc w:val="center"/>
            </w:pPr>
            <w:r w:rsidRPr="00F42510">
              <w:t>16.6</w:t>
            </w:r>
          </w:p>
        </w:tc>
        <w:tc>
          <w:tcPr>
            <w:tcW w:w="1128" w:type="dxa"/>
            <w:vAlign w:val="center"/>
          </w:tcPr>
          <w:p w14:paraId="36834D95" w14:textId="77777777" w:rsidR="00830AFD" w:rsidRPr="00F42510" w:rsidRDefault="00830AFD" w:rsidP="00830AFD">
            <w:pPr>
              <w:pStyle w:val="TableNumber"/>
              <w:jc w:val="center"/>
            </w:pPr>
            <w:r w:rsidRPr="00F42510">
              <w:t>11</w:t>
            </w:r>
            <w:r w:rsidR="00C95AC3" w:rsidRPr="00F42510">
              <w:t xml:space="preserve"> </w:t>
            </w:r>
            <w:r w:rsidRPr="00F42510">
              <w:t>654</w:t>
            </w:r>
          </w:p>
        </w:tc>
        <w:tc>
          <w:tcPr>
            <w:tcW w:w="1129" w:type="dxa"/>
            <w:vAlign w:val="center"/>
          </w:tcPr>
          <w:p w14:paraId="66442F0F" w14:textId="77777777" w:rsidR="00830AFD" w:rsidRPr="00F42510" w:rsidRDefault="00830AFD" w:rsidP="00830AFD">
            <w:pPr>
              <w:pStyle w:val="TableNumber"/>
              <w:jc w:val="center"/>
            </w:pPr>
            <w:r w:rsidRPr="00F42510">
              <w:t>2.2</w:t>
            </w:r>
          </w:p>
        </w:tc>
      </w:tr>
      <w:tr w:rsidR="00830AFD" w:rsidRPr="00F42510" w14:paraId="5A837F85" w14:textId="77777777" w:rsidTr="00830AFD">
        <w:tc>
          <w:tcPr>
            <w:tcW w:w="2415" w:type="dxa"/>
          </w:tcPr>
          <w:p w14:paraId="62D8E9C8" w14:textId="77777777" w:rsidR="00830AFD" w:rsidRPr="00F42510" w:rsidRDefault="008778C9" w:rsidP="00D55424">
            <w:pPr>
              <w:pStyle w:val="TableBody"/>
            </w:pPr>
            <w:r w:rsidRPr="00F42510">
              <w:t xml:space="preserve">To get </w:t>
            </w:r>
            <w:r w:rsidR="00D55424" w:rsidRPr="00F42510">
              <w:t>married</w:t>
            </w:r>
          </w:p>
        </w:tc>
        <w:tc>
          <w:tcPr>
            <w:tcW w:w="1128" w:type="dxa"/>
            <w:vAlign w:val="center"/>
          </w:tcPr>
          <w:p w14:paraId="368D9458" w14:textId="77777777" w:rsidR="00830AFD" w:rsidRPr="00F42510" w:rsidRDefault="00830AFD" w:rsidP="00830AFD">
            <w:pPr>
              <w:pStyle w:val="TableNumber"/>
              <w:jc w:val="center"/>
            </w:pPr>
            <w:r w:rsidRPr="00F42510">
              <w:t>336</w:t>
            </w:r>
            <w:r w:rsidR="00C95AC3" w:rsidRPr="00F42510">
              <w:t xml:space="preserve"> </w:t>
            </w:r>
            <w:r w:rsidRPr="00F42510">
              <w:t>072</w:t>
            </w:r>
          </w:p>
        </w:tc>
        <w:tc>
          <w:tcPr>
            <w:tcW w:w="1128" w:type="dxa"/>
            <w:vAlign w:val="center"/>
          </w:tcPr>
          <w:p w14:paraId="7080C304" w14:textId="77777777" w:rsidR="00830AFD" w:rsidRPr="00F42510" w:rsidRDefault="00830AFD" w:rsidP="00830AFD">
            <w:pPr>
              <w:pStyle w:val="TableNumber"/>
              <w:jc w:val="center"/>
            </w:pPr>
            <w:r w:rsidRPr="00F42510">
              <w:t>38.2</w:t>
            </w:r>
          </w:p>
        </w:tc>
        <w:tc>
          <w:tcPr>
            <w:tcW w:w="1129" w:type="dxa"/>
            <w:vAlign w:val="center"/>
          </w:tcPr>
          <w:p w14:paraId="16C6627F" w14:textId="77777777" w:rsidR="00830AFD" w:rsidRPr="00F42510" w:rsidRDefault="00830AFD" w:rsidP="00830AFD">
            <w:pPr>
              <w:pStyle w:val="TableNumber"/>
              <w:jc w:val="center"/>
            </w:pPr>
            <w:r w:rsidRPr="00F42510">
              <w:t>8</w:t>
            </w:r>
            <w:r w:rsidR="00C95AC3" w:rsidRPr="00F42510">
              <w:t xml:space="preserve"> </w:t>
            </w:r>
            <w:r w:rsidRPr="00F42510">
              <w:t>105</w:t>
            </w:r>
          </w:p>
        </w:tc>
        <w:tc>
          <w:tcPr>
            <w:tcW w:w="1128" w:type="dxa"/>
            <w:vAlign w:val="center"/>
          </w:tcPr>
          <w:p w14:paraId="53BD674B" w14:textId="77777777" w:rsidR="00830AFD" w:rsidRPr="00F42510" w:rsidRDefault="00830AFD" w:rsidP="00830AFD">
            <w:pPr>
              <w:pStyle w:val="TableNumber"/>
              <w:jc w:val="center"/>
            </w:pPr>
            <w:r w:rsidRPr="00F42510">
              <w:t>2.4</w:t>
            </w:r>
          </w:p>
        </w:tc>
        <w:tc>
          <w:tcPr>
            <w:tcW w:w="1128" w:type="dxa"/>
            <w:vAlign w:val="center"/>
          </w:tcPr>
          <w:p w14:paraId="24309B30" w14:textId="77777777" w:rsidR="00830AFD" w:rsidRPr="00F42510" w:rsidRDefault="00830AFD" w:rsidP="00830AFD">
            <w:pPr>
              <w:pStyle w:val="TableNumber"/>
              <w:jc w:val="center"/>
            </w:pPr>
            <w:r w:rsidRPr="00F42510">
              <w:t>327</w:t>
            </w:r>
            <w:r w:rsidR="00C95AC3" w:rsidRPr="00F42510">
              <w:t xml:space="preserve"> </w:t>
            </w:r>
            <w:r w:rsidRPr="00F42510">
              <w:t>967</w:t>
            </w:r>
          </w:p>
        </w:tc>
        <w:tc>
          <w:tcPr>
            <w:tcW w:w="1129" w:type="dxa"/>
            <w:vAlign w:val="center"/>
          </w:tcPr>
          <w:p w14:paraId="77BE4C56" w14:textId="77777777" w:rsidR="00830AFD" w:rsidRPr="00F42510" w:rsidRDefault="00830AFD" w:rsidP="00830AFD">
            <w:pPr>
              <w:pStyle w:val="TableNumber"/>
              <w:jc w:val="center"/>
            </w:pPr>
            <w:r w:rsidRPr="00F42510">
              <w:t>60.7</w:t>
            </w:r>
          </w:p>
        </w:tc>
      </w:tr>
      <w:tr w:rsidR="00830AFD" w:rsidRPr="00F42510" w14:paraId="76274732" w14:textId="77777777" w:rsidTr="00830AFD">
        <w:tc>
          <w:tcPr>
            <w:tcW w:w="2415" w:type="dxa"/>
          </w:tcPr>
          <w:p w14:paraId="01BFE9F6" w14:textId="77777777" w:rsidR="00830AFD" w:rsidRPr="00F42510" w:rsidRDefault="00830AFD" w:rsidP="0063575D">
            <w:pPr>
              <w:pStyle w:val="TableBody"/>
            </w:pPr>
            <w:r w:rsidRPr="00F42510">
              <w:t xml:space="preserve">Other </w:t>
            </w:r>
          </w:p>
        </w:tc>
        <w:tc>
          <w:tcPr>
            <w:tcW w:w="1128" w:type="dxa"/>
            <w:vAlign w:val="center"/>
          </w:tcPr>
          <w:p w14:paraId="3A7F3146" w14:textId="77777777" w:rsidR="00830AFD" w:rsidRPr="00F42510" w:rsidRDefault="00830AFD" w:rsidP="00830AFD">
            <w:pPr>
              <w:pStyle w:val="TableNumber"/>
              <w:jc w:val="center"/>
            </w:pPr>
            <w:r w:rsidRPr="00F42510">
              <w:t>35</w:t>
            </w:r>
            <w:r w:rsidR="00C95AC3" w:rsidRPr="00F42510">
              <w:t xml:space="preserve"> </w:t>
            </w:r>
            <w:r w:rsidRPr="00F42510">
              <w:t>730</w:t>
            </w:r>
          </w:p>
        </w:tc>
        <w:tc>
          <w:tcPr>
            <w:tcW w:w="1128" w:type="dxa"/>
            <w:vAlign w:val="center"/>
          </w:tcPr>
          <w:p w14:paraId="3C921908" w14:textId="77777777" w:rsidR="00830AFD" w:rsidRPr="00F42510" w:rsidRDefault="00830AFD" w:rsidP="00830AFD">
            <w:pPr>
              <w:pStyle w:val="TableNumber"/>
              <w:jc w:val="center"/>
            </w:pPr>
            <w:r w:rsidRPr="00F42510">
              <w:t>4.1</w:t>
            </w:r>
          </w:p>
        </w:tc>
        <w:tc>
          <w:tcPr>
            <w:tcW w:w="1129" w:type="dxa"/>
            <w:vAlign w:val="center"/>
          </w:tcPr>
          <w:p w14:paraId="4BD72724" w14:textId="77777777" w:rsidR="00830AFD" w:rsidRPr="00F42510" w:rsidRDefault="00830AFD" w:rsidP="00830AFD">
            <w:pPr>
              <w:pStyle w:val="TableNumber"/>
              <w:jc w:val="center"/>
            </w:pPr>
            <w:r w:rsidRPr="00F42510">
              <w:t>8</w:t>
            </w:r>
            <w:r w:rsidR="00C95AC3" w:rsidRPr="00F42510">
              <w:t xml:space="preserve"> </w:t>
            </w:r>
            <w:r w:rsidRPr="00F42510">
              <w:t>180</w:t>
            </w:r>
          </w:p>
        </w:tc>
        <w:tc>
          <w:tcPr>
            <w:tcW w:w="1128" w:type="dxa"/>
            <w:vAlign w:val="center"/>
          </w:tcPr>
          <w:p w14:paraId="180564C0" w14:textId="77777777" w:rsidR="00830AFD" w:rsidRPr="00F42510" w:rsidRDefault="00830AFD" w:rsidP="00830AFD">
            <w:pPr>
              <w:pStyle w:val="TableNumber"/>
              <w:jc w:val="center"/>
            </w:pPr>
            <w:r w:rsidRPr="00F42510">
              <w:t>2.4</w:t>
            </w:r>
          </w:p>
        </w:tc>
        <w:tc>
          <w:tcPr>
            <w:tcW w:w="1128" w:type="dxa"/>
            <w:vAlign w:val="center"/>
          </w:tcPr>
          <w:p w14:paraId="21F6D6F8" w14:textId="77777777" w:rsidR="00830AFD" w:rsidRPr="00F42510" w:rsidRDefault="00830AFD" w:rsidP="00830AFD">
            <w:pPr>
              <w:pStyle w:val="TableNumber"/>
              <w:jc w:val="center"/>
            </w:pPr>
            <w:r w:rsidRPr="00F42510">
              <w:t>27</w:t>
            </w:r>
            <w:r w:rsidR="00C95AC3" w:rsidRPr="00F42510">
              <w:t xml:space="preserve"> </w:t>
            </w:r>
            <w:r w:rsidRPr="00F42510">
              <w:t>550</w:t>
            </w:r>
          </w:p>
        </w:tc>
        <w:tc>
          <w:tcPr>
            <w:tcW w:w="1129" w:type="dxa"/>
            <w:vAlign w:val="center"/>
          </w:tcPr>
          <w:p w14:paraId="15A1AAEF" w14:textId="77777777" w:rsidR="00830AFD" w:rsidRPr="00F42510" w:rsidRDefault="00830AFD" w:rsidP="00830AFD">
            <w:pPr>
              <w:pStyle w:val="TableNumber"/>
              <w:jc w:val="center"/>
            </w:pPr>
            <w:r w:rsidRPr="00F42510">
              <w:t>5.1</w:t>
            </w:r>
          </w:p>
        </w:tc>
      </w:tr>
      <w:tr w:rsidR="00830AFD" w:rsidRPr="00F42510" w14:paraId="3E5838BC" w14:textId="77777777" w:rsidTr="00830AFD">
        <w:tc>
          <w:tcPr>
            <w:tcW w:w="2415" w:type="dxa"/>
          </w:tcPr>
          <w:p w14:paraId="5BE34817" w14:textId="77777777" w:rsidR="00830AFD" w:rsidRPr="00F42510" w:rsidRDefault="00830AFD" w:rsidP="00A53B44">
            <w:pPr>
              <w:pStyle w:val="TableBody"/>
              <w:rPr>
                <w:b/>
              </w:rPr>
            </w:pPr>
            <w:r w:rsidRPr="00F42510">
              <w:rPr>
                <w:b/>
              </w:rPr>
              <w:t xml:space="preserve">Urban </w:t>
            </w:r>
          </w:p>
        </w:tc>
        <w:tc>
          <w:tcPr>
            <w:tcW w:w="1128" w:type="dxa"/>
            <w:vAlign w:val="center"/>
          </w:tcPr>
          <w:p w14:paraId="39518F2B" w14:textId="77777777" w:rsidR="00830AFD" w:rsidRPr="00F42510" w:rsidRDefault="00830AFD" w:rsidP="00830AFD">
            <w:pPr>
              <w:pStyle w:val="TableNumber"/>
              <w:jc w:val="center"/>
              <w:rPr>
                <w:b/>
              </w:rPr>
            </w:pPr>
          </w:p>
        </w:tc>
        <w:tc>
          <w:tcPr>
            <w:tcW w:w="1128" w:type="dxa"/>
            <w:vAlign w:val="center"/>
          </w:tcPr>
          <w:p w14:paraId="08EE4548" w14:textId="77777777" w:rsidR="00830AFD" w:rsidRPr="00F42510" w:rsidRDefault="00830AFD" w:rsidP="00830AFD">
            <w:pPr>
              <w:pStyle w:val="TableNumber"/>
              <w:jc w:val="center"/>
              <w:rPr>
                <w:b/>
              </w:rPr>
            </w:pPr>
          </w:p>
        </w:tc>
        <w:tc>
          <w:tcPr>
            <w:tcW w:w="1129" w:type="dxa"/>
            <w:vAlign w:val="center"/>
          </w:tcPr>
          <w:p w14:paraId="37E49AC5" w14:textId="77777777" w:rsidR="00830AFD" w:rsidRPr="00F42510" w:rsidRDefault="00830AFD" w:rsidP="00830AFD">
            <w:pPr>
              <w:pStyle w:val="TableNumber"/>
              <w:jc w:val="center"/>
              <w:rPr>
                <w:b/>
              </w:rPr>
            </w:pPr>
          </w:p>
        </w:tc>
        <w:tc>
          <w:tcPr>
            <w:tcW w:w="1128" w:type="dxa"/>
            <w:vAlign w:val="center"/>
          </w:tcPr>
          <w:p w14:paraId="58125992" w14:textId="77777777" w:rsidR="00830AFD" w:rsidRPr="00F42510" w:rsidRDefault="00830AFD" w:rsidP="00830AFD">
            <w:pPr>
              <w:pStyle w:val="TableNumber"/>
              <w:jc w:val="center"/>
              <w:rPr>
                <w:b/>
              </w:rPr>
            </w:pPr>
          </w:p>
        </w:tc>
        <w:tc>
          <w:tcPr>
            <w:tcW w:w="1128" w:type="dxa"/>
            <w:vAlign w:val="center"/>
          </w:tcPr>
          <w:p w14:paraId="5303265B" w14:textId="77777777" w:rsidR="00830AFD" w:rsidRPr="00F42510" w:rsidRDefault="00830AFD" w:rsidP="00830AFD">
            <w:pPr>
              <w:pStyle w:val="TableNumber"/>
              <w:jc w:val="center"/>
              <w:rPr>
                <w:b/>
              </w:rPr>
            </w:pPr>
          </w:p>
        </w:tc>
        <w:tc>
          <w:tcPr>
            <w:tcW w:w="1129" w:type="dxa"/>
            <w:vAlign w:val="center"/>
          </w:tcPr>
          <w:p w14:paraId="3AE3559D" w14:textId="77777777" w:rsidR="00830AFD" w:rsidRPr="00F42510" w:rsidRDefault="00830AFD" w:rsidP="00830AFD">
            <w:pPr>
              <w:pStyle w:val="TableNumber"/>
              <w:jc w:val="center"/>
              <w:rPr>
                <w:b/>
              </w:rPr>
            </w:pPr>
          </w:p>
        </w:tc>
      </w:tr>
      <w:tr w:rsidR="00830AFD" w:rsidRPr="00F42510" w14:paraId="05BBAEF8" w14:textId="77777777" w:rsidTr="00830AFD">
        <w:tc>
          <w:tcPr>
            <w:tcW w:w="2415" w:type="dxa"/>
          </w:tcPr>
          <w:p w14:paraId="59854FD3" w14:textId="77777777" w:rsidR="00830AFD" w:rsidRPr="00F42510" w:rsidRDefault="00830AFD" w:rsidP="006A1EC9">
            <w:pPr>
              <w:pStyle w:val="TableBody"/>
            </w:pPr>
            <w:r w:rsidRPr="00F42510">
              <w:t xml:space="preserve">Total </w:t>
            </w:r>
          </w:p>
        </w:tc>
        <w:tc>
          <w:tcPr>
            <w:tcW w:w="1128" w:type="dxa"/>
            <w:vAlign w:val="center"/>
          </w:tcPr>
          <w:p w14:paraId="6A542F16" w14:textId="77777777" w:rsidR="00830AFD" w:rsidRPr="00F42510" w:rsidRDefault="00830AFD" w:rsidP="00830AFD">
            <w:pPr>
              <w:pStyle w:val="TableNumber"/>
              <w:jc w:val="center"/>
            </w:pPr>
            <w:r w:rsidRPr="00F42510">
              <w:t>577</w:t>
            </w:r>
            <w:r w:rsidR="00C95AC3" w:rsidRPr="00F42510">
              <w:t xml:space="preserve"> </w:t>
            </w:r>
            <w:r w:rsidRPr="00F42510">
              <w:t>636</w:t>
            </w:r>
          </w:p>
        </w:tc>
        <w:tc>
          <w:tcPr>
            <w:tcW w:w="1128" w:type="dxa"/>
            <w:vAlign w:val="center"/>
          </w:tcPr>
          <w:p w14:paraId="3A9F4C3D" w14:textId="77777777" w:rsidR="00830AFD" w:rsidRPr="00F42510" w:rsidRDefault="00830AFD" w:rsidP="00830AFD">
            <w:pPr>
              <w:pStyle w:val="TableNumber"/>
              <w:jc w:val="center"/>
            </w:pPr>
            <w:r w:rsidRPr="00F42510">
              <w:t>5.8</w:t>
            </w:r>
          </w:p>
        </w:tc>
        <w:tc>
          <w:tcPr>
            <w:tcW w:w="1129" w:type="dxa"/>
            <w:vAlign w:val="center"/>
          </w:tcPr>
          <w:p w14:paraId="0C3C938F" w14:textId="77777777" w:rsidR="00830AFD" w:rsidRPr="00F42510" w:rsidRDefault="00830AFD" w:rsidP="00830AFD">
            <w:pPr>
              <w:pStyle w:val="TableNumber"/>
              <w:jc w:val="center"/>
            </w:pPr>
            <w:r w:rsidRPr="00F42510">
              <w:t>98</w:t>
            </w:r>
            <w:r w:rsidR="00C95AC3" w:rsidRPr="00F42510">
              <w:t xml:space="preserve"> </w:t>
            </w:r>
            <w:r w:rsidRPr="00F42510">
              <w:t>380</w:t>
            </w:r>
          </w:p>
        </w:tc>
        <w:tc>
          <w:tcPr>
            <w:tcW w:w="1128" w:type="dxa"/>
            <w:vAlign w:val="center"/>
          </w:tcPr>
          <w:p w14:paraId="0AF58ECC" w14:textId="77777777" w:rsidR="00830AFD" w:rsidRPr="00F42510" w:rsidRDefault="00830AFD" w:rsidP="00830AFD">
            <w:pPr>
              <w:pStyle w:val="TableNumber"/>
              <w:jc w:val="center"/>
            </w:pPr>
            <w:r w:rsidRPr="00F42510">
              <w:t>4.8</w:t>
            </w:r>
          </w:p>
        </w:tc>
        <w:tc>
          <w:tcPr>
            <w:tcW w:w="1128" w:type="dxa"/>
            <w:vAlign w:val="center"/>
          </w:tcPr>
          <w:p w14:paraId="0973E448" w14:textId="77777777" w:rsidR="00830AFD" w:rsidRPr="00F42510" w:rsidRDefault="00830AFD" w:rsidP="00830AFD">
            <w:pPr>
              <w:pStyle w:val="TableNumber"/>
              <w:jc w:val="center"/>
            </w:pPr>
            <w:r w:rsidRPr="00F42510">
              <w:t>203</w:t>
            </w:r>
            <w:r w:rsidR="00C95AC3" w:rsidRPr="00F42510">
              <w:t xml:space="preserve"> </w:t>
            </w:r>
            <w:r w:rsidRPr="00F42510">
              <w:t>080</w:t>
            </w:r>
          </w:p>
        </w:tc>
        <w:tc>
          <w:tcPr>
            <w:tcW w:w="1129" w:type="dxa"/>
            <w:vAlign w:val="center"/>
          </w:tcPr>
          <w:p w14:paraId="3E094C2A" w14:textId="77777777" w:rsidR="00830AFD" w:rsidRPr="00F42510" w:rsidRDefault="00830AFD" w:rsidP="00830AFD">
            <w:pPr>
              <w:pStyle w:val="TableNumber"/>
              <w:jc w:val="center"/>
            </w:pPr>
            <w:r w:rsidRPr="00F42510">
              <w:t>6.8</w:t>
            </w:r>
          </w:p>
        </w:tc>
      </w:tr>
      <w:tr w:rsidR="00830AFD" w:rsidRPr="00F42510" w14:paraId="2C6C8E4F" w14:textId="77777777" w:rsidTr="00830AFD">
        <w:tc>
          <w:tcPr>
            <w:tcW w:w="4671" w:type="dxa"/>
            <w:gridSpan w:val="3"/>
            <w:vAlign w:val="center"/>
          </w:tcPr>
          <w:p w14:paraId="0C340D0E" w14:textId="77777777" w:rsidR="00830AFD" w:rsidRPr="001640E6" w:rsidRDefault="00830AFD" w:rsidP="00830AFD">
            <w:pPr>
              <w:pStyle w:val="TableNumber"/>
              <w:jc w:val="left"/>
              <w:rPr>
                <w:i/>
              </w:rPr>
            </w:pPr>
            <w:r w:rsidRPr="001640E6">
              <w:rPr>
                <w:i/>
              </w:rPr>
              <w:t>Main reason for moving to your current residence</w:t>
            </w:r>
          </w:p>
        </w:tc>
        <w:tc>
          <w:tcPr>
            <w:tcW w:w="1129" w:type="dxa"/>
            <w:vAlign w:val="center"/>
          </w:tcPr>
          <w:p w14:paraId="43E584F6" w14:textId="77777777" w:rsidR="00830AFD" w:rsidRPr="00F42510" w:rsidRDefault="00830AFD" w:rsidP="00830AFD">
            <w:pPr>
              <w:pStyle w:val="TableNumber"/>
              <w:jc w:val="center"/>
            </w:pPr>
          </w:p>
        </w:tc>
        <w:tc>
          <w:tcPr>
            <w:tcW w:w="1128" w:type="dxa"/>
            <w:vAlign w:val="center"/>
          </w:tcPr>
          <w:p w14:paraId="572AB805" w14:textId="77777777" w:rsidR="00830AFD" w:rsidRPr="00F42510" w:rsidRDefault="00830AFD" w:rsidP="00830AFD">
            <w:pPr>
              <w:pStyle w:val="TableNumber"/>
              <w:jc w:val="center"/>
            </w:pPr>
          </w:p>
        </w:tc>
        <w:tc>
          <w:tcPr>
            <w:tcW w:w="1128" w:type="dxa"/>
            <w:vAlign w:val="center"/>
          </w:tcPr>
          <w:p w14:paraId="1CE26BD0" w14:textId="77777777" w:rsidR="00830AFD" w:rsidRPr="00F42510" w:rsidRDefault="00830AFD" w:rsidP="00830AFD">
            <w:pPr>
              <w:pStyle w:val="TableNumber"/>
              <w:jc w:val="center"/>
            </w:pPr>
          </w:p>
        </w:tc>
        <w:tc>
          <w:tcPr>
            <w:tcW w:w="1129" w:type="dxa"/>
            <w:vAlign w:val="center"/>
          </w:tcPr>
          <w:p w14:paraId="354ED5CB" w14:textId="77777777" w:rsidR="00830AFD" w:rsidRPr="00F42510" w:rsidRDefault="00830AFD" w:rsidP="00830AFD">
            <w:pPr>
              <w:pStyle w:val="TableNumber"/>
              <w:jc w:val="center"/>
            </w:pPr>
          </w:p>
        </w:tc>
      </w:tr>
      <w:tr w:rsidR="00830AFD" w:rsidRPr="00F42510" w14:paraId="49842222" w14:textId="77777777" w:rsidTr="00830AFD">
        <w:tc>
          <w:tcPr>
            <w:tcW w:w="2415" w:type="dxa"/>
          </w:tcPr>
          <w:p w14:paraId="5B9C4410" w14:textId="77777777" w:rsidR="00830AFD" w:rsidRPr="00F42510" w:rsidRDefault="008778C9" w:rsidP="00830AFD">
            <w:pPr>
              <w:pStyle w:val="TableBody"/>
            </w:pPr>
            <w:r w:rsidRPr="00F42510">
              <w:t xml:space="preserve">To </w:t>
            </w:r>
            <w:r w:rsidR="00830AFD" w:rsidRPr="00F42510">
              <w:t>accompany family</w:t>
            </w:r>
          </w:p>
        </w:tc>
        <w:tc>
          <w:tcPr>
            <w:tcW w:w="1128" w:type="dxa"/>
            <w:vAlign w:val="center"/>
          </w:tcPr>
          <w:p w14:paraId="14EC1213" w14:textId="77777777" w:rsidR="00830AFD" w:rsidRPr="00F42510" w:rsidRDefault="00830AFD" w:rsidP="00830AFD">
            <w:pPr>
              <w:pStyle w:val="TableNumber"/>
              <w:jc w:val="center"/>
            </w:pPr>
            <w:r w:rsidRPr="00F42510">
              <w:t>307</w:t>
            </w:r>
            <w:r w:rsidR="00C95AC3" w:rsidRPr="00F42510">
              <w:t xml:space="preserve"> </w:t>
            </w:r>
            <w:r w:rsidRPr="00F42510">
              <w:t>257</w:t>
            </w:r>
          </w:p>
        </w:tc>
        <w:tc>
          <w:tcPr>
            <w:tcW w:w="1128" w:type="dxa"/>
            <w:vAlign w:val="center"/>
          </w:tcPr>
          <w:p w14:paraId="3F7E2AD5" w14:textId="77777777" w:rsidR="00830AFD" w:rsidRPr="00F42510" w:rsidRDefault="00830AFD" w:rsidP="00830AFD">
            <w:pPr>
              <w:pStyle w:val="TableNumber"/>
              <w:jc w:val="center"/>
            </w:pPr>
            <w:r w:rsidRPr="00F42510">
              <w:t>53.2</w:t>
            </w:r>
          </w:p>
        </w:tc>
        <w:tc>
          <w:tcPr>
            <w:tcW w:w="1129" w:type="dxa"/>
            <w:vAlign w:val="center"/>
          </w:tcPr>
          <w:p w14:paraId="663E159A" w14:textId="77777777" w:rsidR="00830AFD" w:rsidRPr="00F42510" w:rsidRDefault="00830AFD" w:rsidP="00830AFD">
            <w:pPr>
              <w:pStyle w:val="TableNumber"/>
              <w:jc w:val="center"/>
            </w:pPr>
            <w:r w:rsidRPr="00F42510">
              <w:t>188</w:t>
            </w:r>
            <w:r w:rsidR="00C95AC3" w:rsidRPr="00F42510">
              <w:t xml:space="preserve"> </w:t>
            </w:r>
            <w:r w:rsidRPr="00F42510">
              <w:t>716</w:t>
            </w:r>
          </w:p>
        </w:tc>
        <w:tc>
          <w:tcPr>
            <w:tcW w:w="1128" w:type="dxa"/>
            <w:vAlign w:val="center"/>
          </w:tcPr>
          <w:p w14:paraId="76CFA82F" w14:textId="77777777" w:rsidR="00830AFD" w:rsidRPr="00F42510" w:rsidRDefault="00830AFD" w:rsidP="00830AFD">
            <w:pPr>
              <w:pStyle w:val="TableNumber"/>
              <w:jc w:val="center"/>
            </w:pPr>
            <w:r w:rsidRPr="00F42510">
              <w:t>78.4</w:t>
            </w:r>
          </w:p>
        </w:tc>
        <w:tc>
          <w:tcPr>
            <w:tcW w:w="1128" w:type="dxa"/>
            <w:vAlign w:val="center"/>
          </w:tcPr>
          <w:p w14:paraId="1773FADA" w14:textId="77777777" w:rsidR="00830AFD" w:rsidRPr="00F42510" w:rsidRDefault="00830AFD" w:rsidP="00830AFD">
            <w:pPr>
              <w:pStyle w:val="TableNumber"/>
              <w:jc w:val="center"/>
            </w:pPr>
            <w:r w:rsidRPr="00F42510">
              <w:t>118</w:t>
            </w:r>
            <w:r w:rsidR="00C95AC3" w:rsidRPr="00F42510">
              <w:t xml:space="preserve"> </w:t>
            </w:r>
            <w:r w:rsidRPr="00F42510">
              <w:t>541</w:t>
            </w:r>
          </w:p>
        </w:tc>
        <w:tc>
          <w:tcPr>
            <w:tcW w:w="1129" w:type="dxa"/>
            <w:vAlign w:val="center"/>
          </w:tcPr>
          <w:p w14:paraId="576B46B3" w14:textId="77777777" w:rsidR="00830AFD" w:rsidRPr="00F42510" w:rsidRDefault="00830AFD" w:rsidP="00830AFD">
            <w:pPr>
              <w:pStyle w:val="TableNumber"/>
              <w:jc w:val="center"/>
            </w:pPr>
            <w:r w:rsidRPr="00F42510">
              <w:t>35.2</w:t>
            </w:r>
          </w:p>
        </w:tc>
      </w:tr>
      <w:tr w:rsidR="00830AFD" w:rsidRPr="00F42510" w14:paraId="25F8923F" w14:textId="77777777" w:rsidTr="00830AFD">
        <w:tc>
          <w:tcPr>
            <w:tcW w:w="2415" w:type="dxa"/>
          </w:tcPr>
          <w:p w14:paraId="6D1E5BC6" w14:textId="77777777" w:rsidR="00830AFD" w:rsidRPr="00F42510" w:rsidRDefault="008778C9" w:rsidP="00830AFD">
            <w:pPr>
              <w:pStyle w:val="TableBody"/>
            </w:pPr>
            <w:r w:rsidRPr="00F42510">
              <w:t xml:space="preserve">For </w:t>
            </w:r>
            <w:r w:rsidR="00830AFD" w:rsidRPr="00F42510">
              <w:t>education/training</w:t>
            </w:r>
          </w:p>
        </w:tc>
        <w:tc>
          <w:tcPr>
            <w:tcW w:w="1128" w:type="dxa"/>
            <w:vAlign w:val="center"/>
          </w:tcPr>
          <w:p w14:paraId="40B3AA93" w14:textId="77777777" w:rsidR="00830AFD" w:rsidRPr="00F42510" w:rsidRDefault="00830AFD" w:rsidP="00830AFD">
            <w:pPr>
              <w:pStyle w:val="TableNumber"/>
              <w:jc w:val="center"/>
            </w:pPr>
            <w:r w:rsidRPr="00F42510">
              <w:t>13</w:t>
            </w:r>
            <w:r w:rsidR="00C95AC3" w:rsidRPr="00F42510">
              <w:t xml:space="preserve"> </w:t>
            </w:r>
            <w:r w:rsidRPr="00F42510">
              <w:t>927</w:t>
            </w:r>
          </w:p>
        </w:tc>
        <w:tc>
          <w:tcPr>
            <w:tcW w:w="1128" w:type="dxa"/>
            <w:vAlign w:val="center"/>
          </w:tcPr>
          <w:p w14:paraId="47A395C1" w14:textId="77777777" w:rsidR="00830AFD" w:rsidRPr="00F42510" w:rsidRDefault="00830AFD" w:rsidP="00830AFD">
            <w:pPr>
              <w:pStyle w:val="TableNumber"/>
              <w:jc w:val="center"/>
            </w:pPr>
            <w:r w:rsidRPr="00F42510">
              <w:t>2.4</w:t>
            </w:r>
          </w:p>
        </w:tc>
        <w:tc>
          <w:tcPr>
            <w:tcW w:w="1129" w:type="dxa"/>
            <w:vAlign w:val="center"/>
          </w:tcPr>
          <w:p w14:paraId="69B4EA79" w14:textId="77777777" w:rsidR="00830AFD" w:rsidRPr="00F42510" w:rsidRDefault="00830AFD" w:rsidP="00830AFD">
            <w:pPr>
              <w:pStyle w:val="TableNumber"/>
              <w:jc w:val="center"/>
            </w:pPr>
            <w:r w:rsidRPr="00F42510">
              <w:t>7</w:t>
            </w:r>
            <w:r w:rsidR="00C95AC3" w:rsidRPr="00F42510">
              <w:t xml:space="preserve"> </w:t>
            </w:r>
            <w:r w:rsidRPr="00F42510">
              <w:t>891</w:t>
            </w:r>
          </w:p>
        </w:tc>
        <w:tc>
          <w:tcPr>
            <w:tcW w:w="1128" w:type="dxa"/>
            <w:vAlign w:val="center"/>
          </w:tcPr>
          <w:p w14:paraId="5C940A3C" w14:textId="77777777" w:rsidR="00830AFD" w:rsidRPr="00F42510" w:rsidRDefault="00830AFD" w:rsidP="00830AFD">
            <w:pPr>
              <w:pStyle w:val="TableNumber"/>
              <w:jc w:val="center"/>
            </w:pPr>
            <w:r w:rsidRPr="00F42510">
              <w:t>3.3</w:t>
            </w:r>
          </w:p>
        </w:tc>
        <w:tc>
          <w:tcPr>
            <w:tcW w:w="1128" w:type="dxa"/>
            <w:vAlign w:val="center"/>
          </w:tcPr>
          <w:p w14:paraId="36597750" w14:textId="77777777" w:rsidR="00830AFD" w:rsidRPr="00F42510" w:rsidRDefault="00830AFD" w:rsidP="00830AFD">
            <w:pPr>
              <w:pStyle w:val="TableNumber"/>
              <w:jc w:val="center"/>
            </w:pPr>
            <w:r w:rsidRPr="00F42510">
              <w:t>6</w:t>
            </w:r>
            <w:r w:rsidR="00C95AC3" w:rsidRPr="00F42510">
              <w:t xml:space="preserve"> </w:t>
            </w:r>
            <w:r w:rsidRPr="00F42510">
              <w:t>036</w:t>
            </w:r>
          </w:p>
        </w:tc>
        <w:tc>
          <w:tcPr>
            <w:tcW w:w="1129" w:type="dxa"/>
            <w:vAlign w:val="center"/>
          </w:tcPr>
          <w:p w14:paraId="214317E6" w14:textId="77777777" w:rsidR="00830AFD" w:rsidRPr="00F42510" w:rsidRDefault="00830AFD" w:rsidP="00830AFD">
            <w:pPr>
              <w:pStyle w:val="TableNumber"/>
              <w:jc w:val="center"/>
            </w:pPr>
            <w:r w:rsidRPr="00F42510">
              <w:t>1.8</w:t>
            </w:r>
          </w:p>
        </w:tc>
      </w:tr>
      <w:tr w:rsidR="00830AFD" w:rsidRPr="00F42510" w14:paraId="1AFCF7E0" w14:textId="77777777" w:rsidTr="00830AFD">
        <w:tc>
          <w:tcPr>
            <w:tcW w:w="2415" w:type="dxa"/>
          </w:tcPr>
          <w:p w14:paraId="4C0F3D7F" w14:textId="77777777" w:rsidR="00830AFD" w:rsidRPr="00F42510" w:rsidRDefault="008778C9" w:rsidP="00830AFD">
            <w:pPr>
              <w:pStyle w:val="TableBody"/>
            </w:pPr>
            <w:r w:rsidRPr="00F42510">
              <w:t xml:space="preserve">To </w:t>
            </w:r>
            <w:r w:rsidR="00830AFD" w:rsidRPr="00F42510">
              <w:t>work/for employment-related reasons</w:t>
            </w:r>
          </w:p>
        </w:tc>
        <w:tc>
          <w:tcPr>
            <w:tcW w:w="1128" w:type="dxa"/>
            <w:vAlign w:val="center"/>
          </w:tcPr>
          <w:p w14:paraId="7FB71D54" w14:textId="77777777" w:rsidR="00830AFD" w:rsidRPr="00F42510" w:rsidRDefault="00830AFD" w:rsidP="00830AFD">
            <w:pPr>
              <w:pStyle w:val="TableNumber"/>
              <w:jc w:val="center"/>
            </w:pPr>
            <w:r w:rsidRPr="00F42510">
              <w:t>41</w:t>
            </w:r>
            <w:r w:rsidR="00C95AC3" w:rsidRPr="00F42510">
              <w:t xml:space="preserve"> </w:t>
            </w:r>
            <w:r w:rsidRPr="00F42510">
              <w:t>912</w:t>
            </w:r>
          </w:p>
        </w:tc>
        <w:tc>
          <w:tcPr>
            <w:tcW w:w="1128" w:type="dxa"/>
            <w:vAlign w:val="center"/>
          </w:tcPr>
          <w:p w14:paraId="2EED2ACF" w14:textId="77777777" w:rsidR="00830AFD" w:rsidRPr="00F42510" w:rsidRDefault="00830AFD" w:rsidP="00830AFD">
            <w:pPr>
              <w:pStyle w:val="TableNumber"/>
              <w:jc w:val="center"/>
            </w:pPr>
            <w:r w:rsidRPr="00F42510">
              <w:t>7.3</w:t>
            </w:r>
          </w:p>
        </w:tc>
        <w:tc>
          <w:tcPr>
            <w:tcW w:w="1129" w:type="dxa"/>
            <w:vAlign w:val="center"/>
          </w:tcPr>
          <w:p w14:paraId="5B901473" w14:textId="77777777" w:rsidR="00830AFD" w:rsidRPr="00F42510" w:rsidRDefault="00830AFD" w:rsidP="00830AFD">
            <w:pPr>
              <w:pStyle w:val="TableNumber"/>
              <w:jc w:val="center"/>
            </w:pPr>
            <w:r w:rsidRPr="00F42510">
              <w:t>35</w:t>
            </w:r>
            <w:r w:rsidR="00C95AC3" w:rsidRPr="00F42510">
              <w:t xml:space="preserve"> </w:t>
            </w:r>
            <w:r w:rsidRPr="00F42510">
              <w:t>876</w:t>
            </w:r>
          </w:p>
        </w:tc>
        <w:tc>
          <w:tcPr>
            <w:tcW w:w="1128" w:type="dxa"/>
            <w:vAlign w:val="center"/>
          </w:tcPr>
          <w:p w14:paraId="416D6408" w14:textId="77777777" w:rsidR="00830AFD" w:rsidRPr="00F42510" w:rsidRDefault="00830AFD" w:rsidP="00830AFD">
            <w:pPr>
              <w:pStyle w:val="TableNumber"/>
              <w:jc w:val="center"/>
            </w:pPr>
            <w:r w:rsidRPr="00F42510">
              <w:t>14.9</w:t>
            </w:r>
          </w:p>
        </w:tc>
        <w:tc>
          <w:tcPr>
            <w:tcW w:w="1128" w:type="dxa"/>
            <w:vAlign w:val="center"/>
          </w:tcPr>
          <w:p w14:paraId="1CA36219" w14:textId="77777777" w:rsidR="00830AFD" w:rsidRPr="00F42510" w:rsidRDefault="00830AFD" w:rsidP="00830AFD">
            <w:pPr>
              <w:pStyle w:val="TableNumber"/>
              <w:jc w:val="center"/>
            </w:pPr>
            <w:r w:rsidRPr="00F42510">
              <w:t>6</w:t>
            </w:r>
            <w:r w:rsidR="00C95AC3" w:rsidRPr="00F42510">
              <w:t xml:space="preserve"> </w:t>
            </w:r>
            <w:r w:rsidRPr="00F42510">
              <w:t>036</w:t>
            </w:r>
          </w:p>
        </w:tc>
        <w:tc>
          <w:tcPr>
            <w:tcW w:w="1129" w:type="dxa"/>
            <w:vAlign w:val="center"/>
          </w:tcPr>
          <w:p w14:paraId="42F70EBB" w14:textId="77777777" w:rsidR="00830AFD" w:rsidRPr="00F42510" w:rsidRDefault="00830AFD" w:rsidP="00830AFD">
            <w:pPr>
              <w:pStyle w:val="TableNumber"/>
              <w:jc w:val="center"/>
            </w:pPr>
            <w:r w:rsidRPr="00F42510">
              <w:t>1.8</w:t>
            </w:r>
          </w:p>
        </w:tc>
      </w:tr>
      <w:tr w:rsidR="00830AFD" w:rsidRPr="00F42510" w14:paraId="34E5CB32" w14:textId="77777777" w:rsidTr="00830AFD">
        <w:tc>
          <w:tcPr>
            <w:tcW w:w="2415" w:type="dxa"/>
          </w:tcPr>
          <w:p w14:paraId="75BDFAFA" w14:textId="77777777" w:rsidR="00830AFD" w:rsidRPr="00F42510" w:rsidRDefault="008778C9" w:rsidP="00D55424">
            <w:pPr>
              <w:pStyle w:val="TableBody"/>
            </w:pPr>
            <w:r w:rsidRPr="00F42510">
              <w:t xml:space="preserve">To get </w:t>
            </w:r>
            <w:r w:rsidR="00D55424" w:rsidRPr="00F42510">
              <w:t>married</w:t>
            </w:r>
          </w:p>
        </w:tc>
        <w:tc>
          <w:tcPr>
            <w:tcW w:w="1128" w:type="dxa"/>
            <w:vAlign w:val="center"/>
          </w:tcPr>
          <w:p w14:paraId="14524847" w14:textId="77777777" w:rsidR="00830AFD" w:rsidRPr="00F42510" w:rsidRDefault="00830AFD" w:rsidP="00830AFD">
            <w:pPr>
              <w:pStyle w:val="TableNumber"/>
              <w:jc w:val="center"/>
            </w:pPr>
            <w:r w:rsidRPr="00F42510">
              <w:t>203</w:t>
            </w:r>
            <w:r w:rsidR="00C95AC3" w:rsidRPr="00F42510">
              <w:t xml:space="preserve"> </w:t>
            </w:r>
            <w:r w:rsidRPr="00F42510">
              <w:t>471</w:t>
            </w:r>
          </w:p>
        </w:tc>
        <w:tc>
          <w:tcPr>
            <w:tcW w:w="1128" w:type="dxa"/>
            <w:vAlign w:val="center"/>
          </w:tcPr>
          <w:p w14:paraId="33AB7E39" w14:textId="77777777" w:rsidR="00830AFD" w:rsidRPr="00F42510" w:rsidRDefault="00830AFD" w:rsidP="00830AFD">
            <w:pPr>
              <w:pStyle w:val="TableNumber"/>
              <w:jc w:val="center"/>
            </w:pPr>
            <w:r w:rsidRPr="00F42510">
              <w:t>35.2</w:t>
            </w:r>
          </w:p>
        </w:tc>
        <w:tc>
          <w:tcPr>
            <w:tcW w:w="1129" w:type="dxa"/>
            <w:vAlign w:val="center"/>
          </w:tcPr>
          <w:p w14:paraId="55160D8C" w14:textId="77777777" w:rsidR="00830AFD" w:rsidRPr="00F42510" w:rsidRDefault="00830AFD" w:rsidP="00830AFD">
            <w:pPr>
              <w:pStyle w:val="TableNumber"/>
              <w:jc w:val="center"/>
            </w:pPr>
            <w:r w:rsidRPr="00F42510">
              <w:t>8</w:t>
            </w:r>
            <w:r w:rsidR="00C95AC3" w:rsidRPr="00F42510">
              <w:t xml:space="preserve"> </w:t>
            </w:r>
            <w:r w:rsidRPr="00F42510">
              <w:t>105</w:t>
            </w:r>
          </w:p>
        </w:tc>
        <w:tc>
          <w:tcPr>
            <w:tcW w:w="1128" w:type="dxa"/>
            <w:vAlign w:val="center"/>
          </w:tcPr>
          <w:p w14:paraId="4A12A094" w14:textId="77777777" w:rsidR="00830AFD" w:rsidRPr="00F42510" w:rsidRDefault="00830AFD" w:rsidP="00830AFD">
            <w:pPr>
              <w:pStyle w:val="TableNumber"/>
              <w:jc w:val="center"/>
            </w:pPr>
            <w:r w:rsidRPr="00F42510">
              <w:t>3.4</w:t>
            </w:r>
          </w:p>
        </w:tc>
        <w:tc>
          <w:tcPr>
            <w:tcW w:w="1128" w:type="dxa"/>
            <w:vAlign w:val="center"/>
          </w:tcPr>
          <w:p w14:paraId="47A73D1C" w14:textId="77777777" w:rsidR="00830AFD" w:rsidRPr="00F42510" w:rsidRDefault="00830AFD" w:rsidP="00830AFD">
            <w:pPr>
              <w:pStyle w:val="TableNumber"/>
              <w:jc w:val="center"/>
            </w:pPr>
            <w:r w:rsidRPr="00F42510">
              <w:t>195</w:t>
            </w:r>
            <w:r w:rsidR="00C95AC3" w:rsidRPr="00F42510">
              <w:t xml:space="preserve"> </w:t>
            </w:r>
            <w:r w:rsidRPr="00F42510">
              <w:t>366</w:t>
            </w:r>
          </w:p>
        </w:tc>
        <w:tc>
          <w:tcPr>
            <w:tcW w:w="1129" w:type="dxa"/>
            <w:vAlign w:val="center"/>
          </w:tcPr>
          <w:p w14:paraId="75E031DC" w14:textId="77777777" w:rsidR="00830AFD" w:rsidRPr="00F42510" w:rsidRDefault="00830AFD" w:rsidP="00830AFD">
            <w:pPr>
              <w:pStyle w:val="TableNumber"/>
              <w:jc w:val="center"/>
            </w:pPr>
            <w:r w:rsidRPr="00F42510">
              <w:t>58.0</w:t>
            </w:r>
          </w:p>
        </w:tc>
      </w:tr>
      <w:tr w:rsidR="00830AFD" w:rsidRPr="00F42510" w14:paraId="3F2FF8FD" w14:textId="77777777" w:rsidTr="00830AFD">
        <w:tc>
          <w:tcPr>
            <w:tcW w:w="2415" w:type="dxa"/>
          </w:tcPr>
          <w:p w14:paraId="6EB103D2" w14:textId="77777777" w:rsidR="00830AFD" w:rsidRPr="00F42510" w:rsidRDefault="00830AFD" w:rsidP="0063575D">
            <w:pPr>
              <w:pStyle w:val="TableBody"/>
            </w:pPr>
            <w:r w:rsidRPr="00F42510">
              <w:t xml:space="preserve">Other </w:t>
            </w:r>
          </w:p>
        </w:tc>
        <w:tc>
          <w:tcPr>
            <w:tcW w:w="1128" w:type="dxa"/>
            <w:vAlign w:val="center"/>
          </w:tcPr>
          <w:p w14:paraId="17EC7425" w14:textId="77777777" w:rsidR="00830AFD" w:rsidRPr="00F42510" w:rsidRDefault="00830AFD" w:rsidP="00830AFD">
            <w:pPr>
              <w:pStyle w:val="TableNumber"/>
              <w:jc w:val="center"/>
            </w:pPr>
            <w:r w:rsidRPr="00F42510">
              <w:t>11</w:t>
            </w:r>
            <w:r w:rsidR="00C95AC3" w:rsidRPr="00F42510">
              <w:t xml:space="preserve"> </w:t>
            </w:r>
            <w:r w:rsidRPr="00F42510">
              <w:t>068</w:t>
            </w:r>
          </w:p>
        </w:tc>
        <w:tc>
          <w:tcPr>
            <w:tcW w:w="1128" w:type="dxa"/>
            <w:vAlign w:val="center"/>
          </w:tcPr>
          <w:p w14:paraId="653075CC" w14:textId="77777777" w:rsidR="00830AFD" w:rsidRPr="00F42510" w:rsidRDefault="00830AFD" w:rsidP="00830AFD">
            <w:pPr>
              <w:pStyle w:val="TableNumber"/>
              <w:jc w:val="center"/>
            </w:pPr>
            <w:r w:rsidRPr="00F42510">
              <w:t>1.9</w:t>
            </w:r>
          </w:p>
        </w:tc>
        <w:tc>
          <w:tcPr>
            <w:tcW w:w="1129" w:type="dxa"/>
            <w:vAlign w:val="center"/>
          </w:tcPr>
          <w:p w14:paraId="0F240275" w14:textId="77777777" w:rsidR="00830AFD" w:rsidRPr="00F42510" w:rsidRDefault="001640E6" w:rsidP="00830AFD">
            <w:pPr>
              <w:pStyle w:val="TableNumber"/>
              <w:jc w:val="center"/>
            </w:pPr>
            <w:r>
              <w:t>0</w:t>
            </w:r>
          </w:p>
        </w:tc>
        <w:tc>
          <w:tcPr>
            <w:tcW w:w="1128" w:type="dxa"/>
            <w:vAlign w:val="center"/>
          </w:tcPr>
          <w:p w14:paraId="737EF2D4" w14:textId="77777777" w:rsidR="00830AFD" w:rsidRPr="00F42510" w:rsidRDefault="001640E6" w:rsidP="00830AFD">
            <w:pPr>
              <w:pStyle w:val="TableNumber"/>
              <w:jc w:val="center"/>
            </w:pPr>
            <w:r>
              <w:t>0.0</w:t>
            </w:r>
          </w:p>
        </w:tc>
        <w:tc>
          <w:tcPr>
            <w:tcW w:w="1128" w:type="dxa"/>
            <w:vAlign w:val="center"/>
          </w:tcPr>
          <w:p w14:paraId="6836B549" w14:textId="77777777" w:rsidR="00830AFD" w:rsidRPr="00F42510" w:rsidRDefault="00830AFD" w:rsidP="00830AFD">
            <w:pPr>
              <w:pStyle w:val="TableNumber"/>
              <w:jc w:val="center"/>
            </w:pPr>
            <w:r w:rsidRPr="00F42510">
              <w:t>11</w:t>
            </w:r>
            <w:r w:rsidR="00C95AC3" w:rsidRPr="00F42510">
              <w:t xml:space="preserve"> </w:t>
            </w:r>
            <w:r w:rsidRPr="00F42510">
              <w:t>068</w:t>
            </w:r>
          </w:p>
        </w:tc>
        <w:tc>
          <w:tcPr>
            <w:tcW w:w="1129" w:type="dxa"/>
            <w:vAlign w:val="center"/>
          </w:tcPr>
          <w:p w14:paraId="15D59E8B" w14:textId="77777777" w:rsidR="00830AFD" w:rsidRPr="00F42510" w:rsidRDefault="00830AFD" w:rsidP="00830AFD">
            <w:pPr>
              <w:pStyle w:val="TableNumber"/>
              <w:jc w:val="center"/>
            </w:pPr>
            <w:r w:rsidRPr="00F42510">
              <w:t>3.3</w:t>
            </w:r>
          </w:p>
        </w:tc>
      </w:tr>
      <w:tr w:rsidR="00830AFD" w:rsidRPr="00F42510" w14:paraId="7BE27A4D" w14:textId="77777777" w:rsidTr="00830AFD">
        <w:tc>
          <w:tcPr>
            <w:tcW w:w="2415" w:type="dxa"/>
          </w:tcPr>
          <w:p w14:paraId="2E6FC81F" w14:textId="77777777" w:rsidR="00830AFD" w:rsidRPr="00F42510" w:rsidRDefault="00830AFD" w:rsidP="00A53B44">
            <w:pPr>
              <w:pStyle w:val="TableBody"/>
              <w:rPr>
                <w:b/>
              </w:rPr>
            </w:pPr>
            <w:r w:rsidRPr="00F42510">
              <w:rPr>
                <w:b/>
              </w:rPr>
              <w:t xml:space="preserve">Rural </w:t>
            </w:r>
          </w:p>
        </w:tc>
        <w:tc>
          <w:tcPr>
            <w:tcW w:w="1128" w:type="dxa"/>
            <w:vAlign w:val="center"/>
          </w:tcPr>
          <w:p w14:paraId="115D084F" w14:textId="77777777" w:rsidR="00830AFD" w:rsidRPr="00F42510" w:rsidRDefault="00830AFD" w:rsidP="00830AFD">
            <w:pPr>
              <w:pStyle w:val="TableNumber"/>
              <w:jc w:val="center"/>
              <w:rPr>
                <w:b/>
              </w:rPr>
            </w:pPr>
          </w:p>
        </w:tc>
        <w:tc>
          <w:tcPr>
            <w:tcW w:w="1128" w:type="dxa"/>
            <w:vAlign w:val="center"/>
          </w:tcPr>
          <w:p w14:paraId="39147745" w14:textId="77777777" w:rsidR="00830AFD" w:rsidRPr="00F42510" w:rsidRDefault="00830AFD" w:rsidP="00830AFD">
            <w:pPr>
              <w:pStyle w:val="TableNumber"/>
              <w:jc w:val="center"/>
              <w:rPr>
                <w:b/>
              </w:rPr>
            </w:pPr>
          </w:p>
        </w:tc>
        <w:tc>
          <w:tcPr>
            <w:tcW w:w="1129" w:type="dxa"/>
            <w:vAlign w:val="center"/>
          </w:tcPr>
          <w:p w14:paraId="61307139" w14:textId="77777777" w:rsidR="00830AFD" w:rsidRPr="00F42510" w:rsidRDefault="00830AFD" w:rsidP="00830AFD">
            <w:pPr>
              <w:pStyle w:val="TableNumber"/>
              <w:jc w:val="center"/>
              <w:rPr>
                <w:b/>
              </w:rPr>
            </w:pPr>
          </w:p>
        </w:tc>
        <w:tc>
          <w:tcPr>
            <w:tcW w:w="1128" w:type="dxa"/>
            <w:vAlign w:val="center"/>
          </w:tcPr>
          <w:p w14:paraId="1A748BC6" w14:textId="77777777" w:rsidR="00830AFD" w:rsidRPr="00F42510" w:rsidRDefault="00830AFD" w:rsidP="00830AFD">
            <w:pPr>
              <w:pStyle w:val="TableNumber"/>
              <w:jc w:val="center"/>
              <w:rPr>
                <w:b/>
              </w:rPr>
            </w:pPr>
          </w:p>
        </w:tc>
        <w:tc>
          <w:tcPr>
            <w:tcW w:w="1128" w:type="dxa"/>
            <w:vAlign w:val="center"/>
          </w:tcPr>
          <w:p w14:paraId="0422EC45" w14:textId="77777777" w:rsidR="00830AFD" w:rsidRPr="00F42510" w:rsidRDefault="00830AFD" w:rsidP="00830AFD">
            <w:pPr>
              <w:pStyle w:val="TableNumber"/>
              <w:jc w:val="center"/>
              <w:rPr>
                <w:b/>
              </w:rPr>
            </w:pPr>
          </w:p>
        </w:tc>
        <w:tc>
          <w:tcPr>
            <w:tcW w:w="1129" w:type="dxa"/>
            <w:vAlign w:val="center"/>
          </w:tcPr>
          <w:p w14:paraId="4ACED587" w14:textId="77777777" w:rsidR="00830AFD" w:rsidRPr="00F42510" w:rsidRDefault="00830AFD" w:rsidP="00830AFD">
            <w:pPr>
              <w:pStyle w:val="TableNumber"/>
              <w:jc w:val="center"/>
              <w:rPr>
                <w:b/>
              </w:rPr>
            </w:pPr>
          </w:p>
        </w:tc>
      </w:tr>
      <w:tr w:rsidR="00830AFD" w:rsidRPr="00F42510" w14:paraId="5CFD4DC8" w14:textId="77777777" w:rsidTr="00830AFD">
        <w:tc>
          <w:tcPr>
            <w:tcW w:w="2415" w:type="dxa"/>
          </w:tcPr>
          <w:p w14:paraId="3A7AC925" w14:textId="77777777" w:rsidR="00830AFD" w:rsidRPr="00F42510" w:rsidRDefault="00830AFD" w:rsidP="006A1EC9">
            <w:pPr>
              <w:pStyle w:val="TableBody"/>
            </w:pPr>
            <w:r w:rsidRPr="00F42510">
              <w:t xml:space="preserve">Total </w:t>
            </w:r>
          </w:p>
        </w:tc>
        <w:tc>
          <w:tcPr>
            <w:tcW w:w="1128" w:type="dxa"/>
            <w:vAlign w:val="center"/>
          </w:tcPr>
          <w:p w14:paraId="13835CF2" w14:textId="77777777" w:rsidR="00830AFD" w:rsidRPr="00F42510" w:rsidRDefault="00830AFD" w:rsidP="00830AFD">
            <w:pPr>
              <w:pStyle w:val="TableNumber"/>
              <w:jc w:val="center"/>
            </w:pPr>
            <w:r w:rsidRPr="00F42510">
              <w:t>301</w:t>
            </w:r>
            <w:r w:rsidR="00C95AC3" w:rsidRPr="00F42510">
              <w:t xml:space="preserve"> </w:t>
            </w:r>
            <w:r w:rsidRPr="00F42510">
              <w:t>460</w:t>
            </w:r>
          </w:p>
        </w:tc>
        <w:tc>
          <w:tcPr>
            <w:tcW w:w="1128" w:type="dxa"/>
            <w:vAlign w:val="center"/>
          </w:tcPr>
          <w:p w14:paraId="319174D9" w14:textId="77777777" w:rsidR="00830AFD" w:rsidRPr="00F42510" w:rsidRDefault="00830AFD" w:rsidP="00830AFD">
            <w:pPr>
              <w:pStyle w:val="TableNumber"/>
              <w:jc w:val="center"/>
            </w:pPr>
            <w:r w:rsidRPr="00F42510">
              <w:t>2.2</w:t>
            </w:r>
          </w:p>
        </w:tc>
        <w:tc>
          <w:tcPr>
            <w:tcW w:w="1129" w:type="dxa"/>
            <w:vAlign w:val="center"/>
          </w:tcPr>
          <w:p w14:paraId="343C86DE" w14:textId="77777777" w:rsidR="00830AFD" w:rsidRPr="00F42510" w:rsidRDefault="00830AFD" w:rsidP="00830AFD">
            <w:pPr>
              <w:pStyle w:val="TableNumber"/>
              <w:jc w:val="center"/>
            </w:pPr>
            <w:r w:rsidRPr="00F42510">
              <w:t>240</w:t>
            </w:r>
            <w:r w:rsidR="00C95AC3" w:rsidRPr="00F42510">
              <w:t xml:space="preserve"> </w:t>
            </w:r>
            <w:r w:rsidRPr="00F42510">
              <w:t>588</w:t>
            </w:r>
          </w:p>
        </w:tc>
        <w:tc>
          <w:tcPr>
            <w:tcW w:w="1128" w:type="dxa"/>
            <w:vAlign w:val="center"/>
          </w:tcPr>
          <w:p w14:paraId="110ECAEB" w14:textId="77777777" w:rsidR="00830AFD" w:rsidRPr="00F42510" w:rsidRDefault="00830AFD" w:rsidP="00830AFD">
            <w:pPr>
              <w:pStyle w:val="TableNumber"/>
              <w:jc w:val="center"/>
            </w:pPr>
            <w:r w:rsidRPr="00F42510">
              <w:t>1.4</w:t>
            </w:r>
          </w:p>
        </w:tc>
        <w:tc>
          <w:tcPr>
            <w:tcW w:w="1128" w:type="dxa"/>
            <w:vAlign w:val="center"/>
          </w:tcPr>
          <w:p w14:paraId="7F8B4BCB" w14:textId="77777777" w:rsidR="00830AFD" w:rsidRPr="00F42510" w:rsidRDefault="00830AFD" w:rsidP="00830AFD">
            <w:pPr>
              <w:pStyle w:val="TableNumber"/>
              <w:jc w:val="center"/>
            </w:pPr>
            <w:r w:rsidRPr="00F42510">
              <w:t>337</w:t>
            </w:r>
            <w:r w:rsidR="00C95AC3" w:rsidRPr="00F42510">
              <w:t xml:space="preserve"> </w:t>
            </w:r>
            <w:r w:rsidRPr="00F42510">
              <w:t>048</w:t>
            </w:r>
          </w:p>
        </w:tc>
        <w:tc>
          <w:tcPr>
            <w:tcW w:w="1129" w:type="dxa"/>
            <w:vAlign w:val="center"/>
          </w:tcPr>
          <w:p w14:paraId="1DE7B451" w14:textId="77777777" w:rsidR="00830AFD" w:rsidRPr="00F42510" w:rsidRDefault="00830AFD" w:rsidP="00830AFD">
            <w:pPr>
              <w:pStyle w:val="TableNumber"/>
              <w:jc w:val="center"/>
            </w:pPr>
            <w:r w:rsidRPr="00F42510">
              <w:t>3.0</w:t>
            </w:r>
          </w:p>
        </w:tc>
      </w:tr>
      <w:tr w:rsidR="00830AFD" w:rsidRPr="00F42510" w14:paraId="5A25F001" w14:textId="77777777" w:rsidTr="00830AFD">
        <w:tc>
          <w:tcPr>
            <w:tcW w:w="4671" w:type="dxa"/>
            <w:gridSpan w:val="3"/>
            <w:vAlign w:val="center"/>
          </w:tcPr>
          <w:p w14:paraId="7C9DE0FF" w14:textId="77777777" w:rsidR="00830AFD" w:rsidRPr="001640E6" w:rsidRDefault="00830AFD" w:rsidP="00830AFD">
            <w:pPr>
              <w:pStyle w:val="TableNumber"/>
              <w:jc w:val="left"/>
              <w:rPr>
                <w:i/>
              </w:rPr>
            </w:pPr>
            <w:r w:rsidRPr="001640E6">
              <w:rPr>
                <w:i/>
              </w:rPr>
              <w:t>Main reason for moving to your current residence</w:t>
            </w:r>
          </w:p>
        </w:tc>
        <w:tc>
          <w:tcPr>
            <w:tcW w:w="1129" w:type="dxa"/>
            <w:vAlign w:val="center"/>
          </w:tcPr>
          <w:p w14:paraId="4FCD93B1" w14:textId="77777777" w:rsidR="00830AFD" w:rsidRPr="00F42510" w:rsidRDefault="00830AFD" w:rsidP="00830AFD">
            <w:pPr>
              <w:pStyle w:val="TableNumber"/>
              <w:jc w:val="center"/>
            </w:pPr>
          </w:p>
        </w:tc>
        <w:tc>
          <w:tcPr>
            <w:tcW w:w="1128" w:type="dxa"/>
            <w:vAlign w:val="center"/>
          </w:tcPr>
          <w:p w14:paraId="1CA7CD49" w14:textId="77777777" w:rsidR="00830AFD" w:rsidRPr="00F42510" w:rsidRDefault="00830AFD" w:rsidP="00830AFD">
            <w:pPr>
              <w:pStyle w:val="TableNumber"/>
              <w:jc w:val="center"/>
            </w:pPr>
          </w:p>
        </w:tc>
        <w:tc>
          <w:tcPr>
            <w:tcW w:w="1128" w:type="dxa"/>
            <w:vAlign w:val="center"/>
          </w:tcPr>
          <w:p w14:paraId="6C7B3725" w14:textId="77777777" w:rsidR="00830AFD" w:rsidRPr="00F42510" w:rsidRDefault="00830AFD" w:rsidP="00830AFD">
            <w:pPr>
              <w:pStyle w:val="TableNumber"/>
              <w:jc w:val="center"/>
            </w:pPr>
          </w:p>
        </w:tc>
        <w:tc>
          <w:tcPr>
            <w:tcW w:w="1129" w:type="dxa"/>
            <w:vAlign w:val="center"/>
          </w:tcPr>
          <w:p w14:paraId="4DFF672C" w14:textId="77777777" w:rsidR="00830AFD" w:rsidRPr="00F42510" w:rsidRDefault="00830AFD" w:rsidP="00830AFD">
            <w:pPr>
              <w:pStyle w:val="TableNumber"/>
              <w:jc w:val="center"/>
            </w:pPr>
          </w:p>
        </w:tc>
      </w:tr>
      <w:tr w:rsidR="00830AFD" w:rsidRPr="00F42510" w14:paraId="09D3BC47" w14:textId="77777777" w:rsidTr="00830AFD">
        <w:tc>
          <w:tcPr>
            <w:tcW w:w="2415" w:type="dxa"/>
          </w:tcPr>
          <w:p w14:paraId="7C753B37" w14:textId="77777777" w:rsidR="00830AFD" w:rsidRPr="00F42510" w:rsidRDefault="008778C9" w:rsidP="00830AFD">
            <w:pPr>
              <w:pStyle w:val="TableBody"/>
            </w:pPr>
            <w:r w:rsidRPr="00F42510">
              <w:t xml:space="preserve">To </w:t>
            </w:r>
            <w:r w:rsidR="00830AFD" w:rsidRPr="00F42510">
              <w:t>accompany family</w:t>
            </w:r>
          </w:p>
        </w:tc>
        <w:tc>
          <w:tcPr>
            <w:tcW w:w="1128" w:type="dxa"/>
            <w:vAlign w:val="center"/>
          </w:tcPr>
          <w:p w14:paraId="386D998D" w14:textId="77777777" w:rsidR="00830AFD" w:rsidRPr="00F42510" w:rsidRDefault="00830AFD" w:rsidP="00830AFD">
            <w:pPr>
              <w:pStyle w:val="TableNumber"/>
              <w:jc w:val="center"/>
            </w:pPr>
            <w:r w:rsidRPr="00F42510">
              <w:t>95</w:t>
            </w:r>
            <w:r w:rsidR="00C95AC3" w:rsidRPr="00F42510">
              <w:t xml:space="preserve"> </w:t>
            </w:r>
            <w:r w:rsidRPr="00F42510">
              <w:t>191</w:t>
            </w:r>
          </w:p>
        </w:tc>
        <w:tc>
          <w:tcPr>
            <w:tcW w:w="1128" w:type="dxa"/>
            <w:vAlign w:val="center"/>
          </w:tcPr>
          <w:p w14:paraId="5FA897B4" w14:textId="77777777" w:rsidR="00830AFD" w:rsidRPr="00F42510" w:rsidRDefault="00830AFD" w:rsidP="00830AFD">
            <w:pPr>
              <w:pStyle w:val="TableNumber"/>
              <w:jc w:val="center"/>
            </w:pPr>
            <w:r w:rsidRPr="00F42510">
              <w:t>31.6</w:t>
            </w:r>
          </w:p>
        </w:tc>
        <w:tc>
          <w:tcPr>
            <w:tcW w:w="1129" w:type="dxa"/>
            <w:vAlign w:val="center"/>
          </w:tcPr>
          <w:p w14:paraId="61D0BA4B" w14:textId="77777777" w:rsidR="00830AFD" w:rsidRPr="00F42510" w:rsidRDefault="00830AFD" w:rsidP="00830AFD">
            <w:pPr>
              <w:pStyle w:val="TableNumber"/>
              <w:jc w:val="center"/>
            </w:pPr>
            <w:r w:rsidRPr="00F42510">
              <w:t>52</w:t>
            </w:r>
            <w:r w:rsidR="00C95AC3" w:rsidRPr="00F42510">
              <w:t xml:space="preserve"> </w:t>
            </w:r>
            <w:r w:rsidRPr="00F42510">
              <w:t>173</w:t>
            </w:r>
          </w:p>
        </w:tc>
        <w:tc>
          <w:tcPr>
            <w:tcW w:w="1128" w:type="dxa"/>
            <w:vAlign w:val="center"/>
          </w:tcPr>
          <w:p w14:paraId="1F87AA49" w14:textId="77777777" w:rsidR="00830AFD" w:rsidRPr="00F42510" w:rsidRDefault="00830AFD" w:rsidP="00830AFD">
            <w:pPr>
              <w:pStyle w:val="TableNumber"/>
              <w:jc w:val="center"/>
            </w:pPr>
            <w:r w:rsidRPr="00F42510">
              <w:t>53.0</w:t>
            </w:r>
          </w:p>
        </w:tc>
        <w:tc>
          <w:tcPr>
            <w:tcW w:w="1128" w:type="dxa"/>
            <w:vAlign w:val="center"/>
          </w:tcPr>
          <w:p w14:paraId="329C8099" w14:textId="77777777" w:rsidR="00830AFD" w:rsidRPr="00F42510" w:rsidRDefault="00830AFD" w:rsidP="00830AFD">
            <w:pPr>
              <w:pStyle w:val="TableNumber"/>
              <w:jc w:val="center"/>
            </w:pPr>
            <w:r w:rsidRPr="00F42510">
              <w:t>43</w:t>
            </w:r>
            <w:r w:rsidR="00C95AC3" w:rsidRPr="00F42510">
              <w:t xml:space="preserve"> </w:t>
            </w:r>
            <w:r w:rsidRPr="00F42510">
              <w:t>017</w:t>
            </w:r>
          </w:p>
        </w:tc>
        <w:tc>
          <w:tcPr>
            <w:tcW w:w="1129" w:type="dxa"/>
            <w:vAlign w:val="center"/>
          </w:tcPr>
          <w:p w14:paraId="38FE2B66" w14:textId="77777777" w:rsidR="00830AFD" w:rsidRPr="00F42510" w:rsidRDefault="00830AFD" w:rsidP="00830AFD">
            <w:pPr>
              <w:pStyle w:val="TableNumber"/>
              <w:jc w:val="center"/>
            </w:pPr>
            <w:r w:rsidRPr="00F42510">
              <w:t>21.2</w:t>
            </w:r>
          </w:p>
        </w:tc>
      </w:tr>
      <w:tr w:rsidR="00830AFD" w:rsidRPr="00F42510" w14:paraId="48369A9B" w14:textId="77777777" w:rsidTr="00830AFD">
        <w:tc>
          <w:tcPr>
            <w:tcW w:w="2415" w:type="dxa"/>
          </w:tcPr>
          <w:p w14:paraId="1AEAA991" w14:textId="77777777" w:rsidR="00830AFD" w:rsidRPr="00F42510" w:rsidRDefault="008778C9" w:rsidP="00830AFD">
            <w:pPr>
              <w:pStyle w:val="TableBody"/>
            </w:pPr>
            <w:r w:rsidRPr="00F42510">
              <w:t xml:space="preserve">For </w:t>
            </w:r>
            <w:r w:rsidR="00830AFD" w:rsidRPr="00F42510">
              <w:t>education/training</w:t>
            </w:r>
          </w:p>
        </w:tc>
        <w:tc>
          <w:tcPr>
            <w:tcW w:w="1128" w:type="dxa"/>
            <w:vAlign w:val="center"/>
          </w:tcPr>
          <w:p w14:paraId="3777D4E0" w14:textId="77777777" w:rsidR="00830AFD" w:rsidRPr="00F42510" w:rsidRDefault="00830AFD" w:rsidP="00830AFD">
            <w:pPr>
              <w:pStyle w:val="TableNumber"/>
              <w:jc w:val="center"/>
            </w:pPr>
            <w:r w:rsidRPr="00F42510">
              <w:t>23</w:t>
            </w:r>
            <w:r w:rsidR="00C95AC3" w:rsidRPr="00F42510">
              <w:t xml:space="preserve"> </w:t>
            </w:r>
            <w:r w:rsidRPr="00F42510">
              <w:t>067</w:t>
            </w:r>
          </w:p>
        </w:tc>
        <w:tc>
          <w:tcPr>
            <w:tcW w:w="1128" w:type="dxa"/>
            <w:vAlign w:val="center"/>
          </w:tcPr>
          <w:p w14:paraId="0B2E6DDE" w14:textId="77777777" w:rsidR="00830AFD" w:rsidRPr="00F42510" w:rsidRDefault="00830AFD" w:rsidP="00830AFD">
            <w:pPr>
              <w:pStyle w:val="TableNumber"/>
              <w:jc w:val="center"/>
            </w:pPr>
            <w:r w:rsidRPr="00F42510">
              <w:t>7.7</w:t>
            </w:r>
          </w:p>
        </w:tc>
        <w:tc>
          <w:tcPr>
            <w:tcW w:w="1129" w:type="dxa"/>
            <w:vAlign w:val="center"/>
          </w:tcPr>
          <w:p w14:paraId="0F39A4FC" w14:textId="77777777" w:rsidR="00830AFD" w:rsidRPr="00F42510" w:rsidRDefault="00830AFD" w:rsidP="00830AFD">
            <w:pPr>
              <w:pStyle w:val="TableNumber"/>
              <w:jc w:val="center"/>
            </w:pPr>
            <w:r w:rsidRPr="00F42510">
              <w:t>17</w:t>
            </w:r>
            <w:r w:rsidR="00C95AC3" w:rsidRPr="00F42510">
              <w:t xml:space="preserve"> </w:t>
            </w:r>
            <w:r w:rsidRPr="00F42510">
              <w:t>705</w:t>
            </w:r>
          </w:p>
        </w:tc>
        <w:tc>
          <w:tcPr>
            <w:tcW w:w="1128" w:type="dxa"/>
            <w:vAlign w:val="center"/>
          </w:tcPr>
          <w:p w14:paraId="317B0807" w14:textId="77777777" w:rsidR="00830AFD" w:rsidRPr="00F42510" w:rsidRDefault="00830AFD" w:rsidP="00830AFD">
            <w:pPr>
              <w:pStyle w:val="TableNumber"/>
              <w:jc w:val="center"/>
            </w:pPr>
            <w:r w:rsidRPr="00F42510">
              <w:t>18.0</w:t>
            </w:r>
          </w:p>
        </w:tc>
        <w:tc>
          <w:tcPr>
            <w:tcW w:w="1128" w:type="dxa"/>
            <w:vAlign w:val="center"/>
          </w:tcPr>
          <w:p w14:paraId="57EFBC06" w14:textId="77777777" w:rsidR="00830AFD" w:rsidRPr="00F42510" w:rsidRDefault="00830AFD" w:rsidP="00830AFD">
            <w:pPr>
              <w:pStyle w:val="TableNumber"/>
              <w:jc w:val="center"/>
            </w:pPr>
            <w:r w:rsidRPr="00F42510">
              <w:t>5</w:t>
            </w:r>
            <w:r w:rsidR="00C95AC3" w:rsidRPr="00F42510">
              <w:t xml:space="preserve"> </w:t>
            </w:r>
            <w:r w:rsidRPr="00F42510">
              <w:t>362</w:t>
            </w:r>
          </w:p>
        </w:tc>
        <w:tc>
          <w:tcPr>
            <w:tcW w:w="1129" w:type="dxa"/>
            <w:vAlign w:val="center"/>
          </w:tcPr>
          <w:p w14:paraId="230D16F6" w14:textId="77777777" w:rsidR="00830AFD" w:rsidRPr="00F42510" w:rsidRDefault="00830AFD" w:rsidP="00830AFD">
            <w:pPr>
              <w:pStyle w:val="TableNumber"/>
              <w:jc w:val="center"/>
            </w:pPr>
            <w:r w:rsidRPr="00F42510">
              <w:t>2.6</w:t>
            </w:r>
          </w:p>
        </w:tc>
      </w:tr>
      <w:tr w:rsidR="00830AFD" w:rsidRPr="00F42510" w14:paraId="33BE4E57" w14:textId="77777777" w:rsidTr="00830AFD">
        <w:tc>
          <w:tcPr>
            <w:tcW w:w="2415" w:type="dxa"/>
          </w:tcPr>
          <w:p w14:paraId="71D611D5" w14:textId="77777777" w:rsidR="00830AFD" w:rsidRPr="00F42510" w:rsidRDefault="008778C9" w:rsidP="00830AFD">
            <w:pPr>
              <w:pStyle w:val="TableBody"/>
            </w:pPr>
            <w:r w:rsidRPr="00F42510">
              <w:t xml:space="preserve">To </w:t>
            </w:r>
            <w:r w:rsidR="00830AFD" w:rsidRPr="00F42510">
              <w:t>work/for employment-related reasons</w:t>
            </w:r>
          </w:p>
        </w:tc>
        <w:tc>
          <w:tcPr>
            <w:tcW w:w="1128" w:type="dxa"/>
            <w:vAlign w:val="center"/>
          </w:tcPr>
          <w:p w14:paraId="3C771D4D" w14:textId="77777777" w:rsidR="00830AFD" w:rsidRPr="00F42510" w:rsidRDefault="00830AFD" w:rsidP="00830AFD">
            <w:pPr>
              <w:pStyle w:val="TableNumber"/>
              <w:jc w:val="center"/>
            </w:pPr>
            <w:r w:rsidRPr="00F42510">
              <w:t>25</w:t>
            </w:r>
            <w:r w:rsidR="00C95AC3" w:rsidRPr="00F42510">
              <w:t xml:space="preserve"> </w:t>
            </w:r>
            <w:r w:rsidRPr="00F42510">
              <w:t>939</w:t>
            </w:r>
          </w:p>
        </w:tc>
        <w:tc>
          <w:tcPr>
            <w:tcW w:w="1128" w:type="dxa"/>
            <w:vAlign w:val="center"/>
          </w:tcPr>
          <w:p w14:paraId="40ABF5CE" w14:textId="77777777" w:rsidR="00830AFD" w:rsidRPr="00F42510" w:rsidRDefault="00830AFD" w:rsidP="00830AFD">
            <w:pPr>
              <w:pStyle w:val="TableNumber"/>
              <w:jc w:val="center"/>
            </w:pPr>
            <w:r w:rsidRPr="00F42510">
              <w:t>8.6</w:t>
            </w:r>
          </w:p>
        </w:tc>
        <w:tc>
          <w:tcPr>
            <w:tcW w:w="1129" w:type="dxa"/>
            <w:vAlign w:val="center"/>
          </w:tcPr>
          <w:p w14:paraId="2001A9B8" w14:textId="77777777" w:rsidR="00830AFD" w:rsidRPr="00F42510" w:rsidRDefault="00830AFD" w:rsidP="00830AFD">
            <w:pPr>
              <w:pStyle w:val="TableNumber"/>
              <w:jc w:val="center"/>
            </w:pPr>
            <w:r w:rsidRPr="00F42510">
              <w:t>20</w:t>
            </w:r>
            <w:r w:rsidR="00C95AC3" w:rsidRPr="00F42510">
              <w:t xml:space="preserve"> </w:t>
            </w:r>
            <w:r w:rsidRPr="00F42510">
              <w:t>321</w:t>
            </w:r>
          </w:p>
        </w:tc>
        <w:tc>
          <w:tcPr>
            <w:tcW w:w="1128" w:type="dxa"/>
            <w:vAlign w:val="center"/>
          </w:tcPr>
          <w:p w14:paraId="7AD8AF10" w14:textId="77777777" w:rsidR="00830AFD" w:rsidRPr="00F42510" w:rsidRDefault="00830AFD" w:rsidP="00830AFD">
            <w:pPr>
              <w:pStyle w:val="TableNumber"/>
              <w:jc w:val="center"/>
            </w:pPr>
            <w:r w:rsidRPr="00F42510">
              <w:t>20.7</w:t>
            </w:r>
          </w:p>
        </w:tc>
        <w:tc>
          <w:tcPr>
            <w:tcW w:w="1128" w:type="dxa"/>
            <w:vAlign w:val="center"/>
          </w:tcPr>
          <w:p w14:paraId="65C0F3FE" w14:textId="77777777" w:rsidR="00830AFD" w:rsidRPr="00F42510" w:rsidRDefault="00830AFD" w:rsidP="00830AFD">
            <w:pPr>
              <w:pStyle w:val="TableNumber"/>
              <w:jc w:val="center"/>
            </w:pPr>
            <w:r w:rsidRPr="00F42510">
              <w:t>5</w:t>
            </w:r>
            <w:r w:rsidR="00C95AC3" w:rsidRPr="00F42510">
              <w:t xml:space="preserve"> </w:t>
            </w:r>
            <w:r w:rsidRPr="00F42510">
              <w:t>618</w:t>
            </w:r>
          </w:p>
        </w:tc>
        <w:tc>
          <w:tcPr>
            <w:tcW w:w="1129" w:type="dxa"/>
            <w:vAlign w:val="center"/>
          </w:tcPr>
          <w:p w14:paraId="365D48CA" w14:textId="77777777" w:rsidR="00830AFD" w:rsidRPr="00F42510" w:rsidRDefault="00830AFD" w:rsidP="00830AFD">
            <w:pPr>
              <w:pStyle w:val="TableNumber"/>
              <w:jc w:val="center"/>
            </w:pPr>
            <w:r w:rsidRPr="00F42510">
              <w:t>2.8</w:t>
            </w:r>
          </w:p>
        </w:tc>
      </w:tr>
      <w:tr w:rsidR="00830AFD" w:rsidRPr="00F42510" w14:paraId="3917EE24" w14:textId="77777777" w:rsidTr="00830AFD">
        <w:tc>
          <w:tcPr>
            <w:tcW w:w="2415" w:type="dxa"/>
          </w:tcPr>
          <w:p w14:paraId="26D03B18" w14:textId="77777777" w:rsidR="00830AFD" w:rsidRPr="00F42510" w:rsidRDefault="008778C9" w:rsidP="00D55424">
            <w:pPr>
              <w:pStyle w:val="TableBody"/>
            </w:pPr>
            <w:r w:rsidRPr="00F42510">
              <w:t xml:space="preserve">To get </w:t>
            </w:r>
            <w:r w:rsidR="00D55424" w:rsidRPr="00F42510">
              <w:t>married</w:t>
            </w:r>
          </w:p>
        </w:tc>
        <w:tc>
          <w:tcPr>
            <w:tcW w:w="1128" w:type="dxa"/>
            <w:vAlign w:val="center"/>
          </w:tcPr>
          <w:p w14:paraId="1D77D93E" w14:textId="77777777" w:rsidR="00830AFD" w:rsidRPr="00F42510" w:rsidRDefault="00830AFD" w:rsidP="00830AFD">
            <w:pPr>
              <w:pStyle w:val="TableNumber"/>
              <w:jc w:val="center"/>
            </w:pPr>
            <w:r w:rsidRPr="00F42510">
              <w:t>132</w:t>
            </w:r>
            <w:r w:rsidR="00C95AC3" w:rsidRPr="00F42510">
              <w:t xml:space="preserve"> </w:t>
            </w:r>
            <w:r w:rsidRPr="00F42510">
              <w:t>601</w:t>
            </w:r>
          </w:p>
        </w:tc>
        <w:tc>
          <w:tcPr>
            <w:tcW w:w="1128" w:type="dxa"/>
            <w:vAlign w:val="center"/>
          </w:tcPr>
          <w:p w14:paraId="19D5EAFB" w14:textId="77777777" w:rsidR="00830AFD" w:rsidRPr="00F42510" w:rsidRDefault="00830AFD" w:rsidP="00830AFD">
            <w:pPr>
              <w:pStyle w:val="TableNumber"/>
              <w:jc w:val="center"/>
            </w:pPr>
            <w:r w:rsidRPr="00F42510">
              <w:t>44.0</w:t>
            </w:r>
          </w:p>
        </w:tc>
        <w:tc>
          <w:tcPr>
            <w:tcW w:w="1129" w:type="dxa"/>
            <w:vAlign w:val="center"/>
          </w:tcPr>
          <w:p w14:paraId="3EA44F4A" w14:textId="77777777" w:rsidR="00830AFD" w:rsidRPr="00F42510" w:rsidRDefault="001640E6" w:rsidP="00830AFD">
            <w:pPr>
              <w:pStyle w:val="TableNumber"/>
              <w:jc w:val="center"/>
            </w:pPr>
            <w:r>
              <w:t>0</w:t>
            </w:r>
          </w:p>
        </w:tc>
        <w:tc>
          <w:tcPr>
            <w:tcW w:w="1128" w:type="dxa"/>
            <w:vAlign w:val="center"/>
          </w:tcPr>
          <w:p w14:paraId="408294E3" w14:textId="77777777" w:rsidR="00830AFD" w:rsidRPr="00F42510" w:rsidRDefault="001640E6" w:rsidP="00830AFD">
            <w:pPr>
              <w:pStyle w:val="TableNumber"/>
              <w:jc w:val="center"/>
            </w:pPr>
            <w:r>
              <w:t>0.0</w:t>
            </w:r>
          </w:p>
        </w:tc>
        <w:tc>
          <w:tcPr>
            <w:tcW w:w="1128" w:type="dxa"/>
            <w:vAlign w:val="center"/>
          </w:tcPr>
          <w:p w14:paraId="6C969B7C" w14:textId="77777777" w:rsidR="00830AFD" w:rsidRPr="00F42510" w:rsidRDefault="00830AFD" w:rsidP="00830AFD">
            <w:pPr>
              <w:pStyle w:val="TableNumber"/>
              <w:jc w:val="center"/>
            </w:pPr>
            <w:r w:rsidRPr="00F42510">
              <w:t>132</w:t>
            </w:r>
            <w:r w:rsidR="00C95AC3" w:rsidRPr="00F42510">
              <w:t xml:space="preserve"> </w:t>
            </w:r>
            <w:r w:rsidRPr="00F42510">
              <w:t>601</w:t>
            </w:r>
          </w:p>
        </w:tc>
        <w:tc>
          <w:tcPr>
            <w:tcW w:w="1129" w:type="dxa"/>
            <w:vAlign w:val="center"/>
          </w:tcPr>
          <w:p w14:paraId="68D7C7C6" w14:textId="77777777" w:rsidR="00830AFD" w:rsidRPr="00F42510" w:rsidRDefault="00830AFD" w:rsidP="00830AFD">
            <w:pPr>
              <w:pStyle w:val="TableNumber"/>
              <w:jc w:val="center"/>
            </w:pPr>
            <w:r w:rsidRPr="00F42510">
              <w:t>65.3</w:t>
            </w:r>
          </w:p>
        </w:tc>
      </w:tr>
      <w:tr w:rsidR="00830AFD" w:rsidRPr="00F42510" w14:paraId="0877DCBA" w14:textId="77777777" w:rsidTr="00F052D6">
        <w:tc>
          <w:tcPr>
            <w:tcW w:w="2415" w:type="dxa"/>
            <w:tcBorders>
              <w:bottom w:val="single" w:sz="12" w:space="0" w:color="auto"/>
            </w:tcBorders>
          </w:tcPr>
          <w:p w14:paraId="6617B48A" w14:textId="77777777" w:rsidR="00830AFD" w:rsidRPr="00F42510" w:rsidRDefault="00830AFD" w:rsidP="0063575D">
            <w:pPr>
              <w:pStyle w:val="TableBody"/>
            </w:pPr>
            <w:r w:rsidRPr="00F42510">
              <w:t xml:space="preserve">Other </w:t>
            </w:r>
          </w:p>
        </w:tc>
        <w:tc>
          <w:tcPr>
            <w:tcW w:w="1128" w:type="dxa"/>
            <w:tcBorders>
              <w:bottom w:val="single" w:sz="12" w:space="0" w:color="auto"/>
            </w:tcBorders>
            <w:vAlign w:val="center"/>
          </w:tcPr>
          <w:p w14:paraId="36760DB1" w14:textId="77777777" w:rsidR="00830AFD" w:rsidRPr="00F42510" w:rsidRDefault="00830AFD" w:rsidP="00830AFD">
            <w:pPr>
              <w:pStyle w:val="TableNumber"/>
              <w:jc w:val="center"/>
            </w:pPr>
            <w:r w:rsidRPr="00F42510">
              <w:t>24</w:t>
            </w:r>
            <w:r w:rsidR="00C95AC3" w:rsidRPr="00F42510">
              <w:t xml:space="preserve"> </w:t>
            </w:r>
            <w:r w:rsidRPr="00F42510">
              <w:t>661</w:t>
            </w:r>
          </w:p>
        </w:tc>
        <w:tc>
          <w:tcPr>
            <w:tcW w:w="1128" w:type="dxa"/>
            <w:tcBorders>
              <w:bottom w:val="single" w:sz="12" w:space="0" w:color="auto"/>
            </w:tcBorders>
            <w:vAlign w:val="center"/>
          </w:tcPr>
          <w:p w14:paraId="69F806EE" w14:textId="77777777" w:rsidR="00830AFD" w:rsidRPr="00F42510" w:rsidRDefault="00830AFD" w:rsidP="00830AFD">
            <w:pPr>
              <w:pStyle w:val="TableNumber"/>
              <w:jc w:val="center"/>
            </w:pPr>
            <w:r w:rsidRPr="00F42510">
              <w:t>8.2</w:t>
            </w:r>
          </w:p>
        </w:tc>
        <w:tc>
          <w:tcPr>
            <w:tcW w:w="1129" w:type="dxa"/>
            <w:tcBorders>
              <w:bottom w:val="single" w:sz="12" w:space="0" w:color="auto"/>
            </w:tcBorders>
            <w:vAlign w:val="center"/>
          </w:tcPr>
          <w:p w14:paraId="6B2ECB2D" w14:textId="77777777" w:rsidR="00830AFD" w:rsidRPr="00F42510" w:rsidRDefault="00830AFD" w:rsidP="00830AFD">
            <w:pPr>
              <w:pStyle w:val="TableNumber"/>
              <w:jc w:val="center"/>
            </w:pPr>
            <w:r w:rsidRPr="00F42510">
              <w:t>8</w:t>
            </w:r>
            <w:r w:rsidR="00C95AC3" w:rsidRPr="00F42510">
              <w:t xml:space="preserve"> </w:t>
            </w:r>
            <w:r w:rsidRPr="00F42510">
              <w:t>180</w:t>
            </w:r>
          </w:p>
        </w:tc>
        <w:tc>
          <w:tcPr>
            <w:tcW w:w="1128" w:type="dxa"/>
            <w:tcBorders>
              <w:bottom w:val="single" w:sz="12" w:space="0" w:color="auto"/>
            </w:tcBorders>
            <w:vAlign w:val="center"/>
          </w:tcPr>
          <w:p w14:paraId="7D355AB4" w14:textId="77777777" w:rsidR="00830AFD" w:rsidRPr="00F42510" w:rsidRDefault="00830AFD" w:rsidP="00830AFD">
            <w:pPr>
              <w:pStyle w:val="TableNumber"/>
              <w:jc w:val="center"/>
            </w:pPr>
            <w:r w:rsidRPr="00F42510">
              <w:t>8.3</w:t>
            </w:r>
          </w:p>
        </w:tc>
        <w:tc>
          <w:tcPr>
            <w:tcW w:w="1128" w:type="dxa"/>
            <w:tcBorders>
              <w:bottom w:val="single" w:sz="12" w:space="0" w:color="auto"/>
            </w:tcBorders>
            <w:vAlign w:val="center"/>
          </w:tcPr>
          <w:p w14:paraId="02E5B82F" w14:textId="77777777" w:rsidR="00830AFD" w:rsidRPr="00F42510" w:rsidRDefault="00830AFD" w:rsidP="00830AFD">
            <w:pPr>
              <w:pStyle w:val="TableNumber"/>
              <w:jc w:val="center"/>
            </w:pPr>
            <w:r w:rsidRPr="00F42510">
              <w:t>16</w:t>
            </w:r>
            <w:r w:rsidR="00C95AC3" w:rsidRPr="00F42510">
              <w:t xml:space="preserve"> </w:t>
            </w:r>
            <w:r w:rsidRPr="00F42510">
              <w:t>482</w:t>
            </w:r>
          </w:p>
        </w:tc>
        <w:tc>
          <w:tcPr>
            <w:tcW w:w="1129" w:type="dxa"/>
            <w:tcBorders>
              <w:bottom w:val="single" w:sz="12" w:space="0" w:color="auto"/>
            </w:tcBorders>
            <w:vAlign w:val="center"/>
          </w:tcPr>
          <w:p w14:paraId="41D7A23D" w14:textId="77777777" w:rsidR="00830AFD" w:rsidRPr="00F42510" w:rsidRDefault="00830AFD" w:rsidP="00830AFD">
            <w:pPr>
              <w:pStyle w:val="TableNumber"/>
              <w:jc w:val="center"/>
            </w:pPr>
            <w:r w:rsidRPr="00F42510">
              <w:t>8.1</w:t>
            </w:r>
          </w:p>
        </w:tc>
      </w:tr>
      <w:tr w:rsidR="008778C9" w:rsidRPr="00F42510" w14:paraId="452BAC48" w14:textId="77777777" w:rsidTr="00F052D6">
        <w:tc>
          <w:tcPr>
            <w:tcW w:w="9185" w:type="dxa"/>
            <w:gridSpan w:val="7"/>
            <w:tcBorders>
              <w:top w:val="single" w:sz="12" w:space="0" w:color="auto"/>
              <w:bottom w:val="nil"/>
            </w:tcBorders>
          </w:tcPr>
          <w:p w14:paraId="795B7886" w14:textId="77777777" w:rsidR="008778C9" w:rsidRPr="00F42510" w:rsidRDefault="008778C9" w:rsidP="008778C9">
            <w:pPr>
              <w:pStyle w:val="TableNoteSource"/>
            </w:pPr>
            <w:r w:rsidRPr="00F42510">
              <w:t>Source: S</w:t>
            </w:r>
            <w:r w:rsidR="00507D2E" w:rsidRPr="00F42510">
              <w:t>W</w:t>
            </w:r>
            <w:r w:rsidRPr="00F42510">
              <w:t>TS-Egypt, 2012.</w:t>
            </w:r>
          </w:p>
        </w:tc>
      </w:tr>
    </w:tbl>
    <w:p w14:paraId="377D2CE2" w14:textId="77777777" w:rsidR="00F97B94" w:rsidRPr="00F42510" w:rsidRDefault="00E87563" w:rsidP="00EC2A3F">
      <w:pPr>
        <w:pStyle w:val="HeadingIndent2"/>
        <w:ind w:left="0" w:firstLine="0"/>
        <w:rPr>
          <w:lang w:val="en-GB"/>
        </w:rPr>
      </w:pPr>
      <w:bookmarkStart w:id="55" w:name="_Toc369510291"/>
      <w:bookmarkStart w:id="56" w:name="_Toc390872294"/>
      <w:r w:rsidRPr="00F42510">
        <w:rPr>
          <w:lang w:val="en-GB"/>
        </w:rPr>
        <w:t>3.2</w:t>
      </w:r>
      <w:r w:rsidRPr="00F42510">
        <w:rPr>
          <w:lang w:val="en-GB"/>
        </w:rPr>
        <w:tab/>
        <w:t>Educational attainment</w:t>
      </w:r>
      <w:bookmarkEnd w:id="55"/>
      <w:bookmarkEnd w:id="56"/>
    </w:p>
    <w:p w14:paraId="582FB510" w14:textId="77777777" w:rsidR="00D36819" w:rsidRPr="00F42510" w:rsidRDefault="00C81A1F" w:rsidP="00D0179A">
      <w:pPr>
        <w:pStyle w:val="IndentNonNumbered"/>
        <w:rPr>
          <w:bCs/>
          <w:lang w:val="en-GB"/>
        </w:rPr>
      </w:pPr>
      <w:bookmarkStart w:id="57" w:name="_Toc364151917"/>
      <w:bookmarkStart w:id="58" w:name="_Toc369510292"/>
      <w:r w:rsidRPr="00F42510">
        <w:rPr>
          <w:bCs/>
          <w:lang w:val="en-GB"/>
        </w:rPr>
        <w:t>Educatio</w:t>
      </w:r>
      <w:r w:rsidR="00C35609" w:rsidRPr="00F42510">
        <w:rPr>
          <w:bCs/>
          <w:lang w:val="en-GB"/>
        </w:rPr>
        <w:t xml:space="preserve">n is the entry point into the </w:t>
      </w:r>
      <w:r w:rsidR="00552CBA" w:rsidRPr="00F42510">
        <w:rPr>
          <w:bCs/>
          <w:lang w:val="en-GB"/>
        </w:rPr>
        <w:t>labour</w:t>
      </w:r>
      <w:r w:rsidR="00C35609" w:rsidRPr="00F42510">
        <w:rPr>
          <w:bCs/>
          <w:lang w:val="en-GB"/>
        </w:rPr>
        <w:t xml:space="preserve"> market and </w:t>
      </w:r>
      <w:r w:rsidR="00D36819" w:rsidRPr="00F42510">
        <w:rPr>
          <w:bCs/>
          <w:lang w:val="en-GB"/>
        </w:rPr>
        <w:t xml:space="preserve">educational attainment is an important determinant of the </w:t>
      </w:r>
      <w:r w:rsidR="00507D2E" w:rsidRPr="00F42510">
        <w:rPr>
          <w:bCs/>
          <w:lang w:val="en-GB"/>
        </w:rPr>
        <w:t xml:space="preserve">transition </w:t>
      </w:r>
      <w:r w:rsidR="00D36819" w:rsidRPr="00F42510">
        <w:rPr>
          <w:bCs/>
          <w:lang w:val="en-GB"/>
        </w:rPr>
        <w:t>path for each individual.</w:t>
      </w:r>
      <w:r w:rsidR="00314F62" w:rsidRPr="00F42510">
        <w:rPr>
          <w:bCs/>
          <w:lang w:val="en-GB"/>
        </w:rPr>
        <w:t xml:space="preserve"> </w:t>
      </w:r>
      <w:r w:rsidR="00D36819" w:rsidRPr="00F42510">
        <w:rPr>
          <w:bCs/>
          <w:lang w:val="en-GB"/>
        </w:rPr>
        <w:t xml:space="preserve">Educational attainment influences the transition into </w:t>
      </w:r>
      <w:r w:rsidR="00507D2E" w:rsidRPr="00F42510">
        <w:rPr>
          <w:bCs/>
          <w:lang w:val="en-GB"/>
        </w:rPr>
        <w:t xml:space="preserve">the </w:t>
      </w:r>
      <w:r w:rsidR="00552CBA" w:rsidRPr="00F42510">
        <w:rPr>
          <w:bCs/>
          <w:lang w:val="en-GB"/>
        </w:rPr>
        <w:t>labour</w:t>
      </w:r>
      <w:r w:rsidR="00D36819" w:rsidRPr="00F42510">
        <w:rPr>
          <w:bCs/>
          <w:lang w:val="en-GB"/>
        </w:rPr>
        <w:t xml:space="preserve"> force in many ways</w:t>
      </w:r>
      <w:r w:rsidR="00507D2E" w:rsidRPr="00F42510">
        <w:rPr>
          <w:bCs/>
          <w:lang w:val="en-GB"/>
        </w:rPr>
        <w:t>,</w:t>
      </w:r>
      <w:r w:rsidR="00D36819" w:rsidRPr="00F42510">
        <w:rPr>
          <w:bCs/>
          <w:lang w:val="en-GB"/>
        </w:rPr>
        <w:t xml:space="preserve"> </w:t>
      </w:r>
      <w:r w:rsidR="00507D2E" w:rsidRPr="00F42510">
        <w:rPr>
          <w:bCs/>
          <w:lang w:val="en-GB"/>
        </w:rPr>
        <w:t xml:space="preserve">impacting for example </w:t>
      </w:r>
      <w:r w:rsidR="00D36819" w:rsidRPr="00F42510">
        <w:rPr>
          <w:bCs/>
          <w:lang w:val="en-GB"/>
        </w:rPr>
        <w:t xml:space="preserve">age of </w:t>
      </w:r>
      <w:r w:rsidR="00D36819" w:rsidRPr="00F42510">
        <w:rPr>
          <w:bCs/>
          <w:lang w:val="en-GB"/>
        </w:rPr>
        <w:lastRenderedPageBreak/>
        <w:t>entry, extent of preparation</w:t>
      </w:r>
      <w:r w:rsidR="00507D2E" w:rsidRPr="00F42510">
        <w:rPr>
          <w:bCs/>
          <w:lang w:val="en-GB"/>
        </w:rPr>
        <w:t>,</w:t>
      </w:r>
      <w:r w:rsidR="00D36819" w:rsidRPr="00F42510">
        <w:rPr>
          <w:bCs/>
          <w:lang w:val="en-GB"/>
        </w:rPr>
        <w:t xml:space="preserve"> type of job and future career path.</w:t>
      </w:r>
      <w:r w:rsidR="00A90B15" w:rsidRPr="00F42510">
        <w:rPr>
          <w:bCs/>
          <w:lang w:val="en-GB"/>
        </w:rPr>
        <w:t xml:space="preserve"> A majority of </w:t>
      </w:r>
      <w:r w:rsidR="00005615" w:rsidRPr="00F42510">
        <w:rPr>
          <w:bCs/>
          <w:lang w:val="en-GB"/>
        </w:rPr>
        <w:t xml:space="preserve">the surveyed </w:t>
      </w:r>
      <w:r w:rsidR="00A90B15" w:rsidRPr="00F42510">
        <w:rPr>
          <w:bCs/>
          <w:lang w:val="en-GB"/>
        </w:rPr>
        <w:t xml:space="preserve">youth in Egypt </w:t>
      </w:r>
      <w:r w:rsidR="00236838" w:rsidRPr="00F42510">
        <w:rPr>
          <w:bCs/>
          <w:lang w:val="en-GB"/>
        </w:rPr>
        <w:t xml:space="preserve">had </w:t>
      </w:r>
      <w:r w:rsidR="00A90B15" w:rsidRPr="00F42510">
        <w:rPr>
          <w:bCs/>
          <w:lang w:val="en-GB"/>
        </w:rPr>
        <w:t xml:space="preserve">already completed their education – 42.2 per cent </w:t>
      </w:r>
      <w:r w:rsidR="00507D2E" w:rsidRPr="00F42510">
        <w:rPr>
          <w:bCs/>
          <w:lang w:val="en-GB"/>
        </w:rPr>
        <w:t>ha</w:t>
      </w:r>
      <w:r w:rsidR="00236838" w:rsidRPr="00F42510">
        <w:rPr>
          <w:bCs/>
          <w:lang w:val="en-GB"/>
        </w:rPr>
        <w:t>d</w:t>
      </w:r>
      <w:r w:rsidR="00507D2E" w:rsidRPr="00F42510">
        <w:rPr>
          <w:bCs/>
          <w:lang w:val="en-GB"/>
        </w:rPr>
        <w:t xml:space="preserve"> </w:t>
      </w:r>
      <w:r w:rsidR="00A90B15" w:rsidRPr="00F42510">
        <w:rPr>
          <w:bCs/>
          <w:lang w:val="en-GB"/>
        </w:rPr>
        <w:t>earned a degree</w:t>
      </w:r>
      <w:r w:rsidR="00507D2E" w:rsidRPr="00F42510">
        <w:rPr>
          <w:bCs/>
          <w:lang w:val="en-GB"/>
        </w:rPr>
        <w:t xml:space="preserve"> – while </w:t>
      </w:r>
      <w:r w:rsidR="00A90B15" w:rsidRPr="00F42510">
        <w:rPr>
          <w:bCs/>
          <w:lang w:val="en-GB"/>
        </w:rPr>
        <w:t xml:space="preserve">5.8 per cent </w:t>
      </w:r>
      <w:r w:rsidR="00005615" w:rsidRPr="00F42510">
        <w:rPr>
          <w:bCs/>
          <w:lang w:val="en-GB"/>
        </w:rPr>
        <w:t xml:space="preserve">had </w:t>
      </w:r>
      <w:r w:rsidR="00A90B15" w:rsidRPr="00F42510">
        <w:rPr>
          <w:bCs/>
          <w:lang w:val="en-GB"/>
        </w:rPr>
        <w:t xml:space="preserve">never attended </w:t>
      </w:r>
      <w:r w:rsidR="00507D2E" w:rsidRPr="00F42510">
        <w:rPr>
          <w:bCs/>
          <w:lang w:val="en-GB"/>
        </w:rPr>
        <w:t xml:space="preserve">school </w:t>
      </w:r>
      <w:r w:rsidR="00A90B15" w:rsidRPr="00F42510">
        <w:rPr>
          <w:bCs/>
          <w:lang w:val="en-GB"/>
        </w:rPr>
        <w:t>and 23.0 per cent left before completion (</w:t>
      </w:r>
      <w:r w:rsidR="00507D2E" w:rsidRPr="00F42510">
        <w:rPr>
          <w:bCs/>
          <w:lang w:val="en-GB"/>
        </w:rPr>
        <w:t xml:space="preserve">figure </w:t>
      </w:r>
      <w:r w:rsidR="00A90B15" w:rsidRPr="00F42510">
        <w:rPr>
          <w:bCs/>
          <w:lang w:val="en-GB"/>
        </w:rPr>
        <w:t xml:space="preserve">3.1). The remaining 28.9 per cent </w:t>
      </w:r>
      <w:r w:rsidR="00236838" w:rsidRPr="00F42510">
        <w:rPr>
          <w:bCs/>
          <w:lang w:val="en-GB"/>
        </w:rPr>
        <w:t xml:space="preserve">of </w:t>
      </w:r>
      <w:r w:rsidR="00005615" w:rsidRPr="00F42510">
        <w:rPr>
          <w:bCs/>
          <w:lang w:val="en-GB"/>
        </w:rPr>
        <w:t>the</w:t>
      </w:r>
      <w:r w:rsidR="00236838" w:rsidRPr="00F42510">
        <w:rPr>
          <w:bCs/>
          <w:lang w:val="en-GB"/>
        </w:rPr>
        <w:t xml:space="preserve"> youth </w:t>
      </w:r>
      <w:r w:rsidR="00A90B15" w:rsidRPr="00F42510">
        <w:rPr>
          <w:bCs/>
          <w:lang w:val="en-GB"/>
        </w:rPr>
        <w:t xml:space="preserve">– with slightly more young women than men – </w:t>
      </w:r>
      <w:r w:rsidR="00236838" w:rsidRPr="00F42510">
        <w:rPr>
          <w:bCs/>
          <w:lang w:val="en-GB"/>
        </w:rPr>
        <w:t xml:space="preserve">were </w:t>
      </w:r>
      <w:r w:rsidR="00A90B15" w:rsidRPr="00F42510">
        <w:rPr>
          <w:bCs/>
          <w:lang w:val="en-GB"/>
        </w:rPr>
        <w:t xml:space="preserve">currently in school. Young men </w:t>
      </w:r>
      <w:r w:rsidR="00236838" w:rsidRPr="00F42510">
        <w:rPr>
          <w:bCs/>
          <w:lang w:val="en-GB"/>
        </w:rPr>
        <w:t xml:space="preserve">were </w:t>
      </w:r>
      <w:r w:rsidR="00A90B15" w:rsidRPr="00F42510">
        <w:rPr>
          <w:bCs/>
          <w:lang w:val="en-GB"/>
        </w:rPr>
        <w:t xml:space="preserve">more likely than young women to have left school before completion but more young women than men </w:t>
      </w:r>
      <w:r w:rsidR="00236838" w:rsidRPr="00F42510">
        <w:rPr>
          <w:bCs/>
          <w:lang w:val="en-GB"/>
        </w:rPr>
        <w:t xml:space="preserve">had </w:t>
      </w:r>
      <w:r w:rsidR="00A90B15" w:rsidRPr="00F42510">
        <w:rPr>
          <w:bCs/>
          <w:lang w:val="en-GB"/>
        </w:rPr>
        <w:t xml:space="preserve">never </w:t>
      </w:r>
      <w:r w:rsidR="00236838" w:rsidRPr="00F42510">
        <w:rPr>
          <w:bCs/>
          <w:lang w:val="en-GB"/>
        </w:rPr>
        <w:t xml:space="preserve">gone </w:t>
      </w:r>
      <w:r w:rsidR="00A90B15" w:rsidRPr="00F42510">
        <w:rPr>
          <w:bCs/>
          <w:lang w:val="en-GB"/>
        </w:rPr>
        <w:t xml:space="preserve">to school at all. </w:t>
      </w:r>
    </w:p>
    <w:p w14:paraId="39421449" w14:textId="77777777" w:rsidR="00A90B15" w:rsidRPr="00F42510" w:rsidRDefault="00A90B15" w:rsidP="00554EFC">
      <w:pPr>
        <w:pStyle w:val="GraphicTitle"/>
        <w:rPr>
          <w:lang w:val="en-GB"/>
        </w:rPr>
      </w:pPr>
      <w:bookmarkStart w:id="59" w:name="_Toc390874651"/>
      <w:r w:rsidRPr="00F42510">
        <w:rPr>
          <w:lang w:val="en-GB"/>
        </w:rPr>
        <w:t>Figure 3.1</w:t>
      </w:r>
      <w:r w:rsidRPr="00F42510">
        <w:rPr>
          <w:lang w:val="en-GB"/>
        </w:rPr>
        <w:tab/>
      </w:r>
      <w:r w:rsidR="00705AFD" w:rsidRPr="00F42510">
        <w:rPr>
          <w:lang w:val="en-GB"/>
        </w:rPr>
        <w:t>Y</w:t>
      </w:r>
      <w:r w:rsidRPr="00F42510">
        <w:rPr>
          <w:lang w:val="en-GB"/>
        </w:rPr>
        <w:t>outh by educational status and sex</w:t>
      </w:r>
      <w:bookmarkEnd w:id="59"/>
    </w:p>
    <w:p w14:paraId="3710F675" w14:textId="77777777" w:rsidR="00A90B15" w:rsidRPr="00F42510" w:rsidRDefault="00A90B15" w:rsidP="003C6836">
      <w:pPr>
        <w:pStyle w:val="IndentNonNumbered"/>
        <w:ind w:left="0" w:firstLine="0"/>
        <w:rPr>
          <w:b/>
          <w:bCs/>
          <w:lang w:val="en-GB"/>
        </w:rPr>
      </w:pPr>
      <w:r w:rsidRPr="00F42510">
        <w:rPr>
          <w:noProof/>
          <w:lang w:val="en-GB" w:eastAsia="en-GB"/>
        </w:rPr>
        <w:drawing>
          <wp:inline distT="0" distB="0" distL="0" distR="0" wp14:anchorId="07A1F7DE" wp14:editId="48340AF8">
            <wp:extent cx="4572000" cy="26289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0CBBA5A" w14:textId="77777777" w:rsidR="00A90B15" w:rsidRPr="00F42510" w:rsidRDefault="00A90B15" w:rsidP="00A372B4">
      <w:pPr>
        <w:pStyle w:val="TableNoteSource"/>
        <w:rPr>
          <w:lang w:val="en-GB"/>
        </w:rPr>
      </w:pPr>
      <w:r w:rsidRPr="00F42510">
        <w:rPr>
          <w:lang w:val="en-GB"/>
        </w:rPr>
        <w:t>Source: SWTS-</w:t>
      </w:r>
      <w:r w:rsidR="00927061" w:rsidRPr="00F42510">
        <w:rPr>
          <w:lang w:val="en-GB"/>
        </w:rPr>
        <w:t>Egypt, 2012</w:t>
      </w:r>
      <w:r w:rsidRPr="00F42510">
        <w:rPr>
          <w:lang w:val="en-GB"/>
        </w:rPr>
        <w:t>.</w:t>
      </w:r>
    </w:p>
    <w:bookmarkEnd w:id="57"/>
    <w:p w14:paraId="42B8CBFD" w14:textId="77777777" w:rsidR="008C30BF" w:rsidRPr="00F42510" w:rsidRDefault="008C30BF" w:rsidP="00FA422A">
      <w:pPr>
        <w:pStyle w:val="IndentNonNumbered"/>
        <w:rPr>
          <w:lang w:val="en-GB"/>
        </w:rPr>
      </w:pPr>
      <w:r w:rsidRPr="00F42510">
        <w:rPr>
          <w:lang w:val="en-GB"/>
        </w:rPr>
        <w:t xml:space="preserve">Figure </w:t>
      </w:r>
      <w:r w:rsidR="000C1A96" w:rsidRPr="00F42510">
        <w:rPr>
          <w:lang w:val="en-GB"/>
        </w:rPr>
        <w:t>3.</w:t>
      </w:r>
      <w:r w:rsidR="00A90B15" w:rsidRPr="00F42510">
        <w:rPr>
          <w:lang w:val="en-GB"/>
        </w:rPr>
        <w:t>2</w:t>
      </w:r>
      <w:r w:rsidRPr="00F42510">
        <w:rPr>
          <w:lang w:val="en-GB"/>
        </w:rPr>
        <w:t xml:space="preserve"> shows the distribution of youth </w:t>
      </w:r>
      <w:r w:rsidR="00A90B15" w:rsidRPr="00F42510">
        <w:rPr>
          <w:lang w:val="en-GB"/>
        </w:rPr>
        <w:t xml:space="preserve">who </w:t>
      </w:r>
      <w:r w:rsidRPr="00F42510">
        <w:rPr>
          <w:lang w:val="en-GB"/>
        </w:rPr>
        <w:t xml:space="preserve">completed </w:t>
      </w:r>
      <w:r w:rsidR="00A90B15" w:rsidRPr="00F42510">
        <w:rPr>
          <w:lang w:val="en-GB"/>
        </w:rPr>
        <w:t xml:space="preserve">their education by the highest </w:t>
      </w:r>
      <w:r w:rsidRPr="00F42510">
        <w:rPr>
          <w:lang w:val="en-GB"/>
        </w:rPr>
        <w:t>level of education attain</w:t>
      </w:r>
      <w:r w:rsidR="00A90B15" w:rsidRPr="00F42510">
        <w:rPr>
          <w:lang w:val="en-GB"/>
        </w:rPr>
        <w:t>ed</w:t>
      </w:r>
      <w:r w:rsidRPr="00F42510">
        <w:rPr>
          <w:lang w:val="en-GB"/>
        </w:rPr>
        <w:t>.</w:t>
      </w:r>
      <w:r w:rsidR="00314F62" w:rsidRPr="00F42510">
        <w:rPr>
          <w:lang w:val="en-GB"/>
        </w:rPr>
        <w:t xml:space="preserve"> </w:t>
      </w:r>
      <w:r w:rsidR="00507D2E" w:rsidRPr="00F42510">
        <w:rPr>
          <w:lang w:val="en-GB"/>
        </w:rPr>
        <w:t>Y</w:t>
      </w:r>
      <w:r w:rsidRPr="00F42510">
        <w:rPr>
          <w:lang w:val="en-GB"/>
        </w:rPr>
        <w:t xml:space="preserve">outh with </w:t>
      </w:r>
      <w:r w:rsidR="00DC6692">
        <w:rPr>
          <w:lang w:val="en-GB"/>
        </w:rPr>
        <w:t>TVET</w:t>
      </w:r>
      <w:r w:rsidR="000C1A96" w:rsidRPr="00F42510">
        <w:rPr>
          <w:lang w:val="en-GB"/>
        </w:rPr>
        <w:t xml:space="preserve"> </w:t>
      </w:r>
      <w:r w:rsidRPr="00F42510">
        <w:rPr>
          <w:lang w:val="en-GB"/>
        </w:rPr>
        <w:t xml:space="preserve">constitute </w:t>
      </w:r>
      <w:r w:rsidR="00B90488" w:rsidRPr="00F42510">
        <w:rPr>
          <w:lang w:val="en-GB"/>
        </w:rPr>
        <w:t xml:space="preserve">the largest education segment among </w:t>
      </w:r>
      <w:r w:rsidR="00005615" w:rsidRPr="00F42510">
        <w:rPr>
          <w:lang w:val="en-GB"/>
        </w:rPr>
        <w:t xml:space="preserve">those </w:t>
      </w:r>
      <w:r w:rsidRPr="00F42510">
        <w:rPr>
          <w:lang w:val="en-GB"/>
        </w:rPr>
        <w:t>who finished schooling (</w:t>
      </w:r>
      <w:r w:rsidR="00B90488" w:rsidRPr="00F42510">
        <w:rPr>
          <w:lang w:val="en-GB"/>
        </w:rPr>
        <w:t>38.7</w:t>
      </w:r>
      <w:r w:rsidRPr="00F42510">
        <w:rPr>
          <w:lang w:val="en-GB"/>
        </w:rPr>
        <w:t xml:space="preserve"> </w:t>
      </w:r>
      <w:r w:rsidR="00CD2D37" w:rsidRPr="00F42510">
        <w:rPr>
          <w:lang w:val="en-GB"/>
        </w:rPr>
        <w:t>per cent</w:t>
      </w:r>
      <w:r w:rsidRPr="00F42510">
        <w:rPr>
          <w:lang w:val="en-GB"/>
        </w:rPr>
        <w:t>).</w:t>
      </w:r>
      <w:r w:rsidR="00314F62" w:rsidRPr="00F42510">
        <w:rPr>
          <w:lang w:val="en-GB"/>
        </w:rPr>
        <w:t xml:space="preserve"> </w:t>
      </w:r>
      <w:r w:rsidRPr="00F42510">
        <w:rPr>
          <w:lang w:val="en-GB"/>
        </w:rPr>
        <w:t xml:space="preserve">The second largest group is those with </w:t>
      </w:r>
      <w:r w:rsidR="00FA422A" w:rsidRPr="00F42510">
        <w:rPr>
          <w:lang w:val="en-GB"/>
        </w:rPr>
        <w:t xml:space="preserve">primary </w:t>
      </w:r>
      <w:r w:rsidRPr="00F42510">
        <w:rPr>
          <w:lang w:val="en-GB"/>
        </w:rPr>
        <w:t>education (2</w:t>
      </w:r>
      <w:r w:rsidR="00B90488" w:rsidRPr="00F42510">
        <w:rPr>
          <w:lang w:val="en-GB"/>
        </w:rPr>
        <w:t>0</w:t>
      </w:r>
      <w:r w:rsidRPr="00F42510">
        <w:rPr>
          <w:lang w:val="en-GB"/>
        </w:rPr>
        <w:t>.</w:t>
      </w:r>
      <w:r w:rsidR="00B90488" w:rsidRPr="00F42510">
        <w:rPr>
          <w:lang w:val="en-GB"/>
        </w:rPr>
        <w:t>4</w:t>
      </w:r>
      <w:r w:rsidRPr="00F42510">
        <w:rPr>
          <w:lang w:val="en-GB"/>
        </w:rPr>
        <w:t xml:space="preserve"> </w:t>
      </w:r>
      <w:r w:rsidR="00CD2D37" w:rsidRPr="00F42510">
        <w:rPr>
          <w:lang w:val="en-GB"/>
        </w:rPr>
        <w:t>per cent</w:t>
      </w:r>
      <w:r w:rsidRPr="00F42510">
        <w:rPr>
          <w:lang w:val="en-GB"/>
        </w:rPr>
        <w:t xml:space="preserve">). </w:t>
      </w:r>
      <w:r w:rsidR="00FA422A" w:rsidRPr="00F42510">
        <w:rPr>
          <w:lang w:val="en-GB"/>
        </w:rPr>
        <w:t>University (t</w:t>
      </w:r>
      <w:r w:rsidR="00B90488" w:rsidRPr="00F42510">
        <w:rPr>
          <w:lang w:val="en-GB"/>
        </w:rPr>
        <w:t>ertiary</w:t>
      </w:r>
      <w:r w:rsidR="00FA422A" w:rsidRPr="00F42510">
        <w:rPr>
          <w:lang w:val="en-GB"/>
        </w:rPr>
        <w:t>)</w:t>
      </w:r>
      <w:r w:rsidR="00B90488" w:rsidRPr="00F42510">
        <w:rPr>
          <w:lang w:val="en-GB"/>
        </w:rPr>
        <w:t xml:space="preserve"> education </w:t>
      </w:r>
      <w:r w:rsidRPr="00F42510">
        <w:rPr>
          <w:lang w:val="en-GB"/>
        </w:rPr>
        <w:t xml:space="preserve">graduates </w:t>
      </w:r>
      <w:r w:rsidR="00FA422A" w:rsidRPr="00F42510">
        <w:rPr>
          <w:lang w:val="en-GB"/>
        </w:rPr>
        <w:t xml:space="preserve">constitute </w:t>
      </w:r>
      <w:r w:rsidRPr="00F42510">
        <w:rPr>
          <w:lang w:val="en-GB"/>
        </w:rPr>
        <w:t>1</w:t>
      </w:r>
      <w:r w:rsidR="00B90488" w:rsidRPr="00F42510">
        <w:rPr>
          <w:lang w:val="en-GB"/>
        </w:rPr>
        <w:t>7</w:t>
      </w:r>
      <w:r w:rsidRPr="00F42510">
        <w:rPr>
          <w:lang w:val="en-GB"/>
        </w:rPr>
        <w:t>.</w:t>
      </w:r>
      <w:r w:rsidR="00B90488" w:rsidRPr="00F42510">
        <w:rPr>
          <w:lang w:val="en-GB"/>
        </w:rPr>
        <w:t>9</w:t>
      </w:r>
      <w:r w:rsidRPr="00F42510">
        <w:rPr>
          <w:lang w:val="en-GB"/>
        </w:rPr>
        <w:t xml:space="preserve"> </w:t>
      </w:r>
      <w:r w:rsidR="00CD2D37" w:rsidRPr="00F42510">
        <w:rPr>
          <w:lang w:val="en-GB"/>
        </w:rPr>
        <w:t>per cent</w:t>
      </w:r>
      <w:r w:rsidRPr="00F42510">
        <w:rPr>
          <w:lang w:val="en-GB"/>
        </w:rPr>
        <w:t xml:space="preserve"> of youth</w:t>
      </w:r>
      <w:r w:rsidR="00FA422A" w:rsidRPr="00F42510">
        <w:rPr>
          <w:lang w:val="en-GB"/>
        </w:rPr>
        <w:t xml:space="preserve">. They are </w:t>
      </w:r>
      <w:r w:rsidRPr="00F42510">
        <w:rPr>
          <w:lang w:val="en-GB"/>
        </w:rPr>
        <w:t xml:space="preserve">followed by those </w:t>
      </w:r>
      <w:r w:rsidR="00FA422A" w:rsidRPr="00F42510">
        <w:rPr>
          <w:lang w:val="en-GB"/>
        </w:rPr>
        <w:t xml:space="preserve">with less than primary </w:t>
      </w:r>
      <w:r w:rsidRPr="00F42510">
        <w:rPr>
          <w:lang w:val="en-GB"/>
        </w:rPr>
        <w:t>education (</w:t>
      </w:r>
      <w:r w:rsidR="00FA422A" w:rsidRPr="00F42510">
        <w:rPr>
          <w:lang w:val="en-GB"/>
        </w:rPr>
        <w:t>16</w:t>
      </w:r>
      <w:r w:rsidRPr="00F42510">
        <w:rPr>
          <w:lang w:val="en-GB"/>
        </w:rPr>
        <w:t>.</w:t>
      </w:r>
      <w:r w:rsidR="00FA422A" w:rsidRPr="00F42510">
        <w:rPr>
          <w:lang w:val="en-GB"/>
        </w:rPr>
        <w:t>9</w:t>
      </w:r>
      <w:r w:rsidRPr="00F42510">
        <w:rPr>
          <w:lang w:val="en-GB"/>
        </w:rPr>
        <w:t xml:space="preserve"> </w:t>
      </w:r>
      <w:r w:rsidR="00CD2D37" w:rsidRPr="00F42510">
        <w:rPr>
          <w:lang w:val="en-GB"/>
        </w:rPr>
        <w:t>per cent</w:t>
      </w:r>
      <w:r w:rsidRPr="00F42510">
        <w:rPr>
          <w:lang w:val="en-GB"/>
        </w:rPr>
        <w:t>) and those with above intermediate education (4.</w:t>
      </w:r>
      <w:r w:rsidR="00705AFD" w:rsidRPr="00F42510">
        <w:rPr>
          <w:lang w:val="en-GB"/>
        </w:rPr>
        <w:t xml:space="preserve">2 </w:t>
      </w:r>
      <w:r w:rsidR="00CD2D37" w:rsidRPr="00F42510">
        <w:rPr>
          <w:lang w:val="en-GB"/>
        </w:rPr>
        <w:t>per cent</w:t>
      </w:r>
      <w:r w:rsidRPr="00F42510">
        <w:rPr>
          <w:lang w:val="en-GB"/>
        </w:rPr>
        <w:t xml:space="preserve"> of youth). </w:t>
      </w:r>
      <w:r w:rsidR="00FA422A" w:rsidRPr="00F42510">
        <w:rPr>
          <w:lang w:val="en-GB"/>
        </w:rPr>
        <w:t xml:space="preserve">A small group of youth ended their education with general secondary schooling (1.9 </w:t>
      </w:r>
      <w:r w:rsidR="00CD2D37" w:rsidRPr="00F42510">
        <w:rPr>
          <w:lang w:val="en-GB"/>
        </w:rPr>
        <w:t>per cent</w:t>
      </w:r>
      <w:r w:rsidR="00FA422A" w:rsidRPr="00F42510">
        <w:rPr>
          <w:lang w:val="en-GB"/>
        </w:rPr>
        <w:t>)</w:t>
      </w:r>
      <w:r w:rsidR="00705AFD" w:rsidRPr="00F42510">
        <w:rPr>
          <w:lang w:val="en-GB"/>
        </w:rPr>
        <w:t>.</w:t>
      </w:r>
    </w:p>
    <w:p w14:paraId="467672B7" w14:textId="77777777" w:rsidR="00C2026B" w:rsidRPr="00F42510" w:rsidRDefault="00985623" w:rsidP="009A1D56">
      <w:pPr>
        <w:pStyle w:val="GraphicTitle"/>
        <w:spacing w:after="0"/>
        <w:rPr>
          <w:lang w:val="en-GB"/>
        </w:rPr>
      </w:pPr>
      <w:bookmarkStart w:id="60" w:name="_Toc390874652"/>
      <w:r w:rsidRPr="00F42510">
        <w:rPr>
          <w:lang w:val="en-GB"/>
        </w:rPr>
        <w:t xml:space="preserve">Figure </w:t>
      </w:r>
      <w:r w:rsidR="000C1A96" w:rsidRPr="00F42510">
        <w:rPr>
          <w:lang w:val="en-GB"/>
        </w:rPr>
        <w:t>3.</w:t>
      </w:r>
      <w:r w:rsidR="00A90B15" w:rsidRPr="00F42510">
        <w:rPr>
          <w:lang w:val="en-GB"/>
        </w:rPr>
        <w:t>2</w:t>
      </w:r>
      <w:r w:rsidR="000C1A96" w:rsidRPr="00F42510">
        <w:rPr>
          <w:lang w:val="en-GB"/>
        </w:rPr>
        <w:tab/>
      </w:r>
      <w:r w:rsidR="00705AFD" w:rsidRPr="00F42510">
        <w:rPr>
          <w:lang w:val="en-GB"/>
        </w:rPr>
        <w:t>Y</w:t>
      </w:r>
      <w:r w:rsidR="00C2026B" w:rsidRPr="00F42510">
        <w:rPr>
          <w:lang w:val="en-GB"/>
        </w:rPr>
        <w:t xml:space="preserve">outh by level of </w:t>
      </w:r>
      <w:r w:rsidR="000C1A96" w:rsidRPr="00F42510">
        <w:rPr>
          <w:lang w:val="en-GB"/>
        </w:rPr>
        <w:t xml:space="preserve">completed </w:t>
      </w:r>
      <w:r w:rsidR="00C2026B" w:rsidRPr="00F42510">
        <w:rPr>
          <w:lang w:val="en-GB"/>
        </w:rPr>
        <w:t>educational attainment (%)</w:t>
      </w:r>
      <w:bookmarkEnd w:id="60"/>
    </w:p>
    <w:p w14:paraId="491BAD19" w14:textId="77777777" w:rsidR="00B35505" w:rsidRPr="00F42510" w:rsidRDefault="00062176" w:rsidP="00B35505">
      <w:r w:rsidRPr="00B5403C">
        <w:rPr>
          <w:rFonts w:ascii="Arial Narrow" w:hAnsi="Arial Narrow"/>
          <w:noProof/>
          <w:lang w:eastAsia="en-GB"/>
        </w:rPr>
        <w:drawing>
          <wp:inline distT="0" distB="0" distL="0" distR="0" wp14:anchorId="27516D5A" wp14:editId="7CA1F2AD">
            <wp:extent cx="4486275" cy="284797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5CC7106" w14:textId="77777777" w:rsidR="0096785D" w:rsidRPr="00F42510" w:rsidRDefault="00B35505" w:rsidP="00A372B4">
      <w:pPr>
        <w:pStyle w:val="TableNoteSource"/>
        <w:rPr>
          <w:lang w:val="en-GB"/>
        </w:rPr>
      </w:pPr>
      <w:bookmarkStart w:id="61" w:name="_Toc364151918"/>
      <w:r w:rsidRPr="00F42510">
        <w:rPr>
          <w:lang w:val="en-GB"/>
        </w:rPr>
        <w:t>S</w:t>
      </w:r>
      <w:r w:rsidR="007D134E" w:rsidRPr="00F42510">
        <w:rPr>
          <w:lang w:val="en-GB"/>
        </w:rPr>
        <w:t>ource: SWTS-</w:t>
      </w:r>
      <w:r w:rsidR="00927061" w:rsidRPr="00F42510">
        <w:rPr>
          <w:lang w:val="en-GB"/>
        </w:rPr>
        <w:t>Egypt, 2012</w:t>
      </w:r>
      <w:r w:rsidR="000C1A96" w:rsidRPr="00F42510">
        <w:rPr>
          <w:lang w:val="en-GB"/>
        </w:rPr>
        <w:t>.</w:t>
      </w:r>
    </w:p>
    <w:p w14:paraId="4F18BDF5" w14:textId="77777777" w:rsidR="00C46526" w:rsidRPr="00F42510" w:rsidRDefault="00C46526" w:rsidP="002615A9">
      <w:pPr>
        <w:pStyle w:val="IndentNonNumbered"/>
        <w:rPr>
          <w:bCs/>
          <w:lang w:val="en-GB"/>
        </w:rPr>
      </w:pPr>
      <w:r w:rsidRPr="00F42510">
        <w:rPr>
          <w:bCs/>
          <w:lang w:val="en-GB"/>
        </w:rPr>
        <w:lastRenderedPageBreak/>
        <w:t>Figure 3.</w:t>
      </w:r>
      <w:r w:rsidR="00A90B15" w:rsidRPr="00F42510">
        <w:rPr>
          <w:bCs/>
          <w:lang w:val="en-GB"/>
        </w:rPr>
        <w:t>3</w:t>
      </w:r>
      <w:r w:rsidRPr="00F42510">
        <w:rPr>
          <w:bCs/>
          <w:lang w:val="en-GB"/>
        </w:rPr>
        <w:t xml:space="preserve"> shows the distribution of completed educational attainment for youth by sex and area of residence. </w:t>
      </w:r>
      <w:r w:rsidR="00931473" w:rsidRPr="00F42510">
        <w:rPr>
          <w:bCs/>
          <w:lang w:val="en-GB"/>
        </w:rPr>
        <w:t xml:space="preserve">Young </w:t>
      </w:r>
      <w:r w:rsidR="00236838" w:rsidRPr="00F42510">
        <w:rPr>
          <w:bCs/>
          <w:lang w:val="en-GB"/>
        </w:rPr>
        <w:t xml:space="preserve">females </w:t>
      </w:r>
      <w:r w:rsidR="00037C27" w:rsidRPr="00F42510">
        <w:rPr>
          <w:bCs/>
          <w:lang w:val="en-GB"/>
        </w:rPr>
        <w:t xml:space="preserve">had </w:t>
      </w:r>
      <w:r w:rsidR="00931473" w:rsidRPr="00F42510">
        <w:rPr>
          <w:bCs/>
          <w:lang w:val="en-GB"/>
        </w:rPr>
        <w:t>a higher tendency than males to fall among the extremes: higher shares of young women finished school at the lowest level (less than primary at 17.6 per cent) and the highest level (tertiary</w:t>
      </w:r>
      <w:r w:rsidR="002962C3" w:rsidRPr="00F42510">
        <w:rPr>
          <w:bCs/>
          <w:lang w:val="en-GB"/>
        </w:rPr>
        <w:t>-level</w:t>
      </w:r>
      <w:r w:rsidR="00931473" w:rsidRPr="00F42510">
        <w:rPr>
          <w:bCs/>
          <w:lang w:val="en-GB"/>
        </w:rPr>
        <w:t xml:space="preserve"> education at 19.8 per cent). Young men, in contrast, </w:t>
      </w:r>
      <w:r w:rsidR="00037C27" w:rsidRPr="00F42510">
        <w:rPr>
          <w:bCs/>
          <w:lang w:val="en-GB"/>
        </w:rPr>
        <w:t xml:space="preserve">were </w:t>
      </w:r>
      <w:r w:rsidR="00931473" w:rsidRPr="00F42510">
        <w:rPr>
          <w:bCs/>
          <w:lang w:val="en-GB"/>
        </w:rPr>
        <w:t xml:space="preserve">more likely than young women to complete </w:t>
      </w:r>
      <w:r w:rsidR="00DC6692">
        <w:rPr>
          <w:bCs/>
          <w:lang w:val="en-GB"/>
        </w:rPr>
        <w:t>TVET</w:t>
      </w:r>
      <w:r w:rsidR="00931473" w:rsidRPr="00F42510">
        <w:rPr>
          <w:bCs/>
          <w:lang w:val="en-GB"/>
        </w:rPr>
        <w:t xml:space="preserve"> (although this category </w:t>
      </w:r>
      <w:r w:rsidR="00037C27" w:rsidRPr="00F42510">
        <w:rPr>
          <w:bCs/>
          <w:lang w:val="en-GB"/>
        </w:rPr>
        <w:t xml:space="preserve">comprises </w:t>
      </w:r>
      <w:r w:rsidR="00931473" w:rsidRPr="00F42510">
        <w:rPr>
          <w:bCs/>
          <w:lang w:val="en-GB"/>
        </w:rPr>
        <w:t xml:space="preserve">the highest shares of both young men and women) </w:t>
      </w:r>
      <w:r w:rsidR="00037C27" w:rsidRPr="00F42510">
        <w:rPr>
          <w:bCs/>
          <w:lang w:val="en-GB"/>
        </w:rPr>
        <w:t xml:space="preserve">and </w:t>
      </w:r>
      <w:r w:rsidR="00931473" w:rsidRPr="00F42510">
        <w:rPr>
          <w:bCs/>
          <w:lang w:val="en-GB"/>
        </w:rPr>
        <w:t xml:space="preserve">general secondary and primary levels. The data show the advantages to educational access and attainment that exist in urban areas compared to rural areas. Almost one-half (42.2 per cent) of youth in rural areas finished their education at the primary level or below compared to 29.4 per cent of youth in urban areas. At the other extreme, youth in urban areas </w:t>
      </w:r>
      <w:r w:rsidR="00037C27" w:rsidRPr="00F42510">
        <w:rPr>
          <w:bCs/>
          <w:lang w:val="en-GB"/>
        </w:rPr>
        <w:t xml:space="preserve">were </w:t>
      </w:r>
      <w:r w:rsidR="00931473" w:rsidRPr="00F42510">
        <w:rPr>
          <w:bCs/>
          <w:lang w:val="en-GB"/>
        </w:rPr>
        <w:t>more than twice as likely to have completed tertiary</w:t>
      </w:r>
      <w:r w:rsidR="002962C3" w:rsidRPr="00F42510">
        <w:rPr>
          <w:bCs/>
          <w:lang w:val="en-GB"/>
        </w:rPr>
        <w:t>-level</w:t>
      </w:r>
      <w:r w:rsidR="00931473" w:rsidRPr="00F42510">
        <w:rPr>
          <w:bCs/>
          <w:lang w:val="en-GB"/>
        </w:rPr>
        <w:t xml:space="preserve"> education as youth in rural areas (27.5 and 11.8 per cent, respectively).</w:t>
      </w:r>
    </w:p>
    <w:p w14:paraId="033C447D" w14:textId="77777777" w:rsidR="005B0910" w:rsidRPr="00F42510" w:rsidRDefault="005B0910" w:rsidP="00554EFC">
      <w:pPr>
        <w:pStyle w:val="GraphicTitle"/>
        <w:rPr>
          <w:lang w:val="en-GB"/>
        </w:rPr>
      </w:pPr>
      <w:bookmarkStart w:id="62" w:name="_Toc390874653"/>
      <w:r w:rsidRPr="00F42510">
        <w:rPr>
          <w:lang w:val="en-GB"/>
        </w:rPr>
        <w:t>Figure 3.</w:t>
      </w:r>
      <w:r w:rsidR="00A90B15" w:rsidRPr="00F42510">
        <w:rPr>
          <w:lang w:val="en-GB"/>
        </w:rPr>
        <w:t>3</w:t>
      </w:r>
      <w:r w:rsidRPr="00F42510">
        <w:rPr>
          <w:lang w:val="en-GB"/>
        </w:rPr>
        <w:tab/>
      </w:r>
      <w:r w:rsidR="00236838" w:rsidRPr="00F42510">
        <w:rPr>
          <w:lang w:val="en-GB"/>
        </w:rPr>
        <w:t xml:space="preserve">Youth by </w:t>
      </w:r>
      <w:r w:rsidR="00100191" w:rsidRPr="00F42510">
        <w:rPr>
          <w:lang w:val="en-GB"/>
        </w:rPr>
        <w:t xml:space="preserve">level of </w:t>
      </w:r>
      <w:r w:rsidR="00236838" w:rsidRPr="00F42510">
        <w:rPr>
          <w:lang w:val="en-GB"/>
        </w:rPr>
        <w:t xml:space="preserve">completed </w:t>
      </w:r>
      <w:r w:rsidRPr="00F42510">
        <w:rPr>
          <w:lang w:val="en-GB"/>
        </w:rPr>
        <w:t>educational attainment</w:t>
      </w:r>
      <w:r w:rsidR="00236838" w:rsidRPr="00F42510">
        <w:rPr>
          <w:lang w:val="en-GB"/>
        </w:rPr>
        <w:t>,</w:t>
      </w:r>
      <w:r w:rsidRPr="00F42510">
        <w:rPr>
          <w:lang w:val="en-GB"/>
        </w:rPr>
        <w:t xml:space="preserve"> sex and area </w:t>
      </w:r>
      <w:r w:rsidR="00100191" w:rsidRPr="00F42510">
        <w:rPr>
          <w:lang w:val="en-GB"/>
        </w:rPr>
        <w:t xml:space="preserve">of </w:t>
      </w:r>
      <w:r w:rsidRPr="00F42510">
        <w:rPr>
          <w:lang w:val="en-GB"/>
        </w:rPr>
        <w:t>residence</w:t>
      </w:r>
      <w:bookmarkEnd w:id="62"/>
    </w:p>
    <w:p w14:paraId="3A1C12C7" w14:textId="77777777" w:rsidR="00C46526" w:rsidRPr="00F42510" w:rsidRDefault="00062176" w:rsidP="003C6836">
      <w:pPr>
        <w:pStyle w:val="IndentNonNumbered"/>
        <w:ind w:left="0" w:firstLine="0"/>
        <w:rPr>
          <w:bCs/>
          <w:lang w:val="en-GB"/>
        </w:rPr>
      </w:pPr>
      <w:r w:rsidRPr="001359D3">
        <w:rPr>
          <w:noProof/>
          <w:lang w:val="en-GB" w:eastAsia="en-GB"/>
        </w:rPr>
        <w:drawing>
          <wp:inline distT="0" distB="0" distL="0" distR="0" wp14:anchorId="2909CD09" wp14:editId="43539479">
            <wp:extent cx="5686425" cy="30480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2092BF1" w14:textId="77777777" w:rsidR="00931473" w:rsidRPr="00F42510" w:rsidRDefault="00931473" w:rsidP="00A372B4">
      <w:pPr>
        <w:pStyle w:val="TableNoteSource"/>
        <w:rPr>
          <w:lang w:val="en-GB"/>
        </w:rPr>
      </w:pPr>
      <w:r w:rsidRPr="00F42510">
        <w:rPr>
          <w:lang w:val="en-GB"/>
        </w:rPr>
        <w:t>Source: SWTS-</w:t>
      </w:r>
      <w:r w:rsidR="00927061" w:rsidRPr="00F42510">
        <w:rPr>
          <w:lang w:val="en-GB"/>
        </w:rPr>
        <w:t>Egypt, 2012</w:t>
      </w:r>
      <w:r w:rsidRPr="00F42510">
        <w:rPr>
          <w:lang w:val="en-GB"/>
        </w:rPr>
        <w:t>.</w:t>
      </w:r>
    </w:p>
    <w:p w14:paraId="14E7B09E" w14:textId="7424F03D" w:rsidR="0096785D" w:rsidRPr="00F42510" w:rsidRDefault="00C7461D" w:rsidP="002615A9">
      <w:pPr>
        <w:pStyle w:val="IndentNonNumbered"/>
        <w:rPr>
          <w:bCs/>
          <w:lang w:val="en-GB"/>
        </w:rPr>
      </w:pPr>
      <w:r w:rsidRPr="00F42510">
        <w:rPr>
          <w:bCs/>
          <w:lang w:val="en-GB"/>
        </w:rPr>
        <w:t xml:space="preserve">Those who never </w:t>
      </w:r>
      <w:r w:rsidR="002615A9" w:rsidRPr="00F42510">
        <w:rPr>
          <w:bCs/>
          <w:lang w:val="en-GB"/>
        </w:rPr>
        <w:t xml:space="preserve">attended school or </w:t>
      </w:r>
      <w:r w:rsidR="00CB60B5" w:rsidRPr="00F42510">
        <w:rPr>
          <w:bCs/>
          <w:lang w:val="en-GB"/>
        </w:rPr>
        <w:t>left school before attaining secondary level</w:t>
      </w:r>
      <w:r w:rsidR="002615A9" w:rsidRPr="00F42510">
        <w:rPr>
          <w:bCs/>
          <w:lang w:val="en-GB"/>
        </w:rPr>
        <w:t xml:space="preserve"> </w:t>
      </w:r>
      <w:r w:rsidRPr="00F42510">
        <w:rPr>
          <w:bCs/>
          <w:lang w:val="en-GB"/>
        </w:rPr>
        <w:t xml:space="preserve">were asked about the reasons for this </w:t>
      </w:r>
      <w:r w:rsidR="00753091" w:rsidRPr="00F42510">
        <w:rPr>
          <w:bCs/>
          <w:lang w:val="en-GB"/>
        </w:rPr>
        <w:t>situation</w:t>
      </w:r>
      <w:r w:rsidRPr="00F42510">
        <w:rPr>
          <w:bCs/>
          <w:lang w:val="en-GB"/>
        </w:rPr>
        <w:t>.</w:t>
      </w:r>
      <w:r w:rsidR="00314F62" w:rsidRPr="00F42510">
        <w:rPr>
          <w:bCs/>
          <w:lang w:val="en-GB"/>
        </w:rPr>
        <w:t xml:space="preserve"> </w:t>
      </w:r>
      <w:r w:rsidR="00FA2A28">
        <w:rPr>
          <w:bCs/>
          <w:lang w:val="en-GB"/>
        </w:rPr>
        <w:t xml:space="preserve">Table 3.3 </w:t>
      </w:r>
      <w:r w:rsidR="0096785D" w:rsidRPr="00F42510">
        <w:rPr>
          <w:bCs/>
          <w:lang w:val="en-GB"/>
        </w:rPr>
        <w:t xml:space="preserve">shows that </w:t>
      </w:r>
      <w:r w:rsidR="006820AB" w:rsidRPr="00F42510">
        <w:rPr>
          <w:bCs/>
          <w:lang w:val="en-GB"/>
        </w:rPr>
        <w:t>42.3</w:t>
      </w:r>
      <w:r w:rsidR="0096785D" w:rsidRPr="00F42510">
        <w:rPr>
          <w:bCs/>
          <w:lang w:val="en-GB"/>
        </w:rPr>
        <w:t xml:space="preserve"> </w:t>
      </w:r>
      <w:r w:rsidR="00CD2D37" w:rsidRPr="00F42510">
        <w:rPr>
          <w:bCs/>
          <w:lang w:val="en-GB"/>
        </w:rPr>
        <w:t>per cent</w:t>
      </w:r>
      <w:r w:rsidR="0096785D" w:rsidRPr="00F42510">
        <w:rPr>
          <w:bCs/>
          <w:lang w:val="en-GB"/>
        </w:rPr>
        <w:t xml:space="preserve"> o</w:t>
      </w:r>
      <w:r w:rsidR="00E94088" w:rsidRPr="00F42510">
        <w:rPr>
          <w:bCs/>
          <w:lang w:val="en-GB"/>
        </w:rPr>
        <w:t xml:space="preserve">f youth left </w:t>
      </w:r>
      <w:r w:rsidR="0096785D" w:rsidRPr="00F42510">
        <w:rPr>
          <w:bCs/>
          <w:lang w:val="en-GB"/>
        </w:rPr>
        <w:t xml:space="preserve">education </w:t>
      </w:r>
      <w:r w:rsidR="00CB60B5" w:rsidRPr="00F42510">
        <w:rPr>
          <w:bCs/>
          <w:lang w:val="en-GB"/>
        </w:rPr>
        <w:t>because they failed an exam or were not suited to studying</w:t>
      </w:r>
      <w:r w:rsidR="00762D2B" w:rsidRPr="00F42510">
        <w:rPr>
          <w:bCs/>
          <w:lang w:val="en-GB"/>
        </w:rPr>
        <w:t xml:space="preserve"> and another 24.4 per cent left because they felt the level was good enough for their needs</w:t>
      </w:r>
      <w:r w:rsidR="0096785D" w:rsidRPr="00F42510">
        <w:rPr>
          <w:bCs/>
          <w:lang w:val="en-GB"/>
        </w:rPr>
        <w:t>.</w:t>
      </w:r>
      <w:r w:rsidR="00314F62" w:rsidRPr="00F42510">
        <w:rPr>
          <w:bCs/>
          <w:lang w:val="en-GB"/>
        </w:rPr>
        <w:t xml:space="preserve"> </w:t>
      </w:r>
      <w:r w:rsidR="0096785D" w:rsidRPr="00F42510">
        <w:rPr>
          <w:bCs/>
          <w:lang w:val="en-GB"/>
        </w:rPr>
        <w:t xml:space="preserve">Family poverty </w:t>
      </w:r>
      <w:r w:rsidRPr="00F42510">
        <w:rPr>
          <w:bCs/>
          <w:lang w:val="en-GB"/>
        </w:rPr>
        <w:t xml:space="preserve">was the reason for </w:t>
      </w:r>
      <w:r w:rsidR="006820AB" w:rsidRPr="00F42510">
        <w:rPr>
          <w:bCs/>
          <w:lang w:val="en-GB"/>
        </w:rPr>
        <w:t>14.2</w:t>
      </w:r>
      <w:r w:rsidR="0096785D" w:rsidRPr="00F42510">
        <w:rPr>
          <w:bCs/>
          <w:lang w:val="en-GB"/>
        </w:rPr>
        <w:t xml:space="preserve"> </w:t>
      </w:r>
      <w:r w:rsidR="00CD2D37" w:rsidRPr="00F42510">
        <w:rPr>
          <w:bCs/>
          <w:lang w:val="en-GB"/>
        </w:rPr>
        <w:t>per cent</w:t>
      </w:r>
      <w:r w:rsidR="0096785D" w:rsidRPr="00F42510">
        <w:rPr>
          <w:bCs/>
          <w:lang w:val="en-GB"/>
        </w:rPr>
        <w:t xml:space="preserve"> of youth </w:t>
      </w:r>
      <w:r w:rsidR="002615A9" w:rsidRPr="00F42510">
        <w:rPr>
          <w:bCs/>
          <w:lang w:val="en-GB"/>
        </w:rPr>
        <w:t>with less than secondary</w:t>
      </w:r>
      <w:r w:rsidR="002962C3" w:rsidRPr="00F42510">
        <w:rPr>
          <w:bCs/>
          <w:lang w:val="en-GB"/>
        </w:rPr>
        <w:t>-level</w:t>
      </w:r>
      <w:r w:rsidR="002615A9" w:rsidRPr="00F42510">
        <w:rPr>
          <w:bCs/>
          <w:lang w:val="en-GB"/>
        </w:rPr>
        <w:t xml:space="preserve"> </w:t>
      </w:r>
      <w:r w:rsidR="0096785D" w:rsidRPr="00F42510">
        <w:rPr>
          <w:bCs/>
          <w:lang w:val="en-GB"/>
        </w:rPr>
        <w:t>education</w:t>
      </w:r>
      <w:r w:rsidR="00762D2B" w:rsidRPr="00F42510">
        <w:rPr>
          <w:bCs/>
          <w:lang w:val="en-GB"/>
        </w:rPr>
        <w:t xml:space="preserve"> and another 4.7 per cent left because of high costs</w:t>
      </w:r>
      <w:r w:rsidR="0096785D" w:rsidRPr="00F42510">
        <w:rPr>
          <w:bCs/>
          <w:lang w:val="en-GB"/>
        </w:rPr>
        <w:t>.</w:t>
      </w:r>
      <w:r w:rsidR="00314F62" w:rsidRPr="00F42510">
        <w:rPr>
          <w:bCs/>
          <w:lang w:val="en-GB"/>
        </w:rPr>
        <w:t xml:space="preserve"> </w:t>
      </w:r>
      <w:r w:rsidR="000B4102" w:rsidRPr="00F42510">
        <w:rPr>
          <w:bCs/>
          <w:lang w:val="en-GB"/>
        </w:rPr>
        <w:t>Following cultural norms, m</w:t>
      </w:r>
      <w:r w:rsidRPr="00F42510">
        <w:rPr>
          <w:bCs/>
          <w:lang w:val="en-GB"/>
        </w:rPr>
        <w:t xml:space="preserve">ore female youth </w:t>
      </w:r>
      <w:r w:rsidR="00E94088" w:rsidRPr="00F42510">
        <w:rPr>
          <w:bCs/>
          <w:lang w:val="en-GB"/>
        </w:rPr>
        <w:t>(</w:t>
      </w:r>
      <w:r w:rsidR="006820AB" w:rsidRPr="00F42510">
        <w:rPr>
          <w:bCs/>
          <w:lang w:val="en-GB"/>
        </w:rPr>
        <w:t xml:space="preserve">6.3 </w:t>
      </w:r>
      <w:r w:rsidR="00CD2D37" w:rsidRPr="00F42510">
        <w:rPr>
          <w:bCs/>
          <w:lang w:val="en-GB"/>
        </w:rPr>
        <w:t>per cent</w:t>
      </w:r>
      <w:r w:rsidR="0096785D" w:rsidRPr="00F42510">
        <w:rPr>
          <w:bCs/>
          <w:lang w:val="en-GB"/>
        </w:rPr>
        <w:t xml:space="preserve">) </w:t>
      </w:r>
      <w:r w:rsidRPr="00F42510">
        <w:rPr>
          <w:bCs/>
          <w:lang w:val="en-GB"/>
        </w:rPr>
        <w:t>had to leave school to help in housework, compared to only 0.</w:t>
      </w:r>
      <w:r w:rsidR="006820AB" w:rsidRPr="00F42510">
        <w:rPr>
          <w:bCs/>
          <w:lang w:val="en-GB"/>
        </w:rPr>
        <w:t>2</w:t>
      </w:r>
      <w:r w:rsidRPr="00F42510">
        <w:rPr>
          <w:bCs/>
          <w:lang w:val="en-GB"/>
        </w:rPr>
        <w:t xml:space="preserve"> </w:t>
      </w:r>
      <w:r w:rsidR="00CD2D37" w:rsidRPr="00F42510">
        <w:rPr>
          <w:bCs/>
          <w:lang w:val="en-GB"/>
        </w:rPr>
        <w:t>per cent</w:t>
      </w:r>
      <w:r w:rsidRPr="00F42510">
        <w:rPr>
          <w:bCs/>
          <w:lang w:val="en-GB"/>
        </w:rPr>
        <w:t xml:space="preserve"> of male youth</w:t>
      </w:r>
      <w:r w:rsidR="00762D2B" w:rsidRPr="00F42510">
        <w:rPr>
          <w:bCs/>
          <w:lang w:val="en-GB"/>
        </w:rPr>
        <w:t>, and more female than male youth left school because their parents considered the level good enough for them (5.7 per cent of young women</w:t>
      </w:r>
      <w:r w:rsidR="00510E67" w:rsidRPr="00F42510">
        <w:rPr>
          <w:bCs/>
          <w:lang w:val="en-GB"/>
        </w:rPr>
        <w:t xml:space="preserve"> versus 2.0 per cent of young men</w:t>
      </w:r>
      <w:r w:rsidR="00762D2B" w:rsidRPr="00F42510">
        <w:rPr>
          <w:bCs/>
          <w:lang w:val="en-GB"/>
        </w:rPr>
        <w:t>)</w:t>
      </w:r>
      <w:r w:rsidRPr="00F42510">
        <w:rPr>
          <w:bCs/>
          <w:lang w:val="en-GB"/>
        </w:rPr>
        <w:t>.</w:t>
      </w:r>
    </w:p>
    <w:p w14:paraId="176F5EBD" w14:textId="77777777" w:rsidR="00776A50" w:rsidRDefault="00776A50">
      <w:pPr>
        <w:spacing w:after="200" w:line="276" w:lineRule="auto"/>
        <w:rPr>
          <w:rFonts w:ascii="Arial Narrow" w:hAnsi="Arial Narrow" w:cs="Arial"/>
          <w:b/>
          <w:bCs/>
          <w:sz w:val="22"/>
          <w:szCs w:val="22"/>
        </w:rPr>
      </w:pPr>
      <w:bookmarkStart w:id="63" w:name="_Ref373235889"/>
      <w:bookmarkStart w:id="64" w:name="_Toc388302720"/>
      <w:r>
        <w:br w:type="page"/>
      </w:r>
    </w:p>
    <w:p w14:paraId="26923B20" w14:textId="0CD0D86E" w:rsidR="00C2026B" w:rsidRPr="00F42510" w:rsidRDefault="000C266C" w:rsidP="00554EFC">
      <w:pPr>
        <w:pStyle w:val="TableTitle"/>
        <w:rPr>
          <w:lang w:val="en-GB"/>
        </w:rPr>
      </w:pPr>
      <w:bookmarkStart w:id="65" w:name="_Toc390874525"/>
      <w:r w:rsidRPr="00F42510">
        <w:rPr>
          <w:lang w:val="en-GB"/>
        </w:rPr>
        <w:lastRenderedPageBreak/>
        <w:t xml:space="preserve">Table </w:t>
      </w:r>
      <w:bookmarkEnd w:id="63"/>
      <w:r w:rsidR="00CB60B5" w:rsidRPr="00F42510">
        <w:rPr>
          <w:lang w:val="en-GB"/>
        </w:rPr>
        <w:t>3.3</w:t>
      </w:r>
      <w:r w:rsidR="00CB60B5" w:rsidRPr="00F42510">
        <w:rPr>
          <w:lang w:val="en-GB"/>
        </w:rPr>
        <w:tab/>
        <w:t>Y</w:t>
      </w:r>
      <w:r w:rsidR="00C2026B" w:rsidRPr="00F42510">
        <w:rPr>
          <w:lang w:val="en-GB"/>
        </w:rPr>
        <w:t xml:space="preserve">outh with </w:t>
      </w:r>
      <w:r w:rsidR="002615A9" w:rsidRPr="00F42510">
        <w:rPr>
          <w:lang w:val="en-GB"/>
        </w:rPr>
        <w:t>less than secondary</w:t>
      </w:r>
      <w:r w:rsidR="002962C3" w:rsidRPr="00F42510">
        <w:rPr>
          <w:lang w:val="en-GB"/>
        </w:rPr>
        <w:t>-level</w:t>
      </w:r>
      <w:r w:rsidR="00C2026B" w:rsidRPr="00F42510">
        <w:rPr>
          <w:lang w:val="en-GB"/>
        </w:rPr>
        <w:t xml:space="preserve"> education by reason for leaving</w:t>
      </w:r>
      <w:bookmarkEnd w:id="65"/>
      <w:r w:rsidR="00C2026B" w:rsidRPr="00F42510">
        <w:rPr>
          <w:lang w:val="en-GB"/>
        </w:rPr>
        <w:t xml:space="preserve"> </w:t>
      </w:r>
      <w:bookmarkEnd w:id="61"/>
      <w:bookmarkEnd w:id="64"/>
    </w:p>
    <w:tbl>
      <w:tblPr>
        <w:tblW w:w="9185" w:type="dxa"/>
        <w:tblBorders>
          <w:top w:val="single" w:sz="12" w:space="0" w:color="auto"/>
          <w:bottom w:val="single" w:sz="12" w:space="0" w:color="auto"/>
        </w:tblBorders>
        <w:tblLook w:val="04A0" w:firstRow="1" w:lastRow="0" w:firstColumn="1" w:lastColumn="0" w:noHBand="0" w:noVBand="1"/>
      </w:tblPr>
      <w:tblGrid>
        <w:gridCol w:w="2423"/>
        <w:gridCol w:w="1091"/>
        <w:gridCol w:w="847"/>
        <w:gridCol w:w="1567"/>
        <w:gridCol w:w="847"/>
        <w:gridCol w:w="1567"/>
        <w:gridCol w:w="843"/>
      </w:tblGrid>
      <w:tr w:rsidR="00BE2703" w:rsidRPr="00F42510" w14:paraId="5DC6CAB2" w14:textId="77777777" w:rsidTr="00F052D6">
        <w:trPr>
          <w:trHeight w:val="312"/>
        </w:trPr>
        <w:tc>
          <w:tcPr>
            <w:tcW w:w="1319" w:type="pct"/>
            <w:vMerge w:val="restart"/>
            <w:tcBorders>
              <w:top w:val="single" w:sz="12" w:space="0" w:color="auto"/>
            </w:tcBorders>
            <w:shd w:val="clear" w:color="auto" w:fill="auto"/>
            <w:vAlign w:val="center"/>
          </w:tcPr>
          <w:p w14:paraId="52F2F285" w14:textId="77777777" w:rsidR="00BE2703" w:rsidRPr="00F42510" w:rsidRDefault="00753091" w:rsidP="00F052D6">
            <w:pPr>
              <w:pStyle w:val="TableHeader"/>
              <w:spacing w:before="18" w:after="18"/>
              <w:rPr>
                <w:lang w:val="en-GB"/>
              </w:rPr>
            </w:pPr>
            <w:r w:rsidRPr="00F42510">
              <w:rPr>
                <w:lang w:val="en-GB"/>
              </w:rPr>
              <w:t>Reason</w:t>
            </w:r>
          </w:p>
        </w:tc>
        <w:tc>
          <w:tcPr>
            <w:tcW w:w="1055" w:type="pct"/>
            <w:gridSpan w:val="2"/>
            <w:tcBorders>
              <w:top w:val="single" w:sz="12" w:space="0" w:color="auto"/>
              <w:bottom w:val="single" w:sz="4" w:space="0" w:color="auto"/>
            </w:tcBorders>
            <w:shd w:val="clear" w:color="auto" w:fill="auto"/>
            <w:vAlign w:val="center"/>
          </w:tcPr>
          <w:p w14:paraId="4D4EC57D" w14:textId="77777777" w:rsidR="00BE2703" w:rsidRPr="00F42510" w:rsidRDefault="00BE2703" w:rsidP="00087A06">
            <w:pPr>
              <w:pStyle w:val="TableHeader"/>
              <w:spacing w:before="18" w:after="18"/>
              <w:jc w:val="center"/>
              <w:rPr>
                <w:lang w:val="en-GB"/>
              </w:rPr>
            </w:pPr>
            <w:r w:rsidRPr="00F42510">
              <w:rPr>
                <w:lang w:val="en-GB"/>
              </w:rPr>
              <w:t>Total</w:t>
            </w:r>
          </w:p>
        </w:tc>
        <w:tc>
          <w:tcPr>
            <w:tcW w:w="1314" w:type="pct"/>
            <w:gridSpan w:val="2"/>
            <w:tcBorders>
              <w:top w:val="single" w:sz="12" w:space="0" w:color="auto"/>
              <w:bottom w:val="single" w:sz="4" w:space="0" w:color="auto"/>
            </w:tcBorders>
            <w:shd w:val="clear" w:color="auto" w:fill="auto"/>
            <w:vAlign w:val="center"/>
          </w:tcPr>
          <w:p w14:paraId="61FB18D6" w14:textId="77777777" w:rsidR="00BE2703" w:rsidRPr="00F42510" w:rsidRDefault="00BE2703" w:rsidP="00087A06">
            <w:pPr>
              <w:pStyle w:val="TableHeader"/>
              <w:spacing w:before="18" w:after="18"/>
              <w:jc w:val="center"/>
              <w:rPr>
                <w:lang w:val="en-GB"/>
              </w:rPr>
            </w:pPr>
            <w:r w:rsidRPr="00F42510">
              <w:rPr>
                <w:lang w:val="en-GB"/>
              </w:rPr>
              <w:t>Male</w:t>
            </w:r>
          </w:p>
        </w:tc>
        <w:tc>
          <w:tcPr>
            <w:tcW w:w="1311" w:type="pct"/>
            <w:gridSpan w:val="2"/>
            <w:tcBorders>
              <w:top w:val="single" w:sz="12" w:space="0" w:color="auto"/>
              <w:bottom w:val="single" w:sz="4" w:space="0" w:color="auto"/>
            </w:tcBorders>
            <w:shd w:val="clear" w:color="auto" w:fill="auto"/>
            <w:vAlign w:val="center"/>
          </w:tcPr>
          <w:p w14:paraId="78F4AE11" w14:textId="77777777" w:rsidR="00BE2703" w:rsidRPr="00F42510" w:rsidRDefault="00BE2703" w:rsidP="00087A06">
            <w:pPr>
              <w:pStyle w:val="TableHeader"/>
              <w:spacing w:before="18" w:after="18"/>
              <w:jc w:val="center"/>
              <w:rPr>
                <w:lang w:val="en-GB"/>
              </w:rPr>
            </w:pPr>
            <w:r w:rsidRPr="00F42510">
              <w:rPr>
                <w:lang w:val="en-GB"/>
              </w:rPr>
              <w:t>Female</w:t>
            </w:r>
          </w:p>
        </w:tc>
      </w:tr>
      <w:tr w:rsidR="00BE2703" w:rsidRPr="00F42510" w14:paraId="1F1A007B" w14:textId="77777777" w:rsidTr="00F052D6">
        <w:trPr>
          <w:trHeight w:val="312"/>
        </w:trPr>
        <w:tc>
          <w:tcPr>
            <w:tcW w:w="1319" w:type="pct"/>
            <w:vMerge/>
            <w:tcBorders>
              <w:bottom w:val="single" w:sz="4" w:space="0" w:color="auto"/>
            </w:tcBorders>
            <w:shd w:val="clear" w:color="auto" w:fill="auto"/>
          </w:tcPr>
          <w:p w14:paraId="2E5AE6B5" w14:textId="77777777" w:rsidR="00BE2703" w:rsidRPr="00F42510" w:rsidRDefault="00BE2703" w:rsidP="00087A06">
            <w:pPr>
              <w:pStyle w:val="IndentNonNumbered"/>
              <w:spacing w:before="18" w:after="18"/>
              <w:ind w:left="0" w:firstLine="0"/>
              <w:rPr>
                <w:lang w:val="en-GB"/>
              </w:rPr>
            </w:pPr>
          </w:p>
        </w:tc>
        <w:tc>
          <w:tcPr>
            <w:tcW w:w="594" w:type="pct"/>
            <w:tcBorders>
              <w:top w:val="single" w:sz="4" w:space="0" w:color="auto"/>
              <w:bottom w:val="single" w:sz="4" w:space="0" w:color="auto"/>
            </w:tcBorders>
            <w:shd w:val="clear" w:color="auto" w:fill="auto"/>
            <w:vAlign w:val="center"/>
          </w:tcPr>
          <w:p w14:paraId="705171A3" w14:textId="77777777" w:rsidR="00BE2703" w:rsidRPr="00F42510" w:rsidRDefault="00BE2703" w:rsidP="00F91981">
            <w:pPr>
              <w:pStyle w:val="TableHeader"/>
              <w:jc w:val="center"/>
              <w:rPr>
                <w:lang w:val="en-GB"/>
              </w:rPr>
            </w:pPr>
            <w:r w:rsidRPr="00F42510">
              <w:rPr>
                <w:lang w:val="en-GB"/>
              </w:rPr>
              <w:t>Number</w:t>
            </w:r>
          </w:p>
        </w:tc>
        <w:tc>
          <w:tcPr>
            <w:tcW w:w="461" w:type="pct"/>
            <w:tcBorders>
              <w:top w:val="single" w:sz="4" w:space="0" w:color="auto"/>
              <w:bottom w:val="single" w:sz="4" w:space="0" w:color="auto"/>
            </w:tcBorders>
            <w:shd w:val="clear" w:color="auto" w:fill="auto"/>
            <w:vAlign w:val="center"/>
          </w:tcPr>
          <w:p w14:paraId="7F8169C8" w14:textId="77777777" w:rsidR="00BE2703" w:rsidRPr="00F42510" w:rsidRDefault="00BE2703" w:rsidP="00F91981">
            <w:pPr>
              <w:pStyle w:val="TableHeader"/>
              <w:jc w:val="center"/>
              <w:rPr>
                <w:lang w:val="en-GB"/>
              </w:rPr>
            </w:pPr>
            <w:r w:rsidRPr="00F42510">
              <w:rPr>
                <w:lang w:val="en-GB"/>
              </w:rPr>
              <w:t>%</w:t>
            </w:r>
          </w:p>
        </w:tc>
        <w:tc>
          <w:tcPr>
            <w:tcW w:w="853" w:type="pct"/>
            <w:tcBorders>
              <w:top w:val="single" w:sz="4" w:space="0" w:color="auto"/>
              <w:bottom w:val="single" w:sz="4" w:space="0" w:color="auto"/>
            </w:tcBorders>
            <w:shd w:val="clear" w:color="auto" w:fill="auto"/>
            <w:vAlign w:val="center"/>
          </w:tcPr>
          <w:p w14:paraId="22C40955" w14:textId="77777777" w:rsidR="00BE2703" w:rsidRPr="00F42510" w:rsidRDefault="00BE2703" w:rsidP="00F91981">
            <w:pPr>
              <w:pStyle w:val="TableHeader"/>
              <w:jc w:val="center"/>
              <w:rPr>
                <w:lang w:val="en-GB"/>
              </w:rPr>
            </w:pPr>
            <w:r w:rsidRPr="00F42510">
              <w:rPr>
                <w:lang w:val="en-GB"/>
              </w:rPr>
              <w:t>Number</w:t>
            </w:r>
          </w:p>
        </w:tc>
        <w:tc>
          <w:tcPr>
            <w:tcW w:w="461" w:type="pct"/>
            <w:tcBorders>
              <w:top w:val="single" w:sz="4" w:space="0" w:color="auto"/>
              <w:bottom w:val="single" w:sz="4" w:space="0" w:color="auto"/>
            </w:tcBorders>
            <w:shd w:val="clear" w:color="auto" w:fill="auto"/>
            <w:vAlign w:val="center"/>
          </w:tcPr>
          <w:p w14:paraId="55A6B61A" w14:textId="77777777" w:rsidR="00BE2703" w:rsidRPr="00F42510" w:rsidRDefault="00BE2703" w:rsidP="00F91981">
            <w:pPr>
              <w:pStyle w:val="TableHeader"/>
              <w:jc w:val="center"/>
              <w:rPr>
                <w:lang w:val="en-GB"/>
              </w:rPr>
            </w:pPr>
            <w:r w:rsidRPr="00F42510">
              <w:rPr>
                <w:lang w:val="en-GB"/>
              </w:rPr>
              <w:t>%</w:t>
            </w:r>
          </w:p>
        </w:tc>
        <w:tc>
          <w:tcPr>
            <w:tcW w:w="853" w:type="pct"/>
            <w:tcBorders>
              <w:top w:val="single" w:sz="4" w:space="0" w:color="auto"/>
              <w:bottom w:val="single" w:sz="4" w:space="0" w:color="auto"/>
            </w:tcBorders>
            <w:shd w:val="clear" w:color="auto" w:fill="auto"/>
            <w:vAlign w:val="center"/>
          </w:tcPr>
          <w:p w14:paraId="77A4F46F" w14:textId="77777777" w:rsidR="00BE2703" w:rsidRPr="00F42510" w:rsidRDefault="00BE2703" w:rsidP="00F91981">
            <w:pPr>
              <w:pStyle w:val="TableHeader"/>
              <w:jc w:val="center"/>
              <w:rPr>
                <w:lang w:val="en-GB"/>
              </w:rPr>
            </w:pPr>
            <w:r w:rsidRPr="00F42510">
              <w:rPr>
                <w:lang w:val="en-GB"/>
              </w:rPr>
              <w:t>Number</w:t>
            </w:r>
          </w:p>
        </w:tc>
        <w:tc>
          <w:tcPr>
            <w:tcW w:w="458" w:type="pct"/>
            <w:tcBorders>
              <w:top w:val="single" w:sz="4" w:space="0" w:color="auto"/>
              <w:bottom w:val="single" w:sz="4" w:space="0" w:color="auto"/>
            </w:tcBorders>
            <w:shd w:val="clear" w:color="auto" w:fill="auto"/>
            <w:vAlign w:val="center"/>
          </w:tcPr>
          <w:p w14:paraId="0E42433C" w14:textId="77777777" w:rsidR="00BE2703" w:rsidRPr="00F42510" w:rsidRDefault="00BE2703" w:rsidP="00F91981">
            <w:pPr>
              <w:pStyle w:val="TableHeader"/>
              <w:jc w:val="center"/>
              <w:rPr>
                <w:lang w:val="en-GB"/>
              </w:rPr>
            </w:pPr>
            <w:r w:rsidRPr="00F42510">
              <w:rPr>
                <w:lang w:val="en-GB"/>
              </w:rPr>
              <w:t>%</w:t>
            </w:r>
          </w:p>
        </w:tc>
      </w:tr>
      <w:tr w:rsidR="00587905" w:rsidRPr="00F42510" w14:paraId="68FDAD79" w14:textId="77777777" w:rsidTr="00F052D6">
        <w:trPr>
          <w:trHeight w:val="312"/>
        </w:trPr>
        <w:tc>
          <w:tcPr>
            <w:tcW w:w="1319" w:type="pct"/>
            <w:tcBorders>
              <w:top w:val="single" w:sz="4" w:space="0" w:color="auto"/>
              <w:bottom w:val="nil"/>
            </w:tcBorders>
            <w:shd w:val="clear" w:color="auto" w:fill="auto"/>
            <w:vAlign w:val="bottom"/>
          </w:tcPr>
          <w:p w14:paraId="4391448D" w14:textId="77777777" w:rsidR="00587905" w:rsidRPr="00F42510" w:rsidRDefault="00F65085" w:rsidP="00087A06">
            <w:pPr>
              <w:pStyle w:val="TableBody"/>
              <w:spacing w:before="18" w:after="18"/>
              <w:rPr>
                <w:szCs w:val="19"/>
                <w:lang w:val="en-GB"/>
              </w:rPr>
            </w:pPr>
            <w:r w:rsidRPr="00F42510">
              <w:rPr>
                <w:rFonts w:cs="Arial"/>
                <w:szCs w:val="19"/>
                <w:lang w:val="en-GB"/>
              </w:rPr>
              <w:t>I was not successful in studying</w:t>
            </w:r>
          </w:p>
        </w:tc>
        <w:tc>
          <w:tcPr>
            <w:tcW w:w="594" w:type="pct"/>
            <w:tcBorders>
              <w:top w:val="single" w:sz="4" w:space="0" w:color="auto"/>
              <w:bottom w:val="nil"/>
            </w:tcBorders>
            <w:shd w:val="clear" w:color="auto" w:fill="auto"/>
            <w:vAlign w:val="center"/>
          </w:tcPr>
          <w:p w14:paraId="36FFB535"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w:t>
            </w:r>
            <w:r w:rsidR="00753091" w:rsidRPr="00F42510">
              <w:rPr>
                <w:rFonts w:ascii="Arial Narrow" w:hAnsi="Arial Narrow" w:cs="Arial"/>
                <w:sz w:val="19"/>
                <w:szCs w:val="19"/>
              </w:rPr>
              <w:t xml:space="preserve"> </w:t>
            </w:r>
            <w:r w:rsidRPr="00F42510">
              <w:rPr>
                <w:rFonts w:ascii="Arial Narrow" w:hAnsi="Arial Narrow" w:cs="Arial"/>
                <w:sz w:val="19"/>
                <w:szCs w:val="19"/>
              </w:rPr>
              <w:t>332</w:t>
            </w:r>
            <w:r w:rsidR="00753091" w:rsidRPr="00F42510">
              <w:rPr>
                <w:rFonts w:ascii="Arial Narrow" w:hAnsi="Arial Narrow" w:cs="Arial"/>
                <w:sz w:val="19"/>
                <w:szCs w:val="19"/>
              </w:rPr>
              <w:t xml:space="preserve"> </w:t>
            </w:r>
            <w:r w:rsidRPr="00F42510">
              <w:rPr>
                <w:rFonts w:ascii="Arial Narrow" w:hAnsi="Arial Narrow" w:cs="Arial"/>
                <w:sz w:val="19"/>
                <w:szCs w:val="19"/>
              </w:rPr>
              <w:t>249</w:t>
            </w:r>
          </w:p>
        </w:tc>
        <w:tc>
          <w:tcPr>
            <w:tcW w:w="461" w:type="pct"/>
            <w:tcBorders>
              <w:top w:val="single" w:sz="4" w:space="0" w:color="auto"/>
              <w:bottom w:val="nil"/>
            </w:tcBorders>
            <w:shd w:val="clear" w:color="auto" w:fill="auto"/>
            <w:vAlign w:val="center"/>
          </w:tcPr>
          <w:p w14:paraId="0AD77FE2"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42.3</w:t>
            </w:r>
          </w:p>
        </w:tc>
        <w:tc>
          <w:tcPr>
            <w:tcW w:w="853" w:type="pct"/>
            <w:tcBorders>
              <w:top w:val="single" w:sz="4" w:space="0" w:color="auto"/>
              <w:bottom w:val="nil"/>
            </w:tcBorders>
            <w:shd w:val="clear" w:color="auto" w:fill="auto"/>
            <w:vAlign w:val="center"/>
          </w:tcPr>
          <w:p w14:paraId="0851BB79"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w:t>
            </w:r>
            <w:r w:rsidR="00753091" w:rsidRPr="00F42510">
              <w:rPr>
                <w:rFonts w:ascii="Arial Narrow" w:hAnsi="Arial Narrow" w:cs="Arial"/>
                <w:sz w:val="19"/>
                <w:szCs w:val="19"/>
              </w:rPr>
              <w:t xml:space="preserve"> </w:t>
            </w:r>
            <w:r w:rsidRPr="00F42510">
              <w:rPr>
                <w:rFonts w:ascii="Arial Narrow" w:hAnsi="Arial Narrow" w:cs="Arial"/>
                <w:sz w:val="19"/>
                <w:szCs w:val="19"/>
              </w:rPr>
              <w:t>590</w:t>
            </w:r>
            <w:r w:rsidR="00753091" w:rsidRPr="00F42510">
              <w:rPr>
                <w:rFonts w:ascii="Arial Narrow" w:hAnsi="Arial Narrow" w:cs="Arial"/>
                <w:sz w:val="19"/>
                <w:szCs w:val="19"/>
              </w:rPr>
              <w:t xml:space="preserve"> </w:t>
            </w:r>
            <w:r w:rsidRPr="00F42510">
              <w:rPr>
                <w:rFonts w:ascii="Arial Narrow" w:hAnsi="Arial Narrow" w:cs="Arial"/>
                <w:sz w:val="19"/>
                <w:szCs w:val="19"/>
              </w:rPr>
              <w:t>061</w:t>
            </w:r>
          </w:p>
        </w:tc>
        <w:tc>
          <w:tcPr>
            <w:tcW w:w="461" w:type="pct"/>
            <w:tcBorders>
              <w:top w:val="single" w:sz="4" w:space="0" w:color="auto"/>
              <w:bottom w:val="nil"/>
            </w:tcBorders>
            <w:shd w:val="clear" w:color="auto" w:fill="auto"/>
            <w:vAlign w:val="center"/>
          </w:tcPr>
          <w:p w14:paraId="4291D78A"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49.6</w:t>
            </w:r>
          </w:p>
        </w:tc>
        <w:tc>
          <w:tcPr>
            <w:tcW w:w="853" w:type="pct"/>
            <w:tcBorders>
              <w:top w:val="single" w:sz="4" w:space="0" w:color="auto"/>
              <w:bottom w:val="nil"/>
            </w:tcBorders>
            <w:shd w:val="clear" w:color="auto" w:fill="auto"/>
            <w:vAlign w:val="center"/>
          </w:tcPr>
          <w:p w14:paraId="7006A704"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742</w:t>
            </w:r>
            <w:r w:rsidR="00753091" w:rsidRPr="00F42510">
              <w:rPr>
                <w:rFonts w:ascii="Arial Narrow" w:hAnsi="Arial Narrow" w:cs="Arial"/>
                <w:sz w:val="19"/>
                <w:szCs w:val="19"/>
              </w:rPr>
              <w:t xml:space="preserve"> </w:t>
            </w:r>
            <w:r w:rsidRPr="00F42510">
              <w:rPr>
                <w:rFonts w:ascii="Arial Narrow" w:hAnsi="Arial Narrow" w:cs="Arial"/>
                <w:sz w:val="19"/>
                <w:szCs w:val="19"/>
              </w:rPr>
              <w:t>188</w:t>
            </w:r>
          </w:p>
        </w:tc>
        <w:tc>
          <w:tcPr>
            <w:tcW w:w="458" w:type="pct"/>
            <w:tcBorders>
              <w:top w:val="single" w:sz="4" w:space="0" w:color="auto"/>
              <w:bottom w:val="nil"/>
            </w:tcBorders>
            <w:shd w:val="clear" w:color="auto" w:fill="auto"/>
            <w:vAlign w:val="center"/>
          </w:tcPr>
          <w:p w14:paraId="4A423525" w14:textId="77777777" w:rsidR="00587905" w:rsidRPr="00F42510" w:rsidRDefault="00587905" w:rsidP="00087A06">
            <w:pPr>
              <w:pStyle w:val="TableNumber"/>
              <w:spacing w:before="18" w:after="18"/>
              <w:jc w:val="center"/>
              <w:rPr>
                <w:rFonts w:cs="Arial"/>
                <w:lang w:val="en-GB"/>
              </w:rPr>
            </w:pPr>
            <w:r w:rsidRPr="00F42510">
              <w:rPr>
                <w:rFonts w:cs="Arial"/>
                <w:szCs w:val="19"/>
                <w:lang w:val="en-GB"/>
              </w:rPr>
              <w:t>32.2</w:t>
            </w:r>
          </w:p>
        </w:tc>
      </w:tr>
      <w:tr w:rsidR="00587905" w:rsidRPr="00F42510" w14:paraId="23BB444D" w14:textId="77777777" w:rsidTr="00F052D6">
        <w:trPr>
          <w:trHeight w:val="312"/>
        </w:trPr>
        <w:tc>
          <w:tcPr>
            <w:tcW w:w="1319" w:type="pct"/>
            <w:tcBorders>
              <w:top w:val="nil"/>
            </w:tcBorders>
            <w:shd w:val="clear" w:color="auto" w:fill="auto"/>
            <w:vAlign w:val="bottom"/>
          </w:tcPr>
          <w:p w14:paraId="66F4DD69" w14:textId="77777777" w:rsidR="00587905" w:rsidRPr="00F42510" w:rsidRDefault="00F65085" w:rsidP="00087A06">
            <w:pPr>
              <w:pStyle w:val="TableBody"/>
              <w:spacing w:before="18" w:after="18"/>
              <w:rPr>
                <w:szCs w:val="19"/>
                <w:lang w:val="en-GB"/>
              </w:rPr>
            </w:pPr>
            <w:r w:rsidRPr="00F42510">
              <w:rPr>
                <w:rFonts w:cs="Arial"/>
                <w:szCs w:val="19"/>
                <w:lang w:val="en-GB"/>
              </w:rPr>
              <w:t>Due to the high cost</w:t>
            </w:r>
          </w:p>
        </w:tc>
        <w:tc>
          <w:tcPr>
            <w:tcW w:w="594" w:type="pct"/>
            <w:tcBorders>
              <w:top w:val="nil"/>
            </w:tcBorders>
            <w:shd w:val="clear" w:color="auto" w:fill="auto"/>
            <w:vAlign w:val="center"/>
          </w:tcPr>
          <w:p w14:paraId="5ADEF8E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256</w:t>
            </w:r>
            <w:r w:rsidR="00753091" w:rsidRPr="00F42510">
              <w:rPr>
                <w:rFonts w:ascii="Arial Narrow" w:hAnsi="Arial Narrow" w:cs="Arial"/>
                <w:sz w:val="19"/>
                <w:szCs w:val="19"/>
              </w:rPr>
              <w:t xml:space="preserve"> </w:t>
            </w:r>
            <w:r w:rsidRPr="00F42510">
              <w:rPr>
                <w:rFonts w:ascii="Arial Narrow" w:hAnsi="Arial Narrow" w:cs="Arial"/>
                <w:sz w:val="19"/>
                <w:szCs w:val="19"/>
              </w:rPr>
              <w:t>749</w:t>
            </w:r>
          </w:p>
        </w:tc>
        <w:tc>
          <w:tcPr>
            <w:tcW w:w="461" w:type="pct"/>
            <w:tcBorders>
              <w:top w:val="nil"/>
            </w:tcBorders>
            <w:shd w:val="clear" w:color="auto" w:fill="auto"/>
            <w:vAlign w:val="center"/>
          </w:tcPr>
          <w:p w14:paraId="36FFCE79"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4.7</w:t>
            </w:r>
          </w:p>
        </w:tc>
        <w:tc>
          <w:tcPr>
            <w:tcW w:w="853" w:type="pct"/>
            <w:tcBorders>
              <w:top w:val="nil"/>
            </w:tcBorders>
            <w:shd w:val="clear" w:color="auto" w:fill="auto"/>
            <w:vAlign w:val="center"/>
          </w:tcPr>
          <w:p w14:paraId="0EA0CAE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166</w:t>
            </w:r>
            <w:r w:rsidR="00753091" w:rsidRPr="00F42510">
              <w:rPr>
                <w:rFonts w:ascii="Arial Narrow" w:hAnsi="Arial Narrow" w:cs="Arial"/>
                <w:sz w:val="19"/>
                <w:szCs w:val="19"/>
              </w:rPr>
              <w:t xml:space="preserve"> </w:t>
            </w:r>
            <w:r w:rsidRPr="00F42510">
              <w:rPr>
                <w:rFonts w:ascii="Arial Narrow" w:hAnsi="Arial Narrow" w:cs="Arial"/>
                <w:sz w:val="19"/>
                <w:szCs w:val="19"/>
              </w:rPr>
              <w:t>520</w:t>
            </w:r>
          </w:p>
        </w:tc>
        <w:tc>
          <w:tcPr>
            <w:tcW w:w="461" w:type="pct"/>
            <w:tcBorders>
              <w:top w:val="nil"/>
            </w:tcBorders>
            <w:shd w:val="clear" w:color="auto" w:fill="auto"/>
            <w:vAlign w:val="center"/>
          </w:tcPr>
          <w:p w14:paraId="4994DCAE"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5.2</w:t>
            </w:r>
          </w:p>
        </w:tc>
        <w:tc>
          <w:tcPr>
            <w:tcW w:w="853" w:type="pct"/>
            <w:tcBorders>
              <w:top w:val="nil"/>
            </w:tcBorders>
            <w:shd w:val="clear" w:color="auto" w:fill="auto"/>
            <w:vAlign w:val="center"/>
          </w:tcPr>
          <w:p w14:paraId="6EE2D41A"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90</w:t>
            </w:r>
            <w:r w:rsidR="00753091" w:rsidRPr="00F42510">
              <w:rPr>
                <w:rFonts w:ascii="Arial Narrow" w:hAnsi="Arial Narrow" w:cs="Arial"/>
                <w:sz w:val="19"/>
                <w:szCs w:val="19"/>
              </w:rPr>
              <w:t xml:space="preserve"> </w:t>
            </w:r>
            <w:r w:rsidRPr="00F42510">
              <w:rPr>
                <w:rFonts w:ascii="Arial Narrow" w:hAnsi="Arial Narrow" w:cs="Arial"/>
                <w:sz w:val="19"/>
                <w:szCs w:val="19"/>
              </w:rPr>
              <w:t>229</w:t>
            </w:r>
          </w:p>
        </w:tc>
        <w:tc>
          <w:tcPr>
            <w:tcW w:w="458" w:type="pct"/>
            <w:tcBorders>
              <w:top w:val="nil"/>
            </w:tcBorders>
            <w:shd w:val="clear" w:color="auto" w:fill="auto"/>
            <w:vAlign w:val="center"/>
          </w:tcPr>
          <w:p w14:paraId="0EEFE1EF"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3.9</w:t>
            </w:r>
          </w:p>
        </w:tc>
      </w:tr>
      <w:tr w:rsidR="00587905" w:rsidRPr="00F42510" w14:paraId="3B30B5C4" w14:textId="77777777" w:rsidTr="00F052D6">
        <w:trPr>
          <w:trHeight w:val="312"/>
        </w:trPr>
        <w:tc>
          <w:tcPr>
            <w:tcW w:w="1319" w:type="pct"/>
            <w:shd w:val="clear" w:color="auto" w:fill="auto"/>
            <w:vAlign w:val="bottom"/>
          </w:tcPr>
          <w:p w14:paraId="6237F378" w14:textId="77777777" w:rsidR="00587905" w:rsidRPr="00F42510" w:rsidRDefault="00F65085" w:rsidP="00087A06">
            <w:pPr>
              <w:pStyle w:val="TableBody"/>
              <w:spacing w:before="18" w:after="18"/>
              <w:rPr>
                <w:szCs w:val="19"/>
                <w:lang w:val="en-GB"/>
              </w:rPr>
            </w:pPr>
            <w:r w:rsidRPr="00F42510">
              <w:rPr>
                <w:rFonts w:cs="Arial"/>
                <w:szCs w:val="19"/>
                <w:lang w:val="en-GB"/>
              </w:rPr>
              <w:t>Because of family poverty</w:t>
            </w:r>
          </w:p>
        </w:tc>
        <w:tc>
          <w:tcPr>
            <w:tcW w:w="594" w:type="pct"/>
            <w:shd w:val="clear" w:color="auto" w:fill="auto"/>
            <w:vAlign w:val="center"/>
          </w:tcPr>
          <w:p w14:paraId="178436F6"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781</w:t>
            </w:r>
            <w:r w:rsidR="00753091" w:rsidRPr="00F42510">
              <w:rPr>
                <w:rFonts w:ascii="Arial Narrow" w:hAnsi="Arial Narrow" w:cs="Arial"/>
                <w:sz w:val="19"/>
                <w:szCs w:val="19"/>
              </w:rPr>
              <w:t xml:space="preserve"> </w:t>
            </w:r>
            <w:r w:rsidRPr="00F42510">
              <w:rPr>
                <w:rFonts w:ascii="Arial Narrow" w:hAnsi="Arial Narrow" w:cs="Arial"/>
                <w:sz w:val="19"/>
                <w:szCs w:val="19"/>
              </w:rPr>
              <w:t>003</w:t>
            </w:r>
          </w:p>
        </w:tc>
        <w:tc>
          <w:tcPr>
            <w:tcW w:w="461" w:type="pct"/>
            <w:shd w:val="clear" w:color="auto" w:fill="auto"/>
            <w:vAlign w:val="center"/>
          </w:tcPr>
          <w:p w14:paraId="463D3237"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14.2</w:t>
            </w:r>
          </w:p>
        </w:tc>
        <w:tc>
          <w:tcPr>
            <w:tcW w:w="853" w:type="pct"/>
            <w:shd w:val="clear" w:color="auto" w:fill="auto"/>
            <w:vAlign w:val="center"/>
          </w:tcPr>
          <w:p w14:paraId="34BC4052"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442</w:t>
            </w:r>
            <w:r w:rsidR="00753091" w:rsidRPr="00F42510">
              <w:rPr>
                <w:rFonts w:ascii="Arial Narrow" w:hAnsi="Arial Narrow" w:cs="Arial"/>
                <w:sz w:val="19"/>
                <w:szCs w:val="19"/>
              </w:rPr>
              <w:t xml:space="preserve"> </w:t>
            </w:r>
            <w:r w:rsidRPr="00F42510">
              <w:rPr>
                <w:rFonts w:ascii="Arial Narrow" w:hAnsi="Arial Narrow" w:cs="Arial"/>
                <w:sz w:val="19"/>
                <w:szCs w:val="19"/>
              </w:rPr>
              <w:t>517</w:t>
            </w:r>
          </w:p>
        </w:tc>
        <w:tc>
          <w:tcPr>
            <w:tcW w:w="461" w:type="pct"/>
            <w:shd w:val="clear" w:color="auto" w:fill="auto"/>
            <w:vAlign w:val="center"/>
          </w:tcPr>
          <w:p w14:paraId="34FC698C"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13.8</w:t>
            </w:r>
          </w:p>
        </w:tc>
        <w:tc>
          <w:tcPr>
            <w:tcW w:w="853" w:type="pct"/>
            <w:shd w:val="clear" w:color="auto" w:fill="auto"/>
            <w:vAlign w:val="center"/>
          </w:tcPr>
          <w:p w14:paraId="5269FEF1"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338</w:t>
            </w:r>
            <w:r w:rsidR="00753091" w:rsidRPr="00F42510">
              <w:rPr>
                <w:rFonts w:ascii="Arial Narrow" w:hAnsi="Arial Narrow" w:cs="Arial"/>
                <w:sz w:val="19"/>
                <w:szCs w:val="19"/>
              </w:rPr>
              <w:t xml:space="preserve"> </w:t>
            </w:r>
            <w:r w:rsidRPr="00F42510">
              <w:rPr>
                <w:rFonts w:ascii="Arial Narrow" w:hAnsi="Arial Narrow" w:cs="Arial"/>
                <w:sz w:val="19"/>
                <w:szCs w:val="19"/>
              </w:rPr>
              <w:t>486</w:t>
            </w:r>
          </w:p>
        </w:tc>
        <w:tc>
          <w:tcPr>
            <w:tcW w:w="458" w:type="pct"/>
            <w:shd w:val="clear" w:color="auto" w:fill="auto"/>
            <w:vAlign w:val="center"/>
          </w:tcPr>
          <w:p w14:paraId="476650A5"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14.7</w:t>
            </w:r>
          </w:p>
        </w:tc>
      </w:tr>
      <w:tr w:rsidR="00587905" w:rsidRPr="00F42510" w14:paraId="34BE44E3" w14:textId="77777777" w:rsidTr="00F052D6">
        <w:trPr>
          <w:trHeight w:val="312"/>
        </w:trPr>
        <w:tc>
          <w:tcPr>
            <w:tcW w:w="1319" w:type="pct"/>
            <w:shd w:val="clear" w:color="auto" w:fill="auto"/>
            <w:vAlign w:val="bottom"/>
          </w:tcPr>
          <w:p w14:paraId="56B9E24A" w14:textId="77777777" w:rsidR="00587905" w:rsidRPr="00F42510" w:rsidRDefault="00762D2B" w:rsidP="00762D2B">
            <w:pPr>
              <w:pStyle w:val="TableBody"/>
              <w:spacing w:before="18" w:after="18"/>
              <w:rPr>
                <w:szCs w:val="19"/>
                <w:lang w:val="en-GB"/>
              </w:rPr>
            </w:pPr>
            <w:r w:rsidRPr="00F42510">
              <w:rPr>
                <w:rFonts w:cs="Arial"/>
                <w:szCs w:val="19"/>
                <w:lang w:val="en-GB"/>
              </w:rPr>
              <w:t>I completed the level that I consider good enough for me</w:t>
            </w:r>
          </w:p>
        </w:tc>
        <w:tc>
          <w:tcPr>
            <w:tcW w:w="594" w:type="pct"/>
            <w:shd w:val="clear" w:color="auto" w:fill="auto"/>
            <w:vAlign w:val="center"/>
          </w:tcPr>
          <w:p w14:paraId="342B12AA"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w:t>
            </w:r>
            <w:r w:rsidR="00753091" w:rsidRPr="00F42510">
              <w:rPr>
                <w:rFonts w:ascii="Arial Narrow" w:hAnsi="Arial Narrow" w:cs="Arial"/>
                <w:sz w:val="19"/>
                <w:szCs w:val="19"/>
              </w:rPr>
              <w:t xml:space="preserve"> </w:t>
            </w:r>
            <w:r w:rsidRPr="00F42510">
              <w:rPr>
                <w:rFonts w:ascii="Arial Narrow" w:hAnsi="Arial Narrow" w:cs="Arial"/>
                <w:sz w:val="19"/>
                <w:szCs w:val="19"/>
              </w:rPr>
              <w:t>343</w:t>
            </w:r>
            <w:r w:rsidR="00753091" w:rsidRPr="00F42510">
              <w:rPr>
                <w:rFonts w:ascii="Arial Narrow" w:hAnsi="Arial Narrow" w:cs="Arial"/>
                <w:sz w:val="19"/>
                <w:szCs w:val="19"/>
              </w:rPr>
              <w:t xml:space="preserve"> </w:t>
            </w:r>
            <w:r w:rsidRPr="00F42510">
              <w:rPr>
                <w:rFonts w:ascii="Arial Narrow" w:hAnsi="Arial Narrow" w:cs="Arial"/>
                <w:sz w:val="19"/>
                <w:szCs w:val="19"/>
              </w:rPr>
              <w:t>057</w:t>
            </w:r>
          </w:p>
        </w:tc>
        <w:tc>
          <w:tcPr>
            <w:tcW w:w="461" w:type="pct"/>
            <w:shd w:val="clear" w:color="auto" w:fill="auto"/>
            <w:vAlign w:val="center"/>
          </w:tcPr>
          <w:p w14:paraId="7377DF2B"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24.4</w:t>
            </w:r>
          </w:p>
        </w:tc>
        <w:tc>
          <w:tcPr>
            <w:tcW w:w="853" w:type="pct"/>
            <w:shd w:val="clear" w:color="auto" w:fill="auto"/>
            <w:vAlign w:val="center"/>
          </w:tcPr>
          <w:p w14:paraId="58B96589"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738</w:t>
            </w:r>
            <w:r w:rsidR="00753091" w:rsidRPr="00F42510">
              <w:rPr>
                <w:rFonts w:ascii="Arial Narrow" w:hAnsi="Arial Narrow" w:cs="Arial"/>
                <w:sz w:val="19"/>
                <w:szCs w:val="19"/>
              </w:rPr>
              <w:t xml:space="preserve"> </w:t>
            </w:r>
            <w:r w:rsidRPr="00F42510">
              <w:rPr>
                <w:rFonts w:ascii="Arial Narrow" w:hAnsi="Arial Narrow" w:cs="Arial"/>
                <w:sz w:val="19"/>
                <w:szCs w:val="19"/>
              </w:rPr>
              <w:t>977</w:t>
            </w:r>
          </w:p>
        </w:tc>
        <w:tc>
          <w:tcPr>
            <w:tcW w:w="461" w:type="pct"/>
            <w:shd w:val="clear" w:color="auto" w:fill="auto"/>
            <w:vAlign w:val="center"/>
          </w:tcPr>
          <w:p w14:paraId="5B792EC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23.1</w:t>
            </w:r>
          </w:p>
        </w:tc>
        <w:tc>
          <w:tcPr>
            <w:tcW w:w="853" w:type="pct"/>
            <w:shd w:val="clear" w:color="auto" w:fill="auto"/>
            <w:vAlign w:val="center"/>
          </w:tcPr>
          <w:p w14:paraId="53048BB7"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604</w:t>
            </w:r>
            <w:r w:rsidR="00753091" w:rsidRPr="00F42510">
              <w:rPr>
                <w:rFonts w:ascii="Arial Narrow" w:hAnsi="Arial Narrow" w:cs="Arial"/>
                <w:sz w:val="19"/>
                <w:szCs w:val="19"/>
              </w:rPr>
              <w:t xml:space="preserve"> </w:t>
            </w:r>
            <w:r w:rsidRPr="00F42510">
              <w:rPr>
                <w:rFonts w:ascii="Arial Narrow" w:hAnsi="Arial Narrow" w:cs="Arial"/>
                <w:sz w:val="19"/>
                <w:szCs w:val="19"/>
              </w:rPr>
              <w:t>080</w:t>
            </w:r>
          </w:p>
        </w:tc>
        <w:tc>
          <w:tcPr>
            <w:tcW w:w="458" w:type="pct"/>
            <w:shd w:val="clear" w:color="auto" w:fill="auto"/>
            <w:vAlign w:val="center"/>
          </w:tcPr>
          <w:p w14:paraId="7070DC3F"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26.2</w:t>
            </w:r>
          </w:p>
        </w:tc>
      </w:tr>
      <w:tr w:rsidR="00587905" w:rsidRPr="00F42510" w14:paraId="13FA0D7A" w14:textId="77777777" w:rsidTr="00F052D6">
        <w:trPr>
          <w:trHeight w:val="312"/>
        </w:trPr>
        <w:tc>
          <w:tcPr>
            <w:tcW w:w="1319" w:type="pct"/>
            <w:shd w:val="clear" w:color="auto" w:fill="auto"/>
            <w:vAlign w:val="bottom"/>
          </w:tcPr>
          <w:p w14:paraId="026596CE" w14:textId="77777777" w:rsidR="00587905" w:rsidRPr="00F42510" w:rsidRDefault="00762D2B" w:rsidP="00087A06">
            <w:pPr>
              <w:pStyle w:val="TableBody"/>
              <w:spacing w:before="18" w:after="18"/>
              <w:rPr>
                <w:szCs w:val="19"/>
                <w:lang w:val="en-GB"/>
              </w:rPr>
            </w:pPr>
            <w:r w:rsidRPr="00F42510">
              <w:rPr>
                <w:rFonts w:cs="Arial"/>
                <w:szCs w:val="19"/>
                <w:lang w:val="en-GB"/>
              </w:rPr>
              <w:t>I completed the level my parents consider good enough for me</w:t>
            </w:r>
          </w:p>
        </w:tc>
        <w:tc>
          <w:tcPr>
            <w:tcW w:w="594" w:type="pct"/>
            <w:shd w:val="clear" w:color="auto" w:fill="auto"/>
            <w:vAlign w:val="center"/>
          </w:tcPr>
          <w:p w14:paraId="0E570440"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194</w:t>
            </w:r>
            <w:r w:rsidR="00753091" w:rsidRPr="00F42510">
              <w:rPr>
                <w:rFonts w:ascii="Arial Narrow" w:hAnsi="Arial Narrow" w:cs="Arial"/>
                <w:sz w:val="19"/>
                <w:szCs w:val="19"/>
              </w:rPr>
              <w:t xml:space="preserve"> </w:t>
            </w:r>
            <w:r w:rsidRPr="00F42510">
              <w:rPr>
                <w:rFonts w:ascii="Arial Narrow" w:hAnsi="Arial Narrow" w:cs="Arial"/>
                <w:sz w:val="19"/>
                <w:szCs w:val="19"/>
              </w:rPr>
              <w:t>511</w:t>
            </w:r>
          </w:p>
        </w:tc>
        <w:tc>
          <w:tcPr>
            <w:tcW w:w="461" w:type="pct"/>
            <w:shd w:val="clear" w:color="auto" w:fill="auto"/>
            <w:vAlign w:val="center"/>
          </w:tcPr>
          <w:p w14:paraId="3B4AD38F"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3.5</w:t>
            </w:r>
          </w:p>
        </w:tc>
        <w:tc>
          <w:tcPr>
            <w:tcW w:w="853" w:type="pct"/>
            <w:shd w:val="clear" w:color="auto" w:fill="auto"/>
            <w:vAlign w:val="center"/>
          </w:tcPr>
          <w:p w14:paraId="40A2EA4B"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63</w:t>
            </w:r>
            <w:r w:rsidR="00753091" w:rsidRPr="00F42510">
              <w:rPr>
                <w:rFonts w:ascii="Arial Narrow" w:hAnsi="Arial Narrow" w:cs="Arial"/>
                <w:sz w:val="19"/>
                <w:szCs w:val="19"/>
              </w:rPr>
              <w:t xml:space="preserve"> </w:t>
            </w:r>
            <w:r w:rsidRPr="00F42510">
              <w:rPr>
                <w:rFonts w:ascii="Arial Narrow" w:hAnsi="Arial Narrow" w:cs="Arial"/>
                <w:sz w:val="19"/>
                <w:szCs w:val="19"/>
              </w:rPr>
              <w:t>838</w:t>
            </w:r>
          </w:p>
        </w:tc>
        <w:tc>
          <w:tcPr>
            <w:tcW w:w="461" w:type="pct"/>
            <w:shd w:val="clear" w:color="auto" w:fill="auto"/>
            <w:vAlign w:val="center"/>
          </w:tcPr>
          <w:p w14:paraId="450314D0"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2.0</w:t>
            </w:r>
          </w:p>
        </w:tc>
        <w:tc>
          <w:tcPr>
            <w:tcW w:w="853" w:type="pct"/>
            <w:shd w:val="clear" w:color="auto" w:fill="auto"/>
            <w:vAlign w:val="center"/>
          </w:tcPr>
          <w:p w14:paraId="22425A0A"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130</w:t>
            </w:r>
            <w:r w:rsidR="00753091" w:rsidRPr="00F42510">
              <w:rPr>
                <w:rFonts w:ascii="Arial Narrow" w:hAnsi="Arial Narrow" w:cs="Arial"/>
                <w:sz w:val="19"/>
                <w:szCs w:val="19"/>
              </w:rPr>
              <w:t xml:space="preserve"> </w:t>
            </w:r>
            <w:r w:rsidRPr="00F42510">
              <w:rPr>
                <w:rFonts w:ascii="Arial Narrow" w:hAnsi="Arial Narrow" w:cs="Arial"/>
                <w:sz w:val="19"/>
                <w:szCs w:val="19"/>
              </w:rPr>
              <w:t>673</w:t>
            </w:r>
          </w:p>
        </w:tc>
        <w:tc>
          <w:tcPr>
            <w:tcW w:w="458" w:type="pct"/>
            <w:shd w:val="clear" w:color="auto" w:fill="auto"/>
            <w:vAlign w:val="center"/>
          </w:tcPr>
          <w:p w14:paraId="6684E961"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5.7</w:t>
            </w:r>
          </w:p>
        </w:tc>
      </w:tr>
      <w:tr w:rsidR="00587905" w:rsidRPr="00F42510" w14:paraId="52959D5A" w14:textId="77777777" w:rsidTr="00F052D6">
        <w:trPr>
          <w:trHeight w:val="312"/>
        </w:trPr>
        <w:tc>
          <w:tcPr>
            <w:tcW w:w="1319" w:type="pct"/>
            <w:shd w:val="clear" w:color="auto" w:fill="auto"/>
            <w:vAlign w:val="bottom"/>
          </w:tcPr>
          <w:p w14:paraId="7AE3AF9F" w14:textId="77777777" w:rsidR="00587905" w:rsidRPr="00F42510" w:rsidRDefault="008778C9" w:rsidP="00087A06">
            <w:pPr>
              <w:pStyle w:val="TableBody"/>
              <w:spacing w:before="18" w:after="18"/>
              <w:rPr>
                <w:szCs w:val="19"/>
                <w:lang w:val="en-GB"/>
              </w:rPr>
            </w:pPr>
            <w:r w:rsidRPr="00F42510">
              <w:rPr>
                <w:rFonts w:cs="Arial"/>
                <w:szCs w:val="19"/>
                <w:lang w:val="en-GB"/>
              </w:rPr>
              <w:t xml:space="preserve">To </w:t>
            </w:r>
            <w:r w:rsidR="00F65085" w:rsidRPr="00F42510">
              <w:rPr>
                <w:rFonts w:cs="Arial"/>
                <w:szCs w:val="19"/>
                <w:lang w:val="en-GB"/>
              </w:rPr>
              <w:t>work</w:t>
            </w:r>
          </w:p>
        </w:tc>
        <w:tc>
          <w:tcPr>
            <w:tcW w:w="594" w:type="pct"/>
            <w:shd w:val="clear" w:color="auto" w:fill="auto"/>
            <w:vAlign w:val="center"/>
          </w:tcPr>
          <w:p w14:paraId="0BD570B5"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134</w:t>
            </w:r>
            <w:r w:rsidR="00753091" w:rsidRPr="00F42510">
              <w:rPr>
                <w:rFonts w:ascii="Arial Narrow" w:hAnsi="Arial Narrow" w:cs="Arial"/>
                <w:sz w:val="19"/>
                <w:szCs w:val="19"/>
              </w:rPr>
              <w:t xml:space="preserve"> </w:t>
            </w:r>
            <w:r w:rsidRPr="00F42510">
              <w:rPr>
                <w:rFonts w:ascii="Arial Narrow" w:hAnsi="Arial Narrow" w:cs="Arial"/>
                <w:sz w:val="19"/>
                <w:szCs w:val="19"/>
              </w:rPr>
              <w:t>535</w:t>
            </w:r>
          </w:p>
        </w:tc>
        <w:tc>
          <w:tcPr>
            <w:tcW w:w="461" w:type="pct"/>
            <w:shd w:val="clear" w:color="auto" w:fill="auto"/>
            <w:vAlign w:val="center"/>
          </w:tcPr>
          <w:p w14:paraId="165192AB"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2.4</w:t>
            </w:r>
          </w:p>
        </w:tc>
        <w:tc>
          <w:tcPr>
            <w:tcW w:w="853" w:type="pct"/>
            <w:shd w:val="clear" w:color="auto" w:fill="auto"/>
            <w:vAlign w:val="center"/>
          </w:tcPr>
          <w:p w14:paraId="52746577"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123</w:t>
            </w:r>
            <w:r w:rsidR="00753091" w:rsidRPr="00F42510">
              <w:rPr>
                <w:rFonts w:ascii="Arial Narrow" w:hAnsi="Arial Narrow" w:cs="Arial"/>
                <w:sz w:val="19"/>
                <w:szCs w:val="19"/>
              </w:rPr>
              <w:t xml:space="preserve"> </w:t>
            </w:r>
            <w:r w:rsidRPr="00F42510">
              <w:rPr>
                <w:rFonts w:ascii="Arial Narrow" w:hAnsi="Arial Narrow" w:cs="Arial"/>
                <w:sz w:val="19"/>
                <w:szCs w:val="19"/>
              </w:rPr>
              <w:t>184</w:t>
            </w:r>
          </w:p>
        </w:tc>
        <w:tc>
          <w:tcPr>
            <w:tcW w:w="461" w:type="pct"/>
            <w:shd w:val="clear" w:color="auto" w:fill="auto"/>
            <w:vAlign w:val="center"/>
          </w:tcPr>
          <w:p w14:paraId="56655AAC"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3.8</w:t>
            </w:r>
          </w:p>
        </w:tc>
        <w:tc>
          <w:tcPr>
            <w:tcW w:w="853" w:type="pct"/>
            <w:shd w:val="clear" w:color="auto" w:fill="auto"/>
            <w:vAlign w:val="center"/>
          </w:tcPr>
          <w:p w14:paraId="09546D87"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11</w:t>
            </w:r>
            <w:r w:rsidR="00753091" w:rsidRPr="00F42510">
              <w:rPr>
                <w:rFonts w:ascii="Arial Narrow" w:hAnsi="Arial Narrow" w:cs="Arial"/>
                <w:sz w:val="19"/>
                <w:szCs w:val="19"/>
              </w:rPr>
              <w:t xml:space="preserve"> </w:t>
            </w:r>
            <w:r w:rsidRPr="00F42510">
              <w:rPr>
                <w:rFonts w:ascii="Arial Narrow" w:hAnsi="Arial Narrow" w:cs="Arial"/>
                <w:sz w:val="19"/>
                <w:szCs w:val="19"/>
              </w:rPr>
              <w:t>351</w:t>
            </w:r>
          </w:p>
        </w:tc>
        <w:tc>
          <w:tcPr>
            <w:tcW w:w="458" w:type="pct"/>
            <w:shd w:val="clear" w:color="auto" w:fill="auto"/>
            <w:vAlign w:val="center"/>
          </w:tcPr>
          <w:p w14:paraId="06FA7CE2"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0.5</w:t>
            </w:r>
          </w:p>
        </w:tc>
      </w:tr>
      <w:tr w:rsidR="00587905" w:rsidRPr="00F42510" w14:paraId="06750D1D" w14:textId="77777777" w:rsidTr="00F052D6">
        <w:trPr>
          <w:trHeight w:val="312"/>
        </w:trPr>
        <w:tc>
          <w:tcPr>
            <w:tcW w:w="1319" w:type="pct"/>
            <w:shd w:val="clear" w:color="auto" w:fill="auto"/>
            <w:vAlign w:val="bottom"/>
          </w:tcPr>
          <w:p w14:paraId="50C268D3" w14:textId="77777777" w:rsidR="00587905" w:rsidRPr="00F42510" w:rsidRDefault="008778C9" w:rsidP="008778C9">
            <w:pPr>
              <w:pStyle w:val="TableBody"/>
              <w:spacing w:before="18" w:after="18"/>
              <w:rPr>
                <w:szCs w:val="19"/>
                <w:lang w:val="en-GB"/>
              </w:rPr>
            </w:pPr>
            <w:r w:rsidRPr="00F42510">
              <w:rPr>
                <w:rFonts w:cs="Arial"/>
                <w:szCs w:val="19"/>
                <w:lang w:val="en-GB"/>
              </w:rPr>
              <w:t xml:space="preserve">To help with </w:t>
            </w:r>
            <w:r w:rsidR="00F65085" w:rsidRPr="00F42510">
              <w:rPr>
                <w:rFonts w:cs="Arial"/>
                <w:szCs w:val="19"/>
                <w:lang w:val="en-GB"/>
              </w:rPr>
              <w:t>house work</w:t>
            </w:r>
          </w:p>
        </w:tc>
        <w:tc>
          <w:tcPr>
            <w:tcW w:w="594" w:type="pct"/>
            <w:shd w:val="clear" w:color="auto" w:fill="auto"/>
            <w:vAlign w:val="center"/>
          </w:tcPr>
          <w:p w14:paraId="4D3C4C6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152</w:t>
            </w:r>
            <w:r w:rsidR="00753091" w:rsidRPr="00F42510">
              <w:rPr>
                <w:rFonts w:ascii="Arial Narrow" w:hAnsi="Arial Narrow" w:cs="Arial"/>
                <w:sz w:val="19"/>
                <w:szCs w:val="19"/>
              </w:rPr>
              <w:t xml:space="preserve"> </w:t>
            </w:r>
            <w:r w:rsidRPr="00F42510">
              <w:rPr>
                <w:rFonts w:ascii="Arial Narrow" w:hAnsi="Arial Narrow" w:cs="Arial"/>
                <w:sz w:val="19"/>
                <w:szCs w:val="19"/>
              </w:rPr>
              <w:t>478</w:t>
            </w:r>
          </w:p>
        </w:tc>
        <w:tc>
          <w:tcPr>
            <w:tcW w:w="461" w:type="pct"/>
            <w:shd w:val="clear" w:color="auto" w:fill="auto"/>
            <w:vAlign w:val="center"/>
          </w:tcPr>
          <w:p w14:paraId="1D4BFEE3"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2.8</w:t>
            </w:r>
          </w:p>
        </w:tc>
        <w:tc>
          <w:tcPr>
            <w:tcW w:w="853" w:type="pct"/>
            <w:shd w:val="clear" w:color="auto" w:fill="auto"/>
            <w:vAlign w:val="center"/>
          </w:tcPr>
          <w:p w14:paraId="077DFA6C"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6</w:t>
            </w:r>
            <w:r w:rsidR="00753091" w:rsidRPr="00F42510">
              <w:rPr>
                <w:rFonts w:ascii="Arial Narrow" w:hAnsi="Arial Narrow" w:cs="Arial"/>
                <w:sz w:val="19"/>
                <w:szCs w:val="19"/>
              </w:rPr>
              <w:t xml:space="preserve"> </w:t>
            </w:r>
            <w:r w:rsidRPr="00F42510">
              <w:rPr>
                <w:rFonts w:ascii="Arial Narrow" w:hAnsi="Arial Narrow" w:cs="Arial"/>
                <w:sz w:val="19"/>
                <w:szCs w:val="19"/>
              </w:rPr>
              <w:t>529</w:t>
            </w:r>
          </w:p>
        </w:tc>
        <w:tc>
          <w:tcPr>
            <w:tcW w:w="461" w:type="pct"/>
            <w:shd w:val="clear" w:color="auto" w:fill="auto"/>
            <w:vAlign w:val="center"/>
          </w:tcPr>
          <w:p w14:paraId="06FCBE4E"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0.2</w:t>
            </w:r>
          </w:p>
        </w:tc>
        <w:tc>
          <w:tcPr>
            <w:tcW w:w="853" w:type="pct"/>
            <w:shd w:val="clear" w:color="auto" w:fill="auto"/>
            <w:vAlign w:val="center"/>
          </w:tcPr>
          <w:p w14:paraId="291D6B3D" w14:textId="77777777" w:rsidR="00587905" w:rsidRPr="00F42510" w:rsidRDefault="00587905" w:rsidP="00087A06">
            <w:pPr>
              <w:pStyle w:val="TableNumber"/>
              <w:spacing w:before="18" w:after="18"/>
              <w:jc w:val="center"/>
              <w:rPr>
                <w:rFonts w:cs="Arial"/>
                <w:lang w:val="en-GB"/>
              </w:rPr>
            </w:pPr>
            <w:r w:rsidRPr="00F42510">
              <w:rPr>
                <w:rFonts w:cs="Arial"/>
                <w:szCs w:val="19"/>
                <w:lang w:val="en-GB"/>
              </w:rPr>
              <w:t>145</w:t>
            </w:r>
            <w:r w:rsidR="00753091" w:rsidRPr="00F42510">
              <w:rPr>
                <w:rFonts w:cs="Arial"/>
                <w:szCs w:val="19"/>
                <w:lang w:val="en-GB"/>
              </w:rPr>
              <w:t xml:space="preserve"> </w:t>
            </w:r>
            <w:r w:rsidRPr="00F42510">
              <w:rPr>
                <w:rFonts w:cs="Arial"/>
                <w:szCs w:val="19"/>
                <w:lang w:val="en-GB"/>
              </w:rPr>
              <w:t>949</w:t>
            </w:r>
          </w:p>
        </w:tc>
        <w:tc>
          <w:tcPr>
            <w:tcW w:w="458" w:type="pct"/>
            <w:shd w:val="clear" w:color="auto" w:fill="auto"/>
            <w:vAlign w:val="center"/>
          </w:tcPr>
          <w:p w14:paraId="68A7BFC6" w14:textId="77777777" w:rsidR="00587905" w:rsidRPr="00F42510" w:rsidRDefault="00587905" w:rsidP="00087A06">
            <w:pPr>
              <w:pStyle w:val="TableNumber"/>
              <w:spacing w:before="18" w:after="18"/>
              <w:jc w:val="center"/>
              <w:rPr>
                <w:rFonts w:cs="Arial"/>
                <w:lang w:val="en-GB"/>
              </w:rPr>
            </w:pPr>
            <w:r w:rsidRPr="00F42510">
              <w:rPr>
                <w:rFonts w:cs="Arial"/>
                <w:szCs w:val="19"/>
                <w:lang w:val="en-GB"/>
              </w:rPr>
              <w:t>6.3</w:t>
            </w:r>
          </w:p>
        </w:tc>
      </w:tr>
      <w:tr w:rsidR="00587905" w:rsidRPr="00F42510" w14:paraId="7FBA2627" w14:textId="77777777" w:rsidTr="00F052D6">
        <w:trPr>
          <w:trHeight w:val="312"/>
        </w:trPr>
        <w:tc>
          <w:tcPr>
            <w:tcW w:w="1319" w:type="pct"/>
            <w:shd w:val="clear" w:color="auto" w:fill="auto"/>
            <w:vAlign w:val="bottom"/>
          </w:tcPr>
          <w:p w14:paraId="5384C084" w14:textId="77777777" w:rsidR="00587905" w:rsidRPr="00F42510" w:rsidRDefault="00F65085" w:rsidP="00087A06">
            <w:pPr>
              <w:pStyle w:val="TableBody"/>
              <w:spacing w:before="18" w:after="18"/>
              <w:rPr>
                <w:szCs w:val="19"/>
                <w:lang w:val="en-GB"/>
              </w:rPr>
            </w:pPr>
            <w:r w:rsidRPr="00F42510">
              <w:rPr>
                <w:rFonts w:cs="Arial"/>
                <w:szCs w:val="19"/>
                <w:lang w:val="en-GB"/>
              </w:rPr>
              <w:t>No school nearby</w:t>
            </w:r>
          </w:p>
        </w:tc>
        <w:tc>
          <w:tcPr>
            <w:tcW w:w="594" w:type="pct"/>
            <w:shd w:val="clear" w:color="auto" w:fill="auto"/>
            <w:vAlign w:val="center"/>
          </w:tcPr>
          <w:p w14:paraId="26DA5D86"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15</w:t>
            </w:r>
            <w:r w:rsidR="00753091" w:rsidRPr="00F42510">
              <w:rPr>
                <w:rFonts w:ascii="Arial Narrow" w:hAnsi="Arial Narrow" w:cs="Arial"/>
                <w:sz w:val="19"/>
                <w:szCs w:val="19"/>
              </w:rPr>
              <w:t xml:space="preserve"> </w:t>
            </w:r>
            <w:r w:rsidRPr="00F42510">
              <w:rPr>
                <w:rFonts w:ascii="Arial Narrow" w:hAnsi="Arial Narrow" w:cs="Arial"/>
                <w:sz w:val="19"/>
                <w:szCs w:val="19"/>
              </w:rPr>
              <w:t>635</w:t>
            </w:r>
          </w:p>
        </w:tc>
        <w:tc>
          <w:tcPr>
            <w:tcW w:w="461" w:type="pct"/>
            <w:shd w:val="clear" w:color="auto" w:fill="auto"/>
            <w:vAlign w:val="center"/>
          </w:tcPr>
          <w:p w14:paraId="2242A1CB"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0.3</w:t>
            </w:r>
          </w:p>
        </w:tc>
        <w:tc>
          <w:tcPr>
            <w:tcW w:w="853" w:type="pct"/>
            <w:shd w:val="clear" w:color="auto" w:fill="auto"/>
            <w:vAlign w:val="center"/>
          </w:tcPr>
          <w:p w14:paraId="7145A07D"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3</w:t>
            </w:r>
            <w:r w:rsidR="00753091" w:rsidRPr="00F42510">
              <w:rPr>
                <w:rFonts w:ascii="Arial Narrow" w:hAnsi="Arial Narrow" w:cs="Arial"/>
                <w:sz w:val="19"/>
                <w:szCs w:val="19"/>
              </w:rPr>
              <w:t xml:space="preserve"> </w:t>
            </w:r>
            <w:r w:rsidRPr="00F42510">
              <w:rPr>
                <w:rFonts w:ascii="Arial Narrow" w:hAnsi="Arial Narrow" w:cs="Arial"/>
                <w:sz w:val="19"/>
                <w:szCs w:val="19"/>
              </w:rPr>
              <w:t>264</w:t>
            </w:r>
          </w:p>
        </w:tc>
        <w:tc>
          <w:tcPr>
            <w:tcW w:w="461" w:type="pct"/>
            <w:shd w:val="clear" w:color="auto" w:fill="auto"/>
            <w:vAlign w:val="center"/>
          </w:tcPr>
          <w:p w14:paraId="172AE103"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0.1</w:t>
            </w:r>
          </w:p>
        </w:tc>
        <w:tc>
          <w:tcPr>
            <w:tcW w:w="853" w:type="pct"/>
            <w:shd w:val="clear" w:color="auto" w:fill="auto"/>
            <w:vAlign w:val="center"/>
          </w:tcPr>
          <w:p w14:paraId="6306DE7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12</w:t>
            </w:r>
            <w:r w:rsidR="00753091" w:rsidRPr="00F42510">
              <w:rPr>
                <w:rFonts w:ascii="Arial Narrow" w:hAnsi="Arial Narrow" w:cs="Arial"/>
                <w:sz w:val="19"/>
                <w:szCs w:val="19"/>
              </w:rPr>
              <w:t xml:space="preserve"> </w:t>
            </w:r>
            <w:r w:rsidRPr="00F42510">
              <w:rPr>
                <w:rFonts w:ascii="Arial Narrow" w:hAnsi="Arial Narrow" w:cs="Arial"/>
                <w:sz w:val="19"/>
                <w:szCs w:val="19"/>
              </w:rPr>
              <w:t>371</w:t>
            </w:r>
          </w:p>
        </w:tc>
        <w:tc>
          <w:tcPr>
            <w:tcW w:w="458" w:type="pct"/>
            <w:shd w:val="clear" w:color="auto" w:fill="auto"/>
            <w:vAlign w:val="center"/>
          </w:tcPr>
          <w:p w14:paraId="19918C25"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0.5</w:t>
            </w:r>
          </w:p>
        </w:tc>
      </w:tr>
      <w:tr w:rsidR="00587905" w:rsidRPr="00F42510" w14:paraId="5FED9FE4" w14:textId="77777777" w:rsidTr="00F052D6">
        <w:trPr>
          <w:trHeight w:val="312"/>
        </w:trPr>
        <w:tc>
          <w:tcPr>
            <w:tcW w:w="1319" w:type="pct"/>
            <w:shd w:val="clear" w:color="auto" w:fill="auto"/>
            <w:vAlign w:val="bottom"/>
          </w:tcPr>
          <w:p w14:paraId="2356A7A5" w14:textId="77777777" w:rsidR="00587905" w:rsidRPr="00F42510" w:rsidRDefault="008778C9" w:rsidP="008778C9">
            <w:pPr>
              <w:pStyle w:val="TableBody"/>
              <w:spacing w:before="18" w:after="18"/>
              <w:rPr>
                <w:szCs w:val="19"/>
                <w:lang w:val="en-GB"/>
              </w:rPr>
            </w:pPr>
            <w:r w:rsidRPr="00F42510">
              <w:rPr>
                <w:rFonts w:cs="Arial"/>
                <w:szCs w:val="19"/>
                <w:lang w:val="en-GB"/>
              </w:rPr>
              <w:t xml:space="preserve">Got </w:t>
            </w:r>
            <w:r w:rsidR="00F65085" w:rsidRPr="00F42510">
              <w:rPr>
                <w:rFonts w:cs="Arial"/>
                <w:szCs w:val="19"/>
                <w:lang w:val="en-GB"/>
              </w:rPr>
              <w:t>pregnant</w:t>
            </w:r>
          </w:p>
        </w:tc>
        <w:tc>
          <w:tcPr>
            <w:tcW w:w="594" w:type="pct"/>
            <w:shd w:val="clear" w:color="auto" w:fill="auto"/>
            <w:vAlign w:val="center"/>
          </w:tcPr>
          <w:p w14:paraId="4E6A39FC"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5</w:t>
            </w:r>
            <w:r w:rsidR="00753091" w:rsidRPr="00F42510">
              <w:rPr>
                <w:rFonts w:ascii="Arial Narrow" w:hAnsi="Arial Narrow" w:cs="Arial"/>
                <w:sz w:val="19"/>
                <w:szCs w:val="19"/>
              </w:rPr>
              <w:t xml:space="preserve"> </w:t>
            </w:r>
            <w:r w:rsidRPr="00F42510">
              <w:rPr>
                <w:rFonts w:ascii="Arial Narrow" w:hAnsi="Arial Narrow" w:cs="Arial"/>
                <w:sz w:val="19"/>
                <w:szCs w:val="19"/>
              </w:rPr>
              <w:t>989</w:t>
            </w:r>
          </w:p>
        </w:tc>
        <w:tc>
          <w:tcPr>
            <w:tcW w:w="461" w:type="pct"/>
            <w:shd w:val="clear" w:color="auto" w:fill="auto"/>
            <w:vAlign w:val="center"/>
          </w:tcPr>
          <w:p w14:paraId="5C3F589B"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0.1</w:t>
            </w:r>
          </w:p>
        </w:tc>
        <w:tc>
          <w:tcPr>
            <w:tcW w:w="853" w:type="pct"/>
            <w:shd w:val="clear" w:color="auto" w:fill="auto"/>
            <w:vAlign w:val="center"/>
          </w:tcPr>
          <w:p w14:paraId="053706E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w:t>
            </w:r>
          </w:p>
        </w:tc>
        <w:tc>
          <w:tcPr>
            <w:tcW w:w="461" w:type="pct"/>
            <w:shd w:val="clear" w:color="auto" w:fill="auto"/>
            <w:vAlign w:val="center"/>
          </w:tcPr>
          <w:p w14:paraId="2B10A88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0.0</w:t>
            </w:r>
          </w:p>
        </w:tc>
        <w:tc>
          <w:tcPr>
            <w:tcW w:w="853" w:type="pct"/>
            <w:shd w:val="clear" w:color="auto" w:fill="auto"/>
            <w:vAlign w:val="center"/>
          </w:tcPr>
          <w:p w14:paraId="391E305D"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5</w:t>
            </w:r>
            <w:r w:rsidR="00753091" w:rsidRPr="00F42510">
              <w:rPr>
                <w:rFonts w:ascii="Arial Narrow" w:hAnsi="Arial Narrow" w:cs="Arial"/>
                <w:sz w:val="19"/>
                <w:szCs w:val="19"/>
              </w:rPr>
              <w:t xml:space="preserve"> </w:t>
            </w:r>
            <w:r w:rsidRPr="00F42510">
              <w:rPr>
                <w:rFonts w:ascii="Arial Narrow" w:hAnsi="Arial Narrow" w:cs="Arial"/>
                <w:sz w:val="19"/>
                <w:szCs w:val="19"/>
              </w:rPr>
              <w:t>989</w:t>
            </w:r>
          </w:p>
        </w:tc>
        <w:tc>
          <w:tcPr>
            <w:tcW w:w="458" w:type="pct"/>
            <w:shd w:val="clear" w:color="auto" w:fill="auto"/>
            <w:vAlign w:val="center"/>
          </w:tcPr>
          <w:p w14:paraId="56323A26"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0.3</w:t>
            </w:r>
          </w:p>
        </w:tc>
      </w:tr>
      <w:tr w:rsidR="00587905" w:rsidRPr="00F42510" w14:paraId="63BE0F20" w14:textId="77777777" w:rsidTr="00F052D6">
        <w:trPr>
          <w:trHeight w:val="312"/>
        </w:trPr>
        <w:tc>
          <w:tcPr>
            <w:tcW w:w="1319" w:type="pct"/>
            <w:shd w:val="clear" w:color="auto" w:fill="auto"/>
            <w:vAlign w:val="bottom"/>
          </w:tcPr>
          <w:p w14:paraId="3A1BD0BC" w14:textId="77777777" w:rsidR="00587905" w:rsidRPr="00F42510" w:rsidRDefault="00F65085" w:rsidP="00087A06">
            <w:pPr>
              <w:pStyle w:val="TableBody"/>
              <w:spacing w:before="18" w:after="18"/>
              <w:rPr>
                <w:szCs w:val="19"/>
                <w:lang w:val="en-GB"/>
              </w:rPr>
            </w:pPr>
            <w:r w:rsidRPr="00F42510">
              <w:rPr>
                <w:rFonts w:cs="Arial"/>
                <w:szCs w:val="19"/>
                <w:lang w:val="en-GB"/>
              </w:rPr>
              <w:t>To get married</w:t>
            </w:r>
          </w:p>
        </w:tc>
        <w:tc>
          <w:tcPr>
            <w:tcW w:w="594" w:type="pct"/>
            <w:shd w:val="clear" w:color="auto" w:fill="auto"/>
            <w:vAlign w:val="center"/>
          </w:tcPr>
          <w:p w14:paraId="58238D25"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137</w:t>
            </w:r>
            <w:r w:rsidR="00753091" w:rsidRPr="00F42510">
              <w:rPr>
                <w:rFonts w:ascii="Arial Narrow" w:hAnsi="Arial Narrow" w:cs="Arial"/>
                <w:sz w:val="19"/>
                <w:szCs w:val="19"/>
              </w:rPr>
              <w:t xml:space="preserve"> </w:t>
            </w:r>
            <w:r w:rsidRPr="00F42510">
              <w:rPr>
                <w:rFonts w:ascii="Arial Narrow" w:hAnsi="Arial Narrow" w:cs="Arial"/>
                <w:sz w:val="19"/>
                <w:szCs w:val="19"/>
              </w:rPr>
              <w:t>135</w:t>
            </w:r>
          </w:p>
        </w:tc>
        <w:tc>
          <w:tcPr>
            <w:tcW w:w="461" w:type="pct"/>
            <w:shd w:val="clear" w:color="auto" w:fill="auto"/>
            <w:vAlign w:val="center"/>
          </w:tcPr>
          <w:p w14:paraId="66EA9DE7"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2.5</w:t>
            </w:r>
          </w:p>
        </w:tc>
        <w:tc>
          <w:tcPr>
            <w:tcW w:w="853" w:type="pct"/>
            <w:shd w:val="clear" w:color="auto" w:fill="auto"/>
            <w:vAlign w:val="center"/>
          </w:tcPr>
          <w:p w14:paraId="51B8A279"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w:t>
            </w:r>
          </w:p>
        </w:tc>
        <w:tc>
          <w:tcPr>
            <w:tcW w:w="461" w:type="pct"/>
            <w:shd w:val="clear" w:color="auto" w:fill="auto"/>
            <w:vAlign w:val="center"/>
          </w:tcPr>
          <w:p w14:paraId="333DE9F4"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0.0</w:t>
            </w:r>
          </w:p>
        </w:tc>
        <w:tc>
          <w:tcPr>
            <w:tcW w:w="853" w:type="pct"/>
            <w:shd w:val="clear" w:color="auto" w:fill="auto"/>
            <w:vAlign w:val="center"/>
          </w:tcPr>
          <w:p w14:paraId="694501FE"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137</w:t>
            </w:r>
            <w:r w:rsidR="00753091" w:rsidRPr="00F42510">
              <w:rPr>
                <w:rFonts w:ascii="Arial Narrow" w:hAnsi="Arial Narrow" w:cs="Arial"/>
                <w:sz w:val="19"/>
                <w:szCs w:val="19"/>
              </w:rPr>
              <w:t xml:space="preserve"> </w:t>
            </w:r>
            <w:r w:rsidRPr="00F42510">
              <w:rPr>
                <w:rFonts w:ascii="Arial Narrow" w:hAnsi="Arial Narrow" w:cs="Arial"/>
                <w:sz w:val="19"/>
                <w:szCs w:val="19"/>
              </w:rPr>
              <w:t>135</w:t>
            </w:r>
          </w:p>
        </w:tc>
        <w:tc>
          <w:tcPr>
            <w:tcW w:w="458" w:type="pct"/>
            <w:shd w:val="clear" w:color="auto" w:fill="auto"/>
            <w:vAlign w:val="center"/>
          </w:tcPr>
          <w:p w14:paraId="176A4AA3"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5.9</w:t>
            </w:r>
          </w:p>
        </w:tc>
      </w:tr>
      <w:tr w:rsidR="00587905" w:rsidRPr="00F42510" w14:paraId="2598B00E" w14:textId="77777777" w:rsidTr="00F052D6">
        <w:trPr>
          <w:trHeight w:val="312"/>
        </w:trPr>
        <w:tc>
          <w:tcPr>
            <w:tcW w:w="1319" w:type="pct"/>
            <w:shd w:val="clear" w:color="auto" w:fill="auto"/>
            <w:vAlign w:val="bottom"/>
          </w:tcPr>
          <w:p w14:paraId="0D573C82" w14:textId="77777777" w:rsidR="00587905" w:rsidRPr="00F42510" w:rsidRDefault="008778C9" w:rsidP="00087A06">
            <w:pPr>
              <w:pStyle w:val="TableBody"/>
              <w:spacing w:before="18" w:after="18"/>
              <w:rPr>
                <w:szCs w:val="19"/>
                <w:lang w:val="en-GB"/>
              </w:rPr>
            </w:pPr>
            <w:r w:rsidRPr="00F42510">
              <w:rPr>
                <w:rFonts w:cs="Arial"/>
                <w:szCs w:val="19"/>
                <w:lang w:val="en-GB"/>
              </w:rPr>
              <w:t>Disability</w:t>
            </w:r>
          </w:p>
        </w:tc>
        <w:tc>
          <w:tcPr>
            <w:tcW w:w="594" w:type="pct"/>
            <w:shd w:val="clear" w:color="auto" w:fill="auto"/>
            <w:vAlign w:val="center"/>
          </w:tcPr>
          <w:p w14:paraId="66B900B2"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43</w:t>
            </w:r>
            <w:r w:rsidR="00753091" w:rsidRPr="00F42510">
              <w:rPr>
                <w:rFonts w:ascii="Arial Narrow" w:hAnsi="Arial Narrow" w:cs="Arial"/>
                <w:sz w:val="19"/>
                <w:szCs w:val="19"/>
              </w:rPr>
              <w:t xml:space="preserve"> </w:t>
            </w:r>
            <w:r w:rsidRPr="00F42510">
              <w:rPr>
                <w:rFonts w:ascii="Arial Narrow" w:hAnsi="Arial Narrow" w:cs="Arial"/>
                <w:sz w:val="19"/>
                <w:szCs w:val="19"/>
              </w:rPr>
              <w:t>359</w:t>
            </w:r>
          </w:p>
        </w:tc>
        <w:tc>
          <w:tcPr>
            <w:tcW w:w="461" w:type="pct"/>
            <w:shd w:val="clear" w:color="auto" w:fill="auto"/>
            <w:vAlign w:val="center"/>
          </w:tcPr>
          <w:p w14:paraId="625C92B7"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0.8</w:t>
            </w:r>
          </w:p>
        </w:tc>
        <w:tc>
          <w:tcPr>
            <w:tcW w:w="853" w:type="pct"/>
            <w:shd w:val="clear" w:color="auto" w:fill="auto"/>
            <w:vAlign w:val="center"/>
          </w:tcPr>
          <w:p w14:paraId="14755F75"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25</w:t>
            </w:r>
            <w:r w:rsidR="00753091" w:rsidRPr="00F42510">
              <w:rPr>
                <w:rFonts w:ascii="Arial Narrow" w:hAnsi="Arial Narrow" w:cs="Arial"/>
                <w:sz w:val="19"/>
                <w:szCs w:val="19"/>
              </w:rPr>
              <w:t xml:space="preserve"> </w:t>
            </w:r>
            <w:r w:rsidRPr="00F42510">
              <w:rPr>
                <w:rFonts w:ascii="Arial Narrow" w:hAnsi="Arial Narrow" w:cs="Arial"/>
                <w:sz w:val="19"/>
                <w:szCs w:val="19"/>
              </w:rPr>
              <w:t>855</w:t>
            </w:r>
          </w:p>
        </w:tc>
        <w:tc>
          <w:tcPr>
            <w:tcW w:w="461" w:type="pct"/>
            <w:shd w:val="clear" w:color="auto" w:fill="auto"/>
            <w:vAlign w:val="center"/>
          </w:tcPr>
          <w:p w14:paraId="75DBD156"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0.8</w:t>
            </w:r>
          </w:p>
        </w:tc>
        <w:tc>
          <w:tcPr>
            <w:tcW w:w="853" w:type="pct"/>
            <w:shd w:val="clear" w:color="auto" w:fill="auto"/>
            <w:vAlign w:val="center"/>
          </w:tcPr>
          <w:p w14:paraId="0CFAB52D"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17</w:t>
            </w:r>
            <w:r w:rsidR="00753091" w:rsidRPr="00F42510">
              <w:rPr>
                <w:rFonts w:ascii="Arial Narrow" w:hAnsi="Arial Narrow" w:cs="Arial"/>
                <w:sz w:val="19"/>
                <w:szCs w:val="19"/>
              </w:rPr>
              <w:t xml:space="preserve"> </w:t>
            </w:r>
            <w:r w:rsidRPr="00F42510">
              <w:rPr>
                <w:rFonts w:ascii="Arial Narrow" w:hAnsi="Arial Narrow" w:cs="Arial"/>
                <w:sz w:val="19"/>
                <w:szCs w:val="19"/>
              </w:rPr>
              <w:t>504</w:t>
            </w:r>
          </w:p>
        </w:tc>
        <w:tc>
          <w:tcPr>
            <w:tcW w:w="458" w:type="pct"/>
            <w:shd w:val="clear" w:color="auto" w:fill="auto"/>
            <w:vAlign w:val="center"/>
          </w:tcPr>
          <w:p w14:paraId="0905263D"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0.8</w:t>
            </w:r>
          </w:p>
        </w:tc>
      </w:tr>
      <w:tr w:rsidR="00587905" w:rsidRPr="00F42510" w14:paraId="6BE83DD5" w14:textId="77777777" w:rsidTr="00F052D6">
        <w:trPr>
          <w:trHeight w:val="312"/>
        </w:trPr>
        <w:tc>
          <w:tcPr>
            <w:tcW w:w="1319" w:type="pct"/>
            <w:shd w:val="clear" w:color="auto" w:fill="auto"/>
            <w:vAlign w:val="bottom"/>
          </w:tcPr>
          <w:p w14:paraId="6DA6BDE8" w14:textId="77777777" w:rsidR="00587905" w:rsidRPr="00F42510" w:rsidRDefault="00F65085" w:rsidP="00753091">
            <w:pPr>
              <w:pStyle w:val="TableBody"/>
              <w:spacing w:before="18" w:after="18"/>
              <w:rPr>
                <w:szCs w:val="19"/>
                <w:lang w:val="en-GB"/>
              </w:rPr>
            </w:pPr>
            <w:r w:rsidRPr="00F42510">
              <w:rPr>
                <w:rFonts w:cs="Arial"/>
                <w:szCs w:val="19"/>
                <w:lang w:val="en-GB"/>
              </w:rPr>
              <w:t>Do</w:t>
            </w:r>
            <w:r w:rsidR="00753091" w:rsidRPr="00F42510">
              <w:rPr>
                <w:rFonts w:cs="Arial"/>
                <w:szCs w:val="19"/>
                <w:lang w:val="en-GB"/>
              </w:rPr>
              <w:t xml:space="preserve"> not </w:t>
            </w:r>
            <w:r w:rsidRPr="00F42510">
              <w:rPr>
                <w:rFonts w:cs="Arial"/>
                <w:szCs w:val="19"/>
                <w:lang w:val="en-GB"/>
              </w:rPr>
              <w:t>know</w:t>
            </w:r>
          </w:p>
        </w:tc>
        <w:tc>
          <w:tcPr>
            <w:tcW w:w="594" w:type="pct"/>
            <w:shd w:val="clear" w:color="auto" w:fill="auto"/>
            <w:vAlign w:val="center"/>
          </w:tcPr>
          <w:p w14:paraId="30D06FA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17</w:t>
            </w:r>
            <w:r w:rsidR="00753091" w:rsidRPr="00F42510">
              <w:rPr>
                <w:rFonts w:ascii="Arial Narrow" w:hAnsi="Arial Narrow" w:cs="Arial"/>
                <w:sz w:val="19"/>
                <w:szCs w:val="19"/>
              </w:rPr>
              <w:t xml:space="preserve"> </w:t>
            </w:r>
            <w:r w:rsidRPr="00F42510">
              <w:rPr>
                <w:rFonts w:ascii="Arial Narrow" w:hAnsi="Arial Narrow" w:cs="Arial"/>
                <w:sz w:val="19"/>
                <w:szCs w:val="19"/>
              </w:rPr>
              <w:t>061</w:t>
            </w:r>
          </w:p>
        </w:tc>
        <w:tc>
          <w:tcPr>
            <w:tcW w:w="461" w:type="pct"/>
            <w:shd w:val="clear" w:color="auto" w:fill="auto"/>
            <w:vAlign w:val="center"/>
          </w:tcPr>
          <w:p w14:paraId="47585BF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0.3</w:t>
            </w:r>
          </w:p>
        </w:tc>
        <w:tc>
          <w:tcPr>
            <w:tcW w:w="853" w:type="pct"/>
            <w:shd w:val="clear" w:color="auto" w:fill="auto"/>
            <w:vAlign w:val="center"/>
          </w:tcPr>
          <w:p w14:paraId="23CD0E11"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11</w:t>
            </w:r>
            <w:r w:rsidR="00753091" w:rsidRPr="00F42510">
              <w:rPr>
                <w:rFonts w:ascii="Arial Narrow" w:hAnsi="Arial Narrow" w:cs="Arial"/>
                <w:sz w:val="19"/>
                <w:szCs w:val="19"/>
              </w:rPr>
              <w:t xml:space="preserve"> </w:t>
            </w:r>
            <w:r w:rsidRPr="00F42510">
              <w:rPr>
                <w:rFonts w:ascii="Arial Narrow" w:hAnsi="Arial Narrow" w:cs="Arial"/>
                <w:sz w:val="19"/>
                <w:szCs w:val="19"/>
              </w:rPr>
              <w:t>481</w:t>
            </w:r>
          </w:p>
        </w:tc>
        <w:tc>
          <w:tcPr>
            <w:tcW w:w="461" w:type="pct"/>
            <w:shd w:val="clear" w:color="auto" w:fill="auto"/>
            <w:vAlign w:val="center"/>
          </w:tcPr>
          <w:p w14:paraId="0CA154E8"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0.4</w:t>
            </w:r>
          </w:p>
        </w:tc>
        <w:tc>
          <w:tcPr>
            <w:tcW w:w="853" w:type="pct"/>
            <w:shd w:val="clear" w:color="auto" w:fill="auto"/>
            <w:vAlign w:val="center"/>
          </w:tcPr>
          <w:p w14:paraId="2442FAA3" w14:textId="77777777" w:rsidR="00587905" w:rsidRPr="00F42510" w:rsidRDefault="00587905" w:rsidP="00087A06">
            <w:pPr>
              <w:pStyle w:val="TableNumber"/>
              <w:spacing w:before="18" w:after="18"/>
              <w:jc w:val="center"/>
              <w:rPr>
                <w:rFonts w:cs="Arial"/>
                <w:lang w:val="en-GB"/>
              </w:rPr>
            </w:pPr>
            <w:r w:rsidRPr="00F42510">
              <w:rPr>
                <w:rFonts w:cs="Arial"/>
                <w:szCs w:val="19"/>
                <w:lang w:val="en-GB"/>
              </w:rPr>
              <w:t>5</w:t>
            </w:r>
            <w:r w:rsidR="00753091" w:rsidRPr="00F42510">
              <w:rPr>
                <w:rFonts w:cs="Arial"/>
                <w:szCs w:val="19"/>
                <w:lang w:val="en-GB"/>
              </w:rPr>
              <w:t xml:space="preserve"> </w:t>
            </w:r>
            <w:r w:rsidRPr="00F42510">
              <w:rPr>
                <w:rFonts w:cs="Arial"/>
                <w:szCs w:val="19"/>
                <w:lang w:val="en-GB"/>
              </w:rPr>
              <w:t>580</w:t>
            </w:r>
          </w:p>
        </w:tc>
        <w:tc>
          <w:tcPr>
            <w:tcW w:w="458" w:type="pct"/>
            <w:shd w:val="clear" w:color="auto" w:fill="auto"/>
            <w:vAlign w:val="center"/>
          </w:tcPr>
          <w:p w14:paraId="3895F517" w14:textId="77777777" w:rsidR="00587905" w:rsidRPr="00F42510" w:rsidRDefault="00587905" w:rsidP="00087A06">
            <w:pPr>
              <w:pStyle w:val="TableNumber"/>
              <w:spacing w:before="18" w:after="18"/>
              <w:jc w:val="center"/>
              <w:rPr>
                <w:rFonts w:cs="Arial"/>
                <w:lang w:val="en-GB"/>
              </w:rPr>
            </w:pPr>
            <w:r w:rsidRPr="00F42510">
              <w:rPr>
                <w:rFonts w:cs="Arial"/>
                <w:szCs w:val="19"/>
                <w:lang w:val="en-GB"/>
              </w:rPr>
              <w:t>0.2</w:t>
            </w:r>
          </w:p>
        </w:tc>
      </w:tr>
      <w:tr w:rsidR="00587905" w:rsidRPr="00F42510" w14:paraId="29583C79" w14:textId="77777777" w:rsidTr="00F052D6">
        <w:trPr>
          <w:trHeight w:val="312"/>
        </w:trPr>
        <w:tc>
          <w:tcPr>
            <w:tcW w:w="1319" w:type="pct"/>
            <w:tcBorders>
              <w:bottom w:val="nil"/>
            </w:tcBorders>
            <w:shd w:val="clear" w:color="auto" w:fill="auto"/>
            <w:vAlign w:val="bottom"/>
          </w:tcPr>
          <w:p w14:paraId="47990359" w14:textId="77777777" w:rsidR="00587905" w:rsidRPr="00F42510" w:rsidRDefault="00F65085" w:rsidP="00087A06">
            <w:pPr>
              <w:pStyle w:val="TableBody"/>
              <w:spacing w:before="18" w:after="18"/>
              <w:rPr>
                <w:szCs w:val="19"/>
                <w:lang w:val="en-GB"/>
              </w:rPr>
            </w:pPr>
            <w:r w:rsidRPr="00F42510">
              <w:rPr>
                <w:rFonts w:cs="Arial"/>
                <w:szCs w:val="19"/>
                <w:lang w:val="en-GB"/>
              </w:rPr>
              <w:t>Other</w:t>
            </w:r>
          </w:p>
        </w:tc>
        <w:tc>
          <w:tcPr>
            <w:tcW w:w="594" w:type="pct"/>
            <w:tcBorders>
              <w:bottom w:val="nil"/>
            </w:tcBorders>
            <w:shd w:val="clear" w:color="auto" w:fill="auto"/>
            <w:vAlign w:val="center"/>
          </w:tcPr>
          <w:p w14:paraId="5422479F"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96</w:t>
            </w:r>
            <w:r w:rsidR="00753091" w:rsidRPr="00F42510">
              <w:rPr>
                <w:rFonts w:ascii="Arial Narrow" w:hAnsi="Arial Narrow" w:cs="Arial"/>
                <w:sz w:val="19"/>
                <w:szCs w:val="19"/>
              </w:rPr>
              <w:t xml:space="preserve"> </w:t>
            </w:r>
            <w:r w:rsidRPr="00F42510">
              <w:rPr>
                <w:rFonts w:ascii="Arial Narrow" w:hAnsi="Arial Narrow" w:cs="Arial"/>
                <w:sz w:val="19"/>
                <w:szCs w:val="19"/>
              </w:rPr>
              <w:t>404</w:t>
            </w:r>
          </w:p>
        </w:tc>
        <w:tc>
          <w:tcPr>
            <w:tcW w:w="461" w:type="pct"/>
            <w:tcBorders>
              <w:bottom w:val="nil"/>
            </w:tcBorders>
            <w:shd w:val="clear" w:color="auto" w:fill="auto"/>
            <w:vAlign w:val="center"/>
          </w:tcPr>
          <w:p w14:paraId="422273E1"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1.7</w:t>
            </w:r>
          </w:p>
        </w:tc>
        <w:tc>
          <w:tcPr>
            <w:tcW w:w="853" w:type="pct"/>
            <w:tcBorders>
              <w:bottom w:val="nil"/>
            </w:tcBorders>
            <w:shd w:val="clear" w:color="auto" w:fill="auto"/>
            <w:vAlign w:val="center"/>
          </w:tcPr>
          <w:p w14:paraId="3EC465C4"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32</w:t>
            </w:r>
            <w:r w:rsidR="00753091" w:rsidRPr="00F42510">
              <w:rPr>
                <w:rFonts w:ascii="Arial Narrow" w:hAnsi="Arial Narrow" w:cs="Arial"/>
                <w:sz w:val="19"/>
                <w:szCs w:val="19"/>
              </w:rPr>
              <w:t xml:space="preserve"> </w:t>
            </w:r>
            <w:r w:rsidRPr="00F42510">
              <w:rPr>
                <w:rFonts w:ascii="Arial Narrow" w:hAnsi="Arial Narrow" w:cs="Arial"/>
                <w:sz w:val="19"/>
                <w:szCs w:val="19"/>
              </w:rPr>
              <w:t>686</w:t>
            </w:r>
          </w:p>
        </w:tc>
        <w:tc>
          <w:tcPr>
            <w:tcW w:w="461" w:type="pct"/>
            <w:tcBorders>
              <w:bottom w:val="nil"/>
            </w:tcBorders>
            <w:shd w:val="clear" w:color="auto" w:fill="auto"/>
            <w:vAlign w:val="center"/>
          </w:tcPr>
          <w:p w14:paraId="0F80E0AE"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1.0</w:t>
            </w:r>
          </w:p>
        </w:tc>
        <w:tc>
          <w:tcPr>
            <w:tcW w:w="853" w:type="pct"/>
            <w:tcBorders>
              <w:bottom w:val="nil"/>
            </w:tcBorders>
            <w:shd w:val="clear" w:color="auto" w:fill="auto"/>
            <w:vAlign w:val="center"/>
          </w:tcPr>
          <w:p w14:paraId="5E3829D5"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63</w:t>
            </w:r>
            <w:r w:rsidR="00753091" w:rsidRPr="00F42510">
              <w:rPr>
                <w:rFonts w:ascii="Arial Narrow" w:hAnsi="Arial Narrow" w:cs="Arial"/>
                <w:sz w:val="19"/>
                <w:szCs w:val="19"/>
              </w:rPr>
              <w:t xml:space="preserve"> </w:t>
            </w:r>
            <w:r w:rsidRPr="00F42510">
              <w:rPr>
                <w:rFonts w:ascii="Arial Narrow" w:hAnsi="Arial Narrow" w:cs="Arial"/>
                <w:sz w:val="19"/>
                <w:szCs w:val="19"/>
              </w:rPr>
              <w:t>718</w:t>
            </w:r>
          </w:p>
        </w:tc>
        <w:tc>
          <w:tcPr>
            <w:tcW w:w="458" w:type="pct"/>
            <w:tcBorders>
              <w:bottom w:val="nil"/>
            </w:tcBorders>
            <w:shd w:val="clear" w:color="auto" w:fill="auto"/>
            <w:vAlign w:val="center"/>
          </w:tcPr>
          <w:p w14:paraId="2BA9BA2E"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2.8</w:t>
            </w:r>
          </w:p>
        </w:tc>
      </w:tr>
      <w:tr w:rsidR="00587905" w:rsidRPr="00F42510" w14:paraId="0550D349" w14:textId="77777777" w:rsidTr="00F052D6">
        <w:trPr>
          <w:trHeight w:val="312"/>
        </w:trPr>
        <w:tc>
          <w:tcPr>
            <w:tcW w:w="1319" w:type="pct"/>
            <w:tcBorders>
              <w:top w:val="nil"/>
              <w:bottom w:val="single" w:sz="12" w:space="0" w:color="auto"/>
            </w:tcBorders>
            <w:shd w:val="clear" w:color="auto" w:fill="auto"/>
            <w:vAlign w:val="bottom"/>
          </w:tcPr>
          <w:p w14:paraId="3914A58E" w14:textId="77777777" w:rsidR="00587905" w:rsidRPr="00F42510" w:rsidRDefault="00F65085" w:rsidP="00BE2703">
            <w:pPr>
              <w:pStyle w:val="TableBody"/>
              <w:spacing w:before="18" w:after="18"/>
              <w:rPr>
                <w:szCs w:val="19"/>
                <w:lang w:val="en-GB"/>
              </w:rPr>
            </w:pPr>
            <w:r w:rsidRPr="00F42510">
              <w:rPr>
                <w:rFonts w:cs="Arial"/>
                <w:szCs w:val="19"/>
                <w:lang w:val="en-GB"/>
              </w:rPr>
              <w:t>Total</w:t>
            </w:r>
          </w:p>
        </w:tc>
        <w:tc>
          <w:tcPr>
            <w:tcW w:w="594" w:type="pct"/>
            <w:tcBorders>
              <w:top w:val="nil"/>
              <w:bottom w:val="single" w:sz="12" w:space="0" w:color="auto"/>
            </w:tcBorders>
            <w:shd w:val="clear" w:color="auto" w:fill="auto"/>
            <w:vAlign w:val="center"/>
          </w:tcPr>
          <w:p w14:paraId="682009E2"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5</w:t>
            </w:r>
            <w:r w:rsidR="00753091" w:rsidRPr="00F42510">
              <w:rPr>
                <w:rFonts w:ascii="Arial Narrow" w:hAnsi="Arial Narrow" w:cs="Arial"/>
                <w:sz w:val="19"/>
                <w:szCs w:val="19"/>
              </w:rPr>
              <w:t xml:space="preserve"> </w:t>
            </w:r>
            <w:r w:rsidRPr="00F42510">
              <w:rPr>
                <w:rFonts w:ascii="Arial Narrow" w:hAnsi="Arial Narrow" w:cs="Arial"/>
                <w:sz w:val="19"/>
                <w:szCs w:val="19"/>
              </w:rPr>
              <w:t>510</w:t>
            </w:r>
            <w:r w:rsidR="00753091" w:rsidRPr="00F42510">
              <w:rPr>
                <w:rFonts w:ascii="Arial Narrow" w:hAnsi="Arial Narrow" w:cs="Arial"/>
                <w:sz w:val="19"/>
                <w:szCs w:val="19"/>
              </w:rPr>
              <w:t xml:space="preserve"> </w:t>
            </w:r>
            <w:r w:rsidRPr="00F42510">
              <w:rPr>
                <w:rFonts w:ascii="Arial Narrow" w:hAnsi="Arial Narrow" w:cs="Arial"/>
                <w:sz w:val="19"/>
                <w:szCs w:val="19"/>
              </w:rPr>
              <w:t>167</w:t>
            </w:r>
          </w:p>
        </w:tc>
        <w:tc>
          <w:tcPr>
            <w:tcW w:w="461" w:type="pct"/>
            <w:tcBorders>
              <w:top w:val="nil"/>
              <w:bottom w:val="single" w:sz="12" w:space="0" w:color="auto"/>
            </w:tcBorders>
            <w:shd w:val="clear" w:color="auto" w:fill="auto"/>
            <w:vAlign w:val="center"/>
          </w:tcPr>
          <w:p w14:paraId="30280004" w14:textId="77777777" w:rsidR="00587905" w:rsidRPr="00F42510" w:rsidRDefault="00587905" w:rsidP="00087A06">
            <w:pPr>
              <w:pStyle w:val="TableNumber"/>
              <w:spacing w:before="18" w:after="18"/>
              <w:jc w:val="center"/>
              <w:rPr>
                <w:rFonts w:cs="Arial"/>
                <w:lang w:val="en-GB"/>
              </w:rPr>
            </w:pPr>
            <w:r w:rsidRPr="00F42510">
              <w:rPr>
                <w:rFonts w:cs="Arial"/>
                <w:szCs w:val="19"/>
                <w:lang w:val="en-GB"/>
              </w:rPr>
              <w:t>100.0</w:t>
            </w:r>
          </w:p>
        </w:tc>
        <w:tc>
          <w:tcPr>
            <w:tcW w:w="853" w:type="pct"/>
            <w:tcBorders>
              <w:top w:val="nil"/>
              <w:bottom w:val="single" w:sz="12" w:space="0" w:color="auto"/>
            </w:tcBorders>
            <w:shd w:val="clear" w:color="auto" w:fill="auto"/>
            <w:vAlign w:val="center"/>
          </w:tcPr>
          <w:p w14:paraId="099555ED"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3</w:t>
            </w:r>
            <w:r w:rsidR="00753091" w:rsidRPr="00F42510">
              <w:rPr>
                <w:rFonts w:ascii="Arial Narrow" w:hAnsi="Arial Narrow" w:cs="Arial"/>
                <w:sz w:val="19"/>
                <w:szCs w:val="19"/>
              </w:rPr>
              <w:t xml:space="preserve"> </w:t>
            </w:r>
            <w:r w:rsidRPr="00F42510">
              <w:rPr>
                <w:rFonts w:ascii="Arial Narrow" w:hAnsi="Arial Narrow" w:cs="Arial"/>
                <w:sz w:val="19"/>
                <w:szCs w:val="19"/>
              </w:rPr>
              <w:t>204</w:t>
            </w:r>
            <w:r w:rsidR="00753091" w:rsidRPr="00F42510">
              <w:rPr>
                <w:rFonts w:ascii="Arial Narrow" w:hAnsi="Arial Narrow" w:cs="Arial"/>
                <w:sz w:val="19"/>
                <w:szCs w:val="19"/>
              </w:rPr>
              <w:t xml:space="preserve"> </w:t>
            </w:r>
            <w:r w:rsidRPr="00F42510">
              <w:rPr>
                <w:rFonts w:ascii="Arial Narrow" w:hAnsi="Arial Narrow" w:cs="Arial"/>
                <w:sz w:val="19"/>
                <w:szCs w:val="19"/>
              </w:rPr>
              <w:t>913</w:t>
            </w:r>
          </w:p>
        </w:tc>
        <w:tc>
          <w:tcPr>
            <w:tcW w:w="461" w:type="pct"/>
            <w:tcBorders>
              <w:top w:val="nil"/>
              <w:bottom w:val="single" w:sz="12" w:space="0" w:color="auto"/>
            </w:tcBorders>
            <w:shd w:val="clear" w:color="auto" w:fill="auto"/>
            <w:vAlign w:val="center"/>
          </w:tcPr>
          <w:p w14:paraId="410E089D" w14:textId="77777777" w:rsidR="00587905" w:rsidRPr="00F42510" w:rsidRDefault="00587905" w:rsidP="00087A06">
            <w:pPr>
              <w:pStyle w:val="TableNumber"/>
              <w:spacing w:before="18" w:after="18"/>
              <w:jc w:val="center"/>
              <w:rPr>
                <w:rFonts w:cs="Arial"/>
                <w:lang w:val="en-GB"/>
              </w:rPr>
            </w:pPr>
            <w:r w:rsidRPr="00F42510">
              <w:rPr>
                <w:rFonts w:cs="Arial"/>
                <w:szCs w:val="19"/>
                <w:lang w:val="en-GB"/>
              </w:rPr>
              <w:t>100.0</w:t>
            </w:r>
          </w:p>
        </w:tc>
        <w:tc>
          <w:tcPr>
            <w:tcW w:w="853" w:type="pct"/>
            <w:tcBorders>
              <w:top w:val="nil"/>
              <w:bottom w:val="single" w:sz="12" w:space="0" w:color="auto"/>
            </w:tcBorders>
            <w:shd w:val="clear" w:color="auto" w:fill="auto"/>
            <w:vAlign w:val="center"/>
          </w:tcPr>
          <w:p w14:paraId="526D4C9F" w14:textId="77777777" w:rsidR="00587905" w:rsidRPr="00F42510" w:rsidRDefault="00587905" w:rsidP="00087A06">
            <w:pPr>
              <w:jc w:val="center"/>
              <w:rPr>
                <w:rFonts w:ascii="Arial Narrow" w:hAnsi="Arial Narrow" w:cs="Arial"/>
                <w:sz w:val="19"/>
              </w:rPr>
            </w:pPr>
            <w:r w:rsidRPr="00F42510">
              <w:rPr>
                <w:rFonts w:ascii="Arial Narrow" w:hAnsi="Arial Narrow" w:cs="Arial"/>
                <w:sz w:val="19"/>
                <w:szCs w:val="19"/>
              </w:rPr>
              <w:t>2</w:t>
            </w:r>
            <w:r w:rsidR="00753091" w:rsidRPr="00F42510">
              <w:rPr>
                <w:rFonts w:ascii="Arial Narrow" w:hAnsi="Arial Narrow" w:cs="Arial"/>
                <w:sz w:val="19"/>
                <w:szCs w:val="19"/>
              </w:rPr>
              <w:t xml:space="preserve"> </w:t>
            </w:r>
            <w:r w:rsidRPr="00F42510">
              <w:rPr>
                <w:rFonts w:ascii="Arial Narrow" w:hAnsi="Arial Narrow" w:cs="Arial"/>
                <w:sz w:val="19"/>
                <w:szCs w:val="19"/>
              </w:rPr>
              <w:t>305</w:t>
            </w:r>
            <w:r w:rsidR="00753091" w:rsidRPr="00F42510">
              <w:rPr>
                <w:rFonts w:ascii="Arial Narrow" w:hAnsi="Arial Narrow" w:cs="Arial"/>
                <w:sz w:val="19"/>
                <w:szCs w:val="19"/>
              </w:rPr>
              <w:t xml:space="preserve"> </w:t>
            </w:r>
            <w:r w:rsidRPr="00F42510">
              <w:rPr>
                <w:rFonts w:ascii="Arial Narrow" w:hAnsi="Arial Narrow" w:cs="Arial"/>
                <w:sz w:val="19"/>
                <w:szCs w:val="19"/>
              </w:rPr>
              <w:t>255</w:t>
            </w:r>
          </w:p>
        </w:tc>
        <w:tc>
          <w:tcPr>
            <w:tcW w:w="458" w:type="pct"/>
            <w:tcBorders>
              <w:top w:val="nil"/>
              <w:bottom w:val="single" w:sz="12" w:space="0" w:color="auto"/>
            </w:tcBorders>
            <w:shd w:val="clear" w:color="auto" w:fill="auto"/>
            <w:vAlign w:val="center"/>
          </w:tcPr>
          <w:p w14:paraId="46214495" w14:textId="77777777" w:rsidR="00587905" w:rsidRPr="00F42510" w:rsidRDefault="00587905" w:rsidP="00087A06">
            <w:pPr>
              <w:pStyle w:val="TableNumber"/>
              <w:spacing w:before="18" w:after="18"/>
              <w:jc w:val="center"/>
              <w:rPr>
                <w:rFonts w:cs="Arial"/>
                <w:lang w:val="en-GB"/>
              </w:rPr>
            </w:pPr>
            <w:r w:rsidRPr="00F42510">
              <w:rPr>
                <w:rFonts w:cs="Arial"/>
                <w:szCs w:val="19"/>
                <w:lang w:val="en-GB"/>
              </w:rPr>
              <w:t>100.0</w:t>
            </w:r>
          </w:p>
        </w:tc>
      </w:tr>
      <w:tr w:rsidR="00B648D6" w:rsidRPr="00F42510" w14:paraId="3B48FE06" w14:textId="77777777" w:rsidTr="00F052D6">
        <w:trPr>
          <w:trHeight w:val="312"/>
        </w:trPr>
        <w:tc>
          <w:tcPr>
            <w:tcW w:w="5000" w:type="pct"/>
            <w:gridSpan w:val="7"/>
            <w:tcBorders>
              <w:top w:val="single" w:sz="12" w:space="0" w:color="auto"/>
              <w:bottom w:val="nil"/>
            </w:tcBorders>
            <w:shd w:val="clear" w:color="auto" w:fill="auto"/>
            <w:vAlign w:val="bottom"/>
          </w:tcPr>
          <w:p w14:paraId="430BA9FC" w14:textId="5682C418" w:rsidR="009A1D56" w:rsidRDefault="009A1D56" w:rsidP="00B648D6">
            <w:pPr>
              <w:pStyle w:val="TableNumber"/>
              <w:spacing w:before="18" w:after="18"/>
              <w:jc w:val="left"/>
              <w:rPr>
                <w:bCs/>
                <w:sz w:val="17"/>
                <w:szCs w:val="17"/>
                <w:lang w:val="en-GB"/>
              </w:rPr>
            </w:pPr>
            <w:r>
              <w:rPr>
                <w:bCs/>
                <w:sz w:val="17"/>
                <w:szCs w:val="17"/>
                <w:lang w:val="en-GB"/>
              </w:rPr>
              <w:t>Note: The data includes those with no education asked to identify why they never attended school.</w:t>
            </w:r>
          </w:p>
          <w:p w14:paraId="08C6521E" w14:textId="77777777" w:rsidR="00B648D6" w:rsidRPr="00F42510" w:rsidRDefault="00B648D6" w:rsidP="00B648D6">
            <w:pPr>
              <w:pStyle w:val="TableNumber"/>
              <w:spacing w:before="18" w:after="18"/>
              <w:jc w:val="left"/>
              <w:rPr>
                <w:rFonts w:cs="Arial"/>
                <w:sz w:val="17"/>
                <w:szCs w:val="17"/>
                <w:lang w:val="en-GB"/>
              </w:rPr>
            </w:pPr>
            <w:r w:rsidRPr="00F42510">
              <w:rPr>
                <w:bCs/>
                <w:sz w:val="17"/>
                <w:szCs w:val="17"/>
                <w:lang w:val="en-GB"/>
              </w:rPr>
              <w:t>Source: SWTS-Egypt, 2012.</w:t>
            </w:r>
          </w:p>
        </w:tc>
      </w:tr>
    </w:tbl>
    <w:p w14:paraId="7A45FDB3" w14:textId="43315139" w:rsidR="00FE5C36" w:rsidRPr="00F42510" w:rsidRDefault="005E028D" w:rsidP="003B50F4">
      <w:pPr>
        <w:pStyle w:val="IndentNonNumbered"/>
        <w:rPr>
          <w:bCs/>
          <w:lang w:val="en-GB"/>
        </w:rPr>
      </w:pPr>
      <w:bookmarkStart w:id="66" w:name="_Ref373766850"/>
      <w:r w:rsidRPr="00F42510">
        <w:rPr>
          <w:bCs/>
          <w:lang w:val="en-GB"/>
        </w:rPr>
        <w:t xml:space="preserve">Remarkable </w:t>
      </w:r>
      <w:r w:rsidR="00FE5C36" w:rsidRPr="00F42510">
        <w:rPr>
          <w:bCs/>
          <w:lang w:val="en-GB"/>
        </w:rPr>
        <w:t>progress in access to education for youth</w:t>
      </w:r>
      <w:r w:rsidRPr="00F42510">
        <w:rPr>
          <w:bCs/>
          <w:lang w:val="en-GB"/>
        </w:rPr>
        <w:t xml:space="preserve"> has been made over the past few decades</w:t>
      </w:r>
      <w:r w:rsidR="00FE5C36" w:rsidRPr="00F42510">
        <w:rPr>
          <w:bCs/>
          <w:lang w:val="en-GB"/>
        </w:rPr>
        <w:t>.</w:t>
      </w:r>
      <w:r w:rsidR="00314F62" w:rsidRPr="00F42510">
        <w:rPr>
          <w:bCs/>
          <w:lang w:val="en-GB"/>
        </w:rPr>
        <w:t xml:space="preserve"> </w:t>
      </w:r>
      <w:r w:rsidR="00FE5C36" w:rsidRPr="00F42510">
        <w:rPr>
          <w:bCs/>
          <w:lang w:val="en-GB"/>
        </w:rPr>
        <w:t xml:space="preserve">Young people in Egypt </w:t>
      </w:r>
      <w:r w:rsidR="00510E67" w:rsidRPr="00F42510">
        <w:rPr>
          <w:bCs/>
          <w:lang w:val="en-GB"/>
        </w:rPr>
        <w:t xml:space="preserve">by and large </w:t>
      </w:r>
      <w:r w:rsidR="00FE5C36" w:rsidRPr="00F42510">
        <w:rPr>
          <w:bCs/>
          <w:lang w:val="en-GB"/>
        </w:rPr>
        <w:t xml:space="preserve">are </w:t>
      </w:r>
      <w:r w:rsidR="00265A68" w:rsidRPr="00F42510">
        <w:rPr>
          <w:bCs/>
          <w:lang w:val="en-GB"/>
        </w:rPr>
        <w:t>more likely to have attended school</w:t>
      </w:r>
      <w:r w:rsidR="00FE5C36" w:rsidRPr="00F42510">
        <w:rPr>
          <w:bCs/>
          <w:lang w:val="en-GB"/>
        </w:rPr>
        <w:t xml:space="preserve"> than their parents and to have </w:t>
      </w:r>
      <w:r w:rsidR="00510E67" w:rsidRPr="00F42510">
        <w:rPr>
          <w:bCs/>
          <w:lang w:val="en-GB"/>
        </w:rPr>
        <w:t xml:space="preserve">more </w:t>
      </w:r>
      <w:r w:rsidR="00FE5C36" w:rsidRPr="00F42510">
        <w:rPr>
          <w:bCs/>
          <w:lang w:val="en-GB"/>
        </w:rPr>
        <w:t>years of schooling.</w:t>
      </w:r>
      <w:r w:rsidR="00314F62" w:rsidRPr="00F42510">
        <w:rPr>
          <w:bCs/>
          <w:lang w:val="en-GB"/>
        </w:rPr>
        <w:t xml:space="preserve"> </w:t>
      </w:r>
      <w:r w:rsidR="00FE5C36" w:rsidRPr="00F42510">
        <w:rPr>
          <w:bCs/>
          <w:lang w:val="en-GB"/>
        </w:rPr>
        <w:t>This has been the case for both male and female youth. As shown</w:t>
      </w:r>
      <w:r w:rsidR="0009299A" w:rsidRPr="00F42510">
        <w:rPr>
          <w:bCs/>
          <w:lang w:val="en-GB"/>
        </w:rPr>
        <w:t xml:space="preserve"> in</w:t>
      </w:r>
      <w:r w:rsidR="007D2AF1">
        <w:rPr>
          <w:bCs/>
          <w:lang w:val="en-GB"/>
        </w:rPr>
        <w:t xml:space="preserve"> t</w:t>
      </w:r>
      <w:r w:rsidR="00FA2A28">
        <w:rPr>
          <w:bCs/>
          <w:lang w:val="en-GB"/>
        </w:rPr>
        <w:t>able 3.4</w:t>
      </w:r>
      <w:r w:rsidR="006820AB" w:rsidRPr="00F42510">
        <w:rPr>
          <w:bCs/>
          <w:lang w:val="en-GB"/>
        </w:rPr>
        <w:t xml:space="preserve">, </w:t>
      </w:r>
      <w:r w:rsidR="00A339C9" w:rsidRPr="00F42510">
        <w:rPr>
          <w:bCs/>
          <w:lang w:val="en-GB"/>
        </w:rPr>
        <w:t>69.6</w:t>
      </w:r>
      <w:r w:rsidR="00FE5C36" w:rsidRPr="00F42510">
        <w:rPr>
          <w:bCs/>
          <w:lang w:val="en-GB"/>
        </w:rPr>
        <w:t xml:space="preserve"> </w:t>
      </w:r>
      <w:r w:rsidR="00CD2D37" w:rsidRPr="00F42510">
        <w:rPr>
          <w:bCs/>
          <w:lang w:val="en-GB"/>
        </w:rPr>
        <w:t>per cent</w:t>
      </w:r>
      <w:r w:rsidR="00FE5C36" w:rsidRPr="00F42510">
        <w:rPr>
          <w:bCs/>
          <w:lang w:val="en-GB"/>
        </w:rPr>
        <w:t xml:space="preserve"> of youth indicated that their mothers had never attended school and </w:t>
      </w:r>
      <w:r w:rsidR="00A339C9" w:rsidRPr="00F42510">
        <w:rPr>
          <w:bCs/>
          <w:lang w:val="en-GB"/>
        </w:rPr>
        <w:t>57.1</w:t>
      </w:r>
      <w:r w:rsidR="00FE5C36" w:rsidRPr="00F42510">
        <w:rPr>
          <w:bCs/>
          <w:lang w:val="en-GB"/>
        </w:rPr>
        <w:t xml:space="preserve"> </w:t>
      </w:r>
      <w:r w:rsidR="00CD2D37" w:rsidRPr="00F42510">
        <w:rPr>
          <w:bCs/>
          <w:lang w:val="en-GB"/>
        </w:rPr>
        <w:t>per cent</w:t>
      </w:r>
      <w:r w:rsidR="00FE5C36" w:rsidRPr="00F42510">
        <w:rPr>
          <w:bCs/>
          <w:lang w:val="en-GB"/>
        </w:rPr>
        <w:t xml:space="preserve"> stated their fathers had never attended school. Gender disparity in education is clear </w:t>
      </w:r>
      <w:r w:rsidR="00510E67" w:rsidRPr="00F42510">
        <w:rPr>
          <w:bCs/>
          <w:lang w:val="en-GB"/>
        </w:rPr>
        <w:t xml:space="preserve">when </w:t>
      </w:r>
      <w:r w:rsidR="00FE5C36" w:rsidRPr="00F42510">
        <w:rPr>
          <w:bCs/>
          <w:lang w:val="en-GB"/>
        </w:rPr>
        <w:t>comparing the education of mothers and fathers.</w:t>
      </w:r>
      <w:r w:rsidR="00314F62" w:rsidRPr="00F42510">
        <w:rPr>
          <w:bCs/>
          <w:lang w:val="en-GB"/>
        </w:rPr>
        <w:t xml:space="preserve"> </w:t>
      </w:r>
      <w:r w:rsidR="003B50F4" w:rsidRPr="00F42510">
        <w:rPr>
          <w:bCs/>
          <w:lang w:val="en-GB"/>
        </w:rPr>
        <w:t>Young people’s</w:t>
      </w:r>
      <w:r w:rsidR="00314F62" w:rsidRPr="00F42510">
        <w:rPr>
          <w:bCs/>
          <w:lang w:val="en-GB"/>
        </w:rPr>
        <w:t xml:space="preserve"> </w:t>
      </w:r>
      <w:r w:rsidR="00FE5C36" w:rsidRPr="00F42510">
        <w:rPr>
          <w:bCs/>
          <w:lang w:val="en-GB"/>
        </w:rPr>
        <w:t xml:space="preserve">fathers show higher levels of completed education at all levels compared to </w:t>
      </w:r>
      <w:r w:rsidR="003B50F4" w:rsidRPr="00F42510">
        <w:rPr>
          <w:bCs/>
          <w:lang w:val="en-GB"/>
        </w:rPr>
        <w:t xml:space="preserve">their </w:t>
      </w:r>
      <w:r w:rsidR="00FE5C36" w:rsidRPr="00F42510">
        <w:rPr>
          <w:bCs/>
          <w:lang w:val="en-GB"/>
        </w:rPr>
        <w:t xml:space="preserve">mothers. For example, </w:t>
      </w:r>
      <w:r w:rsidR="00A339C9" w:rsidRPr="00F42510">
        <w:rPr>
          <w:bCs/>
          <w:lang w:val="en-GB"/>
        </w:rPr>
        <w:t>11.3</w:t>
      </w:r>
      <w:r w:rsidR="00FE5C36" w:rsidRPr="00F42510">
        <w:rPr>
          <w:bCs/>
          <w:lang w:val="en-GB"/>
        </w:rPr>
        <w:t xml:space="preserve"> </w:t>
      </w:r>
      <w:r w:rsidR="00A42995" w:rsidRPr="00F42510">
        <w:rPr>
          <w:bCs/>
          <w:lang w:val="en-GB"/>
        </w:rPr>
        <w:t xml:space="preserve">per cent </w:t>
      </w:r>
      <w:r w:rsidR="00FE5C36" w:rsidRPr="00F42510">
        <w:rPr>
          <w:bCs/>
          <w:lang w:val="en-GB"/>
        </w:rPr>
        <w:t xml:space="preserve">of fathers had completed </w:t>
      </w:r>
      <w:r w:rsidR="00A339C9" w:rsidRPr="00F42510">
        <w:rPr>
          <w:bCs/>
          <w:lang w:val="en-GB"/>
        </w:rPr>
        <w:t>tertiary</w:t>
      </w:r>
      <w:r w:rsidR="002962C3" w:rsidRPr="00F42510">
        <w:rPr>
          <w:bCs/>
          <w:lang w:val="en-GB"/>
        </w:rPr>
        <w:t>-level</w:t>
      </w:r>
      <w:r w:rsidR="00101273" w:rsidRPr="00F42510">
        <w:rPr>
          <w:bCs/>
          <w:lang w:val="en-GB"/>
        </w:rPr>
        <w:t xml:space="preserve"> </w:t>
      </w:r>
      <w:r w:rsidR="00FE5C36" w:rsidRPr="00F42510">
        <w:rPr>
          <w:bCs/>
          <w:lang w:val="en-GB"/>
        </w:rPr>
        <w:t xml:space="preserve">education </w:t>
      </w:r>
      <w:r w:rsidR="00A339C9" w:rsidRPr="00F42510">
        <w:rPr>
          <w:bCs/>
          <w:lang w:val="en-GB"/>
        </w:rPr>
        <w:t xml:space="preserve">as </w:t>
      </w:r>
      <w:r w:rsidR="00FE5C36" w:rsidRPr="00F42510">
        <w:rPr>
          <w:bCs/>
          <w:lang w:val="en-GB"/>
        </w:rPr>
        <w:t xml:space="preserve">compared to </w:t>
      </w:r>
      <w:r w:rsidR="00A339C9" w:rsidRPr="00F42510">
        <w:rPr>
          <w:bCs/>
          <w:lang w:val="en-GB"/>
        </w:rPr>
        <w:t>5.2</w:t>
      </w:r>
      <w:r w:rsidR="00FE5C36" w:rsidRPr="00F42510">
        <w:rPr>
          <w:bCs/>
          <w:lang w:val="en-GB"/>
        </w:rPr>
        <w:t xml:space="preserve"> </w:t>
      </w:r>
      <w:r w:rsidR="00CD2D37" w:rsidRPr="00F42510">
        <w:rPr>
          <w:bCs/>
          <w:lang w:val="en-GB"/>
        </w:rPr>
        <w:t>per cent</w:t>
      </w:r>
      <w:r w:rsidR="00FE5C36" w:rsidRPr="00F42510">
        <w:rPr>
          <w:bCs/>
          <w:lang w:val="en-GB"/>
        </w:rPr>
        <w:t xml:space="preserve"> of mothers</w:t>
      </w:r>
      <w:r w:rsidR="00A339C9" w:rsidRPr="00F42510">
        <w:rPr>
          <w:bCs/>
          <w:lang w:val="en-GB"/>
        </w:rPr>
        <w:t>.</w:t>
      </w:r>
    </w:p>
    <w:p w14:paraId="6A22ADD7" w14:textId="77777777" w:rsidR="007B0386" w:rsidRPr="00F42510" w:rsidRDefault="007B0386" w:rsidP="00554EFC">
      <w:pPr>
        <w:pStyle w:val="TableTitle"/>
        <w:rPr>
          <w:lang w:val="en-GB"/>
        </w:rPr>
      </w:pPr>
      <w:bookmarkStart w:id="67" w:name="_Ref374012628"/>
      <w:bookmarkStart w:id="68" w:name="_Toc388302721"/>
      <w:bookmarkStart w:id="69" w:name="_Toc390874526"/>
      <w:r w:rsidRPr="00F42510">
        <w:rPr>
          <w:lang w:val="en-GB"/>
        </w:rPr>
        <w:t xml:space="preserve">Table </w:t>
      </w:r>
      <w:r w:rsidR="00BF6884" w:rsidRPr="00F42510">
        <w:rPr>
          <w:lang w:val="en-GB"/>
        </w:rPr>
        <w:t>3.4</w:t>
      </w:r>
      <w:r w:rsidR="00BF6884" w:rsidRPr="00F42510">
        <w:rPr>
          <w:lang w:val="en-GB"/>
        </w:rPr>
        <w:tab/>
      </w:r>
      <w:bookmarkEnd w:id="66"/>
      <w:bookmarkEnd w:id="67"/>
      <w:r w:rsidR="00510E67" w:rsidRPr="00F42510">
        <w:rPr>
          <w:lang w:val="en-GB"/>
        </w:rPr>
        <w:t xml:space="preserve">Youth’s mothers and fathers by educational </w:t>
      </w:r>
      <w:r w:rsidRPr="00F42510">
        <w:rPr>
          <w:lang w:val="en-GB"/>
        </w:rPr>
        <w:t>attainment</w:t>
      </w:r>
      <w:bookmarkEnd w:id="68"/>
      <w:bookmarkEnd w:id="69"/>
    </w:p>
    <w:tbl>
      <w:tblPr>
        <w:tblW w:w="9401" w:type="dxa"/>
        <w:tblBorders>
          <w:top w:val="single" w:sz="12" w:space="0" w:color="auto"/>
          <w:bottom w:val="single" w:sz="12" w:space="0" w:color="auto"/>
        </w:tblBorders>
        <w:tblLayout w:type="fixed"/>
        <w:tblLook w:val="04A0" w:firstRow="1" w:lastRow="0" w:firstColumn="1" w:lastColumn="0" w:noHBand="0" w:noVBand="1"/>
      </w:tblPr>
      <w:tblGrid>
        <w:gridCol w:w="3085"/>
        <w:gridCol w:w="1579"/>
        <w:gridCol w:w="1579"/>
        <w:gridCol w:w="1579"/>
        <w:gridCol w:w="1579"/>
      </w:tblGrid>
      <w:tr w:rsidR="00830AFD" w:rsidRPr="00F42510" w14:paraId="77F68138" w14:textId="77777777" w:rsidTr="00F052D6">
        <w:trPr>
          <w:trHeight w:val="283"/>
        </w:trPr>
        <w:tc>
          <w:tcPr>
            <w:tcW w:w="3085" w:type="dxa"/>
            <w:vMerge w:val="restart"/>
            <w:tcBorders>
              <w:top w:val="single" w:sz="12" w:space="0" w:color="auto"/>
            </w:tcBorders>
            <w:shd w:val="clear" w:color="auto" w:fill="auto"/>
            <w:vAlign w:val="center"/>
          </w:tcPr>
          <w:p w14:paraId="4F740E03" w14:textId="77777777" w:rsidR="00830AFD" w:rsidRPr="00F42510" w:rsidRDefault="00830AFD" w:rsidP="00F052D6">
            <w:pPr>
              <w:pStyle w:val="TableHeader"/>
              <w:rPr>
                <w:lang w:val="en-GB"/>
              </w:rPr>
            </w:pPr>
            <w:r w:rsidRPr="00F42510">
              <w:rPr>
                <w:lang w:val="en-GB"/>
              </w:rPr>
              <w:t>Highest education level completed</w:t>
            </w:r>
          </w:p>
        </w:tc>
        <w:tc>
          <w:tcPr>
            <w:tcW w:w="3158" w:type="dxa"/>
            <w:gridSpan w:val="2"/>
            <w:tcBorders>
              <w:top w:val="single" w:sz="12" w:space="0" w:color="auto"/>
              <w:bottom w:val="single" w:sz="4" w:space="0" w:color="auto"/>
            </w:tcBorders>
            <w:shd w:val="clear" w:color="auto" w:fill="auto"/>
            <w:vAlign w:val="center"/>
          </w:tcPr>
          <w:p w14:paraId="324A5B10" w14:textId="77777777" w:rsidR="00830AFD" w:rsidRPr="00F42510" w:rsidRDefault="00830AFD" w:rsidP="003C6836">
            <w:pPr>
              <w:pStyle w:val="TableHeader"/>
              <w:jc w:val="center"/>
              <w:rPr>
                <w:i/>
                <w:szCs w:val="19"/>
                <w:lang w:val="en-GB"/>
              </w:rPr>
            </w:pPr>
            <w:r w:rsidRPr="00F42510">
              <w:rPr>
                <w:szCs w:val="19"/>
                <w:lang w:val="en-GB"/>
              </w:rPr>
              <w:t>Youth's mothers</w:t>
            </w:r>
          </w:p>
        </w:tc>
        <w:tc>
          <w:tcPr>
            <w:tcW w:w="3158" w:type="dxa"/>
            <w:gridSpan w:val="2"/>
            <w:tcBorders>
              <w:top w:val="single" w:sz="12" w:space="0" w:color="auto"/>
              <w:bottom w:val="single" w:sz="4" w:space="0" w:color="auto"/>
            </w:tcBorders>
            <w:shd w:val="clear" w:color="auto" w:fill="auto"/>
            <w:vAlign w:val="center"/>
          </w:tcPr>
          <w:p w14:paraId="699443B6" w14:textId="77777777" w:rsidR="00830AFD" w:rsidRPr="00F42510" w:rsidRDefault="00830AFD" w:rsidP="003C6836">
            <w:pPr>
              <w:pStyle w:val="TableHeader"/>
              <w:jc w:val="center"/>
              <w:rPr>
                <w:i/>
                <w:szCs w:val="19"/>
                <w:lang w:val="en-GB"/>
              </w:rPr>
            </w:pPr>
            <w:r w:rsidRPr="00F42510">
              <w:rPr>
                <w:szCs w:val="19"/>
                <w:lang w:val="en-GB"/>
              </w:rPr>
              <w:t>Youth's fathers</w:t>
            </w:r>
          </w:p>
        </w:tc>
      </w:tr>
      <w:tr w:rsidR="00830AFD" w:rsidRPr="00F42510" w14:paraId="119062B4" w14:textId="77777777" w:rsidTr="009A1D56">
        <w:trPr>
          <w:trHeight w:val="283"/>
        </w:trPr>
        <w:tc>
          <w:tcPr>
            <w:tcW w:w="3085" w:type="dxa"/>
            <w:vMerge/>
            <w:tcBorders>
              <w:bottom w:val="single" w:sz="4" w:space="0" w:color="auto"/>
            </w:tcBorders>
            <w:shd w:val="clear" w:color="auto" w:fill="auto"/>
          </w:tcPr>
          <w:p w14:paraId="46C834F5" w14:textId="77777777" w:rsidR="00830AFD" w:rsidRPr="00F42510" w:rsidRDefault="00830AFD" w:rsidP="00EB04D8">
            <w:pPr>
              <w:pStyle w:val="TableBody"/>
              <w:spacing w:before="18" w:after="18"/>
              <w:rPr>
                <w:szCs w:val="19"/>
                <w:lang w:val="en-GB"/>
              </w:rPr>
            </w:pPr>
          </w:p>
        </w:tc>
        <w:tc>
          <w:tcPr>
            <w:tcW w:w="1579" w:type="dxa"/>
            <w:tcBorders>
              <w:top w:val="single" w:sz="4" w:space="0" w:color="auto"/>
              <w:bottom w:val="single" w:sz="4" w:space="0" w:color="auto"/>
            </w:tcBorders>
            <w:shd w:val="clear" w:color="auto" w:fill="auto"/>
            <w:vAlign w:val="center"/>
          </w:tcPr>
          <w:p w14:paraId="09A47F56" w14:textId="77777777" w:rsidR="00830AFD" w:rsidRPr="00F42510" w:rsidRDefault="00830AFD" w:rsidP="00F91981">
            <w:pPr>
              <w:pStyle w:val="TableHeader"/>
              <w:jc w:val="center"/>
              <w:rPr>
                <w:i/>
                <w:lang w:val="en-GB"/>
              </w:rPr>
            </w:pPr>
            <w:r w:rsidRPr="00F42510">
              <w:rPr>
                <w:lang w:val="en-GB"/>
              </w:rPr>
              <w:t>Number</w:t>
            </w:r>
          </w:p>
        </w:tc>
        <w:tc>
          <w:tcPr>
            <w:tcW w:w="1579" w:type="dxa"/>
            <w:tcBorders>
              <w:top w:val="single" w:sz="4" w:space="0" w:color="auto"/>
              <w:bottom w:val="single" w:sz="4" w:space="0" w:color="auto"/>
            </w:tcBorders>
            <w:shd w:val="clear" w:color="auto" w:fill="auto"/>
            <w:vAlign w:val="center"/>
          </w:tcPr>
          <w:p w14:paraId="06B5C20A" w14:textId="77777777" w:rsidR="00830AFD" w:rsidRPr="00F42510" w:rsidRDefault="00830AFD" w:rsidP="00F91981">
            <w:pPr>
              <w:pStyle w:val="TableHeader"/>
              <w:jc w:val="center"/>
              <w:rPr>
                <w:i/>
                <w:lang w:val="en-GB"/>
              </w:rPr>
            </w:pPr>
            <w:r w:rsidRPr="00F42510">
              <w:rPr>
                <w:lang w:val="en-GB"/>
              </w:rPr>
              <w:t>%</w:t>
            </w:r>
          </w:p>
        </w:tc>
        <w:tc>
          <w:tcPr>
            <w:tcW w:w="1579" w:type="dxa"/>
            <w:tcBorders>
              <w:top w:val="single" w:sz="4" w:space="0" w:color="auto"/>
              <w:bottom w:val="single" w:sz="4" w:space="0" w:color="auto"/>
            </w:tcBorders>
            <w:shd w:val="clear" w:color="auto" w:fill="auto"/>
            <w:vAlign w:val="center"/>
          </w:tcPr>
          <w:p w14:paraId="05E1AB2A" w14:textId="77777777" w:rsidR="00830AFD" w:rsidRPr="00F42510" w:rsidRDefault="00830AFD" w:rsidP="00F91981">
            <w:pPr>
              <w:pStyle w:val="TableHeader"/>
              <w:jc w:val="center"/>
              <w:rPr>
                <w:i/>
                <w:lang w:val="en-GB"/>
              </w:rPr>
            </w:pPr>
            <w:r w:rsidRPr="00F42510">
              <w:rPr>
                <w:lang w:val="en-GB"/>
              </w:rPr>
              <w:t>Number</w:t>
            </w:r>
          </w:p>
        </w:tc>
        <w:tc>
          <w:tcPr>
            <w:tcW w:w="1579" w:type="dxa"/>
            <w:tcBorders>
              <w:top w:val="single" w:sz="4" w:space="0" w:color="auto"/>
              <w:bottom w:val="single" w:sz="4" w:space="0" w:color="auto"/>
            </w:tcBorders>
            <w:shd w:val="clear" w:color="auto" w:fill="auto"/>
            <w:vAlign w:val="center"/>
          </w:tcPr>
          <w:p w14:paraId="3D702035" w14:textId="77777777" w:rsidR="00830AFD" w:rsidRPr="00F42510" w:rsidRDefault="00830AFD" w:rsidP="00F91981">
            <w:pPr>
              <w:pStyle w:val="TableHeader"/>
              <w:jc w:val="center"/>
              <w:rPr>
                <w:lang w:val="en-GB"/>
              </w:rPr>
            </w:pPr>
            <w:r w:rsidRPr="00F42510">
              <w:rPr>
                <w:lang w:val="en-GB"/>
              </w:rPr>
              <w:t>%</w:t>
            </w:r>
          </w:p>
        </w:tc>
      </w:tr>
      <w:tr w:rsidR="0045277B" w:rsidRPr="00F42510" w14:paraId="27A13C7F" w14:textId="77777777" w:rsidTr="009A1D56">
        <w:trPr>
          <w:trHeight w:val="283"/>
        </w:trPr>
        <w:tc>
          <w:tcPr>
            <w:tcW w:w="3085" w:type="dxa"/>
            <w:tcBorders>
              <w:top w:val="single" w:sz="4" w:space="0" w:color="auto"/>
              <w:bottom w:val="nil"/>
            </w:tcBorders>
            <w:shd w:val="clear" w:color="auto" w:fill="auto"/>
            <w:vAlign w:val="center"/>
          </w:tcPr>
          <w:p w14:paraId="6B2757DF" w14:textId="77777777" w:rsidR="0045277B" w:rsidRPr="00F42510" w:rsidRDefault="0045277B" w:rsidP="00B52B5A">
            <w:pPr>
              <w:pStyle w:val="TableBody"/>
              <w:spacing w:before="18" w:after="18"/>
              <w:rPr>
                <w:szCs w:val="19"/>
                <w:lang w:val="en-GB"/>
              </w:rPr>
            </w:pPr>
            <w:r w:rsidRPr="00F42510">
              <w:rPr>
                <w:rFonts w:cs="Arial"/>
                <w:szCs w:val="19"/>
                <w:lang w:val="en-GB"/>
              </w:rPr>
              <w:t>Do not have any formal education</w:t>
            </w:r>
          </w:p>
        </w:tc>
        <w:tc>
          <w:tcPr>
            <w:tcW w:w="1579" w:type="dxa"/>
            <w:tcBorders>
              <w:top w:val="single" w:sz="4" w:space="0" w:color="auto"/>
              <w:bottom w:val="nil"/>
            </w:tcBorders>
            <w:shd w:val="clear" w:color="auto" w:fill="auto"/>
            <w:vAlign w:val="center"/>
          </w:tcPr>
          <w:p w14:paraId="5F6306F6"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16</w:t>
            </w:r>
            <w:r w:rsidR="00510E67" w:rsidRPr="00F42510">
              <w:rPr>
                <w:rFonts w:ascii="Arial Narrow" w:hAnsi="Arial Narrow" w:cs="Arial"/>
                <w:sz w:val="19"/>
                <w:szCs w:val="19"/>
              </w:rPr>
              <w:t xml:space="preserve"> </w:t>
            </w:r>
            <w:r w:rsidRPr="00F42510">
              <w:rPr>
                <w:rFonts w:ascii="Arial Narrow" w:hAnsi="Arial Narrow" w:cs="Arial"/>
                <w:sz w:val="19"/>
                <w:szCs w:val="19"/>
              </w:rPr>
              <w:t>666</w:t>
            </w:r>
            <w:r w:rsidR="00510E67" w:rsidRPr="00F42510">
              <w:rPr>
                <w:rFonts w:ascii="Arial Narrow" w:hAnsi="Arial Narrow" w:cs="Arial"/>
                <w:sz w:val="19"/>
                <w:szCs w:val="19"/>
              </w:rPr>
              <w:t xml:space="preserve"> </w:t>
            </w:r>
            <w:r w:rsidRPr="00F42510">
              <w:rPr>
                <w:rFonts w:ascii="Arial Narrow" w:hAnsi="Arial Narrow" w:cs="Arial"/>
                <w:sz w:val="19"/>
                <w:szCs w:val="19"/>
              </w:rPr>
              <w:t>911</w:t>
            </w:r>
          </w:p>
        </w:tc>
        <w:tc>
          <w:tcPr>
            <w:tcW w:w="1579" w:type="dxa"/>
            <w:tcBorders>
              <w:top w:val="single" w:sz="4" w:space="0" w:color="auto"/>
              <w:bottom w:val="nil"/>
            </w:tcBorders>
            <w:shd w:val="clear" w:color="auto" w:fill="auto"/>
            <w:vAlign w:val="center"/>
          </w:tcPr>
          <w:p w14:paraId="750EFC6E"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69.6</w:t>
            </w:r>
          </w:p>
        </w:tc>
        <w:tc>
          <w:tcPr>
            <w:tcW w:w="1579" w:type="dxa"/>
            <w:tcBorders>
              <w:top w:val="single" w:sz="4" w:space="0" w:color="auto"/>
              <w:bottom w:val="nil"/>
            </w:tcBorders>
            <w:shd w:val="clear" w:color="auto" w:fill="auto"/>
            <w:vAlign w:val="center"/>
          </w:tcPr>
          <w:p w14:paraId="5AF70BD5"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13</w:t>
            </w:r>
            <w:r w:rsidR="00510E67" w:rsidRPr="00F42510">
              <w:rPr>
                <w:rFonts w:ascii="Arial Narrow" w:hAnsi="Arial Narrow" w:cs="Arial"/>
                <w:sz w:val="19"/>
                <w:szCs w:val="19"/>
              </w:rPr>
              <w:t xml:space="preserve"> </w:t>
            </w:r>
            <w:r w:rsidRPr="00F42510">
              <w:rPr>
                <w:rFonts w:ascii="Arial Narrow" w:hAnsi="Arial Narrow" w:cs="Arial"/>
                <w:sz w:val="19"/>
                <w:szCs w:val="19"/>
              </w:rPr>
              <w:t>658</w:t>
            </w:r>
            <w:r w:rsidR="00510E67" w:rsidRPr="00F42510">
              <w:rPr>
                <w:rFonts w:ascii="Arial Narrow" w:hAnsi="Arial Narrow" w:cs="Arial"/>
                <w:sz w:val="19"/>
                <w:szCs w:val="19"/>
              </w:rPr>
              <w:t xml:space="preserve"> </w:t>
            </w:r>
            <w:r w:rsidRPr="00F42510">
              <w:rPr>
                <w:rFonts w:ascii="Arial Narrow" w:hAnsi="Arial Narrow" w:cs="Arial"/>
                <w:sz w:val="19"/>
                <w:szCs w:val="19"/>
              </w:rPr>
              <w:t>958</w:t>
            </w:r>
          </w:p>
        </w:tc>
        <w:tc>
          <w:tcPr>
            <w:tcW w:w="1579" w:type="dxa"/>
            <w:tcBorders>
              <w:top w:val="single" w:sz="4" w:space="0" w:color="auto"/>
              <w:bottom w:val="nil"/>
            </w:tcBorders>
            <w:shd w:val="clear" w:color="auto" w:fill="auto"/>
            <w:vAlign w:val="center"/>
          </w:tcPr>
          <w:p w14:paraId="528DDE98"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57.1</w:t>
            </w:r>
          </w:p>
        </w:tc>
      </w:tr>
      <w:tr w:rsidR="0045277B" w:rsidRPr="00F42510" w14:paraId="28AC52EF" w14:textId="77777777" w:rsidTr="009A1D56">
        <w:trPr>
          <w:trHeight w:val="283"/>
        </w:trPr>
        <w:tc>
          <w:tcPr>
            <w:tcW w:w="3085" w:type="dxa"/>
            <w:tcBorders>
              <w:top w:val="nil"/>
            </w:tcBorders>
            <w:shd w:val="clear" w:color="auto" w:fill="auto"/>
            <w:vAlign w:val="center"/>
          </w:tcPr>
          <w:p w14:paraId="6F9A8E5A" w14:textId="77777777" w:rsidR="0045277B" w:rsidRPr="00F42510" w:rsidRDefault="0045277B" w:rsidP="00EB04D8">
            <w:pPr>
              <w:pStyle w:val="TableBody"/>
              <w:spacing w:before="18" w:after="18"/>
              <w:rPr>
                <w:szCs w:val="19"/>
                <w:lang w:val="en-GB"/>
              </w:rPr>
            </w:pPr>
            <w:r w:rsidRPr="00F42510">
              <w:rPr>
                <w:rFonts w:cs="Arial"/>
                <w:szCs w:val="19"/>
                <w:lang w:val="en-GB"/>
              </w:rPr>
              <w:t>Primary</w:t>
            </w:r>
          </w:p>
        </w:tc>
        <w:tc>
          <w:tcPr>
            <w:tcW w:w="1579" w:type="dxa"/>
            <w:tcBorders>
              <w:top w:val="nil"/>
            </w:tcBorders>
            <w:shd w:val="clear" w:color="auto" w:fill="auto"/>
            <w:vAlign w:val="center"/>
          </w:tcPr>
          <w:p w14:paraId="17541812"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2</w:t>
            </w:r>
            <w:r w:rsidR="00510E67" w:rsidRPr="00F42510">
              <w:rPr>
                <w:rFonts w:ascii="Arial Narrow" w:hAnsi="Arial Narrow" w:cs="Arial"/>
                <w:sz w:val="19"/>
                <w:szCs w:val="19"/>
              </w:rPr>
              <w:t xml:space="preserve"> </w:t>
            </w:r>
            <w:r w:rsidRPr="00F42510">
              <w:rPr>
                <w:rFonts w:ascii="Arial Narrow" w:hAnsi="Arial Narrow" w:cs="Arial"/>
                <w:sz w:val="19"/>
                <w:szCs w:val="19"/>
              </w:rPr>
              <w:t>017</w:t>
            </w:r>
            <w:r w:rsidR="00510E67" w:rsidRPr="00F42510">
              <w:rPr>
                <w:rFonts w:ascii="Arial Narrow" w:hAnsi="Arial Narrow" w:cs="Arial"/>
                <w:sz w:val="19"/>
                <w:szCs w:val="19"/>
              </w:rPr>
              <w:t xml:space="preserve"> </w:t>
            </w:r>
            <w:r w:rsidRPr="00F42510">
              <w:rPr>
                <w:rFonts w:ascii="Arial Narrow" w:hAnsi="Arial Narrow" w:cs="Arial"/>
                <w:sz w:val="19"/>
                <w:szCs w:val="19"/>
              </w:rPr>
              <w:t>300</w:t>
            </w:r>
          </w:p>
        </w:tc>
        <w:tc>
          <w:tcPr>
            <w:tcW w:w="1579" w:type="dxa"/>
            <w:tcBorders>
              <w:top w:val="nil"/>
            </w:tcBorders>
            <w:shd w:val="clear" w:color="auto" w:fill="auto"/>
            <w:vAlign w:val="center"/>
          </w:tcPr>
          <w:p w14:paraId="102C2A4E"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8.4</w:t>
            </w:r>
          </w:p>
        </w:tc>
        <w:tc>
          <w:tcPr>
            <w:tcW w:w="1579" w:type="dxa"/>
            <w:tcBorders>
              <w:top w:val="nil"/>
            </w:tcBorders>
            <w:shd w:val="clear" w:color="auto" w:fill="auto"/>
            <w:vAlign w:val="center"/>
          </w:tcPr>
          <w:p w14:paraId="095FBBEB"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2</w:t>
            </w:r>
            <w:r w:rsidR="00510E67" w:rsidRPr="00F42510">
              <w:rPr>
                <w:rFonts w:ascii="Arial Narrow" w:hAnsi="Arial Narrow" w:cs="Arial"/>
                <w:sz w:val="19"/>
                <w:szCs w:val="19"/>
              </w:rPr>
              <w:t xml:space="preserve"> </w:t>
            </w:r>
            <w:r w:rsidRPr="00F42510">
              <w:rPr>
                <w:rFonts w:ascii="Arial Narrow" w:hAnsi="Arial Narrow" w:cs="Arial"/>
                <w:sz w:val="19"/>
                <w:szCs w:val="19"/>
              </w:rPr>
              <w:t>957</w:t>
            </w:r>
            <w:r w:rsidR="00510E67" w:rsidRPr="00F42510">
              <w:rPr>
                <w:rFonts w:ascii="Arial Narrow" w:hAnsi="Arial Narrow" w:cs="Arial"/>
                <w:sz w:val="19"/>
                <w:szCs w:val="19"/>
              </w:rPr>
              <w:t xml:space="preserve"> </w:t>
            </w:r>
            <w:r w:rsidRPr="00F42510">
              <w:rPr>
                <w:rFonts w:ascii="Arial Narrow" w:hAnsi="Arial Narrow" w:cs="Arial"/>
                <w:sz w:val="19"/>
                <w:szCs w:val="19"/>
              </w:rPr>
              <w:t>634</w:t>
            </w:r>
          </w:p>
        </w:tc>
        <w:tc>
          <w:tcPr>
            <w:tcW w:w="1579" w:type="dxa"/>
            <w:tcBorders>
              <w:top w:val="nil"/>
            </w:tcBorders>
            <w:shd w:val="clear" w:color="auto" w:fill="auto"/>
            <w:vAlign w:val="center"/>
          </w:tcPr>
          <w:p w14:paraId="38B8E815"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12.4</w:t>
            </w:r>
          </w:p>
        </w:tc>
      </w:tr>
      <w:tr w:rsidR="0045277B" w:rsidRPr="00F42510" w14:paraId="760EFB00" w14:textId="77777777" w:rsidTr="009A1D56">
        <w:trPr>
          <w:trHeight w:val="283"/>
        </w:trPr>
        <w:tc>
          <w:tcPr>
            <w:tcW w:w="3085" w:type="dxa"/>
            <w:shd w:val="clear" w:color="auto" w:fill="auto"/>
            <w:vAlign w:val="center"/>
          </w:tcPr>
          <w:p w14:paraId="75F6647A" w14:textId="77777777" w:rsidR="0045277B" w:rsidRPr="00F42510" w:rsidRDefault="0045277B" w:rsidP="00EB04D8">
            <w:pPr>
              <w:pStyle w:val="TableBody"/>
              <w:spacing w:before="18" w:after="18"/>
              <w:rPr>
                <w:szCs w:val="19"/>
                <w:lang w:val="en-GB"/>
              </w:rPr>
            </w:pPr>
            <w:r w:rsidRPr="00F42510">
              <w:rPr>
                <w:rFonts w:cs="Arial"/>
                <w:szCs w:val="19"/>
                <w:lang w:val="en-GB"/>
              </w:rPr>
              <w:t>Secondary</w:t>
            </w:r>
          </w:p>
        </w:tc>
        <w:tc>
          <w:tcPr>
            <w:tcW w:w="1579" w:type="dxa"/>
            <w:shd w:val="clear" w:color="auto" w:fill="auto"/>
            <w:vAlign w:val="center"/>
          </w:tcPr>
          <w:p w14:paraId="08798B5E"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4</w:t>
            </w:r>
            <w:r w:rsidR="00510E67" w:rsidRPr="00F42510">
              <w:rPr>
                <w:rFonts w:ascii="Arial Narrow" w:hAnsi="Arial Narrow" w:cs="Arial"/>
                <w:sz w:val="19"/>
                <w:szCs w:val="19"/>
              </w:rPr>
              <w:t xml:space="preserve"> </w:t>
            </w:r>
            <w:r w:rsidRPr="00F42510">
              <w:rPr>
                <w:rFonts w:ascii="Arial Narrow" w:hAnsi="Arial Narrow" w:cs="Arial"/>
                <w:sz w:val="19"/>
                <w:szCs w:val="19"/>
              </w:rPr>
              <w:t>006</w:t>
            </w:r>
            <w:r w:rsidR="00510E67" w:rsidRPr="00F42510">
              <w:rPr>
                <w:rFonts w:ascii="Arial Narrow" w:hAnsi="Arial Narrow" w:cs="Arial"/>
                <w:sz w:val="19"/>
                <w:szCs w:val="19"/>
              </w:rPr>
              <w:t xml:space="preserve"> </w:t>
            </w:r>
            <w:r w:rsidRPr="00F42510">
              <w:rPr>
                <w:rFonts w:ascii="Arial Narrow" w:hAnsi="Arial Narrow" w:cs="Arial"/>
                <w:sz w:val="19"/>
                <w:szCs w:val="19"/>
              </w:rPr>
              <w:t>118</w:t>
            </w:r>
          </w:p>
        </w:tc>
        <w:tc>
          <w:tcPr>
            <w:tcW w:w="1579" w:type="dxa"/>
            <w:shd w:val="clear" w:color="auto" w:fill="auto"/>
            <w:vAlign w:val="center"/>
          </w:tcPr>
          <w:p w14:paraId="39E4501E"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16.7</w:t>
            </w:r>
          </w:p>
        </w:tc>
        <w:tc>
          <w:tcPr>
            <w:tcW w:w="1579" w:type="dxa"/>
            <w:shd w:val="clear" w:color="auto" w:fill="auto"/>
            <w:vAlign w:val="center"/>
          </w:tcPr>
          <w:p w14:paraId="06E266DE"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4</w:t>
            </w:r>
            <w:r w:rsidR="00510E67" w:rsidRPr="00F42510">
              <w:rPr>
                <w:rFonts w:ascii="Arial Narrow" w:hAnsi="Arial Narrow" w:cs="Arial"/>
                <w:sz w:val="19"/>
                <w:szCs w:val="19"/>
              </w:rPr>
              <w:t xml:space="preserve"> </w:t>
            </w:r>
            <w:r w:rsidRPr="00F42510">
              <w:rPr>
                <w:rFonts w:ascii="Arial Narrow" w:hAnsi="Arial Narrow" w:cs="Arial"/>
                <w:sz w:val="19"/>
                <w:szCs w:val="19"/>
              </w:rPr>
              <w:t>553</w:t>
            </w:r>
            <w:r w:rsidR="00510E67" w:rsidRPr="00F42510">
              <w:rPr>
                <w:rFonts w:ascii="Arial Narrow" w:hAnsi="Arial Narrow" w:cs="Arial"/>
                <w:sz w:val="19"/>
                <w:szCs w:val="19"/>
              </w:rPr>
              <w:t xml:space="preserve"> </w:t>
            </w:r>
            <w:r w:rsidRPr="00F42510">
              <w:rPr>
                <w:rFonts w:ascii="Arial Narrow" w:hAnsi="Arial Narrow" w:cs="Arial"/>
                <w:sz w:val="19"/>
                <w:szCs w:val="19"/>
              </w:rPr>
              <w:t>816</w:t>
            </w:r>
          </w:p>
        </w:tc>
        <w:tc>
          <w:tcPr>
            <w:tcW w:w="1579" w:type="dxa"/>
            <w:shd w:val="clear" w:color="auto" w:fill="auto"/>
            <w:vAlign w:val="center"/>
          </w:tcPr>
          <w:p w14:paraId="36910F91"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19</w:t>
            </w:r>
            <w:r w:rsidR="00A90B15" w:rsidRPr="00F42510">
              <w:rPr>
                <w:rFonts w:ascii="Arial Narrow" w:hAnsi="Arial Narrow" w:cs="Arial"/>
                <w:sz w:val="19"/>
                <w:szCs w:val="19"/>
              </w:rPr>
              <w:t>.0</w:t>
            </w:r>
          </w:p>
        </w:tc>
      </w:tr>
      <w:tr w:rsidR="0045277B" w:rsidRPr="00F42510" w14:paraId="3D1181B6" w14:textId="77777777" w:rsidTr="009A1D56">
        <w:trPr>
          <w:trHeight w:val="283"/>
        </w:trPr>
        <w:tc>
          <w:tcPr>
            <w:tcW w:w="3085" w:type="dxa"/>
            <w:shd w:val="clear" w:color="auto" w:fill="auto"/>
            <w:vAlign w:val="center"/>
          </w:tcPr>
          <w:p w14:paraId="37C01A39" w14:textId="77777777" w:rsidR="0045277B" w:rsidRPr="00F42510" w:rsidRDefault="0045277B" w:rsidP="00EB04D8">
            <w:pPr>
              <w:pStyle w:val="TableBody"/>
              <w:spacing w:before="18" w:after="18"/>
              <w:rPr>
                <w:szCs w:val="19"/>
                <w:lang w:val="en-GB"/>
              </w:rPr>
            </w:pPr>
            <w:r w:rsidRPr="00F42510">
              <w:rPr>
                <w:rFonts w:cs="Arial"/>
                <w:szCs w:val="19"/>
                <w:lang w:val="en-GB"/>
              </w:rPr>
              <w:t>Tertiary</w:t>
            </w:r>
          </w:p>
        </w:tc>
        <w:tc>
          <w:tcPr>
            <w:tcW w:w="1579" w:type="dxa"/>
            <w:shd w:val="clear" w:color="auto" w:fill="auto"/>
            <w:vAlign w:val="center"/>
          </w:tcPr>
          <w:p w14:paraId="5FBAD3D9"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1</w:t>
            </w:r>
            <w:r w:rsidR="00510E67" w:rsidRPr="00F42510">
              <w:rPr>
                <w:rFonts w:ascii="Arial Narrow" w:hAnsi="Arial Narrow" w:cs="Arial"/>
                <w:sz w:val="19"/>
                <w:szCs w:val="19"/>
              </w:rPr>
              <w:t xml:space="preserve"> </w:t>
            </w:r>
            <w:r w:rsidRPr="00F42510">
              <w:rPr>
                <w:rFonts w:ascii="Arial Narrow" w:hAnsi="Arial Narrow" w:cs="Arial"/>
                <w:sz w:val="19"/>
                <w:szCs w:val="19"/>
              </w:rPr>
              <w:t>242</w:t>
            </w:r>
            <w:r w:rsidR="00510E67" w:rsidRPr="00F42510">
              <w:rPr>
                <w:rFonts w:ascii="Arial Narrow" w:hAnsi="Arial Narrow" w:cs="Arial"/>
                <w:sz w:val="19"/>
                <w:szCs w:val="19"/>
              </w:rPr>
              <w:t xml:space="preserve"> </w:t>
            </w:r>
            <w:r w:rsidRPr="00F42510">
              <w:rPr>
                <w:rFonts w:ascii="Arial Narrow" w:hAnsi="Arial Narrow" w:cs="Arial"/>
                <w:sz w:val="19"/>
                <w:szCs w:val="19"/>
              </w:rPr>
              <w:t>075</w:t>
            </w:r>
          </w:p>
        </w:tc>
        <w:tc>
          <w:tcPr>
            <w:tcW w:w="1579" w:type="dxa"/>
            <w:shd w:val="clear" w:color="auto" w:fill="auto"/>
            <w:vAlign w:val="center"/>
          </w:tcPr>
          <w:p w14:paraId="1D5E0F30"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5.2</w:t>
            </w:r>
          </w:p>
        </w:tc>
        <w:tc>
          <w:tcPr>
            <w:tcW w:w="1579" w:type="dxa"/>
            <w:shd w:val="clear" w:color="auto" w:fill="auto"/>
            <w:vAlign w:val="center"/>
          </w:tcPr>
          <w:p w14:paraId="3C7978BB"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2</w:t>
            </w:r>
            <w:r w:rsidR="00510E67" w:rsidRPr="00F42510">
              <w:rPr>
                <w:rFonts w:ascii="Arial Narrow" w:hAnsi="Arial Narrow" w:cs="Arial"/>
                <w:sz w:val="19"/>
                <w:szCs w:val="19"/>
              </w:rPr>
              <w:t xml:space="preserve"> </w:t>
            </w:r>
            <w:r w:rsidRPr="00F42510">
              <w:rPr>
                <w:rFonts w:ascii="Arial Narrow" w:hAnsi="Arial Narrow" w:cs="Arial"/>
                <w:sz w:val="19"/>
                <w:szCs w:val="19"/>
              </w:rPr>
              <w:t>705</w:t>
            </w:r>
            <w:r w:rsidR="00510E67" w:rsidRPr="00F42510">
              <w:rPr>
                <w:rFonts w:ascii="Arial Narrow" w:hAnsi="Arial Narrow" w:cs="Arial"/>
                <w:sz w:val="19"/>
                <w:szCs w:val="19"/>
              </w:rPr>
              <w:t xml:space="preserve"> </w:t>
            </w:r>
            <w:r w:rsidRPr="00F42510">
              <w:rPr>
                <w:rFonts w:ascii="Arial Narrow" w:hAnsi="Arial Narrow" w:cs="Arial"/>
                <w:sz w:val="19"/>
                <w:szCs w:val="19"/>
              </w:rPr>
              <w:t>360</w:t>
            </w:r>
          </w:p>
        </w:tc>
        <w:tc>
          <w:tcPr>
            <w:tcW w:w="1579" w:type="dxa"/>
            <w:shd w:val="clear" w:color="auto" w:fill="auto"/>
            <w:vAlign w:val="center"/>
          </w:tcPr>
          <w:p w14:paraId="1B19850A"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11.3</w:t>
            </w:r>
          </w:p>
        </w:tc>
      </w:tr>
      <w:tr w:rsidR="0045277B" w:rsidRPr="00F42510" w14:paraId="6DD3B86C" w14:textId="77777777" w:rsidTr="009A1D56">
        <w:trPr>
          <w:trHeight w:val="283"/>
        </w:trPr>
        <w:tc>
          <w:tcPr>
            <w:tcW w:w="3085" w:type="dxa"/>
            <w:tcBorders>
              <w:bottom w:val="nil"/>
            </w:tcBorders>
            <w:shd w:val="clear" w:color="auto" w:fill="auto"/>
            <w:vAlign w:val="center"/>
          </w:tcPr>
          <w:p w14:paraId="63A9FBFB" w14:textId="77777777" w:rsidR="0045277B" w:rsidRPr="00F42510" w:rsidRDefault="0045277B" w:rsidP="00EB04D8">
            <w:pPr>
              <w:pStyle w:val="TableBody"/>
              <w:spacing w:before="18" w:after="18"/>
              <w:rPr>
                <w:szCs w:val="19"/>
                <w:lang w:val="en-GB"/>
              </w:rPr>
            </w:pPr>
            <w:r w:rsidRPr="00F42510">
              <w:rPr>
                <w:rFonts w:cs="Arial"/>
                <w:szCs w:val="19"/>
                <w:lang w:val="en-GB"/>
              </w:rPr>
              <w:t>Other</w:t>
            </w:r>
          </w:p>
        </w:tc>
        <w:tc>
          <w:tcPr>
            <w:tcW w:w="1579" w:type="dxa"/>
            <w:tcBorders>
              <w:bottom w:val="nil"/>
            </w:tcBorders>
            <w:shd w:val="clear" w:color="auto" w:fill="auto"/>
            <w:vAlign w:val="center"/>
          </w:tcPr>
          <w:p w14:paraId="0B34B65C"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4</w:t>
            </w:r>
            <w:r w:rsidR="00510E67" w:rsidRPr="00F42510">
              <w:rPr>
                <w:rFonts w:ascii="Arial Narrow" w:hAnsi="Arial Narrow" w:cs="Arial"/>
                <w:sz w:val="19"/>
                <w:szCs w:val="19"/>
              </w:rPr>
              <w:t xml:space="preserve"> </w:t>
            </w:r>
            <w:r w:rsidRPr="00F42510">
              <w:rPr>
                <w:rFonts w:ascii="Arial Narrow" w:hAnsi="Arial Narrow" w:cs="Arial"/>
                <w:sz w:val="19"/>
                <w:szCs w:val="19"/>
              </w:rPr>
              <w:t>012</w:t>
            </w:r>
          </w:p>
        </w:tc>
        <w:tc>
          <w:tcPr>
            <w:tcW w:w="1579" w:type="dxa"/>
            <w:tcBorders>
              <w:bottom w:val="nil"/>
            </w:tcBorders>
            <w:shd w:val="clear" w:color="auto" w:fill="auto"/>
            <w:vAlign w:val="center"/>
          </w:tcPr>
          <w:p w14:paraId="0044A9AA"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0</w:t>
            </w:r>
            <w:r w:rsidR="00B648D6" w:rsidRPr="00F42510">
              <w:rPr>
                <w:rFonts w:ascii="Arial Narrow" w:hAnsi="Arial Narrow" w:cs="Arial"/>
                <w:sz w:val="19"/>
                <w:szCs w:val="19"/>
              </w:rPr>
              <w:t>.0</w:t>
            </w:r>
          </w:p>
        </w:tc>
        <w:tc>
          <w:tcPr>
            <w:tcW w:w="1579" w:type="dxa"/>
            <w:tcBorders>
              <w:bottom w:val="nil"/>
            </w:tcBorders>
            <w:shd w:val="clear" w:color="auto" w:fill="auto"/>
            <w:vAlign w:val="center"/>
          </w:tcPr>
          <w:p w14:paraId="652D81BF"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60</w:t>
            </w:r>
            <w:r w:rsidR="00510E67" w:rsidRPr="00F42510">
              <w:rPr>
                <w:rFonts w:ascii="Arial Narrow" w:hAnsi="Arial Narrow" w:cs="Arial"/>
                <w:sz w:val="19"/>
                <w:szCs w:val="19"/>
              </w:rPr>
              <w:t xml:space="preserve"> </w:t>
            </w:r>
            <w:r w:rsidRPr="00F42510">
              <w:rPr>
                <w:rFonts w:ascii="Arial Narrow" w:hAnsi="Arial Narrow" w:cs="Arial"/>
                <w:sz w:val="19"/>
                <w:szCs w:val="19"/>
              </w:rPr>
              <w:t>649</w:t>
            </w:r>
          </w:p>
        </w:tc>
        <w:tc>
          <w:tcPr>
            <w:tcW w:w="1579" w:type="dxa"/>
            <w:tcBorders>
              <w:bottom w:val="nil"/>
            </w:tcBorders>
            <w:shd w:val="clear" w:color="auto" w:fill="auto"/>
            <w:vAlign w:val="center"/>
          </w:tcPr>
          <w:p w14:paraId="1DD775ED"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0.3</w:t>
            </w:r>
          </w:p>
        </w:tc>
      </w:tr>
      <w:tr w:rsidR="0045277B" w:rsidRPr="00F42510" w14:paraId="00F94E80" w14:textId="77777777" w:rsidTr="00F052D6">
        <w:trPr>
          <w:trHeight w:val="283"/>
        </w:trPr>
        <w:tc>
          <w:tcPr>
            <w:tcW w:w="3085" w:type="dxa"/>
            <w:tcBorders>
              <w:top w:val="nil"/>
              <w:bottom w:val="single" w:sz="12" w:space="0" w:color="auto"/>
            </w:tcBorders>
            <w:shd w:val="clear" w:color="auto" w:fill="auto"/>
          </w:tcPr>
          <w:p w14:paraId="6E56F155" w14:textId="77777777" w:rsidR="0045277B" w:rsidRPr="00F42510" w:rsidRDefault="0045277B" w:rsidP="00EB04D8">
            <w:pPr>
              <w:pStyle w:val="TableBody"/>
              <w:spacing w:before="18" w:after="18"/>
              <w:rPr>
                <w:szCs w:val="19"/>
                <w:lang w:val="en-GB"/>
              </w:rPr>
            </w:pPr>
            <w:r w:rsidRPr="00F42510">
              <w:rPr>
                <w:szCs w:val="19"/>
                <w:lang w:val="en-GB"/>
              </w:rPr>
              <w:t>Total youth population</w:t>
            </w:r>
          </w:p>
        </w:tc>
        <w:tc>
          <w:tcPr>
            <w:tcW w:w="1579" w:type="dxa"/>
            <w:tcBorders>
              <w:top w:val="nil"/>
              <w:bottom w:val="single" w:sz="12" w:space="0" w:color="auto"/>
            </w:tcBorders>
            <w:shd w:val="clear" w:color="auto" w:fill="auto"/>
            <w:vAlign w:val="center"/>
          </w:tcPr>
          <w:p w14:paraId="18752B83"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23</w:t>
            </w:r>
            <w:r w:rsidR="00510E67" w:rsidRPr="00F42510">
              <w:rPr>
                <w:rFonts w:ascii="Arial Narrow" w:hAnsi="Arial Narrow" w:cs="Arial"/>
                <w:sz w:val="19"/>
                <w:szCs w:val="19"/>
              </w:rPr>
              <w:t xml:space="preserve"> </w:t>
            </w:r>
            <w:r w:rsidRPr="00F42510">
              <w:rPr>
                <w:rFonts w:ascii="Arial Narrow" w:hAnsi="Arial Narrow" w:cs="Arial"/>
                <w:sz w:val="19"/>
                <w:szCs w:val="19"/>
              </w:rPr>
              <w:t>936</w:t>
            </w:r>
            <w:r w:rsidR="00510E67" w:rsidRPr="00F42510">
              <w:rPr>
                <w:rFonts w:ascii="Arial Narrow" w:hAnsi="Arial Narrow" w:cs="Arial"/>
                <w:sz w:val="19"/>
                <w:szCs w:val="19"/>
              </w:rPr>
              <w:t xml:space="preserve"> </w:t>
            </w:r>
            <w:r w:rsidRPr="00F42510">
              <w:rPr>
                <w:rFonts w:ascii="Arial Narrow" w:hAnsi="Arial Narrow" w:cs="Arial"/>
                <w:sz w:val="19"/>
                <w:szCs w:val="19"/>
              </w:rPr>
              <w:t>415</w:t>
            </w:r>
          </w:p>
        </w:tc>
        <w:tc>
          <w:tcPr>
            <w:tcW w:w="1579" w:type="dxa"/>
            <w:tcBorders>
              <w:top w:val="nil"/>
              <w:bottom w:val="single" w:sz="12" w:space="0" w:color="auto"/>
            </w:tcBorders>
            <w:shd w:val="clear" w:color="auto" w:fill="auto"/>
            <w:vAlign w:val="center"/>
          </w:tcPr>
          <w:p w14:paraId="62130E24" w14:textId="77777777" w:rsidR="0045277B" w:rsidRPr="00F42510" w:rsidRDefault="0045277B" w:rsidP="003C6836">
            <w:pPr>
              <w:pStyle w:val="TableNumber"/>
              <w:jc w:val="center"/>
              <w:rPr>
                <w:rFonts w:cs="Arial"/>
                <w:i/>
                <w:szCs w:val="19"/>
                <w:lang w:val="en-GB"/>
              </w:rPr>
            </w:pPr>
            <w:r w:rsidRPr="00F42510">
              <w:rPr>
                <w:rFonts w:cs="Arial"/>
                <w:szCs w:val="19"/>
                <w:lang w:val="en-GB"/>
              </w:rPr>
              <w:t>100</w:t>
            </w:r>
            <w:r w:rsidR="00B648D6" w:rsidRPr="00F42510">
              <w:rPr>
                <w:rFonts w:cs="Arial"/>
                <w:szCs w:val="19"/>
                <w:lang w:val="en-GB"/>
              </w:rPr>
              <w:t>.0</w:t>
            </w:r>
          </w:p>
        </w:tc>
        <w:tc>
          <w:tcPr>
            <w:tcW w:w="1579" w:type="dxa"/>
            <w:tcBorders>
              <w:top w:val="nil"/>
              <w:bottom w:val="single" w:sz="12" w:space="0" w:color="auto"/>
            </w:tcBorders>
            <w:shd w:val="clear" w:color="auto" w:fill="auto"/>
            <w:vAlign w:val="center"/>
          </w:tcPr>
          <w:p w14:paraId="101254D8" w14:textId="77777777" w:rsidR="0045277B" w:rsidRPr="00F42510" w:rsidRDefault="0045277B" w:rsidP="003C6836">
            <w:pPr>
              <w:jc w:val="center"/>
              <w:rPr>
                <w:rFonts w:ascii="Arial Narrow" w:hAnsi="Arial Narrow" w:cs="Arial"/>
                <w:i/>
                <w:sz w:val="19"/>
                <w:szCs w:val="19"/>
              </w:rPr>
            </w:pPr>
            <w:r w:rsidRPr="00F42510">
              <w:rPr>
                <w:rFonts w:ascii="Arial Narrow" w:hAnsi="Arial Narrow" w:cs="Arial"/>
                <w:sz w:val="19"/>
                <w:szCs w:val="19"/>
              </w:rPr>
              <w:t>23</w:t>
            </w:r>
            <w:r w:rsidR="00510E67" w:rsidRPr="00F42510">
              <w:rPr>
                <w:rFonts w:ascii="Arial Narrow" w:hAnsi="Arial Narrow" w:cs="Arial"/>
                <w:sz w:val="19"/>
                <w:szCs w:val="19"/>
              </w:rPr>
              <w:t xml:space="preserve"> </w:t>
            </w:r>
            <w:r w:rsidRPr="00F42510">
              <w:rPr>
                <w:rFonts w:ascii="Arial Narrow" w:hAnsi="Arial Narrow" w:cs="Arial"/>
                <w:sz w:val="19"/>
                <w:szCs w:val="19"/>
              </w:rPr>
              <w:t>936</w:t>
            </w:r>
            <w:r w:rsidR="00510E67" w:rsidRPr="00F42510">
              <w:rPr>
                <w:rFonts w:ascii="Arial Narrow" w:hAnsi="Arial Narrow" w:cs="Arial"/>
                <w:sz w:val="19"/>
                <w:szCs w:val="19"/>
              </w:rPr>
              <w:t xml:space="preserve"> </w:t>
            </w:r>
            <w:r w:rsidRPr="00F42510">
              <w:rPr>
                <w:rFonts w:ascii="Arial Narrow" w:hAnsi="Arial Narrow" w:cs="Arial"/>
                <w:sz w:val="19"/>
                <w:szCs w:val="19"/>
              </w:rPr>
              <w:t>415</w:t>
            </w:r>
          </w:p>
        </w:tc>
        <w:tc>
          <w:tcPr>
            <w:tcW w:w="1579" w:type="dxa"/>
            <w:tcBorders>
              <w:top w:val="nil"/>
              <w:bottom w:val="single" w:sz="12" w:space="0" w:color="auto"/>
            </w:tcBorders>
            <w:shd w:val="clear" w:color="auto" w:fill="auto"/>
            <w:vAlign w:val="center"/>
          </w:tcPr>
          <w:p w14:paraId="2A4DAD2D" w14:textId="77777777" w:rsidR="0045277B" w:rsidRPr="00F42510" w:rsidRDefault="0045277B" w:rsidP="003C6836">
            <w:pPr>
              <w:pStyle w:val="TableNumber"/>
              <w:jc w:val="center"/>
              <w:rPr>
                <w:rFonts w:cs="Arial"/>
                <w:i/>
                <w:szCs w:val="19"/>
                <w:lang w:val="en-GB"/>
              </w:rPr>
            </w:pPr>
            <w:r w:rsidRPr="00F42510">
              <w:rPr>
                <w:rFonts w:cs="Arial"/>
                <w:szCs w:val="19"/>
                <w:lang w:val="en-GB"/>
              </w:rPr>
              <w:t>100</w:t>
            </w:r>
            <w:r w:rsidR="00B648D6" w:rsidRPr="00F42510">
              <w:rPr>
                <w:rFonts w:cs="Arial"/>
                <w:szCs w:val="19"/>
                <w:lang w:val="en-GB"/>
              </w:rPr>
              <w:t>.0</w:t>
            </w:r>
          </w:p>
        </w:tc>
      </w:tr>
      <w:tr w:rsidR="008778C9" w:rsidRPr="00F42510" w14:paraId="33B55830" w14:textId="77777777" w:rsidTr="00F052D6">
        <w:trPr>
          <w:trHeight w:val="283"/>
        </w:trPr>
        <w:tc>
          <w:tcPr>
            <w:tcW w:w="9401" w:type="dxa"/>
            <w:gridSpan w:val="5"/>
            <w:tcBorders>
              <w:top w:val="single" w:sz="12" w:space="0" w:color="auto"/>
              <w:bottom w:val="nil"/>
            </w:tcBorders>
            <w:shd w:val="clear" w:color="auto" w:fill="auto"/>
          </w:tcPr>
          <w:p w14:paraId="77452BFC" w14:textId="77777777" w:rsidR="008778C9" w:rsidRPr="00F42510" w:rsidRDefault="008778C9" w:rsidP="00776A50">
            <w:pPr>
              <w:pStyle w:val="TableNumber"/>
              <w:spacing w:before="18" w:after="18"/>
              <w:jc w:val="left"/>
              <w:rPr>
                <w:rFonts w:cs="Arial"/>
                <w:sz w:val="17"/>
                <w:szCs w:val="17"/>
                <w:lang w:val="en-GB"/>
              </w:rPr>
            </w:pPr>
            <w:r w:rsidRPr="00776A50">
              <w:rPr>
                <w:bCs/>
                <w:sz w:val="17"/>
                <w:szCs w:val="17"/>
                <w:lang w:val="en-GB"/>
              </w:rPr>
              <w:t>Source: SWTS-Egypt, 2012.</w:t>
            </w:r>
          </w:p>
        </w:tc>
      </w:tr>
    </w:tbl>
    <w:p w14:paraId="4F04EF32" w14:textId="75BC0E39" w:rsidR="00FE5C36" w:rsidRPr="00F42510" w:rsidRDefault="00FA2A28" w:rsidP="00922C3B">
      <w:pPr>
        <w:pStyle w:val="IndentNonNumbered"/>
        <w:rPr>
          <w:lang w:val="en-GB"/>
        </w:rPr>
      </w:pPr>
      <w:proofErr w:type="gramStart"/>
      <w:r>
        <w:t xml:space="preserve">Table 3.5 </w:t>
      </w:r>
      <w:r w:rsidR="00FE5C36" w:rsidRPr="00F42510">
        <w:rPr>
          <w:lang w:val="en-GB"/>
        </w:rPr>
        <w:t xml:space="preserve">show </w:t>
      </w:r>
      <w:r w:rsidR="00FC51B4" w:rsidRPr="00F42510">
        <w:rPr>
          <w:lang w:val="en-GB"/>
        </w:rPr>
        <w:t xml:space="preserve">that the </w:t>
      </w:r>
      <w:r w:rsidR="00510E67" w:rsidRPr="00F42510">
        <w:rPr>
          <w:lang w:val="en-GB"/>
        </w:rPr>
        <w:t xml:space="preserve">recent </w:t>
      </w:r>
      <w:r w:rsidR="00FC51B4" w:rsidRPr="00F42510">
        <w:rPr>
          <w:lang w:val="en-GB"/>
        </w:rPr>
        <w:t xml:space="preserve">cohort of </w:t>
      </w:r>
      <w:r w:rsidR="00510E67" w:rsidRPr="00F42510">
        <w:rPr>
          <w:lang w:val="en-GB"/>
        </w:rPr>
        <w:t xml:space="preserve">surveyed </w:t>
      </w:r>
      <w:r w:rsidR="00FC51B4" w:rsidRPr="00F42510">
        <w:rPr>
          <w:lang w:val="en-GB"/>
        </w:rPr>
        <w:t xml:space="preserve">youth in Egypt </w:t>
      </w:r>
      <w:r w:rsidR="0016589E" w:rsidRPr="00F42510">
        <w:rPr>
          <w:lang w:val="en-GB"/>
        </w:rPr>
        <w:t xml:space="preserve">was </w:t>
      </w:r>
      <w:r w:rsidR="00FC51B4" w:rsidRPr="00F42510">
        <w:rPr>
          <w:lang w:val="en-GB"/>
        </w:rPr>
        <w:t>much more educated than their parents.</w:t>
      </w:r>
      <w:proofErr w:type="gramEnd"/>
      <w:r w:rsidR="00314F62" w:rsidRPr="00F42510">
        <w:rPr>
          <w:lang w:val="en-GB"/>
        </w:rPr>
        <w:t xml:space="preserve"> </w:t>
      </w:r>
      <w:r w:rsidR="0016589E" w:rsidRPr="00F42510">
        <w:rPr>
          <w:lang w:val="en-GB"/>
        </w:rPr>
        <w:t>Over</w:t>
      </w:r>
      <w:r w:rsidR="00FE5C36" w:rsidRPr="00F42510">
        <w:rPr>
          <w:lang w:val="en-GB"/>
        </w:rPr>
        <w:t xml:space="preserve"> </w:t>
      </w:r>
      <w:r w:rsidR="00DE1D5C" w:rsidRPr="00F42510">
        <w:rPr>
          <w:lang w:val="en-GB"/>
        </w:rPr>
        <w:t>one-</w:t>
      </w:r>
      <w:r w:rsidR="0016589E" w:rsidRPr="00F42510">
        <w:rPr>
          <w:lang w:val="en-GB"/>
        </w:rPr>
        <w:t xml:space="preserve">third (38.9 per cent) </w:t>
      </w:r>
      <w:r w:rsidR="00DE1D5C" w:rsidRPr="00F42510">
        <w:rPr>
          <w:lang w:val="en-GB"/>
        </w:rPr>
        <w:t xml:space="preserve">of the </w:t>
      </w:r>
      <w:r w:rsidR="0016589E" w:rsidRPr="00F42510">
        <w:rPr>
          <w:lang w:val="en-GB"/>
        </w:rPr>
        <w:t xml:space="preserve">mothers of </w:t>
      </w:r>
      <w:r w:rsidR="00DE1D5C" w:rsidRPr="00F42510">
        <w:rPr>
          <w:lang w:val="en-GB"/>
        </w:rPr>
        <w:t>youth</w:t>
      </w:r>
      <w:r w:rsidR="00FE5C36" w:rsidRPr="00F42510">
        <w:rPr>
          <w:lang w:val="en-GB"/>
        </w:rPr>
        <w:t xml:space="preserve"> with </w:t>
      </w:r>
      <w:r w:rsidR="0009109D" w:rsidRPr="00F42510">
        <w:rPr>
          <w:lang w:val="en-GB"/>
        </w:rPr>
        <w:t>tertiary</w:t>
      </w:r>
      <w:r w:rsidR="002962C3" w:rsidRPr="00F42510">
        <w:rPr>
          <w:lang w:val="en-GB"/>
        </w:rPr>
        <w:t>-level</w:t>
      </w:r>
      <w:r w:rsidR="00101273" w:rsidRPr="00F42510">
        <w:rPr>
          <w:lang w:val="en-GB"/>
        </w:rPr>
        <w:t xml:space="preserve"> </w:t>
      </w:r>
      <w:r w:rsidR="00FE5C36" w:rsidRPr="00F42510">
        <w:rPr>
          <w:lang w:val="en-GB"/>
        </w:rPr>
        <w:t>education had no education and about one</w:t>
      </w:r>
      <w:r w:rsidR="00A41A72" w:rsidRPr="00F42510">
        <w:rPr>
          <w:lang w:val="en-GB"/>
        </w:rPr>
        <w:t>-</w:t>
      </w:r>
      <w:r w:rsidR="00922C3B" w:rsidRPr="00F42510">
        <w:rPr>
          <w:lang w:val="en-GB"/>
        </w:rPr>
        <w:t>quarter</w:t>
      </w:r>
      <w:r w:rsidR="00FE5C36" w:rsidRPr="00F42510">
        <w:rPr>
          <w:lang w:val="en-GB"/>
        </w:rPr>
        <w:t xml:space="preserve"> </w:t>
      </w:r>
      <w:r w:rsidR="0016589E" w:rsidRPr="00F42510">
        <w:rPr>
          <w:lang w:val="en-GB"/>
        </w:rPr>
        <w:t xml:space="preserve">(25.3 per cent) </w:t>
      </w:r>
      <w:r w:rsidR="00922C3B" w:rsidRPr="00F42510">
        <w:rPr>
          <w:lang w:val="en-GB"/>
        </w:rPr>
        <w:t xml:space="preserve">of the fathers of these youth </w:t>
      </w:r>
      <w:r w:rsidR="00FE5C36" w:rsidRPr="00F42510">
        <w:rPr>
          <w:lang w:val="en-GB"/>
        </w:rPr>
        <w:t>had no education.</w:t>
      </w:r>
    </w:p>
    <w:p w14:paraId="0B592F21" w14:textId="77777777" w:rsidR="00776A50" w:rsidRDefault="00776A50">
      <w:pPr>
        <w:spacing w:after="200" w:line="276" w:lineRule="auto"/>
        <w:rPr>
          <w:rFonts w:ascii="Arial Narrow" w:hAnsi="Arial Narrow" w:cs="Arial"/>
          <w:b/>
          <w:bCs/>
          <w:sz w:val="22"/>
          <w:szCs w:val="22"/>
        </w:rPr>
      </w:pPr>
      <w:bookmarkStart w:id="70" w:name="_Ref373767025"/>
      <w:bookmarkStart w:id="71" w:name="_Toc388302722"/>
      <w:r>
        <w:br w:type="page"/>
      </w:r>
    </w:p>
    <w:p w14:paraId="7771AFEB" w14:textId="77777777" w:rsidR="0009109D" w:rsidRPr="00F42510" w:rsidRDefault="007B0386" w:rsidP="00554EFC">
      <w:pPr>
        <w:pStyle w:val="TableTitle"/>
        <w:rPr>
          <w:lang w:val="en-GB"/>
        </w:rPr>
      </w:pPr>
      <w:bookmarkStart w:id="72" w:name="_Toc390874527"/>
      <w:r w:rsidRPr="00F42510">
        <w:rPr>
          <w:lang w:val="en-GB"/>
        </w:rPr>
        <w:lastRenderedPageBreak/>
        <w:t xml:space="preserve">Table </w:t>
      </w:r>
      <w:r w:rsidR="00BF6884" w:rsidRPr="00F42510">
        <w:rPr>
          <w:lang w:val="en-GB"/>
        </w:rPr>
        <w:t>3.5</w:t>
      </w:r>
      <w:r w:rsidR="00BF6884" w:rsidRPr="00F42510">
        <w:rPr>
          <w:lang w:val="en-GB"/>
        </w:rPr>
        <w:tab/>
      </w:r>
      <w:bookmarkEnd w:id="70"/>
      <w:r w:rsidRPr="00F42510">
        <w:rPr>
          <w:lang w:val="en-GB"/>
        </w:rPr>
        <w:t>Educational attainment of respondent in comparison to their parents</w:t>
      </w:r>
      <w:r w:rsidR="00B648D6" w:rsidRPr="00F42510">
        <w:rPr>
          <w:lang w:val="en-GB"/>
        </w:rPr>
        <w:t xml:space="preserve"> (%)</w:t>
      </w:r>
      <w:bookmarkEnd w:id="71"/>
      <w:bookmarkEnd w:id="72"/>
    </w:p>
    <w:tbl>
      <w:tblPr>
        <w:tblStyle w:val="TableGrid"/>
        <w:tblW w:w="9185"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295"/>
        <w:gridCol w:w="915"/>
        <w:gridCol w:w="177"/>
        <w:gridCol w:w="1023"/>
        <w:gridCol w:w="175"/>
        <w:gridCol w:w="1005"/>
        <w:gridCol w:w="173"/>
        <w:gridCol w:w="1044"/>
        <w:gridCol w:w="177"/>
        <w:gridCol w:w="1057"/>
        <w:gridCol w:w="177"/>
        <w:gridCol w:w="1028"/>
      </w:tblGrid>
      <w:tr w:rsidR="006965D8" w:rsidRPr="00F42510" w14:paraId="299C16D0" w14:textId="77777777" w:rsidTr="00F052D6">
        <w:trPr>
          <w:trHeight w:val="283"/>
        </w:trPr>
        <w:tc>
          <w:tcPr>
            <w:tcW w:w="1903" w:type="dxa"/>
          </w:tcPr>
          <w:p w14:paraId="5F76CDA5" w14:textId="77777777" w:rsidR="006965D8" w:rsidRPr="00F42510" w:rsidRDefault="006965D8" w:rsidP="009A1D56">
            <w:pPr>
              <w:pStyle w:val="TableHeader"/>
            </w:pPr>
          </w:p>
        </w:tc>
        <w:tc>
          <w:tcPr>
            <w:tcW w:w="7114" w:type="dxa"/>
            <w:gridSpan w:val="12"/>
            <w:tcBorders>
              <w:bottom w:val="single" w:sz="4" w:space="0" w:color="auto"/>
            </w:tcBorders>
          </w:tcPr>
          <w:p w14:paraId="6BBC15C5" w14:textId="77777777" w:rsidR="006965D8" w:rsidRPr="00F42510" w:rsidRDefault="006965D8" w:rsidP="009A1D56">
            <w:pPr>
              <w:pStyle w:val="TableHeader"/>
              <w:jc w:val="center"/>
            </w:pPr>
            <w:r w:rsidRPr="00F42510">
              <w:t>Youth’s education</w:t>
            </w:r>
          </w:p>
        </w:tc>
      </w:tr>
      <w:tr w:rsidR="006965D8" w:rsidRPr="00F42510" w14:paraId="0046853B" w14:textId="77777777" w:rsidTr="00F052D6">
        <w:trPr>
          <w:trHeight w:val="283"/>
        </w:trPr>
        <w:tc>
          <w:tcPr>
            <w:tcW w:w="2192" w:type="dxa"/>
            <w:gridSpan w:val="2"/>
            <w:tcBorders>
              <w:bottom w:val="single" w:sz="4" w:space="0" w:color="auto"/>
            </w:tcBorders>
            <w:vAlign w:val="center"/>
          </w:tcPr>
          <w:p w14:paraId="6423E0EF" w14:textId="77777777" w:rsidR="006965D8" w:rsidRPr="00F42510" w:rsidRDefault="004626AA" w:rsidP="009A1D56">
            <w:pPr>
              <w:pStyle w:val="TableHeader"/>
            </w:pPr>
            <w:r w:rsidRPr="00F42510">
              <w:t>Educational attainment</w:t>
            </w:r>
          </w:p>
        </w:tc>
        <w:tc>
          <w:tcPr>
            <w:tcW w:w="1072" w:type="dxa"/>
            <w:gridSpan w:val="2"/>
            <w:tcBorders>
              <w:top w:val="single" w:sz="4" w:space="0" w:color="auto"/>
              <w:bottom w:val="single" w:sz="4" w:space="0" w:color="auto"/>
            </w:tcBorders>
            <w:vAlign w:val="center"/>
          </w:tcPr>
          <w:p w14:paraId="4F791394" w14:textId="77777777" w:rsidR="006965D8" w:rsidRPr="00F42510" w:rsidRDefault="006965D8" w:rsidP="00F052D6">
            <w:pPr>
              <w:pStyle w:val="TableHeader"/>
              <w:jc w:val="center"/>
            </w:pPr>
            <w:r w:rsidRPr="00F42510">
              <w:t>Do</w:t>
            </w:r>
            <w:r w:rsidR="00EB1A68" w:rsidRPr="00F42510">
              <w:t>es</w:t>
            </w:r>
            <w:r w:rsidRPr="00F42510">
              <w:t xml:space="preserve"> not have any formal education</w:t>
            </w:r>
          </w:p>
        </w:tc>
        <w:tc>
          <w:tcPr>
            <w:tcW w:w="1176" w:type="dxa"/>
            <w:gridSpan w:val="2"/>
            <w:tcBorders>
              <w:top w:val="single" w:sz="4" w:space="0" w:color="auto"/>
              <w:bottom w:val="single" w:sz="4" w:space="0" w:color="auto"/>
            </w:tcBorders>
            <w:vAlign w:val="center"/>
          </w:tcPr>
          <w:p w14:paraId="72F0FE09" w14:textId="77777777" w:rsidR="006965D8" w:rsidRPr="00F42510" w:rsidRDefault="006965D8" w:rsidP="00F052D6">
            <w:pPr>
              <w:pStyle w:val="TableHeader"/>
              <w:jc w:val="center"/>
            </w:pPr>
            <w:r w:rsidRPr="00F42510">
              <w:t>Primary</w:t>
            </w:r>
          </w:p>
        </w:tc>
        <w:tc>
          <w:tcPr>
            <w:tcW w:w="1157" w:type="dxa"/>
            <w:gridSpan w:val="2"/>
            <w:tcBorders>
              <w:top w:val="single" w:sz="4" w:space="0" w:color="auto"/>
              <w:bottom w:val="single" w:sz="4" w:space="0" w:color="auto"/>
            </w:tcBorders>
            <w:vAlign w:val="center"/>
          </w:tcPr>
          <w:p w14:paraId="224EA757" w14:textId="77777777" w:rsidR="006965D8" w:rsidRPr="00F42510" w:rsidRDefault="00DC6692" w:rsidP="00F052D6">
            <w:pPr>
              <w:pStyle w:val="TableHeader"/>
              <w:jc w:val="center"/>
            </w:pPr>
            <w:r>
              <w:t>TVET</w:t>
            </w:r>
          </w:p>
        </w:tc>
        <w:tc>
          <w:tcPr>
            <w:tcW w:w="1199" w:type="dxa"/>
            <w:gridSpan w:val="2"/>
            <w:tcBorders>
              <w:top w:val="single" w:sz="4" w:space="0" w:color="auto"/>
              <w:bottom w:val="single" w:sz="4" w:space="0" w:color="auto"/>
            </w:tcBorders>
            <w:vAlign w:val="center"/>
          </w:tcPr>
          <w:p w14:paraId="3E76890D" w14:textId="77777777" w:rsidR="006965D8" w:rsidRPr="00F42510" w:rsidRDefault="006965D8" w:rsidP="00F052D6">
            <w:pPr>
              <w:pStyle w:val="TableHeader"/>
              <w:jc w:val="center"/>
            </w:pPr>
            <w:r w:rsidRPr="00F42510">
              <w:t>Secondary</w:t>
            </w:r>
          </w:p>
        </w:tc>
        <w:tc>
          <w:tcPr>
            <w:tcW w:w="1212" w:type="dxa"/>
            <w:gridSpan w:val="2"/>
            <w:tcBorders>
              <w:top w:val="single" w:sz="4" w:space="0" w:color="auto"/>
              <w:bottom w:val="single" w:sz="4" w:space="0" w:color="auto"/>
            </w:tcBorders>
            <w:vAlign w:val="center"/>
          </w:tcPr>
          <w:p w14:paraId="64748665" w14:textId="77777777" w:rsidR="006965D8" w:rsidRPr="00F42510" w:rsidRDefault="006965D8" w:rsidP="00F052D6">
            <w:pPr>
              <w:pStyle w:val="TableHeader"/>
              <w:jc w:val="center"/>
            </w:pPr>
            <w:r w:rsidRPr="00F42510">
              <w:t>Above intermediate</w:t>
            </w:r>
          </w:p>
        </w:tc>
        <w:tc>
          <w:tcPr>
            <w:tcW w:w="1009" w:type="dxa"/>
            <w:tcBorders>
              <w:top w:val="single" w:sz="4" w:space="0" w:color="auto"/>
              <w:bottom w:val="single" w:sz="4" w:space="0" w:color="auto"/>
            </w:tcBorders>
            <w:vAlign w:val="center"/>
          </w:tcPr>
          <w:p w14:paraId="6554C640" w14:textId="77777777" w:rsidR="006965D8" w:rsidRPr="00F42510" w:rsidRDefault="006965D8" w:rsidP="00F052D6">
            <w:pPr>
              <w:pStyle w:val="TableHeader"/>
              <w:jc w:val="center"/>
            </w:pPr>
            <w:r w:rsidRPr="00F42510">
              <w:t>Tertiary</w:t>
            </w:r>
          </w:p>
        </w:tc>
      </w:tr>
      <w:tr w:rsidR="006965D8" w:rsidRPr="00F42510" w14:paraId="7E3758C7" w14:textId="77777777" w:rsidTr="00F052D6">
        <w:trPr>
          <w:trHeight w:val="283"/>
        </w:trPr>
        <w:tc>
          <w:tcPr>
            <w:tcW w:w="1903" w:type="dxa"/>
            <w:tcBorders>
              <w:top w:val="single" w:sz="4" w:space="0" w:color="auto"/>
              <w:bottom w:val="nil"/>
            </w:tcBorders>
          </w:tcPr>
          <w:p w14:paraId="2C71E534" w14:textId="77777777" w:rsidR="006965D8" w:rsidRPr="00F42510" w:rsidRDefault="006965D8" w:rsidP="009A1D56">
            <w:pPr>
              <w:pStyle w:val="TableBody"/>
              <w:spacing w:before="0" w:after="0"/>
              <w:rPr>
                <w:b/>
              </w:rPr>
            </w:pPr>
            <w:r w:rsidRPr="00F42510">
              <w:rPr>
                <w:b/>
              </w:rPr>
              <w:t>Father's education</w:t>
            </w:r>
          </w:p>
        </w:tc>
        <w:tc>
          <w:tcPr>
            <w:tcW w:w="1187" w:type="dxa"/>
            <w:gridSpan w:val="2"/>
            <w:tcBorders>
              <w:top w:val="single" w:sz="4" w:space="0" w:color="auto"/>
              <w:bottom w:val="nil"/>
            </w:tcBorders>
            <w:vAlign w:val="center"/>
          </w:tcPr>
          <w:p w14:paraId="2872BB48" w14:textId="77777777" w:rsidR="006965D8" w:rsidRPr="00F42510" w:rsidRDefault="006965D8" w:rsidP="009A1D56">
            <w:pPr>
              <w:pStyle w:val="TableNumber"/>
              <w:jc w:val="center"/>
            </w:pPr>
          </w:p>
        </w:tc>
        <w:tc>
          <w:tcPr>
            <w:tcW w:w="1178" w:type="dxa"/>
            <w:gridSpan w:val="2"/>
            <w:tcBorders>
              <w:top w:val="single" w:sz="4" w:space="0" w:color="auto"/>
              <w:bottom w:val="nil"/>
            </w:tcBorders>
            <w:vAlign w:val="center"/>
          </w:tcPr>
          <w:p w14:paraId="548794A5" w14:textId="77777777" w:rsidR="006965D8" w:rsidRPr="00F42510" w:rsidRDefault="006965D8" w:rsidP="009A1D56">
            <w:pPr>
              <w:pStyle w:val="TableNumber"/>
              <w:jc w:val="center"/>
            </w:pPr>
          </w:p>
        </w:tc>
        <w:tc>
          <w:tcPr>
            <w:tcW w:w="1159" w:type="dxa"/>
            <w:gridSpan w:val="2"/>
            <w:tcBorders>
              <w:top w:val="single" w:sz="4" w:space="0" w:color="auto"/>
              <w:bottom w:val="nil"/>
            </w:tcBorders>
            <w:vAlign w:val="center"/>
          </w:tcPr>
          <w:p w14:paraId="705E4F76" w14:textId="77777777" w:rsidR="006965D8" w:rsidRPr="00F42510" w:rsidRDefault="006965D8" w:rsidP="009A1D56">
            <w:pPr>
              <w:pStyle w:val="TableNumber"/>
              <w:jc w:val="center"/>
            </w:pPr>
          </w:p>
        </w:tc>
        <w:tc>
          <w:tcPr>
            <w:tcW w:w="1195" w:type="dxa"/>
            <w:gridSpan w:val="2"/>
            <w:tcBorders>
              <w:top w:val="single" w:sz="4" w:space="0" w:color="auto"/>
              <w:bottom w:val="nil"/>
            </w:tcBorders>
            <w:vAlign w:val="center"/>
          </w:tcPr>
          <w:p w14:paraId="6D1B53AE" w14:textId="77777777" w:rsidR="006965D8" w:rsidRPr="00F42510" w:rsidRDefault="006965D8" w:rsidP="009A1D56">
            <w:pPr>
              <w:pStyle w:val="TableNumber"/>
              <w:jc w:val="center"/>
            </w:pPr>
          </w:p>
        </w:tc>
        <w:tc>
          <w:tcPr>
            <w:tcW w:w="1212" w:type="dxa"/>
            <w:gridSpan w:val="2"/>
            <w:tcBorders>
              <w:top w:val="single" w:sz="4" w:space="0" w:color="auto"/>
              <w:bottom w:val="nil"/>
            </w:tcBorders>
            <w:vAlign w:val="center"/>
          </w:tcPr>
          <w:p w14:paraId="4C66371E" w14:textId="77777777" w:rsidR="006965D8" w:rsidRPr="00F42510" w:rsidRDefault="006965D8" w:rsidP="009A1D56">
            <w:pPr>
              <w:pStyle w:val="TableNumber"/>
              <w:jc w:val="center"/>
            </w:pPr>
          </w:p>
        </w:tc>
        <w:tc>
          <w:tcPr>
            <w:tcW w:w="1183" w:type="dxa"/>
            <w:gridSpan w:val="2"/>
            <w:tcBorders>
              <w:top w:val="single" w:sz="4" w:space="0" w:color="auto"/>
              <w:bottom w:val="nil"/>
            </w:tcBorders>
            <w:vAlign w:val="center"/>
          </w:tcPr>
          <w:p w14:paraId="085D4BF3" w14:textId="77777777" w:rsidR="006965D8" w:rsidRPr="00F42510" w:rsidRDefault="006965D8" w:rsidP="009A1D56">
            <w:pPr>
              <w:pStyle w:val="TableNumber"/>
              <w:jc w:val="center"/>
            </w:pPr>
          </w:p>
        </w:tc>
      </w:tr>
      <w:tr w:rsidR="006965D8" w:rsidRPr="00F42510" w14:paraId="1313FE8C" w14:textId="77777777" w:rsidTr="00F052D6">
        <w:trPr>
          <w:trHeight w:val="283"/>
        </w:trPr>
        <w:tc>
          <w:tcPr>
            <w:tcW w:w="1903" w:type="dxa"/>
            <w:tcBorders>
              <w:top w:val="nil"/>
            </w:tcBorders>
          </w:tcPr>
          <w:p w14:paraId="2C55D0A4" w14:textId="77777777" w:rsidR="006965D8" w:rsidRPr="00F42510" w:rsidRDefault="006965D8" w:rsidP="009A1D56">
            <w:pPr>
              <w:pStyle w:val="TableBody"/>
              <w:spacing w:before="0" w:after="0"/>
            </w:pPr>
            <w:r w:rsidRPr="00F42510">
              <w:t>Do</w:t>
            </w:r>
            <w:r w:rsidR="008778C9" w:rsidRPr="00F42510">
              <w:t>es</w:t>
            </w:r>
            <w:r w:rsidRPr="00F42510">
              <w:t xml:space="preserve"> not have any formal education</w:t>
            </w:r>
          </w:p>
        </w:tc>
        <w:tc>
          <w:tcPr>
            <w:tcW w:w="1187" w:type="dxa"/>
            <w:gridSpan w:val="2"/>
            <w:tcBorders>
              <w:top w:val="nil"/>
            </w:tcBorders>
            <w:vAlign w:val="center"/>
          </w:tcPr>
          <w:p w14:paraId="7331F147" w14:textId="77777777" w:rsidR="006965D8" w:rsidRPr="00F42510" w:rsidRDefault="006965D8" w:rsidP="009A1D56">
            <w:pPr>
              <w:pStyle w:val="TableNumber"/>
              <w:jc w:val="center"/>
            </w:pPr>
            <w:r w:rsidRPr="00F42510">
              <w:t>92.1</w:t>
            </w:r>
          </w:p>
        </w:tc>
        <w:tc>
          <w:tcPr>
            <w:tcW w:w="1178" w:type="dxa"/>
            <w:gridSpan w:val="2"/>
            <w:tcBorders>
              <w:top w:val="nil"/>
            </w:tcBorders>
            <w:vAlign w:val="center"/>
          </w:tcPr>
          <w:p w14:paraId="5E02187E" w14:textId="77777777" w:rsidR="006965D8" w:rsidRPr="00F42510" w:rsidRDefault="006965D8" w:rsidP="009A1D56">
            <w:pPr>
              <w:pStyle w:val="TableNumber"/>
              <w:jc w:val="center"/>
            </w:pPr>
            <w:r w:rsidRPr="00F42510">
              <w:t>81.2</w:t>
            </w:r>
          </w:p>
        </w:tc>
        <w:tc>
          <w:tcPr>
            <w:tcW w:w="1159" w:type="dxa"/>
            <w:gridSpan w:val="2"/>
            <w:tcBorders>
              <w:top w:val="nil"/>
            </w:tcBorders>
            <w:vAlign w:val="center"/>
          </w:tcPr>
          <w:p w14:paraId="1172829A" w14:textId="77777777" w:rsidR="006965D8" w:rsidRPr="00F42510" w:rsidRDefault="006965D8" w:rsidP="009A1D56">
            <w:pPr>
              <w:pStyle w:val="TableNumber"/>
              <w:jc w:val="center"/>
            </w:pPr>
            <w:r w:rsidRPr="00F42510">
              <w:t>64.8</w:t>
            </w:r>
          </w:p>
        </w:tc>
        <w:tc>
          <w:tcPr>
            <w:tcW w:w="1195" w:type="dxa"/>
            <w:gridSpan w:val="2"/>
            <w:tcBorders>
              <w:top w:val="nil"/>
            </w:tcBorders>
            <w:vAlign w:val="center"/>
          </w:tcPr>
          <w:p w14:paraId="710905D7" w14:textId="77777777" w:rsidR="006965D8" w:rsidRPr="00F42510" w:rsidRDefault="006965D8" w:rsidP="009A1D56">
            <w:pPr>
              <w:pStyle w:val="TableNumber"/>
              <w:jc w:val="center"/>
            </w:pPr>
            <w:r w:rsidRPr="00F42510">
              <w:t>73.3</w:t>
            </w:r>
          </w:p>
        </w:tc>
        <w:tc>
          <w:tcPr>
            <w:tcW w:w="1212" w:type="dxa"/>
            <w:gridSpan w:val="2"/>
            <w:tcBorders>
              <w:top w:val="nil"/>
            </w:tcBorders>
            <w:vAlign w:val="center"/>
          </w:tcPr>
          <w:p w14:paraId="0231F648" w14:textId="77777777" w:rsidR="006965D8" w:rsidRPr="00F42510" w:rsidRDefault="006965D8" w:rsidP="009A1D56">
            <w:pPr>
              <w:pStyle w:val="TableNumber"/>
              <w:jc w:val="center"/>
            </w:pPr>
            <w:r w:rsidRPr="00F42510">
              <w:t>48.3</w:t>
            </w:r>
          </w:p>
        </w:tc>
        <w:tc>
          <w:tcPr>
            <w:tcW w:w="1183" w:type="dxa"/>
            <w:gridSpan w:val="2"/>
            <w:tcBorders>
              <w:top w:val="nil"/>
            </w:tcBorders>
            <w:vAlign w:val="center"/>
          </w:tcPr>
          <w:p w14:paraId="51C1CE4B" w14:textId="77777777" w:rsidR="006965D8" w:rsidRPr="00F42510" w:rsidRDefault="006965D8" w:rsidP="009A1D56">
            <w:pPr>
              <w:pStyle w:val="TableNumber"/>
              <w:jc w:val="center"/>
            </w:pPr>
            <w:r w:rsidRPr="00F42510">
              <w:t>25.3</w:t>
            </w:r>
          </w:p>
        </w:tc>
      </w:tr>
      <w:tr w:rsidR="006965D8" w:rsidRPr="00F42510" w14:paraId="690416E4" w14:textId="77777777" w:rsidTr="00F052D6">
        <w:trPr>
          <w:trHeight w:val="283"/>
        </w:trPr>
        <w:tc>
          <w:tcPr>
            <w:tcW w:w="1903" w:type="dxa"/>
          </w:tcPr>
          <w:p w14:paraId="01190F8A" w14:textId="77777777" w:rsidR="006965D8" w:rsidRPr="00F42510" w:rsidRDefault="006965D8" w:rsidP="009A1D56">
            <w:pPr>
              <w:pStyle w:val="TableBody"/>
              <w:spacing w:before="0" w:after="0"/>
            </w:pPr>
            <w:r w:rsidRPr="00F42510">
              <w:t>Primary</w:t>
            </w:r>
          </w:p>
        </w:tc>
        <w:tc>
          <w:tcPr>
            <w:tcW w:w="1187" w:type="dxa"/>
            <w:gridSpan w:val="2"/>
            <w:vAlign w:val="center"/>
          </w:tcPr>
          <w:p w14:paraId="3975C9F8" w14:textId="77777777" w:rsidR="006965D8" w:rsidRPr="00F42510" w:rsidRDefault="006965D8" w:rsidP="009A1D56">
            <w:pPr>
              <w:pStyle w:val="TableNumber"/>
              <w:jc w:val="center"/>
            </w:pPr>
            <w:r w:rsidRPr="00F42510">
              <w:t>4.7</w:t>
            </w:r>
          </w:p>
        </w:tc>
        <w:tc>
          <w:tcPr>
            <w:tcW w:w="1178" w:type="dxa"/>
            <w:gridSpan w:val="2"/>
            <w:vAlign w:val="center"/>
          </w:tcPr>
          <w:p w14:paraId="76D208B5" w14:textId="77777777" w:rsidR="006965D8" w:rsidRPr="00F42510" w:rsidRDefault="006965D8" w:rsidP="009A1D56">
            <w:pPr>
              <w:pStyle w:val="TableNumber"/>
              <w:jc w:val="center"/>
            </w:pPr>
            <w:r w:rsidRPr="00F42510">
              <w:t>11.1</w:t>
            </w:r>
          </w:p>
        </w:tc>
        <w:tc>
          <w:tcPr>
            <w:tcW w:w="1159" w:type="dxa"/>
            <w:gridSpan w:val="2"/>
            <w:vAlign w:val="center"/>
          </w:tcPr>
          <w:p w14:paraId="72A4F658" w14:textId="77777777" w:rsidR="006965D8" w:rsidRPr="00F42510" w:rsidRDefault="006965D8" w:rsidP="009A1D56">
            <w:pPr>
              <w:pStyle w:val="TableNumber"/>
              <w:jc w:val="center"/>
            </w:pPr>
            <w:r w:rsidRPr="00F42510">
              <w:t>15.3</w:t>
            </w:r>
          </w:p>
        </w:tc>
        <w:tc>
          <w:tcPr>
            <w:tcW w:w="1195" w:type="dxa"/>
            <w:gridSpan w:val="2"/>
            <w:vAlign w:val="center"/>
          </w:tcPr>
          <w:p w14:paraId="3D8B9211" w14:textId="77777777" w:rsidR="006965D8" w:rsidRPr="00F42510" w:rsidRDefault="006965D8" w:rsidP="009A1D56">
            <w:pPr>
              <w:pStyle w:val="TableNumber"/>
              <w:jc w:val="center"/>
            </w:pPr>
            <w:r w:rsidRPr="00F42510">
              <w:t>13.5</w:t>
            </w:r>
          </w:p>
        </w:tc>
        <w:tc>
          <w:tcPr>
            <w:tcW w:w="1212" w:type="dxa"/>
            <w:gridSpan w:val="2"/>
            <w:vAlign w:val="center"/>
          </w:tcPr>
          <w:p w14:paraId="2E6F7902" w14:textId="77777777" w:rsidR="006965D8" w:rsidRPr="00F42510" w:rsidRDefault="006965D8" w:rsidP="009A1D56">
            <w:pPr>
              <w:pStyle w:val="TableNumber"/>
              <w:jc w:val="center"/>
            </w:pPr>
            <w:r w:rsidRPr="00F42510">
              <w:t>20.4</w:t>
            </w:r>
          </w:p>
        </w:tc>
        <w:tc>
          <w:tcPr>
            <w:tcW w:w="1183" w:type="dxa"/>
            <w:gridSpan w:val="2"/>
            <w:vAlign w:val="center"/>
          </w:tcPr>
          <w:p w14:paraId="05820B9C" w14:textId="77777777" w:rsidR="006965D8" w:rsidRPr="00F42510" w:rsidRDefault="006965D8" w:rsidP="009A1D56">
            <w:pPr>
              <w:pStyle w:val="TableNumber"/>
              <w:jc w:val="center"/>
            </w:pPr>
            <w:r w:rsidRPr="00F42510">
              <w:t>13.5</w:t>
            </w:r>
          </w:p>
        </w:tc>
      </w:tr>
      <w:tr w:rsidR="006965D8" w:rsidRPr="00F42510" w14:paraId="6E1DC136" w14:textId="77777777" w:rsidTr="00F052D6">
        <w:trPr>
          <w:trHeight w:val="283"/>
        </w:trPr>
        <w:tc>
          <w:tcPr>
            <w:tcW w:w="1903" w:type="dxa"/>
          </w:tcPr>
          <w:p w14:paraId="5CEF2402" w14:textId="77777777" w:rsidR="006965D8" w:rsidRPr="00F42510" w:rsidRDefault="00DC6692" w:rsidP="009A1D56">
            <w:pPr>
              <w:pStyle w:val="TableBody"/>
              <w:spacing w:before="0" w:after="0"/>
            </w:pPr>
            <w:r>
              <w:t>TVET</w:t>
            </w:r>
          </w:p>
        </w:tc>
        <w:tc>
          <w:tcPr>
            <w:tcW w:w="1187" w:type="dxa"/>
            <w:gridSpan w:val="2"/>
            <w:vAlign w:val="center"/>
          </w:tcPr>
          <w:p w14:paraId="5D45523E" w14:textId="77777777" w:rsidR="006965D8" w:rsidRPr="00F42510" w:rsidRDefault="006965D8" w:rsidP="009A1D56">
            <w:pPr>
              <w:pStyle w:val="TableNumber"/>
              <w:jc w:val="center"/>
            </w:pPr>
            <w:r w:rsidRPr="00F42510">
              <w:t>2.1</w:t>
            </w:r>
          </w:p>
        </w:tc>
        <w:tc>
          <w:tcPr>
            <w:tcW w:w="1178" w:type="dxa"/>
            <w:gridSpan w:val="2"/>
            <w:vAlign w:val="center"/>
          </w:tcPr>
          <w:p w14:paraId="4770F57B" w14:textId="77777777" w:rsidR="006965D8" w:rsidRPr="00F42510" w:rsidRDefault="006965D8" w:rsidP="009A1D56">
            <w:pPr>
              <w:pStyle w:val="TableNumber"/>
              <w:jc w:val="center"/>
            </w:pPr>
            <w:r w:rsidRPr="00F42510">
              <w:t>5.0</w:t>
            </w:r>
          </w:p>
        </w:tc>
        <w:tc>
          <w:tcPr>
            <w:tcW w:w="1159" w:type="dxa"/>
            <w:gridSpan w:val="2"/>
            <w:vAlign w:val="center"/>
          </w:tcPr>
          <w:p w14:paraId="53864B2C" w14:textId="77777777" w:rsidR="006965D8" w:rsidRPr="00F42510" w:rsidRDefault="006965D8" w:rsidP="009A1D56">
            <w:pPr>
              <w:pStyle w:val="TableNumber"/>
              <w:jc w:val="center"/>
            </w:pPr>
            <w:r w:rsidRPr="00F42510">
              <w:t>13.9</w:t>
            </w:r>
          </w:p>
        </w:tc>
        <w:tc>
          <w:tcPr>
            <w:tcW w:w="1195" w:type="dxa"/>
            <w:gridSpan w:val="2"/>
            <w:vAlign w:val="center"/>
          </w:tcPr>
          <w:p w14:paraId="61FEA881" w14:textId="77777777" w:rsidR="006965D8" w:rsidRPr="00F42510" w:rsidRDefault="006965D8" w:rsidP="009A1D56">
            <w:pPr>
              <w:pStyle w:val="TableNumber"/>
              <w:jc w:val="center"/>
            </w:pPr>
            <w:r w:rsidRPr="00F42510">
              <w:t>7.6</w:t>
            </w:r>
          </w:p>
        </w:tc>
        <w:tc>
          <w:tcPr>
            <w:tcW w:w="1212" w:type="dxa"/>
            <w:gridSpan w:val="2"/>
            <w:vAlign w:val="center"/>
          </w:tcPr>
          <w:p w14:paraId="01934EAF" w14:textId="77777777" w:rsidR="006965D8" w:rsidRPr="00F42510" w:rsidRDefault="006965D8" w:rsidP="009A1D56">
            <w:pPr>
              <w:pStyle w:val="TableNumber"/>
              <w:jc w:val="center"/>
            </w:pPr>
            <w:r w:rsidRPr="00F42510">
              <w:t>19.7</w:t>
            </w:r>
          </w:p>
        </w:tc>
        <w:tc>
          <w:tcPr>
            <w:tcW w:w="1183" w:type="dxa"/>
            <w:gridSpan w:val="2"/>
            <w:vAlign w:val="center"/>
          </w:tcPr>
          <w:p w14:paraId="0B3E3FAF" w14:textId="77777777" w:rsidR="006965D8" w:rsidRPr="00F42510" w:rsidRDefault="006965D8" w:rsidP="009A1D56">
            <w:pPr>
              <w:pStyle w:val="TableNumber"/>
              <w:jc w:val="center"/>
            </w:pPr>
            <w:r w:rsidRPr="00F42510">
              <w:t>20.9</w:t>
            </w:r>
          </w:p>
        </w:tc>
      </w:tr>
      <w:tr w:rsidR="006965D8" w:rsidRPr="00F42510" w14:paraId="75FF6757" w14:textId="77777777" w:rsidTr="00F052D6">
        <w:trPr>
          <w:trHeight w:val="283"/>
        </w:trPr>
        <w:tc>
          <w:tcPr>
            <w:tcW w:w="1903" w:type="dxa"/>
          </w:tcPr>
          <w:p w14:paraId="068A3982" w14:textId="77777777" w:rsidR="006965D8" w:rsidRPr="00F42510" w:rsidRDefault="006965D8" w:rsidP="009A1D56">
            <w:pPr>
              <w:pStyle w:val="TableBody"/>
              <w:spacing w:before="0" w:after="0"/>
            </w:pPr>
            <w:r w:rsidRPr="00F42510">
              <w:t>Secondary</w:t>
            </w:r>
            <w:r w:rsidR="00062176">
              <w:t xml:space="preserve"> general</w:t>
            </w:r>
          </w:p>
        </w:tc>
        <w:tc>
          <w:tcPr>
            <w:tcW w:w="1187" w:type="dxa"/>
            <w:gridSpan w:val="2"/>
            <w:vAlign w:val="center"/>
          </w:tcPr>
          <w:p w14:paraId="7FCCD5E9" w14:textId="77777777" w:rsidR="006965D8" w:rsidRPr="00F42510" w:rsidRDefault="006965D8" w:rsidP="009A1D56">
            <w:pPr>
              <w:pStyle w:val="TableNumber"/>
              <w:jc w:val="center"/>
            </w:pPr>
            <w:r w:rsidRPr="00F42510">
              <w:t>0.1</w:t>
            </w:r>
          </w:p>
        </w:tc>
        <w:tc>
          <w:tcPr>
            <w:tcW w:w="1178" w:type="dxa"/>
            <w:gridSpan w:val="2"/>
            <w:vAlign w:val="center"/>
          </w:tcPr>
          <w:p w14:paraId="703759DB" w14:textId="77777777" w:rsidR="006965D8" w:rsidRPr="00F42510" w:rsidRDefault="006965D8" w:rsidP="009A1D56">
            <w:pPr>
              <w:pStyle w:val="TableNumber"/>
              <w:jc w:val="center"/>
            </w:pPr>
            <w:r w:rsidRPr="00F42510">
              <w:t>0.0</w:t>
            </w:r>
          </w:p>
        </w:tc>
        <w:tc>
          <w:tcPr>
            <w:tcW w:w="1159" w:type="dxa"/>
            <w:gridSpan w:val="2"/>
            <w:vAlign w:val="center"/>
          </w:tcPr>
          <w:p w14:paraId="167F1D79" w14:textId="77777777" w:rsidR="006965D8" w:rsidRPr="00F42510" w:rsidRDefault="006965D8" w:rsidP="009A1D56">
            <w:pPr>
              <w:pStyle w:val="TableNumber"/>
              <w:jc w:val="center"/>
            </w:pPr>
            <w:r w:rsidRPr="00F42510">
              <w:t>0.9</w:t>
            </w:r>
          </w:p>
        </w:tc>
        <w:tc>
          <w:tcPr>
            <w:tcW w:w="1195" w:type="dxa"/>
            <w:gridSpan w:val="2"/>
            <w:vAlign w:val="center"/>
          </w:tcPr>
          <w:p w14:paraId="259A68A0" w14:textId="77777777" w:rsidR="006965D8" w:rsidRPr="00F42510" w:rsidRDefault="006965D8" w:rsidP="009A1D56">
            <w:pPr>
              <w:pStyle w:val="TableNumber"/>
              <w:jc w:val="center"/>
            </w:pPr>
            <w:r w:rsidRPr="00F42510">
              <w:t>1.2</w:t>
            </w:r>
          </w:p>
        </w:tc>
        <w:tc>
          <w:tcPr>
            <w:tcW w:w="1212" w:type="dxa"/>
            <w:gridSpan w:val="2"/>
            <w:vAlign w:val="center"/>
          </w:tcPr>
          <w:p w14:paraId="2FAC8869" w14:textId="77777777" w:rsidR="006965D8" w:rsidRPr="00F42510" w:rsidRDefault="006965D8" w:rsidP="009A1D56">
            <w:pPr>
              <w:pStyle w:val="TableNumber"/>
              <w:jc w:val="center"/>
            </w:pPr>
            <w:r w:rsidRPr="00F42510">
              <w:t>0.0</w:t>
            </w:r>
          </w:p>
        </w:tc>
        <w:tc>
          <w:tcPr>
            <w:tcW w:w="1183" w:type="dxa"/>
            <w:gridSpan w:val="2"/>
            <w:vAlign w:val="center"/>
          </w:tcPr>
          <w:p w14:paraId="08F9E629" w14:textId="77777777" w:rsidR="006965D8" w:rsidRPr="00F42510" w:rsidRDefault="006965D8" w:rsidP="009A1D56">
            <w:pPr>
              <w:pStyle w:val="TableNumber"/>
              <w:jc w:val="center"/>
            </w:pPr>
            <w:r w:rsidRPr="00F42510">
              <w:t>1.7</w:t>
            </w:r>
          </w:p>
        </w:tc>
      </w:tr>
      <w:tr w:rsidR="006965D8" w:rsidRPr="00F42510" w14:paraId="71DDB9B2" w14:textId="77777777" w:rsidTr="00F052D6">
        <w:trPr>
          <w:trHeight w:val="283"/>
        </w:trPr>
        <w:tc>
          <w:tcPr>
            <w:tcW w:w="1903" w:type="dxa"/>
          </w:tcPr>
          <w:p w14:paraId="622C7A80" w14:textId="77777777" w:rsidR="006965D8" w:rsidRPr="00F42510" w:rsidRDefault="006965D8" w:rsidP="009A1D56">
            <w:pPr>
              <w:pStyle w:val="TableBody"/>
              <w:spacing w:before="0" w:after="0"/>
            </w:pPr>
            <w:r w:rsidRPr="00F42510">
              <w:t>Above intermediate</w:t>
            </w:r>
          </w:p>
        </w:tc>
        <w:tc>
          <w:tcPr>
            <w:tcW w:w="1187" w:type="dxa"/>
            <w:gridSpan w:val="2"/>
            <w:vAlign w:val="center"/>
          </w:tcPr>
          <w:p w14:paraId="5F64711E" w14:textId="77777777" w:rsidR="006965D8" w:rsidRPr="00F42510" w:rsidRDefault="006965D8" w:rsidP="009A1D56">
            <w:pPr>
              <w:pStyle w:val="TableNumber"/>
              <w:jc w:val="center"/>
            </w:pPr>
            <w:r w:rsidRPr="00F42510">
              <w:t>0.0</w:t>
            </w:r>
          </w:p>
        </w:tc>
        <w:tc>
          <w:tcPr>
            <w:tcW w:w="1178" w:type="dxa"/>
            <w:gridSpan w:val="2"/>
            <w:vAlign w:val="center"/>
          </w:tcPr>
          <w:p w14:paraId="2B5465F7" w14:textId="77777777" w:rsidR="006965D8" w:rsidRPr="00F42510" w:rsidRDefault="006965D8" w:rsidP="009A1D56">
            <w:pPr>
              <w:pStyle w:val="TableNumber"/>
              <w:jc w:val="center"/>
            </w:pPr>
            <w:r w:rsidRPr="00F42510">
              <w:t>0.4</w:t>
            </w:r>
          </w:p>
        </w:tc>
        <w:tc>
          <w:tcPr>
            <w:tcW w:w="1159" w:type="dxa"/>
            <w:gridSpan w:val="2"/>
            <w:vAlign w:val="center"/>
          </w:tcPr>
          <w:p w14:paraId="5FD874F1" w14:textId="77777777" w:rsidR="006965D8" w:rsidRPr="00F42510" w:rsidRDefault="006965D8" w:rsidP="009A1D56">
            <w:pPr>
              <w:pStyle w:val="TableNumber"/>
              <w:jc w:val="center"/>
            </w:pPr>
            <w:r w:rsidRPr="00F42510">
              <w:t>2.0</w:t>
            </w:r>
          </w:p>
        </w:tc>
        <w:tc>
          <w:tcPr>
            <w:tcW w:w="1195" w:type="dxa"/>
            <w:gridSpan w:val="2"/>
            <w:vAlign w:val="center"/>
          </w:tcPr>
          <w:p w14:paraId="0E0B34F2" w14:textId="77777777" w:rsidR="006965D8" w:rsidRPr="00F42510" w:rsidRDefault="006965D8" w:rsidP="009A1D56">
            <w:pPr>
              <w:pStyle w:val="TableNumber"/>
              <w:jc w:val="center"/>
            </w:pPr>
            <w:r w:rsidRPr="00F42510">
              <w:t>4.4</w:t>
            </w:r>
          </w:p>
        </w:tc>
        <w:tc>
          <w:tcPr>
            <w:tcW w:w="1212" w:type="dxa"/>
            <w:gridSpan w:val="2"/>
            <w:vAlign w:val="center"/>
          </w:tcPr>
          <w:p w14:paraId="5EFAD0E6" w14:textId="77777777" w:rsidR="006965D8" w:rsidRPr="00F42510" w:rsidRDefault="006965D8" w:rsidP="009A1D56">
            <w:pPr>
              <w:pStyle w:val="TableNumber"/>
              <w:jc w:val="center"/>
            </w:pPr>
            <w:r w:rsidRPr="00F42510">
              <w:t>5.7</w:t>
            </w:r>
          </w:p>
        </w:tc>
        <w:tc>
          <w:tcPr>
            <w:tcW w:w="1183" w:type="dxa"/>
            <w:gridSpan w:val="2"/>
            <w:vAlign w:val="center"/>
          </w:tcPr>
          <w:p w14:paraId="572CEF1B" w14:textId="77777777" w:rsidR="006965D8" w:rsidRPr="00F42510" w:rsidRDefault="006965D8" w:rsidP="009A1D56">
            <w:pPr>
              <w:pStyle w:val="TableNumber"/>
              <w:jc w:val="center"/>
            </w:pPr>
            <w:r w:rsidRPr="00F42510">
              <w:t>5.9</w:t>
            </w:r>
          </w:p>
        </w:tc>
      </w:tr>
      <w:tr w:rsidR="006965D8" w:rsidRPr="00F42510" w14:paraId="4FA084EF" w14:textId="77777777" w:rsidTr="00F052D6">
        <w:trPr>
          <w:trHeight w:val="283"/>
        </w:trPr>
        <w:tc>
          <w:tcPr>
            <w:tcW w:w="1903" w:type="dxa"/>
          </w:tcPr>
          <w:p w14:paraId="6229C82A" w14:textId="77777777" w:rsidR="006965D8" w:rsidRPr="00F42510" w:rsidRDefault="006965D8" w:rsidP="009A1D56">
            <w:pPr>
              <w:pStyle w:val="TableBody"/>
              <w:spacing w:before="0" w:after="0"/>
            </w:pPr>
            <w:r w:rsidRPr="00F42510">
              <w:t>Tertiary</w:t>
            </w:r>
          </w:p>
        </w:tc>
        <w:tc>
          <w:tcPr>
            <w:tcW w:w="1187" w:type="dxa"/>
            <w:gridSpan w:val="2"/>
            <w:vAlign w:val="center"/>
          </w:tcPr>
          <w:p w14:paraId="77F0DFAD" w14:textId="77777777" w:rsidR="006965D8" w:rsidRPr="00F42510" w:rsidRDefault="006965D8" w:rsidP="009A1D56">
            <w:pPr>
              <w:pStyle w:val="TableNumber"/>
              <w:jc w:val="center"/>
            </w:pPr>
            <w:r w:rsidRPr="00F42510">
              <w:t>0.0</w:t>
            </w:r>
          </w:p>
        </w:tc>
        <w:tc>
          <w:tcPr>
            <w:tcW w:w="1178" w:type="dxa"/>
            <w:gridSpan w:val="2"/>
            <w:vAlign w:val="center"/>
          </w:tcPr>
          <w:p w14:paraId="6EC1E9AE" w14:textId="77777777" w:rsidR="006965D8" w:rsidRPr="00F42510" w:rsidRDefault="006965D8" w:rsidP="009A1D56">
            <w:pPr>
              <w:pStyle w:val="TableNumber"/>
              <w:jc w:val="center"/>
            </w:pPr>
            <w:r w:rsidRPr="00F42510">
              <w:t>1.7</w:t>
            </w:r>
          </w:p>
        </w:tc>
        <w:tc>
          <w:tcPr>
            <w:tcW w:w="1159" w:type="dxa"/>
            <w:gridSpan w:val="2"/>
            <w:vAlign w:val="center"/>
          </w:tcPr>
          <w:p w14:paraId="202E9F8A" w14:textId="77777777" w:rsidR="006965D8" w:rsidRPr="00F42510" w:rsidRDefault="006965D8" w:rsidP="009A1D56">
            <w:pPr>
              <w:pStyle w:val="TableNumber"/>
              <w:jc w:val="center"/>
            </w:pPr>
            <w:r w:rsidRPr="00F42510">
              <w:t>3.1</w:t>
            </w:r>
          </w:p>
        </w:tc>
        <w:tc>
          <w:tcPr>
            <w:tcW w:w="1195" w:type="dxa"/>
            <w:gridSpan w:val="2"/>
            <w:vAlign w:val="center"/>
          </w:tcPr>
          <w:p w14:paraId="37AB3731" w14:textId="77777777" w:rsidR="006965D8" w:rsidRPr="00F42510" w:rsidRDefault="006965D8" w:rsidP="009A1D56">
            <w:pPr>
              <w:pStyle w:val="TableNumber"/>
              <w:jc w:val="center"/>
            </w:pPr>
            <w:r w:rsidRPr="00F42510">
              <w:t>0.0</w:t>
            </w:r>
          </w:p>
        </w:tc>
        <w:tc>
          <w:tcPr>
            <w:tcW w:w="1212" w:type="dxa"/>
            <w:gridSpan w:val="2"/>
            <w:vAlign w:val="center"/>
          </w:tcPr>
          <w:p w14:paraId="3E712645" w14:textId="77777777" w:rsidR="006965D8" w:rsidRPr="00F42510" w:rsidRDefault="006965D8" w:rsidP="009A1D56">
            <w:pPr>
              <w:pStyle w:val="TableNumber"/>
              <w:jc w:val="center"/>
            </w:pPr>
            <w:r w:rsidRPr="00F42510">
              <w:t>5.9</w:t>
            </w:r>
          </w:p>
        </w:tc>
        <w:tc>
          <w:tcPr>
            <w:tcW w:w="1183" w:type="dxa"/>
            <w:gridSpan w:val="2"/>
            <w:vAlign w:val="center"/>
          </w:tcPr>
          <w:p w14:paraId="15D60C3F" w14:textId="77777777" w:rsidR="006965D8" w:rsidRPr="00F42510" w:rsidRDefault="006965D8" w:rsidP="009A1D56">
            <w:pPr>
              <w:pStyle w:val="TableNumber"/>
              <w:jc w:val="center"/>
            </w:pPr>
            <w:r w:rsidRPr="00F42510">
              <w:t>32.6</w:t>
            </w:r>
          </w:p>
        </w:tc>
      </w:tr>
      <w:tr w:rsidR="006965D8" w:rsidRPr="00F42510" w14:paraId="1FC1B8A8" w14:textId="77777777" w:rsidTr="00F052D6">
        <w:trPr>
          <w:trHeight w:val="283"/>
        </w:trPr>
        <w:tc>
          <w:tcPr>
            <w:tcW w:w="1903" w:type="dxa"/>
          </w:tcPr>
          <w:p w14:paraId="5C189991" w14:textId="77777777" w:rsidR="006965D8" w:rsidRPr="00F42510" w:rsidRDefault="006965D8" w:rsidP="009A1D56">
            <w:pPr>
              <w:pStyle w:val="TableBody"/>
              <w:spacing w:before="0" w:after="0"/>
            </w:pPr>
            <w:r w:rsidRPr="00F42510">
              <w:t>Do</w:t>
            </w:r>
            <w:r w:rsidR="00150F65" w:rsidRPr="00F42510">
              <w:t xml:space="preserve"> </w:t>
            </w:r>
            <w:r w:rsidRPr="00F42510">
              <w:t>n</w:t>
            </w:r>
            <w:r w:rsidR="00150F65" w:rsidRPr="00F42510">
              <w:t>o</w:t>
            </w:r>
            <w:r w:rsidRPr="00F42510">
              <w:t>t know/other</w:t>
            </w:r>
          </w:p>
        </w:tc>
        <w:tc>
          <w:tcPr>
            <w:tcW w:w="1187" w:type="dxa"/>
            <w:gridSpan w:val="2"/>
            <w:vAlign w:val="center"/>
          </w:tcPr>
          <w:p w14:paraId="36C83A3A" w14:textId="77777777" w:rsidR="006965D8" w:rsidRPr="00F42510" w:rsidRDefault="006965D8" w:rsidP="009A1D56">
            <w:pPr>
              <w:pStyle w:val="TableNumber"/>
              <w:jc w:val="center"/>
            </w:pPr>
            <w:r w:rsidRPr="00F42510">
              <w:t>0.0</w:t>
            </w:r>
          </w:p>
        </w:tc>
        <w:tc>
          <w:tcPr>
            <w:tcW w:w="1178" w:type="dxa"/>
            <w:gridSpan w:val="2"/>
            <w:vAlign w:val="center"/>
          </w:tcPr>
          <w:p w14:paraId="3A6E81C9" w14:textId="77777777" w:rsidR="006965D8" w:rsidRPr="00F42510" w:rsidRDefault="006965D8" w:rsidP="009A1D56">
            <w:pPr>
              <w:pStyle w:val="TableNumber"/>
              <w:jc w:val="center"/>
            </w:pPr>
            <w:r w:rsidRPr="00F42510">
              <w:t>0.7</w:t>
            </w:r>
          </w:p>
        </w:tc>
        <w:tc>
          <w:tcPr>
            <w:tcW w:w="1159" w:type="dxa"/>
            <w:gridSpan w:val="2"/>
            <w:vAlign w:val="center"/>
          </w:tcPr>
          <w:p w14:paraId="3C75D722" w14:textId="77777777" w:rsidR="006965D8" w:rsidRPr="00F42510" w:rsidRDefault="006965D8" w:rsidP="009A1D56">
            <w:pPr>
              <w:pStyle w:val="TableNumber"/>
              <w:jc w:val="center"/>
            </w:pPr>
            <w:r w:rsidRPr="00F42510">
              <w:t>0.0</w:t>
            </w:r>
          </w:p>
        </w:tc>
        <w:tc>
          <w:tcPr>
            <w:tcW w:w="1195" w:type="dxa"/>
            <w:gridSpan w:val="2"/>
            <w:vAlign w:val="center"/>
          </w:tcPr>
          <w:p w14:paraId="0FCB0866" w14:textId="77777777" w:rsidR="006965D8" w:rsidRPr="00F42510" w:rsidRDefault="006965D8" w:rsidP="009A1D56">
            <w:pPr>
              <w:pStyle w:val="TableNumber"/>
              <w:jc w:val="center"/>
            </w:pPr>
            <w:r w:rsidRPr="00F42510">
              <w:t>0.0</w:t>
            </w:r>
          </w:p>
        </w:tc>
        <w:tc>
          <w:tcPr>
            <w:tcW w:w="1212" w:type="dxa"/>
            <w:gridSpan w:val="2"/>
            <w:vAlign w:val="center"/>
          </w:tcPr>
          <w:p w14:paraId="7B0DEABF" w14:textId="77777777" w:rsidR="006965D8" w:rsidRPr="00F42510" w:rsidRDefault="006965D8" w:rsidP="009A1D56">
            <w:pPr>
              <w:pStyle w:val="TableNumber"/>
              <w:jc w:val="center"/>
            </w:pPr>
            <w:r w:rsidRPr="00F42510">
              <w:t>0.0</w:t>
            </w:r>
          </w:p>
        </w:tc>
        <w:tc>
          <w:tcPr>
            <w:tcW w:w="1183" w:type="dxa"/>
            <w:gridSpan w:val="2"/>
            <w:vAlign w:val="center"/>
          </w:tcPr>
          <w:p w14:paraId="5FF39C58" w14:textId="77777777" w:rsidR="006965D8" w:rsidRPr="00F42510" w:rsidRDefault="006965D8" w:rsidP="009A1D56">
            <w:pPr>
              <w:pStyle w:val="TableNumber"/>
              <w:jc w:val="center"/>
            </w:pPr>
            <w:r w:rsidRPr="00F42510">
              <w:t>0.1</w:t>
            </w:r>
          </w:p>
        </w:tc>
      </w:tr>
      <w:tr w:rsidR="006965D8" w:rsidRPr="00F42510" w14:paraId="3F785839" w14:textId="77777777" w:rsidTr="00F052D6">
        <w:trPr>
          <w:trHeight w:val="283"/>
        </w:trPr>
        <w:tc>
          <w:tcPr>
            <w:tcW w:w="1903" w:type="dxa"/>
          </w:tcPr>
          <w:p w14:paraId="65D5D2F4" w14:textId="77777777" w:rsidR="006965D8" w:rsidRPr="00F42510" w:rsidRDefault="006965D8" w:rsidP="009A1D56">
            <w:pPr>
              <w:pStyle w:val="TableBody"/>
              <w:spacing w:before="0" w:after="0"/>
              <w:rPr>
                <w:b/>
              </w:rPr>
            </w:pPr>
            <w:r w:rsidRPr="00F42510">
              <w:rPr>
                <w:b/>
              </w:rPr>
              <w:t>Mother's education</w:t>
            </w:r>
          </w:p>
        </w:tc>
        <w:tc>
          <w:tcPr>
            <w:tcW w:w="1187" w:type="dxa"/>
            <w:gridSpan w:val="2"/>
            <w:vAlign w:val="center"/>
          </w:tcPr>
          <w:p w14:paraId="570AD73F" w14:textId="77777777" w:rsidR="006965D8" w:rsidRPr="00F42510" w:rsidRDefault="006965D8" w:rsidP="009A1D56">
            <w:pPr>
              <w:pStyle w:val="TableNumber"/>
              <w:jc w:val="center"/>
            </w:pPr>
          </w:p>
        </w:tc>
        <w:tc>
          <w:tcPr>
            <w:tcW w:w="1178" w:type="dxa"/>
            <w:gridSpan w:val="2"/>
            <w:vAlign w:val="center"/>
          </w:tcPr>
          <w:p w14:paraId="55F06859" w14:textId="77777777" w:rsidR="006965D8" w:rsidRPr="00F42510" w:rsidRDefault="006965D8" w:rsidP="009A1D56">
            <w:pPr>
              <w:pStyle w:val="TableNumber"/>
              <w:jc w:val="center"/>
            </w:pPr>
          </w:p>
        </w:tc>
        <w:tc>
          <w:tcPr>
            <w:tcW w:w="1159" w:type="dxa"/>
            <w:gridSpan w:val="2"/>
            <w:vAlign w:val="center"/>
          </w:tcPr>
          <w:p w14:paraId="02DFFDB8" w14:textId="77777777" w:rsidR="006965D8" w:rsidRPr="00F42510" w:rsidRDefault="006965D8" w:rsidP="009A1D56">
            <w:pPr>
              <w:pStyle w:val="TableNumber"/>
              <w:jc w:val="center"/>
            </w:pPr>
          </w:p>
        </w:tc>
        <w:tc>
          <w:tcPr>
            <w:tcW w:w="1195" w:type="dxa"/>
            <w:gridSpan w:val="2"/>
            <w:vAlign w:val="center"/>
          </w:tcPr>
          <w:p w14:paraId="66153816" w14:textId="77777777" w:rsidR="006965D8" w:rsidRPr="00F42510" w:rsidRDefault="006965D8" w:rsidP="009A1D56">
            <w:pPr>
              <w:pStyle w:val="TableNumber"/>
              <w:jc w:val="center"/>
            </w:pPr>
          </w:p>
        </w:tc>
        <w:tc>
          <w:tcPr>
            <w:tcW w:w="1212" w:type="dxa"/>
            <w:gridSpan w:val="2"/>
            <w:vAlign w:val="center"/>
          </w:tcPr>
          <w:p w14:paraId="57157F55" w14:textId="77777777" w:rsidR="006965D8" w:rsidRPr="00F42510" w:rsidRDefault="006965D8" w:rsidP="009A1D56">
            <w:pPr>
              <w:pStyle w:val="TableNumber"/>
              <w:jc w:val="center"/>
            </w:pPr>
          </w:p>
        </w:tc>
        <w:tc>
          <w:tcPr>
            <w:tcW w:w="1183" w:type="dxa"/>
            <w:gridSpan w:val="2"/>
            <w:vAlign w:val="center"/>
          </w:tcPr>
          <w:p w14:paraId="6EC2BA77" w14:textId="77777777" w:rsidR="006965D8" w:rsidRPr="00F42510" w:rsidRDefault="006965D8" w:rsidP="009A1D56">
            <w:pPr>
              <w:pStyle w:val="TableNumber"/>
              <w:jc w:val="center"/>
            </w:pPr>
          </w:p>
        </w:tc>
      </w:tr>
      <w:tr w:rsidR="006965D8" w:rsidRPr="00F42510" w14:paraId="0EE367D9" w14:textId="77777777" w:rsidTr="00F052D6">
        <w:trPr>
          <w:trHeight w:val="283"/>
        </w:trPr>
        <w:tc>
          <w:tcPr>
            <w:tcW w:w="1903" w:type="dxa"/>
          </w:tcPr>
          <w:p w14:paraId="06DD5941" w14:textId="77777777" w:rsidR="006965D8" w:rsidRPr="00F42510" w:rsidRDefault="006965D8" w:rsidP="009A1D56">
            <w:pPr>
              <w:pStyle w:val="TableBody"/>
              <w:spacing w:before="0" w:after="0"/>
            </w:pPr>
            <w:r w:rsidRPr="00F42510">
              <w:t>Do</w:t>
            </w:r>
            <w:r w:rsidR="008778C9" w:rsidRPr="00F42510">
              <w:t>es</w:t>
            </w:r>
            <w:r w:rsidRPr="00F42510">
              <w:t xml:space="preserve"> not have any formal education</w:t>
            </w:r>
          </w:p>
        </w:tc>
        <w:tc>
          <w:tcPr>
            <w:tcW w:w="1187" w:type="dxa"/>
            <w:gridSpan w:val="2"/>
            <w:vAlign w:val="center"/>
          </w:tcPr>
          <w:p w14:paraId="74B5BE38" w14:textId="77777777" w:rsidR="006965D8" w:rsidRPr="00F42510" w:rsidRDefault="006965D8" w:rsidP="009A1D56">
            <w:pPr>
              <w:pStyle w:val="TableNumber"/>
              <w:jc w:val="center"/>
            </w:pPr>
            <w:r w:rsidRPr="00F42510">
              <w:t>98.3</w:t>
            </w:r>
          </w:p>
        </w:tc>
        <w:tc>
          <w:tcPr>
            <w:tcW w:w="1178" w:type="dxa"/>
            <w:gridSpan w:val="2"/>
            <w:vAlign w:val="center"/>
          </w:tcPr>
          <w:p w14:paraId="7B4F5F9A" w14:textId="77777777" w:rsidR="006965D8" w:rsidRPr="00F42510" w:rsidRDefault="006965D8" w:rsidP="009A1D56">
            <w:pPr>
              <w:pStyle w:val="TableNumber"/>
              <w:jc w:val="center"/>
            </w:pPr>
            <w:r w:rsidRPr="00F42510">
              <w:t>91.4</w:t>
            </w:r>
          </w:p>
        </w:tc>
        <w:tc>
          <w:tcPr>
            <w:tcW w:w="1159" w:type="dxa"/>
            <w:gridSpan w:val="2"/>
            <w:vAlign w:val="center"/>
          </w:tcPr>
          <w:p w14:paraId="2F13A17D" w14:textId="77777777" w:rsidR="006965D8" w:rsidRPr="00F42510" w:rsidRDefault="006965D8" w:rsidP="009A1D56">
            <w:pPr>
              <w:pStyle w:val="TableNumber"/>
              <w:jc w:val="center"/>
            </w:pPr>
            <w:r w:rsidRPr="00F42510">
              <w:t>81.0</w:t>
            </w:r>
          </w:p>
        </w:tc>
        <w:tc>
          <w:tcPr>
            <w:tcW w:w="1195" w:type="dxa"/>
            <w:gridSpan w:val="2"/>
            <w:vAlign w:val="center"/>
          </w:tcPr>
          <w:p w14:paraId="1F270CB5" w14:textId="77777777" w:rsidR="006965D8" w:rsidRPr="00F42510" w:rsidRDefault="006965D8" w:rsidP="009A1D56">
            <w:pPr>
              <w:pStyle w:val="TableNumber"/>
              <w:jc w:val="center"/>
            </w:pPr>
            <w:r w:rsidRPr="00F42510">
              <w:t>88.4</w:t>
            </w:r>
          </w:p>
        </w:tc>
        <w:tc>
          <w:tcPr>
            <w:tcW w:w="1212" w:type="dxa"/>
            <w:gridSpan w:val="2"/>
            <w:vAlign w:val="center"/>
          </w:tcPr>
          <w:p w14:paraId="381F3C7E" w14:textId="77777777" w:rsidR="006965D8" w:rsidRPr="00F42510" w:rsidRDefault="006965D8" w:rsidP="009A1D56">
            <w:pPr>
              <w:pStyle w:val="TableNumber"/>
              <w:jc w:val="center"/>
            </w:pPr>
            <w:r w:rsidRPr="00F42510">
              <w:t>63.6</w:t>
            </w:r>
          </w:p>
        </w:tc>
        <w:tc>
          <w:tcPr>
            <w:tcW w:w="1183" w:type="dxa"/>
            <w:gridSpan w:val="2"/>
            <w:vAlign w:val="center"/>
          </w:tcPr>
          <w:p w14:paraId="21608538" w14:textId="77777777" w:rsidR="006965D8" w:rsidRPr="00F42510" w:rsidRDefault="006965D8" w:rsidP="009A1D56">
            <w:pPr>
              <w:pStyle w:val="TableNumber"/>
              <w:jc w:val="center"/>
            </w:pPr>
            <w:r w:rsidRPr="00F42510">
              <w:t>38.9</w:t>
            </w:r>
          </w:p>
        </w:tc>
      </w:tr>
      <w:tr w:rsidR="006965D8" w:rsidRPr="00F42510" w14:paraId="4DCB3532" w14:textId="77777777" w:rsidTr="00F052D6">
        <w:trPr>
          <w:trHeight w:val="283"/>
        </w:trPr>
        <w:tc>
          <w:tcPr>
            <w:tcW w:w="1903" w:type="dxa"/>
          </w:tcPr>
          <w:p w14:paraId="4513B3A4" w14:textId="77777777" w:rsidR="006965D8" w:rsidRPr="00F42510" w:rsidRDefault="006965D8" w:rsidP="009A1D56">
            <w:pPr>
              <w:pStyle w:val="TableBody"/>
              <w:spacing w:before="0" w:after="0"/>
            </w:pPr>
            <w:r w:rsidRPr="00F42510">
              <w:t>Primary</w:t>
            </w:r>
          </w:p>
        </w:tc>
        <w:tc>
          <w:tcPr>
            <w:tcW w:w="1187" w:type="dxa"/>
            <w:gridSpan w:val="2"/>
            <w:vAlign w:val="center"/>
          </w:tcPr>
          <w:p w14:paraId="1FDF832E" w14:textId="77777777" w:rsidR="006965D8" w:rsidRPr="00F42510" w:rsidRDefault="006965D8" w:rsidP="009A1D56">
            <w:pPr>
              <w:pStyle w:val="TableNumber"/>
              <w:jc w:val="center"/>
            </w:pPr>
            <w:r w:rsidRPr="00F42510">
              <w:t>1.3</w:t>
            </w:r>
          </w:p>
        </w:tc>
        <w:tc>
          <w:tcPr>
            <w:tcW w:w="1178" w:type="dxa"/>
            <w:gridSpan w:val="2"/>
            <w:vAlign w:val="center"/>
          </w:tcPr>
          <w:p w14:paraId="5CB84510" w14:textId="77777777" w:rsidR="006965D8" w:rsidRPr="00F42510" w:rsidRDefault="006965D8" w:rsidP="009A1D56">
            <w:pPr>
              <w:pStyle w:val="TableNumber"/>
              <w:jc w:val="center"/>
            </w:pPr>
            <w:r w:rsidRPr="00F42510">
              <w:t>6.2</w:t>
            </w:r>
          </w:p>
        </w:tc>
        <w:tc>
          <w:tcPr>
            <w:tcW w:w="1159" w:type="dxa"/>
            <w:gridSpan w:val="2"/>
            <w:vAlign w:val="center"/>
          </w:tcPr>
          <w:p w14:paraId="243E7059" w14:textId="77777777" w:rsidR="006965D8" w:rsidRPr="00F42510" w:rsidRDefault="006965D8" w:rsidP="009A1D56">
            <w:pPr>
              <w:pStyle w:val="TableNumber"/>
              <w:jc w:val="center"/>
            </w:pPr>
            <w:r w:rsidRPr="00F42510">
              <w:t>9.0</w:t>
            </w:r>
          </w:p>
        </w:tc>
        <w:tc>
          <w:tcPr>
            <w:tcW w:w="1195" w:type="dxa"/>
            <w:gridSpan w:val="2"/>
            <w:vAlign w:val="center"/>
          </w:tcPr>
          <w:p w14:paraId="0A68D1A3" w14:textId="77777777" w:rsidR="006965D8" w:rsidRPr="00F42510" w:rsidRDefault="006965D8" w:rsidP="009A1D56">
            <w:pPr>
              <w:pStyle w:val="TableNumber"/>
              <w:jc w:val="center"/>
            </w:pPr>
            <w:r w:rsidRPr="00F42510">
              <w:t>6.9</w:t>
            </w:r>
          </w:p>
        </w:tc>
        <w:tc>
          <w:tcPr>
            <w:tcW w:w="1212" w:type="dxa"/>
            <w:gridSpan w:val="2"/>
            <w:vAlign w:val="center"/>
          </w:tcPr>
          <w:p w14:paraId="723F22BE" w14:textId="77777777" w:rsidR="006965D8" w:rsidRPr="00F42510" w:rsidRDefault="006965D8" w:rsidP="009A1D56">
            <w:pPr>
              <w:pStyle w:val="TableNumber"/>
              <w:jc w:val="center"/>
            </w:pPr>
            <w:r w:rsidRPr="00F42510">
              <w:t>14.0</w:t>
            </w:r>
          </w:p>
        </w:tc>
        <w:tc>
          <w:tcPr>
            <w:tcW w:w="1183" w:type="dxa"/>
            <w:gridSpan w:val="2"/>
            <w:vAlign w:val="center"/>
          </w:tcPr>
          <w:p w14:paraId="7B24CCA1" w14:textId="77777777" w:rsidR="006965D8" w:rsidRPr="00F42510" w:rsidRDefault="006965D8" w:rsidP="009A1D56">
            <w:pPr>
              <w:pStyle w:val="TableNumber"/>
              <w:jc w:val="center"/>
            </w:pPr>
            <w:r w:rsidRPr="00F42510">
              <w:t>10.5</w:t>
            </w:r>
          </w:p>
        </w:tc>
      </w:tr>
      <w:tr w:rsidR="006965D8" w:rsidRPr="00F42510" w14:paraId="256030E2" w14:textId="77777777" w:rsidTr="00F052D6">
        <w:trPr>
          <w:trHeight w:val="283"/>
        </w:trPr>
        <w:tc>
          <w:tcPr>
            <w:tcW w:w="1903" w:type="dxa"/>
          </w:tcPr>
          <w:p w14:paraId="07C4B0FC" w14:textId="77777777" w:rsidR="006965D8" w:rsidRPr="00F42510" w:rsidRDefault="00DC6692" w:rsidP="009A1D56">
            <w:pPr>
              <w:pStyle w:val="TableBody"/>
              <w:spacing w:before="0" w:after="0"/>
            </w:pPr>
            <w:r>
              <w:t>TVET</w:t>
            </w:r>
          </w:p>
        </w:tc>
        <w:tc>
          <w:tcPr>
            <w:tcW w:w="1187" w:type="dxa"/>
            <w:gridSpan w:val="2"/>
            <w:vAlign w:val="center"/>
          </w:tcPr>
          <w:p w14:paraId="1FC663A7" w14:textId="77777777" w:rsidR="006965D8" w:rsidRPr="00F42510" w:rsidRDefault="006965D8" w:rsidP="009A1D56">
            <w:pPr>
              <w:pStyle w:val="TableNumber"/>
              <w:jc w:val="center"/>
            </w:pPr>
            <w:r w:rsidRPr="00F42510">
              <w:t>0.3</w:t>
            </w:r>
          </w:p>
        </w:tc>
        <w:tc>
          <w:tcPr>
            <w:tcW w:w="1178" w:type="dxa"/>
            <w:gridSpan w:val="2"/>
            <w:vAlign w:val="center"/>
          </w:tcPr>
          <w:p w14:paraId="18E9C8AD" w14:textId="77777777" w:rsidR="006965D8" w:rsidRPr="00F42510" w:rsidRDefault="006965D8" w:rsidP="009A1D56">
            <w:pPr>
              <w:pStyle w:val="TableNumber"/>
              <w:jc w:val="center"/>
            </w:pPr>
            <w:r w:rsidRPr="00F42510">
              <w:t>2.2</w:t>
            </w:r>
          </w:p>
        </w:tc>
        <w:tc>
          <w:tcPr>
            <w:tcW w:w="1159" w:type="dxa"/>
            <w:gridSpan w:val="2"/>
            <w:vAlign w:val="center"/>
          </w:tcPr>
          <w:p w14:paraId="5BC44181" w14:textId="77777777" w:rsidR="006965D8" w:rsidRPr="00F42510" w:rsidRDefault="006965D8" w:rsidP="009A1D56">
            <w:pPr>
              <w:pStyle w:val="TableNumber"/>
              <w:jc w:val="center"/>
            </w:pPr>
            <w:r w:rsidRPr="00F42510">
              <w:t>8.9</w:t>
            </w:r>
          </w:p>
        </w:tc>
        <w:tc>
          <w:tcPr>
            <w:tcW w:w="1195" w:type="dxa"/>
            <w:gridSpan w:val="2"/>
            <w:vAlign w:val="center"/>
          </w:tcPr>
          <w:p w14:paraId="1311D599" w14:textId="77777777" w:rsidR="006965D8" w:rsidRPr="00F42510" w:rsidRDefault="006965D8" w:rsidP="009A1D56">
            <w:pPr>
              <w:pStyle w:val="TableNumber"/>
              <w:jc w:val="center"/>
            </w:pPr>
            <w:r w:rsidRPr="00F42510">
              <w:t>1.3</w:t>
            </w:r>
          </w:p>
        </w:tc>
        <w:tc>
          <w:tcPr>
            <w:tcW w:w="1212" w:type="dxa"/>
            <w:gridSpan w:val="2"/>
            <w:vAlign w:val="center"/>
          </w:tcPr>
          <w:p w14:paraId="2E3BF8FE" w14:textId="77777777" w:rsidR="006965D8" w:rsidRPr="00F42510" w:rsidRDefault="006965D8" w:rsidP="009A1D56">
            <w:pPr>
              <w:pStyle w:val="TableNumber"/>
              <w:jc w:val="center"/>
            </w:pPr>
            <w:r w:rsidRPr="00F42510">
              <w:t>20.5</w:t>
            </w:r>
          </w:p>
        </w:tc>
        <w:tc>
          <w:tcPr>
            <w:tcW w:w="1183" w:type="dxa"/>
            <w:gridSpan w:val="2"/>
            <w:vAlign w:val="center"/>
          </w:tcPr>
          <w:p w14:paraId="4DCBFAC5" w14:textId="77777777" w:rsidR="006965D8" w:rsidRPr="00F42510" w:rsidRDefault="006965D8" w:rsidP="009A1D56">
            <w:pPr>
              <w:pStyle w:val="TableNumber"/>
              <w:jc w:val="center"/>
            </w:pPr>
            <w:r w:rsidRPr="00F42510">
              <w:t>25.5</w:t>
            </w:r>
          </w:p>
        </w:tc>
      </w:tr>
      <w:tr w:rsidR="006965D8" w:rsidRPr="00F42510" w14:paraId="44A3D40F" w14:textId="77777777" w:rsidTr="00F052D6">
        <w:trPr>
          <w:trHeight w:val="283"/>
        </w:trPr>
        <w:tc>
          <w:tcPr>
            <w:tcW w:w="1903" w:type="dxa"/>
          </w:tcPr>
          <w:p w14:paraId="7640155B" w14:textId="77777777" w:rsidR="006965D8" w:rsidRPr="00F42510" w:rsidRDefault="006965D8" w:rsidP="009A1D56">
            <w:pPr>
              <w:pStyle w:val="TableBody"/>
              <w:spacing w:before="0" w:after="0"/>
            </w:pPr>
            <w:r w:rsidRPr="00F42510">
              <w:t>Secondary</w:t>
            </w:r>
            <w:r w:rsidR="00062176">
              <w:t xml:space="preserve"> general</w:t>
            </w:r>
          </w:p>
        </w:tc>
        <w:tc>
          <w:tcPr>
            <w:tcW w:w="1187" w:type="dxa"/>
            <w:gridSpan w:val="2"/>
            <w:vAlign w:val="center"/>
          </w:tcPr>
          <w:p w14:paraId="13803A4C" w14:textId="77777777" w:rsidR="006965D8" w:rsidRPr="00F42510" w:rsidRDefault="006965D8" w:rsidP="009A1D56">
            <w:pPr>
              <w:pStyle w:val="TableNumber"/>
              <w:jc w:val="center"/>
            </w:pPr>
            <w:r w:rsidRPr="00F42510">
              <w:t>0.0</w:t>
            </w:r>
          </w:p>
        </w:tc>
        <w:tc>
          <w:tcPr>
            <w:tcW w:w="1178" w:type="dxa"/>
            <w:gridSpan w:val="2"/>
            <w:vAlign w:val="center"/>
          </w:tcPr>
          <w:p w14:paraId="3949415D" w14:textId="77777777" w:rsidR="006965D8" w:rsidRPr="00F42510" w:rsidRDefault="006965D8" w:rsidP="009A1D56">
            <w:pPr>
              <w:pStyle w:val="TableNumber"/>
              <w:jc w:val="center"/>
            </w:pPr>
            <w:r w:rsidRPr="00F42510">
              <w:t>0.0</w:t>
            </w:r>
          </w:p>
        </w:tc>
        <w:tc>
          <w:tcPr>
            <w:tcW w:w="1159" w:type="dxa"/>
            <w:gridSpan w:val="2"/>
            <w:vAlign w:val="center"/>
          </w:tcPr>
          <w:p w14:paraId="4A5D58C3" w14:textId="77777777" w:rsidR="006965D8" w:rsidRPr="00F42510" w:rsidRDefault="006965D8" w:rsidP="009A1D56">
            <w:pPr>
              <w:pStyle w:val="TableNumber"/>
              <w:jc w:val="center"/>
            </w:pPr>
            <w:r w:rsidRPr="00F42510">
              <w:t>0.3</w:t>
            </w:r>
          </w:p>
        </w:tc>
        <w:tc>
          <w:tcPr>
            <w:tcW w:w="1195" w:type="dxa"/>
            <w:gridSpan w:val="2"/>
            <w:vAlign w:val="center"/>
          </w:tcPr>
          <w:p w14:paraId="7A2311B8" w14:textId="77777777" w:rsidR="006965D8" w:rsidRPr="00F42510" w:rsidRDefault="006965D8" w:rsidP="009A1D56">
            <w:pPr>
              <w:pStyle w:val="TableNumber"/>
              <w:jc w:val="center"/>
            </w:pPr>
            <w:r w:rsidRPr="00F42510">
              <w:t>1.3</w:t>
            </w:r>
          </w:p>
        </w:tc>
        <w:tc>
          <w:tcPr>
            <w:tcW w:w="1212" w:type="dxa"/>
            <w:gridSpan w:val="2"/>
            <w:vAlign w:val="center"/>
          </w:tcPr>
          <w:p w14:paraId="2E6BBABA" w14:textId="77777777" w:rsidR="006965D8" w:rsidRPr="00F42510" w:rsidRDefault="006965D8" w:rsidP="009A1D56">
            <w:pPr>
              <w:pStyle w:val="TableNumber"/>
              <w:jc w:val="center"/>
            </w:pPr>
            <w:r w:rsidRPr="00F42510">
              <w:t>0.5</w:t>
            </w:r>
          </w:p>
        </w:tc>
        <w:tc>
          <w:tcPr>
            <w:tcW w:w="1183" w:type="dxa"/>
            <w:gridSpan w:val="2"/>
            <w:vAlign w:val="center"/>
          </w:tcPr>
          <w:p w14:paraId="75E74736" w14:textId="77777777" w:rsidR="006965D8" w:rsidRPr="00F42510" w:rsidRDefault="006965D8" w:rsidP="009A1D56">
            <w:pPr>
              <w:pStyle w:val="TableNumber"/>
              <w:jc w:val="center"/>
            </w:pPr>
            <w:r w:rsidRPr="00F42510">
              <w:t>2.7</w:t>
            </w:r>
          </w:p>
        </w:tc>
      </w:tr>
      <w:tr w:rsidR="006965D8" w:rsidRPr="00F42510" w14:paraId="6E68880F" w14:textId="77777777" w:rsidTr="00F052D6">
        <w:trPr>
          <w:trHeight w:val="283"/>
        </w:trPr>
        <w:tc>
          <w:tcPr>
            <w:tcW w:w="1903" w:type="dxa"/>
          </w:tcPr>
          <w:p w14:paraId="5C0B1D96" w14:textId="77777777" w:rsidR="006965D8" w:rsidRPr="00F42510" w:rsidRDefault="006965D8" w:rsidP="009A1D56">
            <w:pPr>
              <w:pStyle w:val="TableBody"/>
              <w:spacing w:before="0" w:after="0"/>
            </w:pPr>
            <w:r w:rsidRPr="00F42510">
              <w:t>Above intermediate</w:t>
            </w:r>
          </w:p>
        </w:tc>
        <w:tc>
          <w:tcPr>
            <w:tcW w:w="1187" w:type="dxa"/>
            <w:gridSpan w:val="2"/>
            <w:vAlign w:val="center"/>
          </w:tcPr>
          <w:p w14:paraId="317AF10A" w14:textId="77777777" w:rsidR="006965D8" w:rsidRPr="00F42510" w:rsidRDefault="006965D8" w:rsidP="009A1D56">
            <w:pPr>
              <w:pStyle w:val="TableNumber"/>
              <w:jc w:val="center"/>
            </w:pPr>
            <w:r w:rsidRPr="00F42510">
              <w:t>0.0</w:t>
            </w:r>
          </w:p>
        </w:tc>
        <w:tc>
          <w:tcPr>
            <w:tcW w:w="1178" w:type="dxa"/>
            <w:gridSpan w:val="2"/>
            <w:vAlign w:val="center"/>
          </w:tcPr>
          <w:p w14:paraId="547DD58A" w14:textId="77777777" w:rsidR="006965D8" w:rsidRPr="00F42510" w:rsidRDefault="006965D8" w:rsidP="009A1D56">
            <w:pPr>
              <w:pStyle w:val="TableNumber"/>
              <w:jc w:val="center"/>
            </w:pPr>
            <w:r w:rsidRPr="00F42510">
              <w:t>0.1</w:t>
            </w:r>
          </w:p>
        </w:tc>
        <w:tc>
          <w:tcPr>
            <w:tcW w:w="1159" w:type="dxa"/>
            <w:gridSpan w:val="2"/>
            <w:vAlign w:val="center"/>
          </w:tcPr>
          <w:p w14:paraId="7A75DEDA" w14:textId="77777777" w:rsidR="006965D8" w:rsidRPr="00F42510" w:rsidRDefault="006965D8" w:rsidP="009A1D56">
            <w:pPr>
              <w:pStyle w:val="TableNumber"/>
              <w:jc w:val="center"/>
            </w:pPr>
            <w:r w:rsidRPr="00F42510">
              <w:t>1.0</w:t>
            </w:r>
          </w:p>
        </w:tc>
        <w:tc>
          <w:tcPr>
            <w:tcW w:w="1195" w:type="dxa"/>
            <w:gridSpan w:val="2"/>
            <w:vAlign w:val="center"/>
          </w:tcPr>
          <w:p w14:paraId="16F35B97" w14:textId="77777777" w:rsidR="006965D8" w:rsidRPr="00F42510" w:rsidRDefault="006965D8" w:rsidP="009A1D56">
            <w:pPr>
              <w:pStyle w:val="TableNumber"/>
              <w:jc w:val="center"/>
            </w:pPr>
            <w:r w:rsidRPr="00F42510">
              <w:t>2.2</w:t>
            </w:r>
          </w:p>
        </w:tc>
        <w:tc>
          <w:tcPr>
            <w:tcW w:w="1212" w:type="dxa"/>
            <w:gridSpan w:val="2"/>
            <w:vAlign w:val="center"/>
          </w:tcPr>
          <w:p w14:paraId="110D7637" w14:textId="77777777" w:rsidR="006965D8" w:rsidRPr="00F42510" w:rsidRDefault="006965D8" w:rsidP="009A1D56">
            <w:pPr>
              <w:pStyle w:val="TableNumber"/>
              <w:jc w:val="center"/>
            </w:pPr>
            <w:r w:rsidRPr="00F42510">
              <w:t>1.5</w:t>
            </w:r>
          </w:p>
        </w:tc>
        <w:tc>
          <w:tcPr>
            <w:tcW w:w="1183" w:type="dxa"/>
            <w:gridSpan w:val="2"/>
            <w:vAlign w:val="center"/>
          </w:tcPr>
          <w:p w14:paraId="4C7CE4F6" w14:textId="77777777" w:rsidR="006965D8" w:rsidRPr="00F42510" w:rsidRDefault="006965D8" w:rsidP="009A1D56">
            <w:pPr>
              <w:pStyle w:val="TableNumber"/>
              <w:jc w:val="center"/>
            </w:pPr>
            <w:r w:rsidRPr="00F42510">
              <w:t>5.8</w:t>
            </w:r>
          </w:p>
        </w:tc>
      </w:tr>
      <w:tr w:rsidR="006965D8" w:rsidRPr="00F42510" w14:paraId="58F2837F" w14:textId="77777777" w:rsidTr="00F052D6">
        <w:trPr>
          <w:trHeight w:val="283"/>
        </w:trPr>
        <w:tc>
          <w:tcPr>
            <w:tcW w:w="1903" w:type="dxa"/>
          </w:tcPr>
          <w:p w14:paraId="3B38875C" w14:textId="77777777" w:rsidR="006965D8" w:rsidRPr="00F42510" w:rsidRDefault="006965D8" w:rsidP="009A1D56">
            <w:pPr>
              <w:pStyle w:val="TableBody"/>
              <w:spacing w:before="0" w:after="0"/>
            </w:pPr>
            <w:r w:rsidRPr="00F42510">
              <w:t>Tertiary</w:t>
            </w:r>
          </w:p>
        </w:tc>
        <w:tc>
          <w:tcPr>
            <w:tcW w:w="1187" w:type="dxa"/>
            <w:gridSpan w:val="2"/>
            <w:vAlign w:val="center"/>
          </w:tcPr>
          <w:p w14:paraId="02AD9B15" w14:textId="77777777" w:rsidR="006965D8" w:rsidRPr="00F42510" w:rsidRDefault="006965D8" w:rsidP="009A1D56">
            <w:pPr>
              <w:pStyle w:val="TableNumber"/>
              <w:jc w:val="center"/>
            </w:pPr>
            <w:r w:rsidRPr="00F42510">
              <w:t>0.0</w:t>
            </w:r>
          </w:p>
        </w:tc>
        <w:tc>
          <w:tcPr>
            <w:tcW w:w="1178" w:type="dxa"/>
            <w:gridSpan w:val="2"/>
            <w:vAlign w:val="center"/>
          </w:tcPr>
          <w:p w14:paraId="5923331E" w14:textId="77777777" w:rsidR="006965D8" w:rsidRPr="00F42510" w:rsidRDefault="006965D8" w:rsidP="009A1D56">
            <w:pPr>
              <w:pStyle w:val="TableNumber"/>
              <w:jc w:val="center"/>
            </w:pPr>
            <w:r w:rsidRPr="00F42510">
              <w:t>0.0</w:t>
            </w:r>
          </w:p>
        </w:tc>
        <w:tc>
          <w:tcPr>
            <w:tcW w:w="1159" w:type="dxa"/>
            <w:gridSpan w:val="2"/>
            <w:vAlign w:val="center"/>
          </w:tcPr>
          <w:p w14:paraId="366CF279" w14:textId="77777777" w:rsidR="006965D8" w:rsidRPr="00F42510" w:rsidRDefault="006965D8" w:rsidP="009A1D56">
            <w:pPr>
              <w:pStyle w:val="TableNumber"/>
              <w:jc w:val="center"/>
            </w:pPr>
            <w:r w:rsidRPr="00F42510">
              <w:t>0.0</w:t>
            </w:r>
          </w:p>
        </w:tc>
        <w:tc>
          <w:tcPr>
            <w:tcW w:w="1195" w:type="dxa"/>
            <w:gridSpan w:val="2"/>
            <w:vAlign w:val="center"/>
          </w:tcPr>
          <w:p w14:paraId="0C9EDE02" w14:textId="77777777" w:rsidR="006965D8" w:rsidRPr="00F42510" w:rsidRDefault="006965D8" w:rsidP="009A1D56">
            <w:pPr>
              <w:pStyle w:val="TableNumber"/>
              <w:jc w:val="center"/>
            </w:pPr>
            <w:r w:rsidRPr="00F42510">
              <w:t>0.0</w:t>
            </w:r>
          </w:p>
        </w:tc>
        <w:tc>
          <w:tcPr>
            <w:tcW w:w="1212" w:type="dxa"/>
            <w:gridSpan w:val="2"/>
            <w:vAlign w:val="center"/>
          </w:tcPr>
          <w:p w14:paraId="45B7A23B" w14:textId="77777777" w:rsidR="006965D8" w:rsidRPr="00F42510" w:rsidRDefault="006965D8" w:rsidP="009A1D56">
            <w:pPr>
              <w:pStyle w:val="TableNumber"/>
              <w:jc w:val="center"/>
            </w:pPr>
            <w:r w:rsidRPr="00F42510">
              <w:t>0.0</w:t>
            </w:r>
          </w:p>
        </w:tc>
        <w:tc>
          <w:tcPr>
            <w:tcW w:w="1183" w:type="dxa"/>
            <w:gridSpan w:val="2"/>
            <w:vAlign w:val="center"/>
          </w:tcPr>
          <w:p w14:paraId="30D7916B" w14:textId="77777777" w:rsidR="006965D8" w:rsidRPr="00F42510" w:rsidRDefault="006965D8" w:rsidP="009A1D56">
            <w:pPr>
              <w:pStyle w:val="TableNumber"/>
              <w:jc w:val="center"/>
            </w:pPr>
            <w:r w:rsidRPr="00F42510">
              <w:t>16.7</w:t>
            </w:r>
          </w:p>
        </w:tc>
      </w:tr>
      <w:tr w:rsidR="006965D8" w:rsidRPr="00F42510" w14:paraId="733ECEBA" w14:textId="77777777" w:rsidTr="00F052D6">
        <w:trPr>
          <w:trHeight w:val="283"/>
        </w:trPr>
        <w:tc>
          <w:tcPr>
            <w:tcW w:w="1903" w:type="dxa"/>
            <w:tcBorders>
              <w:bottom w:val="single" w:sz="12" w:space="0" w:color="auto"/>
            </w:tcBorders>
          </w:tcPr>
          <w:p w14:paraId="6AAB7FDE" w14:textId="77777777" w:rsidR="006965D8" w:rsidRPr="00F42510" w:rsidRDefault="006965D8" w:rsidP="009A1D56">
            <w:pPr>
              <w:pStyle w:val="TableBody"/>
              <w:spacing w:before="0" w:after="0"/>
            </w:pPr>
            <w:r w:rsidRPr="00F42510">
              <w:t>Do</w:t>
            </w:r>
            <w:r w:rsidR="00B648D6" w:rsidRPr="00F42510">
              <w:t xml:space="preserve"> </w:t>
            </w:r>
            <w:r w:rsidRPr="00F42510">
              <w:t>n</w:t>
            </w:r>
            <w:r w:rsidR="00B648D6" w:rsidRPr="00F42510">
              <w:t>ot know/</w:t>
            </w:r>
            <w:r w:rsidRPr="00F42510">
              <w:t>other</w:t>
            </w:r>
          </w:p>
        </w:tc>
        <w:tc>
          <w:tcPr>
            <w:tcW w:w="1187" w:type="dxa"/>
            <w:gridSpan w:val="2"/>
            <w:tcBorders>
              <w:bottom w:val="single" w:sz="12" w:space="0" w:color="auto"/>
            </w:tcBorders>
            <w:vAlign w:val="center"/>
          </w:tcPr>
          <w:p w14:paraId="50555498" w14:textId="77777777" w:rsidR="006965D8" w:rsidRPr="00F42510" w:rsidRDefault="006965D8" w:rsidP="009A1D56">
            <w:pPr>
              <w:pStyle w:val="TableNumber"/>
              <w:jc w:val="center"/>
            </w:pPr>
            <w:r w:rsidRPr="00F42510">
              <w:t>0.0</w:t>
            </w:r>
          </w:p>
        </w:tc>
        <w:tc>
          <w:tcPr>
            <w:tcW w:w="1178" w:type="dxa"/>
            <w:gridSpan w:val="2"/>
            <w:tcBorders>
              <w:bottom w:val="single" w:sz="12" w:space="0" w:color="auto"/>
            </w:tcBorders>
            <w:vAlign w:val="center"/>
          </w:tcPr>
          <w:p w14:paraId="749B291A" w14:textId="77777777" w:rsidR="006965D8" w:rsidRPr="00F42510" w:rsidRDefault="006965D8" w:rsidP="009A1D56">
            <w:pPr>
              <w:pStyle w:val="TableNumber"/>
              <w:jc w:val="center"/>
            </w:pPr>
            <w:r w:rsidRPr="00F42510">
              <w:t>0.0</w:t>
            </w:r>
          </w:p>
        </w:tc>
        <w:tc>
          <w:tcPr>
            <w:tcW w:w="1159" w:type="dxa"/>
            <w:gridSpan w:val="2"/>
            <w:tcBorders>
              <w:bottom w:val="single" w:sz="12" w:space="0" w:color="auto"/>
            </w:tcBorders>
            <w:vAlign w:val="center"/>
          </w:tcPr>
          <w:p w14:paraId="7F84BB22" w14:textId="77777777" w:rsidR="006965D8" w:rsidRPr="00F42510" w:rsidRDefault="006965D8" w:rsidP="009A1D56">
            <w:pPr>
              <w:pStyle w:val="TableNumber"/>
              <w:jc w:val="center"/>
            </w:pPr>
            <w:r w:rsidRPr="00F42510">
              <w:t>0.0</w:t>
            </w:r>
          </w:p>
        </w:tc>
        <w:tc>
          <w:tcPr>
            <w:tcW w:w="1195" w:type="dxa"/>
            <w:gridSpan w:val="2"/>
            <w:tcBorders>
              <w:bottom w:val="single" w:sz="12" w:space="0" w:color="auto"/>
            </w:tcBorders>
            <w:vAlign w:val="center"/>
          </w:tcPr>
          <w:p w14:paraId="220C0EC0" w14:textId="77777777" w:rsidR="006965D8" w:rsidRPr="00F42510" w:rsidRDefault="006965D8" w:rsidP="009A1D56">
            <w:pPr>
              <w:pStyle w:val="TableNumber"/>
              <w:jc w:val="center"/>
            </w:pPr>
            <w:r w:rsidRPr="00F42510">
              <w:t>0.0</w:t>
            </w:r>
          </w:p>
        </w:tc>
        <w:tc>
          <w:tcPr>
            <w:tcW w:w="1212" w:type="dxa"/>
            <w:gridSpan w:val="2"/>
            <w:tcBorders>
              <w:bottom w:val="single" w:sz="12" w:space="0" w:color="auto"/>
            </w:tcBorders>
            <w:vAlign w:val="center"/>
          </w:tcPr>
          <w:p w14:paraId="439E97EB" w14:textId="77777777" w:rsidR="006965D8" w:rsidRPr="00F42510" w:rsidRDefault="006965D8" w:rsidP="009A1D56">
            <w:pPr>
              <w:pStyle w:val="TableNumber"/>
              <w:jc w:val="center"/>
            </w:pPr>
            <w:r w:rsidRPr="00F42510">
              <w:t>0.0</w:t>
            </w:r>
          </w:p>
        </w:tc>
        <w:tc>
          <w:tcPr>
            <w:tcW w:w="1183" w:type="dxa"/>
            <w:gridSpan w:val="2"/>
            <w:tcBorders>
              <w:bottom w:val="single" w:sz="12" w:space="0" w:color="auto"/>
            </w:tcBorders>
            <w:vAlign w:val="center"/>
          </w:tcPr>
          <w:p w14:paraId="3636E6BE" w14:textId="77777777" w:rsidR="006965D8" w:rsidRPr="00F42510" w:rsidRDefault="006965D8" w:rsidP="009A1D56">
            <w:pPr>
              <w:pStyle w:val="TableNumber"/>
              <w:jc w:val="center"/>
            </w:pPr>
            <w:r w:rsidRPr="00F42510">
              <w:t>0.0</w:t>
            </w:r>
          </w:p>
        </w:tc>
      </w:tr>
      <w:tr w:rsidR="00B648D6" w:rsidRPr="00F42510" w14:paraId="158929DB" w14:textId="77777777" w:rsidTr="00F052D6">
        <w:trPr>
          <w:trHeight w:val="283"/>
        </w:trPr>
        <w:tc>
          <w:tcPr>
            <w:tcW w:w="9017" w:type="dxa"/>
            <w:gridSpan w:val="13"/>
            <w:tcBorders>
              <w:top w:val="single" w:sz="12" w:space="0" w:color="auto"/>
              <w:bottom w:val="nil"/>
            </w:tcBorders>
          </w:tcPr>
          <w:p w14:paraId="4B8DAF41" w14:textId="77777777" w:rsidR="00B648D6" w:rsidRPr="00F42510" w:rsidRDefault="00B648D6" w:rsidP="009A1D56">
            <w:pPr>
              <w:pStyle w:val="TableNoteSource"/>
              <w:spacing w:before="0"/>
            </w:pPr>
            <w:r w:rsidRPr="00F42510">
              <w:rPr>
                <w:bCs/>
              </w:rPr>
              <w:t>Source: SWTS-Egypt, 2012.</w:t>
            </w:r>
          </w:p>
        </w:tc>
      </w:tr>
    </w:tbl>
    <w:p w14:paraId="4A1776D9" w14:textId="77777777" w:rsidR="007B0386" w:rsidRPr="00F42510" w:rsidRDefault="00670C90" w:rsidP="009A1D56">
      <w:pPr>
        <w:pStyle w:val="GraphicTitle"/>
        <w:spacing w:after="0"/>
        <w:rPr>
          <w:lang w:val="en-GB"/>
        </w:rPr>
      </w:pPr>
      <w:bookmarkStart w:id="73" w:name="_Ref374013537"/>
      <w:bookmarkStart w:id="74" w:name="_Ref374013531"/>
      <w:bookmarkStart w:id="75" w:name="_Toc390874654"/>
      <w:r w:rsidRPr="00F42510">
        <w:rPr>
          <w:lang w:val="en-GB"/>
        </w:rPr>
        <w:t xml:space="preserve">Figure </w:t>
      </w:r>
      <w:r w:rsidR="005B0910" w:rsidRPr="00F42510">
        <w:rPr>
          <w:lang w:val="en-GB"/>
        </w:rPr>
        <w:t>3.</w:t>
      </w:r>
      <w:r w:rsidR="00A90B15" w:rsidRPr="00F42510">
        <w:rPr>
          <w:lang w:val="en-GB"/>
        </w:rPr>
        <w:t>4</w:t>
      </w:r>
      <w:bookmarkEnd w:id="73"/>
      <w:r w:rsidR="005B0910" w:rsidRPr="00F42510">
        <w:rPr>
          <w:lang w:val="en-GB"/>
        </w:rPr>
        <w:tab/>
      </w:r>
      <w:r w:rsidR="007B0386" w:rsidRPr="00F42510">
        <w:rPr>
          <w:lang w:val="en-GB"/>
        </w:rPr>
        <w:t xml:space="preserve">Cross-tabulation of </w:t>
      </w:r>
      <w:r w:rsidR="005B0910" w:rsidRPr="00F42510">
        <w:rPr>
          <w:lang w:val="en-GB"/>
        </w:rPr>
        <w:t>youth</w:t>
      </w:r>
      <w:r w:rsidR="00520DED" w:rsidRPr="00F42510">
        <w:rPr>
          <w:lang w:val="en-GB"/>
        </w:rPr>
        <w:t>’s</w:t>
      </w:r>
      <w:r w:rsidR="005B0910" w:rsidRPr="00F42510">
        <w:rPr>
          <w:lang w:val="en-GB"/>
        </w:rPr>
        <w:t xml:space="preserve"> and parents</w:t>
      </w:r>
      <w:r w:rsidR="00150F65" w:rsidRPr="00F42510">
        <w:rPr>
          <w:lang w:val="en-GB"/>
        </w:rPr>
        <w:t>’</w:t>
      </w:r>
      <w:r w:rsidR="005B0910" w:rsidRPr="00F42510">
        <w:rPr>
          <w:lang w:val="en-GB"/>
        </w:rPr>
        <w:t xml:space="preserve"> </w:t>
      </w:r>
      <w:r w:rsidR="007B0386" w:rsidRPr="00F42510">
        <w:rPr>
          <w:lang w:val="en-GB"/>
        </w:rPr>
        <w:t>educational attainment</w:t>
      </w:r>
      <w:bookmarkEnd w:id="74"/>
      <w:bookmarkEnd w:id="75"/>
    </w:p>
    <w:p w14:paraId="013736D5" w14:textId="77777777" w:rsidR="007B0386" w:rsidRPr="00F42510" w:rsidRDefault="00E37841" w:rsidP="00862DE8">
      <w:pPr>
        <w:pStyle w:val="IndentNonNumbered"/>
        <w:ind w:left="0" w:firstLine="0"/>
        <w:rPr>
          <w:lang w:val="en-GB"/>
        </w:rPr>
      </w:pPr>
      <w:r w:rsidRPr="00F42510">
        <w:rPr>
          <w:noProof/>
          <w:lang w:val="en-GB" w:eastAsia="en-GB"/>
        </w:rPr>
        <w:drawing>
          <wp:inline distT="0" distB="0" distL="0" distR="0" wp14:anchorId="6D72BDEB" wp14:editId="55DB95E5">
            <wp:extent cx="5762625" cy="2914650"/>
            <wp:effectExtent l="0" t="0" r="0" b="0"/>
            <wp:docPr id="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E3F2E3E" w14:textId="77777777" w:rsidR="00E37841" w:rsidRDefault="00E37841" w:rsidP="00862DE8">
      <w:pPr>
        <w:pStyle w:val="TableNoteSource"/>
        <w:rPr>
          <w:lang w:val="en-GB"/>
        </w:rPr>
      </w:pPr>
      <w:r w:rsidRPr="00F42510">
        <w:rPr>
          <w:lang w:val="en-GB"/>
        </w:rPr>
        <w:t>Source: SWTS-</w:t>
      </w:r>
      <w:r w:rsidR="00927061" w:rsidRPr="00F42510">
        <w:rPr>
          <w:lang w:val="en-GB"/>
        </w:rPr>
        <w:t>Egypt, 2012</w:t>
      </w:r>
      <w:r w:rsidR="005B0910" w:rsidRPr="00F42510">
        <w:rPr>
          <w:lang w:val="en-GB"/>
        </w:rPr>
        <w:t>.</w:t>
      </w:r>
    </w:p>
    <w:bookmarkStart w:id="76" w:name="_Toc369510293"/>
    <w:bookmarkEnd w:id="58"/>
    <w:p w14:paraId="142B669C" w14:textId="77777777" w:rsidR="00776A50" w:rsidRDefault="00776A50" w:rsidP="00366CBB">
      <w:pPr>
        <w:pStyle w:val="IndentNonNumbered"/>
        <w:rPr>
          <w:lang w:val="en-GB"/>
        </w:rPr>
      </w:pPr>
      <w:r>
        <w:fldChar w:fldCharType="begin"/>
      </w:r>
      <w:r>
        <w:instrText xml:space="preserve"> REF _Ref374013537 \h  \* MERGEFORMAT </w:instrText>
      </w:r>
      <w:r>
        <w:fldChar w:fldCharType="separate"/>
      </w:r>
      <w:r w:rsidR="008C679E" w:rsidRPr="00F42510">
        <w:rPr>
          <w:lang w:val="en-GB"/>
        </w:rPr>
        <w:t>Figure 3.4</w:t>
      </w:r>
      <w:r>
        <w:fldChar w:fldCharType="end"/>
      </w:r>
      <w:r w:rsidRPr="00F42510">
        <w:rPr>
          <w:lang w:val="en-GB"/>
        </w:rPr>
        <w:t xml:space="preserve"> further illustrates the data on the relationship between the parental education of youth and their educational attainment. Young people are now much more highly educated than their </w:t>
      </w:r>
      <w:r w:rsidRPr="00943779">
        <w:rPr>
          <w:lang w:val="en-GB"/>
        </w:rPr>
        <w:t xml:space="preserve">parents. About 65.6 per cent of male youth and 65.0 per cent of female youth finished their education at a higher level than their father. Similarly, about </w:t>
      </w:r>
      <w:r>
        <w:rPr>
          <w:lang w:val="en-GB"/>
        </w:rPr>
        <w:t>75.2</w:t>
      </w:r>
      <w:r w:rsidRPr="00943779">
        <w:rPr>
          <w:lang w:val="en-GB"/>
        </w:rPr>
        <w:t xml:space="preserve"> per </w:t>
      </w:r>
      <w:r w:rsidRPr="00943779">
        <w:rPr>
          <w:lang w:val="en-GB"/>
        </w:rPr>
        <w:lastRenderedPageBreak/>
        <w:t xml:space="preserve">cent of male youth and </w:t>
      </w:r>
      <w:r>
        <w:rPr>
          <w:lang w:val="en-GB"/>
        </w:rPr>
        <w:t>73.4</w:t>
      </w:r>
      <w:r w:rsidRPr="00943779">
        <w:rPr>
          <w:lang w:val="en-GB"/>
        </w:rPr>
        <w:t xml:space="preserve"> per cent of female youth finished their education at a level higher than their mother.</w:t>
      </w:r>
    </w:p>
    <w:p w14:paraId="600C388D" w14:textId="77777777" w:rsidR="00776A50" w:rsidRPr="00F42510" w:rsidRDefault="00776A50" w:rsidP="00776A50">
      <w:pPr>
        <w:pStyle w:val="HeadingIndent2"/>
        <w:rPr>
          <w:lang w:val="en-GB"/>
        </w:rPr>
      </w:pPr>
      <w:bookmarkStart w:id="77" w:name="_Toc390872295"/>
      <w:r w:rsidRPr="00F42510">
        <w:rPr>
          <w:lang w:val="en-GB"/>
        </w:rPr>
        <w:t>3.3</w:t>
      </w:r>
      <w:r w:rsidRPr="00F42510">
        <w:rPr>
          <w:lang w:val="en-GB"/>
        </w:rPr>
        <w:tab/>
        <w:t>Current activity status of youth</w:t>
      </w:r>
      <w:bookmarkEnd w:id="77"/>
    </w:p>
    <w:p w14:paraId="4FE256CF" w14:textId="5E5092D2" w:rsidR="0057045A" w:rsidRPr="00F42510" w:rsidRDefault="0057045A" w:rsidP="00366CBB">
      <w:pPr>
        <w:pStyle w:val="IndentNonNumbered"/>
        <w:rPr>
          <w:lang w:val="en-GB"/>
        </w:rPr>
      </w:pPr>
      <w:r w:rsidRPr="00F42510">
        <w:rPr>
          <w:lang w:val="en-GB"/>
        </w:rPr>
        <w:t xml:space="preserve">As </w:t>
      </w:r>
      <w:r w:rsidR="00FA2A28">
        <w:rPr>
          <w:lang w:val="en-GB"/>
        </w:rPr>
        <w:t xml:space="preserve">Table 3.6 </w:t>
      </w:r>
      <w:r w:rsidRPr="00F42510">
        <w:rPr>
          <w:lang w:val="en-GB"/>
        </w:rPr>
        <w:t xml:space="preserve">shows, </w:t>
      </w:r>
      <w:r w:rsidR="00DE1D5C" w:rsidRPr="00F42510">
        <w:rPr>
          <w:lang w:val="en-GB"/>
        </w:rPr>
        <w:t>slightly fewer</w:t>
      </w:r>
      <w:r w:rsidRPr="00F42510">
        <w:rPr>
          <w:lang w:val="en-GB"/>
        </w:rPr>
        <w:t xml:space="preserve"> than </w:t>
      </w:r>
      <w:r w:rsidR="00DE1D5C" w:rsidRPr="00F42510">
        <w:rPr>
          <w:lang w:val="en-GB"/>
        </w:rPr>
        <w:t>one-</w:t>
      </w:r>
      <w:r w:rsidRPr="00F42510">
        <w:rPr>
          <w:lang w:val="en-GB"/>
        </w:rPr>
        <w:t xml:space="preserve">half </w:t>
      </w:r>
      <w:r w:rsidR="00DE1D5C" w:rsidRPr="00F42510">
        <w:rPr>
          <w:lang w:val="en-GB"/>
        </w:rPr>
        <w:t xml:space="preserve">of </w:t>
      </w:r>
      <w:r w:rsidRPr="00F42510">
        <w:rPr>
          <w:lang w:val="en-GB"/>
        </w:rPr>
        <w:t xml:space="preserve">the youth in the sample </w:t>
      </w:r>
      <w:r w:rsidR="005933FC" w:rsidRPr="00F42510">
        <w:rPr>
          <w:lang w:val="en-GB"/>
        </w:rPr>
        <w:t xml:space="preserve">were </w:t>
      </w:r>
      <w:r w:rsidRPr="00F42510">
        <w:rPr>
          <w:lang w:val="en-GB"/>
        </w:rPr>
        <w:t xml:space="preserve">employed (45.6 </w:t>
      </w:r>
      <w:r w:rsidR="00CD2D37" w:rsidRPr="00F42510">
        <w:rPr>
          <w:lang w:val="en-GB"/>
        </w:rPr>
        <w:t>per cent</w:t>
      </w:r>
      <w:r w:rsidRPr="00F42510">
        <w:rPr>
          <w:lang w:val="en-GB"/>
        </w:rPr>
        <w:t>)</w:t>
      </w:r>
      <w:r w:rsidR="00CD7314" w:rsidRPr="00F42510">
        <w:rPr>
          <w:lang w:val="en-GB"/>
        </w:rPr>
        <w:t>,</w:t>
      </w:r>
      <w:r w:rsidR="00314F62" w:rsidRPr="00F42510">
        <w:rPr>
          <w:lang w:val="en-GB"/>
        </w:rPr>
        <w:t xml:space="preserve"> </w:t>
      </w:r>
      <w:r w:rsidRPr="00F42510">
        <w:rPr>
          <w:lang w:val="en-GB"/>
        </w:rPr>
        <w:t>one</w:t>
      </w:r>
      <w:r w:rsidR="00CD7314" w:rsidRPr="00F42510">
        <w:rPr>
          <w:lang w:val="en-GB"/>
        </w:rPr>
        <w:t>-</w:t>
      </w:r>
      <w:r w:rsidRPr="00F42510">
        <w:rPr>
          <w:lang w:val="en-GB"/>
        </w:rPr>
        <w:t xml:space="preserve">quarter </w:t>
      </w:r>
      <w:r w:rsidR="005933FC" w:rsidRPr="00F42510">
        <w:rPr>
          <w:lang w:val="en-GB"/>
        </w:rPr>
        <w:t xml:space="preserve">were </w:t>
      </w:r>
      <w:r w:rsidRPr="00F42510">
        <w:rPr>
          <w:lang w:val="en-GB"/>
        </w:rPr>
        <w:t xml:space="preserve">inactive students (25.1 </w:t>
      </w:r>
      <w:r w:rsidR="00CD2D37" w:rsidRPr="00F42510">
        <w:rPr>
          <w:lang w:val="en-GB"/>
        </w:rPr>
        <w:t>per cent</w:t>
      </w:r>
      <w:r w:rsidRPr="00F42510">
        <w:rPr>
          <w:lang w:val="en-GB"/>
        </w:rPr>
        <w:t>)</w:t>
      </w:r>
      <w:r w:rsidR="00CD7314" w:rsidRPr="00F42510">
        <w:rPr>
          <w:lang w:val="en-GB"/>
        </w:rPr>
        <w:t>,</w:t>
      </w:r>
      <w:r w:rsidRPr="00F42510">
        <w:rPr>
          <w:lang w:val="en-GB"/>
        </w:rPr>
        <w:t xml:space="preserve"> one</w:t>
      </w:r>
      <w:r w:rsidR="00CD7314" w:rsidRPr="00F42510">
        <w:rPr>
          <w:lang w:val="en-GB"/>
        </w:rPr>
        <w:t>-f</w:t>
      </w:r>
      <w:r w:rsidRPr="00F42510">
        <w:rPr>
          <w:lang w:val="en-GB"/>
        </w:rPr>
        <w:t xml:space="preserve">ifth </w:t>
      </w:r>
      <w:r w:rsidR="005933FC" w:rsidRPr="00F42510">
        <w:rPr>
          <w:lang w:val="en-GB"/>
        </w:rPr>
        <w:t xml:space="preserve">were </w:t>
      </w:r>
      <w:r w:rsidRPr="00F42510">
        <w:rPr>
          <w:lang w:val="en-GB"/>
        </w:rPr>
        <w:t>inactive non-students (20.</w:t>
      </w:r>
      <w:r w:rsidR="00CD7314" w:rsidRPr="00F42510">
        <w:rPr>
          <w:lang w:val="en-GB"/>
        </w:rPr>
        <w:t>8</w:t>
      </w:r>
      <w:r w:rsidRPr="00F42510">
        <w:rPr>
          <w:lang w:val="en-GB"/>
        </w:rPr>
        <w:t xml:space="preserve"> </w:t>
      </w:r>
      <w:r w:rsidR="00CD2D37" w:rsidRPr="00F42510">
        <w:rPr>
          <w:lang w:val="en-GB"/>
        </w:rPr>
        <w:t>per cent</w:t>
      </w:r>
      <w:r w:rsidRPr="00F42510">
        <w:rPr>
          <w:lang w:val="en-GB"/>
        </w:rPr>
        <w:t xml:space="preserve">) and 8.5 </w:t>
      </w:r>
      <w:r w:rsidR="00CD2D37" w:rsidRPr="00F42510">
        <w:rPr>
          <w:lang w:val="en-GB"/>
        </w:rPr>
        <w:t>per cent</w:t>
      </w:r>
      <w:r w:rsidRPr="00F42510">
        <w:rPr>
          <w:lang w:val="en-GB"/>
        </w:rPr>
        <w:t xml:space="preserve"> </w:t>
      </w:r>
      <w:r w:rsidR="005933FC" w:rsidRPr="00F42510">
        <w:rPr>
          <w:lang w:val="en-GB"/>
        </w:rPr>
        <w:t xml:space="preserve">were </w:t>
      </w:r>
      <w:r w:rsidRPr="00F42510">
        <w:rPr>
          <w:lang w:val="en-GB"/>
        </w:rPr>
        <w:t>unemployed.</w:t>
      </w:r>
      <w:r w:rsidR="00314F62" w:rsidRPr="00F42510">
        <w:rPr>
          <w:lang w:val="en-GB"/>
        </w:rPr>
        <w:t xml:space="preserve"> </w:t>
      </w:r>
      <w:r w:rsidRPr="00F42510">
        <w:rPr>
          <w:lang w:val="en-GB"/>
        </w:rPr>
        <w:t>The gender disparity in young people’s current activity</w:t>
      </w:r>
      <w:r w:rsidR="007C3AFE" w:rsidRPr="00F42510">
        <w:rPr>
          <w:lang w:val="en-GB"/>
        </w:rPr>
        <w:t xml:space="preserve"> is </w:t>
      </w:r>
      <w:r w:rsidR="005E028D" w:rsidRPr="00F42510">
        <w:rPr>
          <w:lang w:val="en-GB"/>
        </w:rPr>
        <w:t>evident</w:t>
      </w:r>
      <w:r w:rsidRPr="00F42510">
        <w:rPr>
          <w:lang w:val="en-GB"/>
        </w:rPr>
        <w:t>.</w:t>
      </w:r>
      <w:r w:rsidR="00314F62" w:rsidRPr="00F42510">
        <w:rPr>
          <w:lang w:val="en-GB"/>
        </w:rPr>
        <w:t xml:space="preserve"> </w:t>
      </w:r>
      <w:r w:rsidRPr="00F42510">
        <w:rPr>
          <w:lang w:val="en-GB"/>
        </w:rPr>
        <w:t xml:space="preserve">More female youth </w:t>
      </w:r>
      <w:r w:rsidR="00C87302" w:rsidRPr="00F42510">
        <w:rPr>
          <w:lang w:val="en-GB"/>
        </w:rPr>
        <w:t>are</w:t>
      </w:r>
      <w:r w:rsidRPr="00F42510">
        <w:rPr>
          <w:lang w:val="en-GB"/>
        </w:rPr>
        <w:t xml:space="preserve"> inactive non-students than male youth (37.9 </w:t>
      </w:r>
      <w:r w:rsidR="00CD2D37" w:rsidRPr="00F42510">
        <w:rPr>
          <w:lang w:val="en-GB"/>
        </w:rPr>
        <w:t>per cent</w:t>
      </w:r>
      <w:r w:rsidRPr="00F42510">
        <w:rPr>
          <w:lang w:val="en-GB"/>
        </w:rPr>
        <w:t xml:space="preserve"> of female youth versus 4.6 of male youth).</w:t>
      </w:r>
      <w:r w:rsidR="00314F62" w:rsidRPr="00F42510">
        <w:rPr>
          <w:lang w:val="en-GB"/>
        </w:rPr>
        <w:t xml:space="preserve"> </w:t>
      </w:r>
      <w:r w:rsidRPr="00F42510">
        <w:rPr>
          <w:lang w:val="en-GB"/>
        </w:rPr>
        <w:t xml:space="preserve">Also, more female youth </w:t>
      </w:r>
      <w:r w:rsidR="00C87302" w:rsidRPr="00F42510">
        <w:rPr>
          <w:lang w:val="en-GB"/>
        </w:rPr>
        <w:t>are</w:t>
      </w:r>
      <w:r w:rsidRPr="00F42510">
        <w:rPr>
          <w:lang w:val="en-GB"/>
        </w:rPr>
        <w:t xml:space="preserve"> inactive students (30.8 </w:t>
      </w:r>
      <w:r w:rsidR="00CD2D37" w:rsidRPr="00F42510">
        <w:rPr>
          <w:lang w:val="en-GB"/>
        </w:rPr>
        <w:t>per cent</w:t>
      </w:r>
      <w:r w:rsidRPr="00F42510">
        <w:rPr>
          <w:lang w:val="en-GB"/>
        </w:rPr>
        <w:t xml:space="preserve"> of female youth versus 19.6 </w:t>
      </w:r>
      <w:r w:rsidR="00CD2D37" w:rsidRPr="00F42510">
        <w:rPr>
          <w:lang w:val="en-GB"/>
        </w:rPr>
        <w:t>per cent</w:t>
      </w:r>
      <w:r w:rsidRPr="00F42510">
        <w:rPr>
          <w:lang w:val="en-GB"/>
        </w:rPr>
        <w:t xml:space="preserve"> of male youth).</w:t>
      </w:r>
      <w:r w:rsidR="00314F62" w:rsidRPr="00F42510">
        <w:rPr>
          <w:lang w:val="en-GB"/>
        </w:rPr>
        <w:t xml:space="preserve"> </w:t>
      </w:r>
      <w:r w:rsidRPr="00F42510">
        <w:rPr>
          <w:lang w:val="en-GB"/>
        </w:rPr>
        <w:t xml:space="preserve">Inversely, more male </w:t>
      </w:r>
      <w:r w:rsidR="007C3AFE" w:rsidRPr="00F42510">
        <w:rPr>
          <w:lang w:val="en-GB"/>
        </w:rPr>
        <w:t xml:space="preserve">than female youth </w:t>
      </w:r>
      <w:r w:rsidR="00C87302" w:rsidRPr="00F42510">
        <w:rPr>
          <w:lang w:val="en-GB"/>
        </w:rPr>
        <w:t>are</w:t>
      </w:r>
      <w:r w:rsidRPr="00F42510">
        <w:rPr>
          <w:lang w:val="en-GB"/>
        </w:rPr>
        <w:t xml:space="preserve"> employed (70.6 </w:t>
      </w:r>
      <w:r w:rsidR="00CD2D37" w:rsidRPr="00F42510">
        <w:rPr>
          <w:lang w:val="en-GB"/>
        </w:rPr>
        <w:t>per cent</w:t>
      </w:r>
      <w:r w:rsidRPr="00F42510">
        <w:rPr>
          <w:lang w:val="en-GB"/>
        </w:rPr>
        <w:t xml:space="preserve"> </w:t>
      </w:r>
      <w:r w:rsidR="00366CBB" w:rsidRPr="00F42510">
        <w:rPr>
          <w:lang w:val="en-GB"/>
        </w:rPr>
        <w:t xml:space="preserve">versus 19.4 </w:t>
      </w:r>
      <w:r w:rsidR="00CD2D37" w:rsidRPr="00F42510">
        <w:rPr>
          <w:lang w:val="en-GB"/>
        </w:rPr>
        <w:t>per cent</w:t>
      </w:r>
      <w:r w:rsidR="007C3AFE" w:rsidRPr="00F42510">
        <w:rPr>
          <w:lang w:val="en-GB"/>
        </w:rPr>
        <w:t>, respectively</w:t>
      </w:r>
      <w:r w:rsidR="00366CBB" w:rsidRPr="00F42510">
        <w:rPr>
          <w:lang w:val="en-GB"/>
        </w:rPr>
        <w:t>)</w:t>
      </w:r>
      <w:r w:rsidR="00C87302" w:rsidRPr="00F42510">
        <w:rPr>
          <w:lang w:val="en-GB"/>
        </w:rPr>
        <w:t>.</w:t>
      </w:r>
    </w:p>
    <w:p w14:paraId="39291805" w14:textId="77777777" w:rsidR="004410F9" w:rsidRPr="00F42510" w:rsidRDefault="000C266C" w:rsidP="00FA1CCC">
      <w:pPr>
        <w:pStyle w:val="TableTitle"/>
        <w:rPr>
          <w:lang w:val="en-GB"/>
        </w:rPr>
      </w:pPr>
      <w:bookmarkStart w:id="78" w:name="_Ref373235977"/>
      <w:bookmarkStart w:id="79" w:name="_Toc388302723"/>
      <w:bookmarkStart w:id="80" w:name="_Toc390874528"/>
      <w:r w:rsidRPr="00F42510">
        <w:rPr>
          <w:lang w:val="en-GB"/>
        </w:rPr>
        <w:t xml:space="preserve">Table </w:t>
      </w:r>
      <w:bookmarkEnd w:id="78"/>
      <w:r w:rsidR="00CD7314" w:rsidRPr="00F42510">
        <w:rPr>
          <w:lang w:val="en-GB"/>
        </w:rPr>
        <w:t>3.6</w:t>
      </w:r>
      <w:r w:rsidR="00CD2D37" w:rsidRPr="00F42510">
        <w:rPr>
          <w:lang w:val="en-GB"/>
        </w:rPr>
        <w:tab/>
      </w:r>
      <w:r w:rsidR="00F9096E" w:rsidRPr="00F42510">
        <w:rPr>
          <w:lang w:val="en-GB"/>
        </w:rPr>
        <w:t>Youth by m</w:t>
      </w:r>
      <w:r w:rsidR="0057045A" w:rsidRPr="00F42510">
        <w:rPr>
          <w:lang w:val="en-GB"/>
        </w:rPr>
        <w:t xml:space="preserve">ain </w:t>
      </w:r>
      <w:r w:rsidR="00CD7314" w:rsidRPr="00F42510">
        <w:rPr>
          <w:lang w:val="en-GB"/>
        </w:rPr>
        <w:t>c</w:t>
      </w:r>
      <w:r w:rsidR="0057045A" w:rsidRPr="00F42510">
        <w:rPr>
          <w:lang w:val="en-GB"/>
        </w:rPr>
        <w:t xml:space="preserve">urrent </w:t>
      </w:r>
      <w:r w:rsidR="00CD7314" w:rsidRPr="00F42510">
        <w:rPr>
          <w:lang w:val="en-GB"/>
        </w:rPr>
        <w:t>a</w:t>
      </w:r>
      <w:r w:rsidR="0057045A" w:rsidRPr="00F42510">
        <w:rPr>
          <w:lang w:val="en-GB"/>
        </w:rPr>
        <w:t xml:space="preserve">ctivity </w:t>
      </w:r>
      <w:r w:rsidR="00CD7314" w:rsidRPr="00F42510">
        <w:rPr>
          <w:lang w:val="en-GB"/>
        </w:rPr>
        <w:t xml:space="preserve">status </w:t>
      </w:r>
      <w:r w:rsidR="00F9096E" w:rsidRPr="00F42510">
        <w:rPr>
          <w:lang w:val="en-GB"/>
        </w:rPr>
        <w:t>and</w:t>
      </w:r>
      <w:r w:rsidR="0057045A" w:rsidRPr="00F42510">
        <w:rPr>
          <w:lang w:val="en-GB"/>
        </w:rPr>
        <w:t xml:space="preserve"> </w:t>
      </w:r>
      <w:r w:rsidR="00CD7314" w:rsidRPr="00F42510">
        <w:rPr>
          <w:lang w:val="en-GB"/>
        </w:rPr>
        <w:t>sex</w:t>
      </w:r>
      <w:bookmarkEnd w:id="79"/>
      <w:bookmarkEnd w:id="80"/>
    </w:p>
    <w:tbl>
      <w:tblPr>
        <w:tblW w:w="9185" w:type="dxa"/>
        <w:tblInd w:w="65" w:type="dxa"/>
        <w:tblBorders>
          <w:top w:val="single" w:sz="12" w:space="0" w:color="auto"/>
          <w:bottom w:val="single" w:sz="12" w:space="0" w:color="auto"/>
        </w:tblBorders>
        <w:tblLook w:val="04A0" w:firstRow="1" w:lastRow="0" w:firstColumn="1" w:lastColumn="0" w:noHBand="0" w:noVBand="1"/>
      </w:tblPr>
      <w:tblGrid>
        <w:gridCol w:w="2286"/>
        <w:gridCol w:w="1493"/>
        <w:gridCol w:w="892"/>
        <w:gridCol w:w="1286"/>
        <w:gridCol w:w="824"/>
        <w:gridCol w:w="1493"/>
        <w:gridCol w:w="911"/>
      </w:tblGrid>
      <w:tr w:rsidR="00F052D6" w:rsidRPr="00F42510" w14:paraId="2A548050" w14:textId="77777777" w:rsidTr="00FF5A0F">
        <w:trPr>
          <w:trHeight w:val="312"/>
        </w:trPr>
        <w:tc>
          <w:tcPr>
            <w:tcW w:w="2286" w:type="dxa"/>
            <w:vMerge w:val="restart"/>
            <w:tcBorders>
              <w:top w:val="single" w:sz="12" w:space="0" w:color="auto"/>
            </w:tcBorders>
            <w:shd w:val="clear" w:color="auto" w:fill="auto"/>
            <w:vAlign w:val="center"/>
          </w:tcPr>
          <w:p w14:paraId="788B42F7" w14:textId="77777777" w:rsidR="00F052D6" w:rsidRPr="00F42510" w:rsidRDefault="00F052D6" w:rsidP="006965D8">
            <w:pPr>
              <w:pStyle w:val="TableHeader"/>
              <w:rPr>
                <w:lang w:val="en-GB"/>
              </w:rPr>
            </w:pPr>
            <w:r w:rsidRPr="00F42510">
              <w:rPr>
                <w:lang w:val="en-GB"/>
              </w:rPr>
              <w:t>Main activity</w:t>
            </w:r>
          </w:p>
        </w:tc>
        <w:tc>
          <w:tcPr>
            <w:tcW w:w="2385" w:type="dxa"/>
            <w:gridSpan w:val="2"/>
            <w:tcBorders>
              <w:bottom w:val="single" w:sz="4" w:space="0" w:color="auto"/>
            </w:tcBorders>
            <w:shd w:val="clear" w:color="auto" w:fill="auto"/>
            <w:vAlign w:val="center"/>
          </w:tcPr>
          <w:p w14:paraId="1195050E" w14:textId="77777777" w:rsidR="00F052D6" w:rsidRPr="00F42510" w:rsidRDefault="00F052D6" w:rsidP="006965D8">
            <w:pPr>
              <w:pStyle w:val="TableHeader"/>
              <w:jc w:val="center"/>
              <w:rPr>
                <w:lang w:val="en-GB"/>
              </w:rPr>
            </w:pPr>
            <w:r w:rsidRPr="00F42510">
              <w:rPr>
                <w:lang w:val="en-GB"/>
              </w:rPr>
              <w:t>Total</w:t>
            </w:r>
          </w:p>
        </w:tc>
        <w:tc>
          <w:tcPr>
            <w:tcW w:w="2110" w:type="dxa"/>
            <w:gridSpan w:val="2"/>
            <w:tcBorders>
              <w:bottom w:val="single" w:sz="4" w:space="0" w:color="auto"/>
            </w:tcBorders>
            <w:shd w:val="clear" w:color="auto" w:fill="auto"/>
            <w:vAlign w:val="center"/>
          </w:tcPr>
          <w:p w14:paraId="1CEF9F5D" w14:textId="77777777" w:rsidR="00F052D6" w:rsidRPr="00F42510" w:rsidRDefault="00F052D6" w:rsidP="006965D8">
            <w:pPr>
              <w:pStyle w:val="TableHeader"/>
              <w:jc w:val="center"/>
              <w:rPr>
                <w:lang w:val="en-GB"/>
              </w:rPr>
            </w:pPr>
            <w:r w:rsidRPr="00F42510">
              <w:rPr>
                <w:lang w:val="en-GB"/>
              </w:rPr>
              <w:t>Male</w:t>
            </w:r>
          </w:p>
        </w:tc>
        <w:tc>
          <w:tcPr>
            <w:tcW w:w="2404" w:type="dxa"/>
            <w:gridSpan w:val="2"/>
            <w:tcBorders>
              <w:bottom w:val="single" w:sz="4" w:space="0" w:color="auto"/>
            </w:tcBorders>
            <w:shd w:val="clear" w:color="auto" w:fill="auto"/>
            <w:vAlign w:val="center"/>
          </w:tcPr>
          <w:p w14:paraId="2FC16BE2" w14:textId="77777777" w:rsidR="00F052D6" w:rsidRPr="00F42510" w:rsidRDefault="00F052D6" w:rsidP="006965D8">
            <w:pPr>
              <w:pStyle w:val="TableHeader"/>
              <w:jc w:val="center"/>
              <w:rPr>
                <w:lang w:val="en-GB"/>
              </w:rPr>
            </w:pPr>
            <w:r w:rsidRPr="00F42510">
              <w:rPr>
                <w:lang w:val="en-GB"/>
              </w:rPr>
              <w:t>Female</w:t>
            </w:r>
          </w:p>
        </w:tc>
      </w:tr>
      <w:tr w:rsidR="00F052D6" w:rsidRPr="00F42510" w14:paraId="57CAF30C" w14:textId="77777777" w:rsidTr="00FF5A0F">
        <w:trPr>
          <w:trHeight w:val="312"/>
        </w:trPr>
        <w:tc>
          <w:tcPr>
            <w:tcW w:w="2286" w:type="dxa"/>
            <w:vMerge/>
            <w:tcBorders>
              <w:bottom w:val="single" w:sz="4" w:space="0" w:color="auto"/>
            </w:tcBorders>
            <w:shd w:val="clear" w:color="auto" w:fill="auto"/>
            <w:vAlign w:val="center"/>
          </w:tcPr>
          <w:p w14:paraId="06CB5448" w14:textId="77777777" w:rsidR="00F052D6" w:rsidRPr="00F42510" w:rsidRDefault="00F052D6" w:rsidP="006965D8">
            <w:pPr>
              <w:pStyle w:val="TableHeader"/>
              <w:rPr>
                <w:lang w:val="en-GB"/>
              </w:rPr>
            </w:pPr>
          </w:p>
        </w:tc>
        <w:tc>
          <w:tcPr>
            <w:tcW w:w="1493" w:type="dxa"/>
            <w:tcBorders>
              <w:top w:val="single" w:sz="4" w:space="0" w:color="auto"/>
              <w:bottom w:val="single" w:sz="4" w:space="0" w:color="auto"/>
            </w:tcBorders>
            <w:shd w:val="clear" w:color="auto" w:fill="auto"/>
            <w:vAlign w:val="center"/>
          </w:tcPr>
          <w:p w14:paraId="416D121E" w14:textId="77777777" w:rsidR="00F052D6" w:rsidRPr="00F42510" w:rsidRDefault="00F052D6" w:rsidP="006965D8">
            <w:pPr>
              <w:pStyle w:val="TableHeader"/>
              <w:jc w:val="center"/>
              <w:rPr>
                <w:lang w:val="en-GB"/>
              </w:rPr>
            </w:pPr>
            <w:r w:rsidRPr="00F42510">
              <w:rPr>
                <w:lang w:val="en-GB"/>
              </w:rPr>
              <w:t>Number</w:t>
            </w:r>
          </w:p>
        </w:tc>
        <w:tc>
          <w:tcPr>
            <w:tcW w:w="892" w:type="dxa"/>
            <w:tcBorders>
              <w:top w:val="single" w:sz="4" w:space="0" w:color="auto"/>
              <w:bottom w:val="single" w:sz="4" w:space="0" w:color="auto"/>
            </w:tcBorders>
            <w:shd w:val="clear" w:color="auto" w:fill="auto"/>
            <w:vAlign w:val="center"/>
          </w:tcPr>
          <w:p w14:paraId="105CD913" w14:textId="77777777" w:rsidR="00F052D6" w:rsidRPr="00F42510" w:rsidRDefault="00F052D6" w:rsidP="006965D8">
            <w:pPr>
              <w:pStyle w:val="TableHeader"/>
              <w:jc w:val="center"/>
              <w:rPr>
                <w:lang w:val="en-GB"/>
              </w:rPr>
            </w:pPr>
            <w:r w:rsidRPr="00F42510">
              <w:rPr>
                <w:lang w:val="en-GB"/>
              </w:rPr>
              <w:t>%</w:t>
            </w:r>
          </w:p>
        </w:tc>
        <w:tc>
          <w:tcPr>
            <w:tcW w:w="1286" w:type="dxa"/>
            <w:tcBorders>
              <w:top w:val="single" w:sz="4" w:space="0" w:color="auto"/>
              <w:bottom w:val="single" w:sz="4" w:space="0" w:color="auto"/>
            </w:tcBorders>
            <w:shd w:val="clear" w:color="auto" w:fill="auto"/>
            <w:vAlign w:val="center"/>
          </w:tcPr>
          <w:p w14:paraId="55006F04" w14:textId="77777777" w:rsidR="00F052D6" w:rsidRPr="00F42510" w:rsidRDefault="00F052D6" w:rsidP="006965D8">
            <w:pPr>
              <w:pStyle w:val="TableHeader"/>
              <w:jc w:val="center"/>
              <w:rPr>
                <w:lang w:val="en-GB"/>
              </w:rPr>
            </w:pPr>
            <w:r w:rsidRPr="00F42510">
              <w:rPr>
                <w:lang w:val="en-GB"/>
              </w:rPr>
              <w:t>Number</w:t>
            </w:r>
          </w:p>
        </w:tc>
        <w:tc>
          <w:tcPr>
            <w:tcW w:w="824" w:type="dxa"/>
            <w:tcBorders>
              <w:top w:val="single" w:sz="4" w:space="0" w:color="auto"/>
              <w:bottom w:val="single" w:sz="4" w:space="0" w:color="auto"/>
            </w:tcBorders>
            <w:shd w:val="clear" w:color="auto" w:fill="auto"/>
            <w:vAlign w:val="center"/>
          </w:tcPr>
          <w:p w14:paraId="0CAFC060" w14:textId="77777777" w:rsidR="00F052D6" w:rsidRPr="00F42510" w:rsidRDefault="00F052D6" w:rsidP="006965D8">
            <w:pPr>
              <w:pStyle w:val="TableHeader"/>
              <w:jc w:val="center"/>
              <w:rPr>
                <w:lang w:val="en-GB"/>
              </w:rPr>
            </w:pPr>
            <w:r w:rsidRPr="00F42510">
              <w:rPr>
                <w:lang w:val="en-GB"/>
              </w:rPr>
              <w:t>%</w:t>
            </w:r>
          </w:p>
        </w:tc>
        <w:tc>
          <w:tcPr>
            <w:tcW w:w="1493" w:type="dxa"/>
            <w:tcBorders>
              <w:top w:val="single" w:sz="4" w:space="0" w:color="auto"/>
              <w:bottom w:val="single" w:sz="4" w:space="0" w:color="auto"/>
            </w:tcBorders>
            <w:shd w:val="clear" w:color="auto" w:fill="auto"/>
            <w:vAlign w:val="center"/>
          </w:tcPr>
          <w:p w14:paraId="4D73E722" w14:textId="77777777" w:rsidR="00F052D6" w:rsidRPr="00F42510" w:rsidRDefault="00F052D6" w:rsidP="006965D8">
            <w:pPr>
              <w:pStyle w:val="TableHeader"/>
              <w:jc w:val="center"/>
              <w:rPr>
                <w:lang w:val="en-GB"/>
              </w:rPr>
            </w:pPr>
            <w:r w:rsidRPr="00F42510">
              <w:rPr>
                <w:lang w:val="en-GB"/>
              </w:rPr>
              <w:t>Number</w:t>
            </w:r>
          </w:p>
        </w:tc>
        <w:tc>
          <w:tcPr>
            <w:tcW w:w="911" w:type="dxa"/>
            <w:tcBorders>
              <w:top w:val="single" w:sz="4" w:space="0" w:color="auto"/>
              <w:bottom w:val="single" w:sz="4" w:space="0" w:color="auto"/>
            </w:tcBorders>
            <w:shd w:val="clear" w:color="auto" w:fill="auto"/>
            <w:vAlign w:val="center"/>
          </w:tcPr>
          <w:p w14:paraId="7276EF65" w14:textId="77777777" w:rsidR="00F052D6" w:rsidRPr="00F42510" w:rsidRDefault="00F052D6" w:rsidP="006965D8">
            <w:pPr>
              <w:pStyle w:val="TableHeader"/>
              <w:jc w:val="center"/>
              <w:rPr>
                <w:lang w:val="en-GB"/>
              </w:rPr>
            </w:pPr>
            <w:r w:rsidRPr="00F42510">
              <w:rPr>
                <w:lang w:val="en-GB"/>
              </w:rPr>
              <w:t>%</w:t>
            </w:r>
          </w:p>
        </w:tc>
      </w:tr>
      <w:tr w:rsidR="0057045A" w:rsidRPr="00F42510" w14:paraId="4FA3D274" w14:textId="77777777" w:rsidTr="00ED14F3">
        <w:trPr>
          <w:trHeight w:val="312"/>
        </w:trPr>
        <w:tc>
          <w:tcPr>
            <w:tcW w:w="2286" w:type="dxa"/>
            <w:tcBorders>
              <w:top w:val="single" w:sz="4" w:space="0" w:color="auto"/>
              <w:bottom w:val="nil"/>
            </w:tcBorders>
            <w:shd w:val="clear" w:color="auto" w:fill="auto"/>
            <w:vAlign w:val="center"/>
          </w:tcPr>
          <w:p w14:paraId="1FDAE8DB" w14:textId="77777777" w:rsidR="0057045A" w:rsidRPr="00F42510" w:rsidRDefault="0057045A" w:rsidP="00D677C6">
            <w:pPr>
              <w:pStyle w:val="TableBody"/>
              <w:spacing w:before="18" w:after="18"/>
              <w:rPr>
                <w:lang w:val="en-GB"/>
              </w:rPr>
            </w:pPr>
            <w:r w:rsidRPr="00F42510">
              <w:rPr>
                <w:lang w:val="en-GB"/>
              </w:rPr>
              <w:t>Employed</w:t>
            </w:r>
          </w:p>
        </w:tc>
        <w:tc>
          <w:tcPr>
            <w:tcW w:w="1493" w:type="dxa"/>
            <w:tcBorders>
              <w:top w:val="single" w:sz="4" w:space="0" w:color="auto"/>
              <w:bottom w:val="nil"/>
            </w:tcBorders>
            <w:shd w:val="clear" w:color="auto" w:fill="auto"/>
            <w:vAlign w:val="center"/>
          </w:tcPr>
          <w:p w14:paraId="2C23D6B4" w14:textId="77777777" w:rsidR="0057045A" w:rsidRPr="00F42510" w:rsidRDefault="0057045A" w:rsidP="006965D8">
            <w:pPr>
              <w:pStyle w:val="TableNumber"/>
              <w:spacing w:before="18" w:after="18"/>
              <w:jc w:val="center"/>
              <w:rPr>
                <w:rFonts w:cs="Arial"/>
                <w:lang w:val="en-GB"/>
              </w:rPr>
            </w:pPr>
            <w:r w:rsidRPr="00F42510">
              <w:rPr>
                <w:rFonts w:cs="Arial"/>
                <w:lang w:val="en-GB"/>
              </w:rPr>
              <w:t>10</w:t>
            </w:r>
            <w:r w:rsidR="00465EF7" w:rsidRPr="00F42510">
              <w:rPr>
                <w:rFonts w:cs="Arial"/>
                <w:lang w:val="en-GB"/>
              </w:rPr>
              <w:t xml:space="preserve"> </w:t>
            </w:r>
            <w:r w:rsidRPr="00F42510">
              <w:rPr>
                <w:rFonts w:cs="Arial"/>
                <w:lang w:val="en-GB"/>
              </w:rPr>
              <w:t>916</w:t>
            </w:r>
            <w:r w:rsidR="00465EF7" w:rsidRPr="00F42510">
              <w:rPr>
                <w:rFonts w:cs="Arial"/>
                <w:lang w:val="en-GB"/>
              </w:rPr>
              <w:t xml:space="preserve"> </w:t>
            </w:r>
            <w:r w:rsidRPr="00F42510">
              <w:rPr>
                <w:rFonts w:cs="Arial"/>
                <w:lang w:val="en-GB"/>
              </w:rPr>
              <w:t>469</w:t>
            </w:r>
          </w:p>
        </w:tc>
        <w:tc>
          <w:tcPr>
            <w:tcW w:w="892" w:type="dxa"/>
            <w:tcBorders>
              <w:top w:val="single" w:sz="4" w:space="0" w:color="auto"/>
              <w:bottom w:val="nil"/>
            </w:tcBorders>
            <w:shd w:val="clear" w:color="auto" w:fill="auto"/>
            <w:vAlign w:val="center"/>
          </w:tcPr>
          <w:p w14:paraId="75F07341" w14:textId="77777777" w:rsidR="0057045A" w:rsidRPr="00F42510" w:rsidRDefault="0057045A" w:rsidP="006965D8">
            <w:pPr>
              <w:pStyle w:val="TableNumber"/>
              <w:spacing w:before="18" w:after="18"/>
              <w:jc w:val="center"/>
              <w:rPr>
                <w:rFonts w:cs="Arial"/>
                <w:lang w:val="en-GB"/>
              </w:rPr>
            </w:pPr>
            <w:r w:rsidRPr="00F42510">
              <w:rPr>
                <w:rFonts w:cs="Arial"/>
                <w:lang w:val="en-GB"/>
              </w:rPr>
              <w:t>45.6</w:t>
            </w:r>
          </w:p>
        </w:tc>
        <w:tc>
          <w:tcPr>
            <w:tcW w:w="1286" w:type="dxa"/>
            <w:tcBorders>
              <w:top w:val="single" w:sz="4" w:space="0" w:color="auto"/>
              <w:bottom w:val="nil"/>
            </w:tcBorders>
            <w:shd w:val="clear" w:color="auto" w:fill="auto"/>
            <w:vAlign w:val="center"/>
          </w:tcPr>
          <w:p w14:paraId="248289D6" w14:textId="77777777" w:rsidR="0057045A" w:rsidRPr="00F42510" w:rsidRDefault="0057045A" w:rsidP="006965D8">
            <w:pPr>
              <w:pStyle w:val="TableNumber"/>
              <w:spacing w:before="18" w:after="18"/>
              <w:jc w:val="center"/>
              <w:rPr>
                <w:rFonts w:cs="Arial"/>
                <w:lang w:val="en-GB"/>
              </w:rPr>
            </w:pPr>
            <w:r w:rsidRPr="00F42510">
              <w:rPr>
                <w:rFonts w:cs="Arial"/>
                <w:lang w:val="en-GB"/>
              </w:rPr>
              <w:t>8</w:t>
            </w:r>
            <w:r w:rsidR="00465EF7" w:rsidRPr="00F42510">
              <w:rPr>
                <w:rFonts w:cs="Arial"/>
                <w:lang w:val="en-GB"/>
              </w:rPr>
              <w:t xml:space="preserve"> </w:t>
            </w:r>
            <w:r w:rsidRPr="00F42510">
              <w:rPr>
                <w:rFonts w:cs="Arial"/>
                <w:lang w:val="en-GB"/>
              </w:rPr>
              <w:t>646</w:t>
            </w:r>
            <w:r w:rsidR="00465EF7" w:rsidRPr="00F42510">
              <w:rPr>
                <w:rFonts w:cs="Arial"/>
                <w:lang w:val="en-GB"/>
              </w:rPr>
              <w:t xml:space="preserve"> </w:t>
            </w:r>
            <w:r w:rsidRPr="00F42510">
              <w:rPr>
                <w:rFonts w:cs="Arial"/>
                <w:lang w:val="en-GB"/>
              </w:rPr>
              <w:t>604</w:t>
            </w:r>
          </w:p>
        </w:tc>
        <w:tc>
          <w:tcPr>
            <w:tcW w:w="824" w:type="dxa"/>
            <w:tcBorders>
              <w:top w:val="single" w:sz="4" w:space="0" w:color="auto"/>
              <w:bottom w:val="nil"/>
            </w:tcBorders>
            <w:shd w:val="clear" w:color="auto" w:fill="auto"/>
            <w:vAlign w:val="center"/>
          </w:tcPr>
          <w:p w14:paraId="3EEEAF15" w14:textId="77777777" w:rsidR="0057045A" w:rsidRPr="00F42510" w:rsidRDefault="0057045A" w:rsidP="006965D8">
            <w:pPr>
              <w:pStyle w:val="TableNumber"/>
              <w:spacing w:before="18" w:after="18"/>
              <w:jc w:val="center"/>
              <w:rPr>
                <w:rFonts w:cs="Arial"/>
                <w:lang w:val="en-GB"/>
              </w:rPr>
            </w:pPr>
            <w:r w:rsidRPr="00F42510">
              <w:rPr>
                <w:rFonts w:cs="Arial"/>
                <w:lang w:val="en-GB"/>
              </w:rPr>
              <w:t>70.6</w:t>
            </w:r>
          </w:p>
        </w:tc>
        <w:tc>
          <w:tcPr>
            <w:tcW w:w="1493" w:type="dxa"/>
            <w:tcBorders>
              <w:top w:val="single" w:sz="4" w:space="0" w:color="auto"/>
              <w:bottom w:val="nil"/>
            </w:tcBorders>
            <w:shd w:val="clear" w:color="auto" w:fill="auto"/>
            <w:vAlign w:val="center"/>
          </w:tcPr>
          <w:p w14:paraId="65BF9863" w14:textId="77777777" w:rsidR="0057045A" w:rsidRPr="00F42510" w:rsidRDefault="0057045A" w:rsidP="006965D8">
            <w:pPr>
              <w:pStyle w:val="TableNumber"/>
              <w:spacing w:before="18" w:after="18"/>
              <w:jc w:val="center"/>
              <w:rPr>
                <w:rFonts w:cs="Arial"/>
                <w:lang w:val="en-GB"/>
              </w:rPr>
            </w:pPr>
            <w:r w:rsidRPr="00F42510">
              <w:rPr>
                <w:rFonts w:cs="Arial"/>
                <w:lang w:val="en-GB"/>
              </w:rPr>
              <w:t>2</w:t>
            </w:r>
            <w:r w:rsidR="00465EF7" w:rsidRPr="00F42510">
              <w:rPr>
                <w:rFonts w:cs="Arial"/>
                <w:lang w:val="en-GB"/>
              </w:rPr>
              <w:t xml:space="preserve"> </w:t>
            </w:r>
            <w:r w:rsidRPr="00F42510">
              <w:rPr>
                <w:rFonts w:cs="Arial"/>
                <w:lang w:val="en-GB"/>
              </w:rPr>
              <w:t>269</w:t>
            </w:r>
            <w:r w:rsidR="00465EF7" w:rsidRPr="00F42510">
              <w:rPr>
                <w:rFonts w:cs="Arial"/>
                <w:lang w:val="en-GB"/>
              </w:rPr>
              <w:t xml:space="preserve"> </w:t>
            </w:r>
            <w:r w:rsidRPr="00F42510">
              <w:rPr>
                <w:rFonts w:cs="Arial"/>
                <w:lang w:val="en-GB"/>
              </w:rPr>
              <w:t>865</w:t>
            </w:r>
          </w:p>
        </w:tc>
        <w:tc>
          <w:tcPr>
            <w:tcW w:w="911" w:type="dxa"/>
            <w:tcBorders>
              <w:top w:val="single" w:sz="4" w:space="0" w:color="auto"/>
              <w:bottom w:val="nil"/>
            </w:tcBorders>
            <w:shd w:val="clear" w:color="auto" w:fill="auto"/>
            <w:vAlign w:val="center"/>
          </w:tcPr>
          <w:p w14:paraId="0245ED0E" w14:textId="77777777" w:rsidR="0057045A" w:rsidRPr="00F42510" w:rsidRDefault="0057045A" w:rsidP="006965D8">
            <w:pPr>
              <w:pStyle w:val="TableNumber"/>
              <w:spacing w:before="18" w:after="18"/>
              <w:jc w:val="center"/>
              <w:rPr>
                <w:rFonts w:cs="Arial"/>
                <w:lang w:val="en-GB"/>
              </w:rPr>
            </w:pPr>
            <w:r w:rsidRPr="00F42510">
              <w:rPr>
                <w:rFonts w:cs="Arial"/>
                <w:lang w:val="en-GB"/>
              </w:rPr>
              <w:t>19.4</w:t>
            </w:r>
          </w:p>
        </w:tc>
      </w:tr>
      <w:tr w:rsidR="0057045A" w:rsidRPr="00F42510" w14:paraId="62392CF5" w14:textId="77777777" w:rsidTr="00ED14F3">
        <w:trPr>
          <w:trHeight w:val="312"/>
        </w:trPr>
        <w:tc>
          <w:tcPr>
            <w:tcW w:w="2286" w:type="dxa"/>
            <w:tcBorders>
              <w:top w:val="nil"/>
            </w:tcBorders>
            <w:shd w:val="clear" w:color="auto" w:fill="auto"/>
            <w:vAlign w:val="center"/>
          </w:tcPr>
          <w:p w14:paraId="5ACD97F7" w14:textId="77777777" w:rsidR="0057045A" w:rsidRPr="00F42510" w:rsidRDefault="0057045A" w:rsidP="00D677C6">
            <w:pPr>
              <w:pStyle w:val="TableBody"/>
              <w:spacing w:before="18" w:after="18"/>
              <w:rPr>
                <w:lang w:val="en-GB"/>
              </w:rPr>
            </w:pPr>
            <w:r w:rsidRPr="00F42510">
              <w:rPr>
                <w:lang w:val="en-GB"/>
              </w:rPr>
              <w:t>Unemployed</w:t>
            </w:r>
          </w:p>
        </w:tc>
        <w:tc>
          <w:tcPr>
            <w:tcW w:w="1493" w:type="dxa"/>
            <w:tcBorders>
              <w:top w:val="nil"/>
            </w:tcBorders>
            <w:shd w:val="clear" w:color="auto" w:fill="auto"/>
            <w:vAlign w:val="center"/>
          </w:tcPr>
          <w:p w14:paraId="1C4BB7D3" w14:textId="77777777" w:rsidR="0057045A" w:rsidRPr="00F42510" w:rsidRDefault="0057045A" w:rsidP="006965D8">
            <w:pPr>
              <w:pStyle w:val="TableNumber"/>
              <w:spacing w:before="18" w:after="18"/>
              <w:jc w:val="center"/>
              <w:rPr>
                <w:rFonts w:cs="Arial"/>
                <w:lang w:val="en-GB"/>
              </w:rPr>
            </w:pPr>
            <w:r w:rsidRPr="00F42510">
              <w:rPr>
                <w:rFonts w:cs="Arial"/>
                <w:lang w:val="en-GB"/>
              </w:rPr>
              <w:t>2</w:t>
            </w:r>
            <w:r w:rsidR="00465EF7" w:rsidRPr="00F42510">
              <w:rPr>
                <w:rFonts w:cs="Arial"/>
                <w:lang w:val="en-GB"/>
              </w:rPr>
              <w:t xml:space="preserve"> </w:t>
            </w:r>
            <w:r w:rsidRPr="00F42510">
              <w:rPr>
                <w:rFonts w:cs="Arial"/>
                <w:lang w:val="en-GB"/>
              </w:rPr>
              <w:t>027</w:t>
            </w:r>
            <w:r w:rsidR="00465EF7" w:rsidRPr="00F42510">
              <w:rPr>
                <w:rFonts w:cs="Arial"/>
                <w:lang w:val="en-GB"/>
              </w:rPr>
              <w:t xml:space="preserve"> </w:t>
            </w:r>
            <w:r w:rsidRPr="00F42510">
              <w:rPr>
                <w:rFonts w:cs="Arial"/>
                <w:lang w:val="en-GB"/>
              </w:rPr>
              <w:t>258</w:t>
            </w:r>
          </w:p>
        </w:tc>
        <w:tc>
          <w:tcPr>
            <w:tcW w:w="892" w:type="dxa"/>
            <w:tcBorders>
              <w:top w:val="nil"/>
            </w:tcBorders>
            <w:shd w:val="clear" w:color="auto" w:fill="auto"/>
            <w:vAlign w:val="center"/>
          </w:tcPr>
          <w:p w14:paraId="1FD7CC02" w14:textId="77777777" w:rsidR="0057045A" w:rsidRPr="00F42510" w:rsidRDefault="0057045A" w:rsidP="006965D8">
            <w:pPr>
              <w:pStyle w:val="TableNumber"/>
              <w:spacing w:before="18" w:after="18"/>
              <w:jc w:val="center"/>
              <w:rPr>
                <w:rFonts w:cs="Arial"/>
                <w:lang w:val="en-GB"/>
              </w:rPr>
            </w:pPr>
            <w:r w:rsidRPr="00F42510">
              <w:rPr>
                <w:rFonts w:cs="Arial"/>
                <w:lang w:val="en-GB"/>
              </w:rPr>
              <w:t>8.5</w:t>
            </w:r>
          </w:p>
        </w:tc>
        <w:tc>
          <w:tcPr>
            <w:tcW w:w="1286" w:type="dxa"/>
            <w:tcBorders>
              <w:top w:val="nil"/>
            </w:tcBorders>
            <w:shd w:val="clear" w:color="auto" w:fill="auto"/>
            <w:vAlign w:val="center"/>
          </w:tcPr>
          <w:p w14:paraId="34BA1E9A" w14:textId="77777777" w:rsidR="0057045A" w:rsidRPr="00F42510" w:rsidRDefault="0057045A" w:rsidP="006965D8">
            <w:pPr>
              <w:pStyle w:val="TableNumber"/>
              <w:spacing w:before="18" w:after="18"/>
              <w:jc w:val="center"/>
              <w:rPr>
                <w:rFonts w:cs="Arial"/>
                <w:lang w:val="en-GB"/>
              </w:rPr>
            </w:pPr>
            <w:r w:rsidRPr="00F42510">
              <w:rPr>
                <w:rFonts w:cs="Arial"/>
                <w:lang w:val="en-GB"/>
              </w:rPr>
              <w:t>631</w:t>
            </w:r>
            <w:r w:rsidR="00465EF7" w:rsidRPr="00F42510">
              <w:rPr>
                <w:rFonts w:cs="Arial"/>
                <w:lang w:val="en-GB"/>
              </w:rPr>
              <w:t xml:space="preserve"> </w:t>
            </w:r>
            <w:r w:rsidRPr="00F42510">
              <w:rPr>
                <w:rFonts w:cs="Arial"/>
                <w:lang w:val="en-GB"/>
              </w:rPr>
              <w:t>380</w:t>
            </w:r>
          </w:p>
        </w:tc>
        <w:tc>
          <w:tcPr>
            <w:tcW w:w="824" w:type="dxa"/>
            <w:tcBorders>
              <w:top w:val="nil"/>
            </w:tcBorders>
            <w:shd w:val="clear" w:color="auto" w:fill="auto"/>
            <w:vAlign w:val="center"/>
          </w:tcPr>
          <w:p w14:paraId="6334C46C" w14:textId="77777777" w:rsidR="0057045A" w:rsidRPr="00F42510" w:rsidRDefault="0057045A" w:rsidP="006965D8">
            <w:pPr>
              <w:pStyle w:val="TableNumber"/>
              <w:spacing w:before="18" w:after="18"/>
              <w:jc w:val="center"/>
              <w:rPr>
                <w:rFonts w:cs="Arial"/>
                <w:lang w:val="en-GB"/>
              </w:rPr>
            </w:pPr>
            <w:r w:rsidRPr="00F42510">
              <w:rPr>
                <w:rFonts w:cs="Arial"/>
                <w:lang w:val="en-GB"/>
              </w:rPr>
              <w:t>5.2</w:t>
            </w:r>
          </w:p>
        </w:tc>
        <w:tc>
          <w:tcPr>
            <w:tcW w:w="1493" w:type="dxa"/>
            <w:tcBorders>
              <w:top w:val="nil"/>
            </w:tcBorders>
            <w:shd w:val="clear" w:color="auto" w:fill="auto"/>
            <w:vAlign w:val="center"/>
          </w:tcPr>
          <w:p w14:paraId="7A605233" w14:textId="77777777" w:rsidR="0057045A" w:rsidRPr="00F42510" w:rsidRDefault="0057045A" w:rsidP="006965D8">
            <w:pPr>
              <w:pStyle w:val="TableNumber"/>
              <w:spacing w:before="18" w:after="18"/>
              <w:jc w:val="center"/>
              <w:rPr>
                <w:rFonts w:cs="Arial"/>
                <w:lang w:val="en-GB"/>
              </w:rPr>
            </w:pPr>
            <w:r w:rsidRPr="00F42510">
              <w:rPr>
                <w:rFonts w:cs="Arial"/>
                <w:lang w:val="en-GB"/>
              </w:rPr>
              <w:t>1</w:t>
            </w:r>
            <w:r w:rsidR="00465EF7" w:rsidRPr="00F42510">
              <w:rPr>
                <w:rFonts w:cs="Arial"/>
                <w:lang w:val="en-GB"/>
              </w:rPr>
              <w:t xml:space="preserve"> </w:t>
            </w:r>
            <w:r w:rsidRPr="00F42510">
              <w:rPr>
                <w:rFonts w:cs="Arial"/>
                <w:lang w:val="en-GB"/>
              </w:rPr>
              <w:t>395</w:t>
            </w:r>
            <w:r w:rsidR="00465EF7" w:rsidRPr="00F42510">
              <w:rPr>
                <w:rFonts w:cs="Arial"/>
                <w:lang w:val="en-GB"/>
              </w:rPr>
              <w:t xml:space="preserve"> </w:t>
            </w:r>
            <w:r w:rsidRPr="00F42510">
              <w:rPr>
                <w:rFonts w:cs="Arial"/>
                <w:lang w:val="en-GB"/>
              </w:rPr>
              <w:t>878</w:t>
            </w:r>
          </w:p>
        </w:tc>
        <w:tc>
          <w:tcPr>
            <w:tcW w:w="911" w:type="dxa"/>
            <w:tcBorders>
              <w:top w:val="nil"/>
            </w:tcBorders>
            <w:shd w:val="clear" w:color="auto" w:fill="auto"/>
            <w:vAlign w:val="center"/>
          </w:tcPr>
          <w:p w14:paraId="5C3E6F1A" w14:textId="77777777" w:rsidR="0057045A" w:rsidRPr="00F42510" w:rsidRDefault="0057045A" w:rsidP="006965D8">
            <w:pPr>
              <w:pStyle w:val="TableNumber"/>
              <w:spacing w:before="18" w:after="18"/>
              <w:jc w:val="center"/>
              <w:rPr>
                <w:rFonts w:cs="Arial"/>
                <w:lang w:val="en-GB"/>
              </w:rPr>
            </w:pPr>
            <w:r w:rsidRPr="00F42510">
              <w:rPr>
                <w:rFonts w:cs="Arial"/>
                <w:lang w:val="en-GB"/>
              </w:rPr>
              <w:t>11.9</w:t>
            </w:r>
          </w:p>
        </w:tc>
      </w:tr>
      <w:tr w:rsidR="00825381" w:rsidRPr="00F42510" w14:paraId="63719AAF" w14:textId="77777777" w:rsidTr="006965D8">
        <w:trPr>
          <w:trHeight w:val="312"/>
        </w:trPr>
        <w:tc>
          <w:tcPr>
            <w:tcW w:w="2286" w:type="dxa"/>
            <w:shd w:val="clear" w:color="auto" w:fill="auto"/>
            <w:vAlign w:val="center"/>
          </w:tcPr>
          <w:p w14:paraId="467E9E27" w14:textId="77777777" w:rsidR="00825381" w:rsidRPr="00F42510" w:rsidRDefault="00825381" w:rsidP="00D677C6">
            <w:pPr>
              <w:pStyle w:val="TableBody"/>
              <w:spacing w:before="18" w:after="18"/>
              <w:rPr>
                <w:lang w:val="en-GB"/>
              </w:rPr>
            </w:pPr>
            <w:r w:rsidRPr="00F42510">
              <w:rPr>
                <w:lang w:val="en-GB"/>
              </w:rPr>
              <w:t>Inactive student</w:t>
            </w:r>
          </w:p>
        </w:tc>
        <w:tc>
          <w:tcPr>
            <w:tcW w:w="1493" w:type="dxa"/>
            <w:shd w:val="clear" w:color="auto" w:fill="auto"/>
            <w:vAlign w:val="center"/>
          </w:tcPr>
          <w:p w14:paraId="02860E45" w14:textId="77777777" w:rsidR="00825381" w:rsidRPr="00F42510" w:rsidRDefault="00825381" w:rsidP="006965D8">
            <w:pPr>
              <w:pStyle w:val="TableNumber"/>
              <w:spacing w:before="18" w:after="18"/>
              <w:jc w:val="center"/>
              <w:rPr>
                <w:rFonts w:cs="Arial"/>
                <w:lang w:val="en-GB"/>
              </w:rPr>
            </w:pPr>
            <w:r w:rsidRPr="00F42510">
              <w:rPr>
                <w:lang w:val="en-GB"/>
              </w:rPr>
              <w:t>6</w:t>
            </w:r>
            <w:r w:rsidR="00BD6936" w:rsidRPr="00F42510">
              <w:rPr>
                <w:lang w:val="en-GB"/>
              </w:rPr>
              <w:t xml:space="preserve"> </w:t>
            </w:r>
            <w:r w:rsidRPr="00F42510">
              <w:rPr>
                <w:lang w:val="en-GB"/>
              </w:rPr>
              <w:t>003</w:t>
            </w:r>
            <w:r w:rsidR="00BD6936" w:rsidRPr="00F42510">
              <w:rPr>
                <w:lang w:val="en-GB"/>
              </w:rPr>
              <w:t xml:space="preserve"> </w:t>
            </w:r>
            <w:r w:rsidRPr="00F42510">
              <w:rPr>
                <w:lang w:val="en-GB"/>
              </w:rPr>
              <w:t>226</w:t>
            </w:r>
          </w:p>
        </w:tc>
        <w:tc>
          <w:tcPr>
            <w:tcW w:w="892" w:type="dxa"/>
            <w:shd w:val="clear" w:color="auto" w:fill="auto"/>
            <w:vAlign w:val="center"/>
          </w:tcPr>
          <w:p w14:paraId="6BDE2735" w14:textId="77777777" w:rsidR="00825381" w:rsidRPr="00F42510" w:rsidRDefault="00825381" w:rsidP="006965D8">
            <w:pPr>
              <w:pStyle w:val="TableNumber"/>
              <w:spacing w:before="18" w:after="18"/>
              <w:jc w:val="center"/>
              <w:rPr>
                <w:rFonts w:cs="Arial"/>
                <w:lang w:val="en-GB"/>
              </w:rPr>
            </w:pPr>
            <w:r w:rsidRPr="00F42510">
              <w:rPr>
                <w:lang w:val="en-GB"/>
              </w:rPr>
              <w:t>25.1</w:t>
            </w:r>
          </w:p>
        </w:tc>
        <w:tc>
          <w:tcPr>
            <w:tcW w:w="1286" w:type="dxa"/>
            <w:shd w:val="clear" w:color="auto" w:fill="auto"/>
            <w:vAlign w:val="center"/>
          </w:tcPr>
          <w:p w14:paraId="44931AA9" w14:textId="77777777" w:rsidR="00825381" w:rsidRPr="00F42510" w:rsidRDefault="00825381" w:rsidP="006965D8">
            <w:pPr>
              <w:pStyle w:val="TableNumber"/>
              <w:spacing w:before="18" w:after="18"/>
              <w:jc w:val="center"/>
              <w:rPr>
                <w:rFonts w:cs="Arial"/>
                <w:lang w:val="en-GB"/>
              </w:rPr>
            </w:pPr>
            <w:r w:rsidRPr="00F42510">
              <w:rPr>
                <w:lang w:val="en-GB"/>
              </w:rPr>
              <w:t>2</w:t>
            </w:r>
            <w:r w:rsidR="00BD6936" w:rsidRPr="00F42510">
              <w:rPr>
                <w:lang w:val="en-GB"/>
              </w:rPr>
              <w:t xml:space="preserve"> </w:t>
            </w:r>
            <w:r w:rsidRPr="00F42510">
              <w:rPr>
                <w:lang w:val="en-GB"/>
              </w:rPr>
              <w:t>402</w:t>
            </w:r>
            <w:r w:rsidR="00BD6936" w:rsidRPr="00F42510">
              <w:rPr>
                <w:lang w:val="en-GB"/>
              </w:rPr>
              <w:t xml:space="preserve"> </w:t>
            </w:r>
            <w:r w:rsidRPr="00F42510">
              <w:rPr>
                <w:lang w:val="en-GB"/>
              </w:rPr>
              <w:t>160</w:t>
            </w:r>
          </w:p>
        </w:tc>
        <w:tc>
          <w:tcPr>
            <w:tcW w:w="824" w:type="dxa"/>
            <w:shd w:val="clear" w:color="auto" w:fill="auto"/>
            <w:vAlign w:val="center"/>
          </w:tcPr>
          <w:p w14:paraId="5A72A048" w14:textId="77777777" w:rsidR="00825381" w:rsidRPr="00F42510" w:rsidRDefault="00825381" w:rsidP="006965D8">
            <w:pPr>
              <w:pStyle w:val="TableNumber"/>
              <w:spacing w:before="18" w:after="18"/>
              <w:jc w:val="center"/>
              <w:rPr>
                <w:rFonts w:cs="Arial"/>
                <w:lang w:val="en-GB"/>
              </w:rPr>
            </w:pPr>
            <w:r w:rsidRPr="00F42510">
              <w:rPr>
                <w:lang w:val="en-GB"/>
              </w:rPr>
              <w:t>19.6</w:t>
            </w:r>
          </w:p>
        </w:tc>
        <w:tc>
          <w:tcPr>
            <w:tcW w:w="1493" w:type="dxa"/>
            <w:shd w:val="clear" w:color="auto" w:fill="auto"/>
            <w:vAlign w:val="center"/>
          </w:tcPr>
          <w:p w14:paraId="7A7BD0A8" w14:textId="77777777" w:rsidR="00825381" w:rsidRPr="00F42510" w:rsidRDefault="00825381" w:rsidP="006965D8">
            <w:pPr>
              <w:pStyle w:val="TableNumber"/>
              <w:spacing w:before="18" w:after="18"/>
              <w:jc w:val="center"/>
              <w:rPr>
                <w:rFonts w:cs="Arial"/>
                <w:lang w:val="en-GB"/>
              </w:rPr>
            </w:pPr>
            <w:r w:rsidRPr="00F42510">
              <w:rPr>
                <w:lang w:val="en-GB"/>
              </w:rPr>
              <w:t>3</w:t>
            </w:r>
            <w:r w:rsidR="00BD6936" w:rsidRPr="00F42510">
              <w:rPr>
                <w:lang w:val="en-GB"/>
              </w:rPr>
              <w:t xml:space="preserve"> </w:t>
            </w:r>
            <w:r w:rsidRPr="00F42510">
              <w:rPr>
                <w:lang w:val="en-GB"/>
              </w:rPr>
              <w:t>601</w:t>
            </w:r>
            <w:r w:rsidR="00BD6936" w:rsidRPr="00F42510">
              <w:rPr>
                <w:lang w:val="en-GB"/>
              </w:rPr>
              <w:t xml:space="preserve"> </w:t>
            </w:r>
            <w:r w:rsidRPr="00F42510">
              <w:rPr>
                <w:lang w:val="en-GB"/>
              </w:rPr>
              <w:t>066</w:t>
            </w:r>
          </w:p>
        </w:tc>
        <w:tc>
          <w:tcPr>
            <w:tcW w:w="911" w:type="dxa"/>
            <w:shd w:val="clear" w:color="auto" w:fill="auto"/>
            <w:vAlign w:val="center"/>
          </w:tcPr>
          <w:p w14:paraId="7B00A973" w14:textId="77777777" w:rsidR="00825381" w:rsidRPr="00F42510" w:rsidRDefault="00825381" w:rsidP="006965D8">
            <w:pPr>
              <w:pStyle w:val="TableNumber"/>
              <w:spacing w:before="18" w:after="18"/>
              <w:jc w:val="center"/>
              <w:rPr>
                <w:rFonts w:cs="Arial"/>
                <w:lang w:val="en-GB"/>
              </w:rPr>
            </w:pPr>
            <w:r w:rsidRPr="00F42510">
              <w:rPr>
                <w:lang w:val="en-GB"/>
              </w:rPr>
              <w:t>30.8</w:t>
            </w:r>
          </w:p>
        </w:tc>
      </w:tr>
      <w:tr w:rsidR="00825381" w:rsidRPr="00F42510" w14:paraId="049E887C" w14:textId="77777777" w:rsidTr="006965D8">
        <w:trPr>
          <w:trHeight w:val="312"/>
        </w:trPr>
        <w:tc>
          <w:tcPr>
            <w:tcW w:w="2286" w:type="dxa"/>
            <w:tcBorders>
              <w:bottom w:val="nil"/>
            </w:tcBorders>
            <w:shd w:val="clear" w:color="auto" w:fill="auto"/>
            <w:vAlign w:val="center"/>
          </w:tcPr>
          <w:p w14:paraId="184819CC" w14:textId="77777777" w:rsidR="00825381" w:rsidRPr="00F42510" w:rsidRDefault="00825381" w:rsidP="00D677C6">
            <w:pPr>
              <w:pStyle w:val="TableBody"/>
              <w:spacing w:before="18" w:after="18"/>
              <w:rPr>
                <w:lang w:val="en-GB"/>
              </w:rPr>
            </w:pPr>
            <w:r w:rsidRPr="00F42510">
              <w:rPr>
                <w:lang w:val="en-GB"/>
              </w:rPr>
              <w:t>Inactive non-student</w:t>
            </w:r>
          </w:p>
        </w:tc>
        <w:tc>
          <w:tcPr>
            <w:tcW w:w="1493" w:type="dxa"/>
            <w:tcBorders>
              <w:bottom w:val="nil"/>
            </w:tcBorders>
            <w:shd w:val="clear" w:color="auto" w:fill="auto"/>
            <w:vAlign w:val="center"/>
          </w:tcPr>
          <w:p w14:paraId="21126201" w14:textId="77777777" w:rsidR="00825381" w:rsidRPr="00F42510" w:rsidRDefault="00825381" w:rsidP="006965D8">
            <w:pPr>
              <w:pStyle w:val="TableNumber"/>
              <w:spacing w:before="18" w:after="18"/>
              <w:jc w:val="center"/>
              <w:rPr>
                <w:rFonts w:cs="Arial"/>
                <w:lang w:val="en-GB"/>
              </w:rPr>
            </w:pPr>
            <w:r w:rsidRPr="00F42510">
              <w:rPr>
                <w:lang w:val="en-GB"/>
              </w:rPr>
              <w:t>4</w:t>
            </w:r>
            <w:r w:rsidR="00BD6936" w:rsidRPr="00F42510">
              <w:rPr>
                <w:lang w:val="en-GB"/>
              </w:rPr>
              <w:t xml:space="preserve"> </w:t>
            </w:r>
            <w:r w:rsidRPr="00F42510">
              <w:rPr>
                <w:lang w:val="en-GB"/>
              </w:rPr>
              <w:t>989</w:t>
            </w:r>
            <w:r w:rsidR="00BD6936" w:rsidRPr="00F42510">
              <w:rPr>
                <w:lang w:val="en-GB"/>
              </w:rPr>
              <w:t xml:space="preserve"> </w:t>
            </w:r>
            <w:r w:rsidRPr="00F42510">
              <w:rPr>
                <w:lang w:val="en-GB"/>
              </w:rPr>
              <w:t>463</w:t>
            </w:r>
          </w:p>
        </w:tc>
        <w:tc>
          <w:tcPr>
            <w:tcW w:w="892" w:type="dxa"/>
            <w:tcBorders>
              <w:bottom w:val="nil"/>
            </w:tcBorders>
            <w:shd w:val="clear" w:color="auto" w:fill="auto"/>
            <w:vAlign w:val="center"/>
          </w:tcPr>
          <w:p w14:paraId="5946915C" w14:textId="77777777" w:rsidR="00825381" w:rsidRPr="00F42510" w:rsidRDefault="00825381" w:rsidP="006965D8">
            <w:pPr>
              <w:pStyle w:val="TableNumber"/>
              <w:spacing w:before="18" w:after="18"/>
              <w:jc w:val="center"/>
              <w:rPr>
                <w:rFonts w:cs="Arial"/>
                <w:lang w:val="en-GB"/>
              </w:rPr>
            </w:pPr>
            <w:r w:rsidRPr="00F42510">
              <w:rPr>
                <w:lang w:val="en-GB"/>
              </w:rPr>
              <w:t>20.8</w:t>
            </w:r>
          </w:p>
        </w:tc>
        <w:tc>
          <w:tcPr>
            <w:tcW w:w="1286" w:type="dxa"/>
            <w:tcBorders>
              <w:bottom w:val="nil"/>
            </w:tcBorders>
            <w:shd w:val="clear" w:color="auto" w:fill="auto"/>
            <w:vAlign w:val="center"/>
          </w:tcPr>
          <w:p w14:paraId="03435DD4" w14:textId="77777777" w:rsidR="00825381" w:rsidRPr="00F42510" w:rsidRDefault="00825381" w:rsidP="006965D8">
            <w:pPr>
              <w:pStyle w:val="TableNumber"/>
              <w:spacing w:before="18" w:after="18"/>
              <w:jc w:val="center"/>
              <w:rPr>
                <w:rFonts w:cs="Arial"/>
                <w:lang w:val="en-GB"/>
              </w:rPr>
            </w:pPr>
            <w:r w:rsidRPr="00F42510">
              <w:rPr>
                <w:lang w:val="en-GB"/>
              </w:rPr>
              <w:t>559</w:t>
            </w:r>
            <w:r w:rsidR="00BD6936" w:rsidRPr="00F42510">
              <w:rPr>
                <w:lang w:val="en-GB"/>
              </w:rPr>
              <w:t xml:space="preserve"> </w:t>
            </w:r>
            <w:r w:rsidRPr="00F42510">
              <w:rPr>
                <w:lang w:val="en-GB"/>
              </w:rPr>
              <w:t>854</w:t>
            </w:r>
          </w:p>
        </w:tc>
        <w:tc>
          <w:tcPr>
            <w:tcW w:w="824" w:type="dxa"/>
            <w:tcBorders>
              <w:bottom w:val="nil"/>
            </w:tcBorders>
            <w:shd w:val="clear" w:color="auto" w:fill="auto"/>
            <w:vAlign w:val="center"/>
          </w:tcPr>
          <w:p w14:paraId="4A73349A" w14:textId="77777777" w:rsidR="00825381" w:rsidRPr="00F42510" w:rsidRDefault="00825381" w:rsidP="006965D8">
            <w:pPr>
              <w:pStyle w:val="TableNumber"/>
              <w:spacing w:before="18" w:after="18"/>
              <w:jc w:val="center"/>
              <w:rPr>
                <w:rFonts w:cs="Arial"/>
                <w:lang w:val="en-GB"/>
              </w:rPr>
            </w:pPr>
            <w:r w:rsidRPr="00F42510">
              <w:rPr>
                <w:lang w:val="en-GB"/>
              </w:rPr>
              <w:t>4.6</w:t>
            </w:r>
          </w:p>
        </w:tc>
        <w:tc>
          <w:tcPr>
            <w:tcW w:w="1493" w:type="dxa"/>
            <w:tcBorders>
              <w:bottom w:val="nil"/>
            </w:tcBorders>
            <w:shd w:val="clear" w:color="auto" w:fill="auto"/>
            <w:vAlign w:val="center"/>
          </w:tcPr>
          <w:p w14:paraId="40B5E6B1" w14:textId="77777777" w:rsidR="00825381" w:rsidRPr="00F42510" w:rsidRDefault="00825381" w:rsidP="006965D8">
            <w:pPr>
              <w:pStyle w:val="TableNumber"/>
              <w:spacing w:before="18" w:after="18"/>
              <w:jc w:val="center"/>
              <w:rPr>
                <w:rFonts w:cs="Arial"/>
                <w:lang w:val="en-GB"/>
              </w:rPr>
            </w:pPr>
            <w:r w:rsidRPr="00F42510">
              <w:rPr>
                <w:lang w:val="en-GB"/>
              </w:rPr>
              <w:t>4</w:t>
            </w:r>
            <w:r w:rsidR="00BD6936" w:rsidRPr="00F42510">
              <w:rPr>
                <w:lang w:val="en-GB"/>
              </w:rPr>
              <w:t xml:space="preserve"> </w:t>
            </w:r>
            <w:r w:rsidRPr="00F42510">
              <w:rPr>
                <w:lang w:val="en-GB"/>
              </w:rPr>
              <w:t>429</w:t>
            </w:r>
            <w:r w:rsidR="00BD6936" w:rsidRPr="00F42510">
              <w:rPr>
                <w:lang w:val="en-GB"/>
              </w:rPr>
              <w:t xml:space="preserve"> </w:t>
            </w:r>
            <w:r w:rsidRPr="00F42510">
              <w:rPr>
                <w:lang w:val="en-GB"/>
              </w:rPr>
              <w:t>609</w:t>
            </w:r>
          </w:p>
        </w:tc>
        <w:tc>
          <w:tcPr>
            <w:tcW w:w="911" w:type="dxa"/>
            <w:tcBorders>
              <w:bottom w:val="nil"/>
            </w:tcBorders>
            <w:shd w:val="clear" w:color="auto" w:fill="auto"/>
            <w:vAlign w:val="center"/>
          </w:tcPr>
          <w:p w14:paraId="1D5FF09D" w14:textId="77777777" w:rsidR="00825381" w:rsidRPr="00F42510" w:rsidRDefault="00825381" w:rsidP="006965D8">
            <w:pPr>
              <w:pStyle w:val="TableNumber"/>
              <w:spacing w:before="18" w:after="18"/>
              <w:jc w:val="center"/>
              <w:rPr>
                <w:rFonts w:cs="Arial"/>
                <w:lang w:val="en-GB"/>
              </w:rPr>
            </w:pPr>
            <w:r w:rsidRPr="00F42510">
              <w:rPr>
                <w:lang w:val="en-GB"/>
              </w:rPr>
              <w:t>37.9</w:t>
            </w:r>
          </w:p>
        </w:tc>
      </w:tr>
      <w:tr w:rsidR="0057045A" w:rsidRPr="00F42510" w14:paraId="753C57F1" w14:textId="77777777" w:rsidTr="00F052D6">
        <w:trPr>
          <w:trHeight w:val="312"/>
        </w:trPr>
        <w:tc>
          <w:tcPr>
            <w:tcW w:w="2286" w:type="dxa"/>
            <w:tcBorders>
              <w:top w:val="nil"/>
              <w:bottom w:val="single" w:sz="12" w:space="0" w:color="auto"/>
            </w:tcBorders>
            <w:shd w:val="clear" w:color="auto" w:fill="auto"/>
            <w:vAlign w:val="center"/>
          </w:tcPr>
          <w:p w14:paraId="50E6C188" w14:textId="77777777" w:rsidR="0057045A" w:rsidRPr="00F42510" w:rsidRDefault="0057045A" w:rsidP="00D677C6">
            <w:pPr>
              <w:pStyle w:val="TableBody"/>
              <w:spacing w:before="18" w:after="18"/>
              <w:rPr>
                <w:lang w:val="en-GB"/>
              </w:rPr>
            </w:pPr>
            <w:r w:rsidRPr="00F42510">
              <w:rPr>
                <w:lang w:val="en-GB"/>
              </w:rPr>
              <w:t>Total youth population</w:t>
            </w:r>
          </w:p>
        </w:tc>
        <w:tc>
          <w:tcPr>
            <w:tcW w:w="1493" w:type="dxa"/>
            <w:tcBorders>
              <w:top w:val="nil"/>
              <w:bottom w:val="single" w:sz="12" w:space="0" w:color="auto"/>
            </w:tcBorders>
            <w:shd w:val="clear" w:color="auto" w:fill="auto"/>
            <w:vAlign w:val="center"/>
          </w:tcPr>
          <w:p w14:paraId="3F9B58FF" w14:textId="77777777" w:rsidR="0057045A" w:rsidRPr="00F42510" w:rsidRDefault="0057045A" w:rsidP="006965D8">
            <w:pPr>
              <w:pStyle w:val="TableNumber"/>
              <w:spacing w:before="18" w:after="18"/>
              <w:jc w:val="center"/>
              <w:rPr>
                <w:rFonts w:cs="Arial"/>
                <w:lang w:val="en-GB"/>
              </w:rPr>
            </w:pPr>
            <w:r w:rsidRPr="00F42510">
              <w:rPr>
                <w:rFonts w:cs="Arial"/>
                <w:lang w:val="en-GB"/>
              </w:rPr>
              <w:t>23</w:t>
            </w:r>
            <w:r w:rsidR="00465EF7" w:rsidRPr="00F42510">
              <w:rPr>
                <w:rFonts w:cs="Arial"/>
                <w:lang w:val="en-GB"/>
              </w:rPr>
              <w:t xml:space="preserve"> </w:t>
            </w:r>
            <w:r w:rsidRPr="00F42510">
              <w:rPr>
                <w:rFonts w:cs="Arial"/>
                <w:lang w:val="en-GB"/>
              </w:rPr>
              <w:t>936</w:t>
            </w:r>
            <w:r w:rsidR="00465EF7" w:rsidRPr="00F42510">
              <w:rPr>
                <w:rFonts w:cs="Arial"/>
                <w:lang w:val="en-GB"/>
              </w:rPr>
              <w:t xml:space="preserve"> </w:t>
            </w:r>
            <w:r w:rsidRPr="00F42510">
              <w:rPr>
                <w:rFonts w:cs="Arial"/>
                <w:lang w:val="en-GB"/>
              </w:rPr>
              <w:t>415</w:t>
            </w:r>
          </w:p>
        </w:tc>
        <w:tc>
          <w:tcPr>
            <w:tcW w:w="892" w:type="dxa"/>
            <w:tcBorders>
              <w:top w:val="nil"/>
              <w:bottom w:val="single" w:sz="12" w:space="0" w:color="auto"/>
            </w:tcBorders>
            <w:shd w:val="clear" w:color="auto" w:fill="auto"/>
            <w:vAlign w:val="center"/>
          </w:tcPr>
          <w:p w14:paraId="45B1F944" w14:textId="77777777" w:rsidR="0057045A" w:rsidRPr="00F42510" w:rsidRDefault="0057045A" w:rsidP="006965D8">
            <w:pPr>
              <w:pStyle w:val="TableNumber"/>
              <w:spacing w:before="18" w:after="18"/>
              <w:jc w:val="center"/>
              <w:rPr>
                <w:rFonts w:cs="Arial"/>
                <w:lang w:val="en-GB"/>
              </w:rPr>
            </w:pPr>
            <w:r w:rsidRPr="00F42510">
              <w:rPr>
                <w:rFonts w:cs="Arial"/>
                <w:lang w:val="en-GB"/>
              </w:rPr>
              <w:t>100</w:t>
            </w:r>
            <w:r w:rsidR="00B648D6" w:rsidRPr="00F42510">
              <w:rPr>
                <w:rFonts w:cs="Arial"/>
                <w:lang w:val="en-GB"/>
              </w:rPr>
              <w:t>.0</w:t>
            </w:r>
          </w:p>
        </w:tc>
        <w:tc>
          <w:tcPr>
            <w:tcW w:w="1286" w:type="dxa"/>
            <w:tcBorders>
              <w:top w:val="nil"/>
              <w:bottom w:val="single" w:sz="12" w:space="0" w:color="auto"/>
            </w:tcBorders>
            <w:shd w:val="clear" w:color="auto" w:fill="auto"/>
            <w:vAlign w:val="center"/>
          </w:tcPr>
          <w:p w14:paraId="57B47C3F" w14:textId="77777777" w:rsidR="0057045A" w:rsidRPr="00F42510" w:rsidRDefault="0057045A" w:rsidP="006965D8">
            <w:pPr>
              <w:pStyle w:val="TableNumber"/>
              <w:spacing w:before="18" w:after="18"/>
              <w:jc w:val="center"/>
              <w:rPr>
                <w:rFonts w:cs="Arial"/>
                <w:lang w:val="en-GB"/>
              </w:rPr>
            </w:pPr>
            <w:r w:rsidRPr="00F42510">
              <w:rPr>
                <w:rFonts w:cs="Arial"/>
                <w:lang w:val="en-GB"/>
              </w:rPr>
              <w:t>12</w:t>
            </w:r>
            <w:r w:rsidR="00465EF7" w:rsidRPr="00F42510">
              <w:rPr>
                <w:rFonts w:cs="Arial"/>
                <w:lang w:val="en-GB"/>
              </w:rPr>
              <w:t xml:space="preserve"> </w:t>
            </w:r>
            <w:r w:rsidRPr="00F42510">
              <w:rPr>
                <w:rFonts w:cs="Arial"/>
                <w:lang w:val="en-GB"/>
              </w:rPr>
              <w:t>239</w:t>
            </w:r>
            <w:r w:rsidR="00465EF7" w:rsidRPr="00F42510">
              <w:rPr>
                <w:rFonts w:cs="Arial"/>
                <w:lang w:val="en-GB"/>
              </w:rPr>
              <w:t xml:space="preserve"> </w:t>
            </w:r>
            <w:r w:rsidRPr="00F42510">
              <w:rPr>
                <w:rFonts w:cs="Arial"/>
                <w:lang w:val="en-GB"/>
              </w:rPr>
              <w:t>998</w:t>
            </w:r>
          </w:p>
        </w:tc>
        <w:tc>
          <w:tcPr>
            <w:tcW w:w="824" w:type="dxa"/>
            <w:tcBorders>
              <w:top w:val="nil"/>
              <w:bottom w:val="single" w:sz="12" w:space="0" w:color="auto"/>
            </w:tcBorders>
            <w:shd w:val="clear" w:color="auto" w:fill="auto"/>
            <w:vAlign w:val="center"/>
          </w:tcPr>
          <w:p w14:paraId="420F4EDC" w14:textId="77777777" w:rsidR="0057045A" w:rsidRPr="00F42510" w:rsidRDefault="0057045A" w:rsidP="006965D8">
            <w:pPr>
              <w:pStyle w:val="TableNumber"/>
              <w:spacing w:before="18" w:after="18"/>
              <w:jc w:val="center"/>
              <w:rPr>
                <w:rFonts w:cs="Arial"/>
                <w:lang w:val="en-GB"/>
              </w:rPr>
            </w:pPr>
            <w:r w:rsidRPr="00F42510">
              <w:rPr>
                <w:rFonts w:cs="Arial"/>
                <w:lang w:val="en-GB"/>
              </w:rPr>
              <w:t>100</w:t>
            </w:r>
            <w:r w:rsidR="00B648D6" w:rsidRPr="00F42510">
              <w:rPr>
                <w:rFonts w:cs="Arial"/>
                <w:lang w:val="en-GB"/>
              </w:rPr>
              <w:t>.0</w:t>
            </w:r>
          </w:p>
        </w:tc>
        <w:tc>
          <w:tcPr>
            <w:tcW w:w="1493" w:type="dxa"/>
            <w:tcBorders>
              <w:top w:val="nil"/>
              <w:bottom w:val="single" w:sz="12" w:space="0" w:color="auto"/>
            </w:tcBorders>
            <w:shd w:val="clear" w:color="auto" w:fill="auto"/>
            <w:vAlign w:val="center"/>
          </w:tcPr>
          <w:p w14:paraId="60511CD2" w14:textId="77777777" w:rsidR="0057045A" w:rsidRPr="00F42510" w:rsidRDefault="0057045A" w:rsidP="006965D8">
            <w:pPr>
              <w:pStyle w:val="TableNumber"/>
              <w:spacing w:before="18" w:after="18"/>
              <w:jc w:val="center"/>
              <w:rPr>
                <w:rFonts w:cs="Arial"/>
                <w:lang w:val="en-GB"/>
              </w:rPr>
            </w:pPr>
            <w:r w:rsidRPr="00F42510">
              <w:rPr>
                <w:rFonts w:cs="Arial"/>
                <w:lang w:val="en-GB"/>
              </w:rPr>
              <w:t>11</w:t>
            </w:r>
            <w:r w:rsidR="00465EF7" w:rsidRPr="00F42510">
              <w:rPr>
                <w:rFonts w:cs="Arial"/>
                <w:lang w:val="en-GB"/>
              </w:rPr>
              <w:t xml:space="preserve"> </w:t>
            </w:r>
            <w:r w:rsidRPr="00F42510">
              <w:rPr>
                <w:rFonts w:cs="Arial"/>
                <w:lang w:val="en-GB"/>
              </w:rPr>
              <w:t>696</w:t>
            </w:r>
            <w:r w:rsidR="00465EF7" w:rsidRPr="00F42510">
              <w:rPr>
                <w:rFonts w:cs="Arial"/>
                <w:lang w:val="en-GB"/>
              </w:rPr>
              <w:t xml:space="preserve"> </w:t>
            </w:r>
            <w:r w:rsidRPr="00F42510">
              <w:rPr>
                <w:rFonts w:cs="Arial"/>
                <w:lang w:val="en-GB"/>
              </w:rPr>
              <w:t>417</w:t>
            </w:r>
          </w:p>
        </w:tc>
        <w:tc>
          <w:tcPr>
            <w:tcW w:w="911" w:type="dxa"/>
            <w:tcBorders>
              <w:top w:val="nil"/>
              <w:bottom w:val="single" w:sz="12" w:space="0" w:color="auto"/>
            </w:tcBorders>
            <w:shd w:val="clear" w:color="auto" w:fill="auto"/>
            <w:vAlign w:val="center"/>
          </w:tcPr>
          <w:p w14:paraId="22CB8865" w14:textId="77777777" w:rsidR="0057045A" w:rsidRPr="00F42510" w:rsidRDefault="0057045A" w:rsidP="006965D8">
            <w:pPr>
              <w:pStyle w:val="TableNumber"/>
              <w:spacing w:before="18" w:after="18"/>
              <w:jc w:val="center"/>
              <w:rPr>
                <w:rFonts w:cs="Arial"/>
                <w:lang w:val="en-GB"/>
              </w:rPr>
            </w:pPr>
            <w:r w:rsidRPr="00F42510">
              <w:rPr>
                <w:rFonts w:cs="Arial"/>
                <w:lang w:val="en-GB"/>
              </w:rPr>
              <w:t>100</w:t>
            </w:r>
            <w:r w:rsidR="00B648D6" w:rsidRPr="00F42510">
              <w:rPr>
                <w:rFonts w:cs="Arial"/>
                <w:lang w:val="en-GB"/>
              </w:rPr>
              <w:t>.0</w:t>
            </w:r>
          </w:p>
        </w:tc>
      </w:tr>
      <w:tr w:rsidR="00B648D6" w:rsidRPr="00F42510" w14:paraId="43BA662C" w14:textId="77777777" w:rsidTr="00F052D6">
        <w:trPr>
          <w:trHeight w:val="312"/>
        </w:trPr>
        <w:tc>
          <w:tcPr>
            <w:tcW w:w="9185" w:type="dxa"/>
            <w:gridSpan w:val="7"/>
            <w:tcBorders>
              <w:top w:val="single" w:sz="12" w:space="0" w:color="auto"/>
              <w:bottom w:val="nil"/>
            </w:tcBorders>
            <w:shd w:val="clear" w:color="auto" w:fill="auto"/>
            <w:vAlign w:val="center"/>
          </w:tcPr>
          <w:p w14:paraId="27069CCF" w14:textId="77777777" w:rsidR="00B648D6" w:rsidRPr="00F42510" w:rsidRDefault="00B648D6" w:rsidP="00B648D6">
            <w:pPr>
              <w:pStyle w:val="TableNoteSource"/>
              <w:spacing w:before="18" w:after="18"/>
              <w:rPr>
                <w:rFonts w:cs="Arial"/>
                <w:b/>
                <w:bCs/>
                <w:lang w:val="en-GB"/>
              </w:rPr>
            </w:pPr>
            <w:r w:rsidRPr="00F42510">
              <w:rPr>
                <w:bCs/>
                <w:lang w:val="en-GB"/>
              </w:rPr>
              <w:t>Source: SWTS-Egypt, 2012</w:t>
            </w:r>
            <w:r w:rsidR="00DD0AA0" w:rsidRPr="00F42510">
              <w:rPr>
                <w:bCs/>
                <w:lang w:val="en-GB"/>
              </w:rPr>
              <w:t>.</w:t>
            </w:r>
          </w:p>
        </w:tc>
      </w:tr>
    </w:tbl>
    <w:p w14:paraId="60EE8FEE" w14:textId="77777777" w:rsidR="0057045A" w:rsidRPr="00F42510" w:rsidRDefault="00945D70" w:rsidP="00C375A5">
      <w:pPr>
        <w:pStyle w:val="IndentNonNumbered"/>
        <w:rPr>
          <w:bCs/>
          <w:lang w:val="en-GB"/>
        </w:rPr>
      </w:pPr>
      <w:r w:rsidRPr="00F42510">
        <w:rPr>
          <w:lang w:val="en-GB"/>
        </w:rPr>
        <w:t xml:space="preserve">Table 3.7 </w:t>
      </w:r>
      <w:r w:rsidR="0057045A" w:rsidRPr="00F42510">
        <w:rPr>
          <w:bCs/>
          <w:lang w:val="en-GB"/>
        </w:rPr>
        <w:t xml:space="preserve">lists the key </w:t>
      </w:r>
      <w:r w:rsidR="00552CBA" w:rsidRPr="00F42510">
        <w:rPr>
          <w:bCs/>
          <w:lang w:val="en-GB"/>
        </w:rPr>
        <w:t>labour</w:t>
      </w:r>
      <w:r w:rsidR="0057045A" w:rsidRPr="00F42510">
        <w:rPr>
          <w:bCs/>
          <w:lang w:val="en-GB"/>
        </w:rPr>
        <w:t xml:space="preserve"> market indicators for youth in Egypt.</w:t>
      </w:r>
      <w:r w:rsidR="00314F62" w:rsidRPr="00F42510">
        <w:rPr>
          <w:bCs/>
          <w:lang w:val="en-GB"/>
        </w:rPr>
        <w:t xml:space="preserve"> </w:t>
      </w:r>
      <w:r w:rsidR="00150F65" w:rsidRPr="00F42510">
        <w:rPr>
          <w:bCs/>
          <w:lang w:val="en-GB"/>
        </w:rPr>
        <w:t>It</w:t>
      </w:r>
      <w:r w:rsidR="0057045A" w:rsidRPr="00F42510">
        <w:rPr>
          <w:bCs/>
          <w:lang w:val="en-GB"/>
        </w:rPr>
        <w:t xml:space="preserve"> shows</w:t>
      </w:r>
      <w:r w:rsidR="00472467" w:rsidRPr="00F42510">
        <w:rPr>
          <w:bCs/>
          <w:lang w:val="en-GB"/>
        </w:rPr>
        <w:t xml:space="preserve"> </w:t>
      </w:r>
      <w:r w:rsidR="0057045A" w:rsidRPr="00F42510">
        <w:rPr>
          <w:bCs/>
          <w:lang w:val="en-GB"/>
        </w:rPr>
        <w:t>that the employment</w:t>
      </w:r>
      <w:r w:rsidR="00CD7314" w:rsidRPr="00F42510">
        <w:rPr>
          <w:bCs/>
          <w:lang w:val="en-GB"/>
        </w:rPr>
        <w:t>-</w:t>
      </w:r>
      <w:r w:rsidR="0057045A" w:rsidRPr="00F42510">
        <w:rPr>
          <w:bCs/>
          <w:lang w:val="en-GB"/>
        </w:rPr>
        <w:t>to</w:t>
      </w:r>
      <w:r w:rsidR="00CD7314" w:rsidRPr="00F42510">
        <w:rPr>
          <w:bCs/>
          <w:lang w:val="en-GB"/>
        </w:rPr>
        <w:t>-</w:t>
      </w:r>
      <w:r w:rsidR="0057045A" w:rsidRPr="00F42510">
        <w:rPr>
          <w:bCs/>
          <w:lang w:val="en-GB"/>
        </w:rPr>
        <w:t xml:space="preserve">population ratio is 45.6 </w:t>
      </w:r>
      <w:r w:rsidR="00CD7314" w:rsidRPr="00F42510">
        <w:rPr>
          <w:bCs/>
          <w:lang w:val="en-GB"/>
        </w:rPr>
        <w:t xml:space="preserve">per cent </w:t>
      </w:r>
      <w:r w:rsidR="0057045A" w:rsidRPr="00F42510">
        <w:rPr>
          <w:bCs/>
          <w:lang w:val="en-GB"/>
        </w:rPr>
        <w:t>for all youth</w:t>
      </w:r>
      <w:r w:rsidR="00F87232" w:rsidRPr="00F42510">
        <w:rPr>
          <w:bCs/>
          <w:lang w:val="en-GB"/>
        </w:rPr>
        <w:t xml:space="preserve">, which means that about </w:t>
      </w:r>
      <w:r w:rsidR="00DE1D5C" w:rsidRPr="00F42510">
        <w:rPr>
          <w:bCs/>
          <w:lang w:val="en-GB"/>
        </w:rPr>
        <w:t>one-</w:t>
      </w:r>
      <w:r w:rsidR="00F87232" w:rsidRPr="00F42510">
        <w:rPr>
          <w:bCs/>
          <w:lang w:val="en-GB"/>
        </w:rPr>
        <w:t>half of young people are employed</w:t>
      </w:r>
      <w:r w:rsidR="0057045A" w:rsidRPr="00F42510">
        <w:rPr>
          <w:bCs/>
          <w:lang w:val="en-GB"/>
        </w:rPr>
        <w:t xml:space="preserve">. However, the ratio drops </w:t>
      </w:r>
      <w:r w:rsidR="00CD7314" w:rsidRPr="00F42510">
        <w:rPr>
          <w:bCs/>
          <w:lang w:val="en-GB"/>
        </w:rPr>
        <w:t xml:space="preserve">severely </w:t>
      </w:r>
      <w:r w:rsidR="0057045A" w:rsidRPr="00F42510">
        <w:rPr>
          <w:bCs/>
          <w:lang w:val="en-GB"/>
        </w:rPr>
        <w:t xml:space="preserve">to 19.4 </w:t>
      </w:r>
      <w:r w:rsidR="00CD2D37" w:rsidRPr="00F42510">
        <w:rPr>
          <w:bCs/>
          <w:lang w:val="en-GB"/>
        </w:rPr>
        <w:t>per cent</w:t>
      </w:r>
      <w:r w:rsidR="0057045A" w:rsidRPr="00F42510">
        <w:rPr>
          <w:bCs/>
          <w:lang w:val="en-GB"/>
        </w:rPr>
        <w:t xml:space="preserve"> among female youth and increase</w:t>
      </w:r>
      <w:r w:rsidR="00985A9F" w:rsidRPr="00F42510">
        <w:rPr>
          <w:bCs/>
          <w:lang w:val="en-GB"/>
        </w:rPr>
        <w:t>s</w:t>
      </w:r>
      <w:r w:rsidR="0057045A" w:rsidRPr="00F42510">
        <w:rPr>
          <w:bCs/>
          <w:lang w:val="en-GB"/>
        </w:rPr>
        <w:t xml:space="preserve"> to 70.6 </w:t>
      </w:r>
      <w:r w:rsidR="00CD2D37" w:rsidRPr="00F42510">
        <w:rPr>
          <w:bCs/>
          <w:lang w:val="en-GB"/>
        </w:rPr>
        <w:t>per cent</w:t>
      </w:r>
      <w:r w:rsidR="0057045A" w:rsidRPr="00F42510">
        <w:rPr>
          <w:bCs/>
          <w:lang w:val="en-GB"/>
        </w:rPr>
        <w:t xml:space="preserve"> among male youth.</w:t>
      </w:r>
      <w:r w:rsidR="00314F62" w:rsidRPr="00F42510">
        <w:rPr>
          <w:bCs/>
          <w:lang w:val="en-GB"/>
        </w:rPr>
        <w:t xml:space="preserve"> </w:t>
      </w:r>
      <w:r w:rsidR="0057045A" w:rsidRPr="00F42510">
        <w:rPr>
          <w:bCs/>
          <w:lang w:val="en-GB"/>
        </w:rPr>
        <w:t xml:space="preserve">The </w:t>
      </w:r>
      <w:r w:rsidR="00552CBA" w:rsidRPr="00F42510">
        <w:rPr>
          <w:bCs/>
          <w:lang w:val="en-GB"/>
        </w:rPr>
        <w:t>labour</w:t>
      </w:r>
      <w:r w:rsidR="0057045A" w:rsidRPr="00F42510">
        <w:rPr>
          <w:bCs/>
          <w:lang w:val="en-GB"/>
        </w:rPr>
        <w:t xml:space="preserve"> force participation rate is 54.1 </w:t>
      </w:r>
      <w:r w:rsidR="00CD2D37" w:rsidRPr="00F42510">
        <w:rPr>
          <w:bCs/>
          <w:lang w:val="en-GB"/>
        </w:rPr>
        <w:t>per cent</w:t>
      </w:r>
      <w:r w:rsidR="0057045A" w:rsidRPr="00F42510">
        <w:rPr>
          <w:bCs/>
          <w:lang w:val="en-GB"/>
        </w:rPr>
        <w:t xml:space="preserve"> among all youth, but is a low 31.3 </w:t>
      </w:r>
      <w:r w:rsidR="00CD2D37" w:rsidRPr="00F42510">
        <w:rPr>
          <w:bCs/>
          <w:lang w:val="en-GB"/>
        </w:rPr>
        <w:t>per cent</w:t>
      </w:r>
      <w:r w:rsidR="0057045A" w:rsidRPr="00F42510">
        <w:rPr>
          <w:bCs/>
          <w:lang w:val="en-GB"/>
        </w:rPr>
        <w:t xml:space="preserve"> among female youth</w:t>
      </w:r>
      <w:r w:rsidR="00E13EA2" w:rsidRPr="00F42510">
        <w:rPr>
          <w:bCs/>
          <w:lang w:val="en-GB"/>
        </w:rPr>
        <w:t>,</w:t>
      </w:r>
      <w:r w:rsidR="0057045A" w:rsidRPr="00F42510">
        <w:rPr>
          <w:bCs/>
          <w:lang w:val="en-GB"/>
        </w:rPr>
        <w:t xml:space="preserve"> compared to 75.8 </w:t>
      </w:r>
      <w:r w:rsidR="00CD2D37" w:rsidRPr="00F42510">
        <w:rPr>
          <w:bCs/>
          <w:lang w:val="en-GB"/>
        </w:rPr>
        <w:t>per cent</w:t>
      </w:r>
      <w:r w:rsidR="0057045A" w:rsidRPr="00F42510">
        <w:rPr>
          <w:bCs/>
          <w:lang w:val="en-GB"/>
        </w:rPr>
        <w:t xml:space="preserve"> among male youth.</w:t>
      </w:r>
      <w:r w:rsidR="00CD7314" w:rsidRPr="00F42510">
        <w:rPr>
          <w:bCs/>
          <w:lang w:val="en-GB"/>
        </w:rPr>
        <w:t xml:space="preserve"> This means the gender gap in </w:t>
      </w:r>
      <w:r w:rsidR="0054151A" w:rsidRPr="00F42510">
        <w:rPr>
          <w:bCs/>
          <w:lang w:val="en-GB"/>
        </w:rPr>
        <w:t xml:space="preserve">the </w:t>
      </w:r>
      <w:r w:rsidR="00CD7314" w:rsidRPr="00F42510">
        <w:rPr>
          <w:bCs/>
          <w:lang w:val="en-GB"/>
        </w:rPr>
        <w:t xml:space="preserve">employment ratio is as </w:t>
      </w:r>
      <w:r w:rsidR="0054151A" w:rsidRPr="00F42510">
        <w:rPr>
          <w:bCs/>
          <w:lang w:val="en-GB"/>
        </w:rPr>
        <w:t xml:space="preserve">much </w:t>
      </w:r>
      <w:r w:rsidR="00CD7314" w:rsidRPr="00F42510">
        <w:rPr>
          <w:bCs/>
          <w:lang w:val="en-GB"/>
        </w:rPr>
        <w:t xml:space="preserve">as 50 percentage points, with the gap in </w:t>
      </w:r>
      <w:r w:rsidR="0054151A" w:rsidRPr="00F42510">
        <w:rPr>
          <w:bCs/>
          <w:lang w:val="en-GB"/>
        </w:rPr>
        <w:t xml:space="preserve">the </w:t>
      </w:r>
      <w:r w:rsidR="00CD7314" w:rsidRPr="00F42510">
        <w:rPr>
          <w:bCs/>
          <w:lang w:val="en-GB"/>
        </w:rPr>
        <w:t xml:space="preserve">economic activity rate not far behind. The differences are so </w:t>
      </w:r>
      <w:r w:rsidR="0054151A" w:rsidRPr="00F42510">
        <w:rPr>
          <w:bCs/>
          <w:lang w:val="en-GB"/>
        </w:rPr>
        <w:t xml:space="preserve">significant </w:t>
      </w:r>
      <w:r w:rsidR="00CD7314" w:rsidRPr="00F42510">
        <w:rPr>
          <w:bCs/>
          <w:lang w:val="en-GB"/>
        </w:rPr>
        <w:t>that</w:t>
      </w:r>
      <w:r w:rsidR="0054151A" w:rsidRPr="00F42510">
        <w:rPr>
          <w:bCs/>
          <w:lang w:val="en-GB"/>
        </w:rPr>
        <w:t xml:space="preserve"> it</w:t>
      </w:r>
      <w:r w:rsidR="00CD7314" w:rsidRPr="00F42510">
        <w:rPr>
          <w:bCs/>
          <w:lang w:val="en-GB"/>
        </w:rPr>
        <w:t xml:space="preserve"> is important to bear in mind the extreme segregation of the labour market by sex in Egypt and to regard aggregate data with care.</w:t>
      </w:r>
    </w:p>
    <w:p w14:paraId="3B149785" w14:textId="77777777" w:rsidR="0057045A" w:rsidRPr="00F42510" w:rsidRDefault="000C266C" w:rsidP="00554EFC">
      <w:pPr>
        <w:pStyle w:val="TableTitle"/>
        <w:rPr>
          <w:lang w:val="en-GB"/>
        </w:rPr>
      </w:pPr>
      <w:bookmarkStart w:id="81" w:name="_Ref373236024"/>
      <w:bookmarkStart w:id="82" w:name="_Toc388302724"/>
      <w:bookmarkStart w:id="83" w:name="_Toc390874529"/>
      <w:r w:rsidRPr="00F42510">
        <w:rPr>
          <w:lang w:val="en-GB"/>
        </w:rPr>
        <w:t xml:space="preserve">Table </w:t>
      </w:r>
      <w:bookmarkEnd w:id="81"/>
      <w:r w:rsidR="007F7058" w:rsidRPr="00F42510">
        <w:rPr>
          <w:lang w:val="en-GB"/>
        </w:rPr>
        <w:t>3.7</w:t>
      </w:r>
      <w:r w:rsidR="007F7058" w:rsidRPr="00F42510">
        <w:rPr>
          <w:lang w:val="en-GB"/>
        </w:rPr>
        <w:tab/>
      </w:r>
      <w:r w:rsidR="0057045A" w:rsidRPr="00F42510">
        <w:rPr>
          <w:lang w:val="en-GB"/>
        </w:rPr>
        <w:t>Key</w:t>
      </w:r>
      <w:r w:rsidR="003328C1" w:rsidRPr="00F42510">
        <w:rPr>
          <w:lang w:val="en-GB"/>
        </w:rPr>
        <w:t xml:space="preserve"> </w:t>
      </w:r>
      <w:r w:rsidR="00552CBA" w:rsidRPr="00F42510">
        <w:rPr>
          <w:lang w:val="en-GB"/>
        </w:rPr>
        <w:t>labour</w:t>
      </w:r>
      <w:r w:rsidR="0057045A" w:rsidRPr="00F42510">
        <w:rPr>
          <w:lang w:val="en-GB"/>
        </w:rPr>
        <w:t xml:space="preserve"> market indicators for youth by </w:t>
      </w:r>
      <w:r w:rsidR="00A84E88" w:rsidRPr="00F42510">
        <w:rPr>
          <w:lang w:val="en-GB"/>
        </w:rPr>
        <w:t>sex</w:t>
      </w:r>
      <w:r w:rsidR="00945D70" w:rsidRPr="001F620A">
        <w:rPr>
          <w:lang w:val="en-GB"/>
        </w:rPr>
        <w:t>, 20</w:t>
      </w:r>
      <w:r w:rsidR="001F620A" w:rsidRPr="001F620A">
        <w:rPr>
          <w:lang w:val="en-GB"/>
        </w:rPr>
        <w:t>12</w:t>
      </w:r>
      <w:bookmarkEnd w:id="82"/>
      <w:r w:rsidR="00943779">
        <w:rPr>
          <w:lang w:val="en-GB"/>
        </w:rPr>
        <w:t xml:space="preserve"> </w:t>
      </w:r>
      <w:r w:rsidR="00943779" w:rsidRPr="001F620A">
        <w:rPr>
          <w:lang w:val="en-GB"/>
        </w:rPr>
        <w:t>(%)</w:t>
      </w:r>
      <w:bookmarkEnd w:id="83"/>
    </w:p>
    <w:tbl>
      <w:tblPr>
        <w:tblW w:w="9185" w:type="dxa"/>
        <w:tblBorders>
          <w:top w:val="single" w:sz="12" w:space="0" w:color="auto"/>
          <w:bottom w:val="single" w:sz="12" w:space="0" w:color="auto"/>
        </w:tblBorders>
        <w:tblLook w:val="04A0" w:firstRow="1" w:lastRow="0" w:firstColumn="1" w:lastColumn="0" w:noHBand="0" w:noVBand="1"/>
      </w:tblPr>
      <w:tblGrid>
        <w:gridCol w:w="3838"/>
        <w:gridCol w:w="1782"/>
        <w:gridCol w:w="1782"/>
        <w:gridCol w:w="1783"/>
      </w:tblGrid>
      <w:tr w:rsidR="0057045A" w:rsidRPr="00F42510" w14:paraId="56055522" w14:textId="77777777" w:rsidTr="00D677C6">
        <w:trPr>
          <w:trHeight w:val="312"/>
        </w:trPr>
        <w:tc>
          <w:tcPr>
            <w:tcW w:w="3838" w:type="dxa"/>
            <w:tcBorders>
              <w:top w:val="single" w:sz="12" w:space="0" w:color="auto"/>
              <w:bottom w:val="single" w:sz="4" w:space="0" w:color="auto"/>
            </w:tcBorders>
            <w:shd w:val="clear" w:color="auto" w:fill="auto"/>
          </w:tcPr>
          <w:p w14:paraId="20059F09" w14:textId="77777777" w:rsidR="0057045A" w:rsidRPr="00F42510" w:rsidRDefault="00D55424" w:rsidP="00D677C6">
            <w:pPr>
              <w:pStyle w:val="TableHeader"/>
              <w:spacing w:before="18" w:after="18"/>
              <w:rPr>
                <w:lang w:val="en-GB"/>
              </w:rPr>
            </w:pPr>
            <w:r w:rsidRPr="00F42510">
              <w:rPr>
                <w:lang w:val="en-GB"/>
              </w:rPr>
              <w:t>Indicator</w:t>
            </w:r>
          </w:p>
        </w:tc>
        <w:tc>
          <w:tcPr>
            <w:tcW w:w="1782" w:type="dxa"/>
            <w:tcBorders>
              <w:top w:val="single" w:sz="12" w:space="0" w:color="auto"/>
              <w:bottom w:val="single" w:sz="4" w:space="0" w:color="auto"/>
            </w:tcBorders>
            <w:shd w:val="clear" w:color="auto" w:fill="auto"/>
            <w:vAlign w:val="center"/>
          </w:tcPr>
          <w:p w14:paraId="12B2EE52" w14:textId="77777777" w:rsidR="0057045A" w:rsidRPr="00F42510" w:rsidRDefault="0057045A" w:rsidP="00D677C6">
            <w:pPr>
              <w:pStyle w:val="TableHeader"/>
              <w:spacing w:before="18" w:after="18"/>
              <w:jc w:val="center"/>
              <w:rPr>
                <w:lang w:val="en-GB"/>
              </w:rPr>
            </w:pPr>
            <w:r w:rsidRPr="00F42510">
              <w:rPr>
                <w:lang w:val="en-GB"/>
              </w:rPr>
              <w:t>Total</w:t>
            </w:r>
          </w:p>
        </w:tc>
        <w:tc>
          <w:tcPr>
            <w:tcW w:w="1782" w:type="dxa"/>
            <w:tcBorders>
              <w:top w:val="single" w:sz="12" w:space="0" w:color="auto"/>
              <w:bottom w:val="single" w:sz="4" w:space="0" w:color="auto"/>
            </w:tcBorders>
            <w:shd w:val="clear" w:color="auto" w:fill="auto"/>
            <w:vAlign w:val="center"/>
          </w:tcPr>
          <w:p w14:paraId="756D6F4A" w14:textId="77777777" w:rsidR="0057045A" w:rsidRPr="00F42510" w:rsidRDefault="0057045A" w:rsidP="00D677C6">
            <w:pPr>
              <w:pStyle w:val="TableHeader"/>
              <w:spacing w:before="18" w:after="18"/>
              <w:jc w:val="center"/>
              <w:rPr>
                <w:lang w:val="en-GB"/>
              </w:rPr>
            </w:pPr>
            <w:r w:rsidRPr="00F42510">
              <w:rPr>
                <w:lang w:val="en-GB"/>
              </w:rPr>
              <w:t>Male</w:t>
            </w:r>
          </w:p>
        </w:tc>
        <w:tc>
          <w:tcPr>
            <w:tcW w:w="1783" w:type="dxa"/>
            <w:tcBorders>
              <w:top w:val="single" w:sz="12" w:space="0" w:color="auto"/>
              <w:bottom w:val="single" w:sz="4" w:space="0" w:color="auto"/>
            </w:tcBorders>
            <w:shd w:val="clear" w:color="auto" w:fill="auto"/>
            <w:vAlign w:val="center"/>
          </w:tcPr>
          <w:p w14:paraId="0253703C" w14:textId="77777777" w:rsidR="0057045A" w:rsidRPr="00F42510" w:rsidRDefault="0057045A" w:rsidP="00D677C6">
            <w:pPr>
              <w:pStyle w:val="TableHeader"/>
              <w:spacing w:before="18" w:after="18"/>
              <w:jc w:val="center"/>
              <w:rPr>
                <w:lang w:val="en-GB"/>
              </w:rPr>
            </w:pPr>
            <w:r w:rsidRPr="00F42510">
              <w:rPr>
                <w:lang w:val="en-GB"/>
              </w:rPr>
              <w:t>Female</w:t>
            </w:r>
          </w:p>
        </w:tc>
      </w:tr>
      <w:tr w:rsidR="0057045A" w:rsidRPr="00F42510" w14:paraId="7B284DB7" w14:textId="77777777" w:rsidTr="00D677C6">
        <w:trPr>
          <w:trHeight w:val="312"/>
        </w:trPr>
        <w:tc>
          <w:tcPr>
            <w:tcW w:w="3838" w:type="dxa"/>
            <w:tcBorders>
              <w:top w:val="single" w:sz="4" w:space="0" w:color="auto"/>
              <w:bottom w:val="nil"/>
            </w:tcBorders>
            <w:shd w:val="clear" w:color="auto" w:fill="auto"/>
          </w:tcPr>
          <w:p w14:paraId="259FE10E" w14:textId="77777777" w:rsidR="0057045A" w:rsidRPr="00F42510" w:rsidRDefault="0057045A" w:rsidP="00D677C6">
            <w:pPr>
              <w:pStyle w:val="TableBody"/>
              <w:spacing w:before="18" w:after="18"/>
              <w:rPr>
                <w:lang w:val="en-GB"/>
              </w:rPr>
            </w:pPr>
            <w:r w:rsidRPr="00F42510">
              <w:rPr>
                <w:lang w:val="en-GB"/>
              </w:rPr>
              <w:t>Employment-to-population ratio</w:t>
            </w:r>
          </w:p>
        </w:tc>
        <w:tc>
          <w:tcPr>
            <w:tcW w:w="1782" w:type="dxa"/>
            <w:tcBorders>
              <w:top w:val="single" w:sz="4" w:space="0" w:color="auto"/>
              <w:bottom w:val="nil"/>
            </w:tcBorders>
            <w:shd w:val="clear" w:color="auto" w:fill="auto"/>
            <w:vAlign w:val="bottom"/>
          </w:tcPr>
          <w:p w14:paraId="0189AF8E" w14:textId="77777777" w:rsidR="0057045A" w:rsidRPr="00F42510" w:rsidRDefault="0057045A" w:rsidP="00D677C6">
            <w:pPr>
              <w:pStyle w:val="TableNumber"/>
              <w:spacing w:before="18" w:after="18"/>
              <w:jc w:val="center"/>
              <w:rPr>
                <w:rFonts w:cs="Arial"/>
                <w:lang w:val="en-GB"/>
              </w:rPr>
            </w:pPr>
            <w:r w:rsidRPr="00F42510">
              <w:rPr>
                <w:rFonts w:cs="Arial"/>
                <w:lang w:val="en-GB"/>
              </w:rPr>
              <w:t>45.6</w:t>
            </w:r>
          </w:p>
        </w:tc>
        <w:tc>
          <w:tcPr>
            <w:tcW w:w="1782" w:type="dxa"/>
            <w:tcBorders>
              <w:top w:val="single" w:sz="4" w:space="0" w:color="auto"/>
              <w:bottom w:val="nil"/>
            </w:tcBorders>
            <w:shd w:val="clear" w:color="auto" w:fill="auto"/>
            <w:vAlign w:val="bottom"/>
          </w:tcPr>
          <w:p w14:paraId="1A20896B" w14:textId="77777777" w:rsidR="0057045A" w:rsidRPr="00F42510" w:rsidRDefault="0057045A" w:rsidP="00D677C6">
            <w:pPr>
              <w:pStyle w:val="TableNumber"/>
              <w:spacing w:before="18" w:after="18"/>
              <w:jc w:val="center"/>
              <w:rPr>
                <w:rFonts w:cs="Arial"/>
                <w:lang w:val="en-GB"/>
              </w:rPr>
            </w:pPr>
            <w:r w:rsidRPr="00F42510">
              <w:rPr>
                <w:rFonts w:cs="Arial"/>
                <w:lang w:val="en-GB"/>
              </w:rPr>
              <w:t>70.6</w:t>
            </w:r>
          </w:p>
        </w:tc>
        <w:tc>
          <w:tcPr>
            <w:tcW w:w="1783" w:type="dxa"/>
            <w:tcBorders>
              <w:top w:val="single" w:sz="4" w:space="0" w:color="auto"/>
              <w:bottom w:val="nil"/>
            </w:tcBorders>
            <w:shd w:val="clear" w:color="auto" w:fill="auto"/>
            <w:vAlign w:val="bottom"/>
          </w:tcPr>
          <w:p w14:paraId="6D449580" w14:textId="77777777" w:rsidR="0057045A" w:rsidRPr="00F42510" w:rsidRDefault="0057045A" w:rsidP="00D677C6">
            <w:pPr>
              <w:pStyle w:val="TableNumber"/>
              <w:spacing w:before="18" w:after="18"/>
              <w:jc w:val="center"/>
              <w:rPr>
                <w:rFonts w:cs="Arial"/>
                <w:lang w:val="en-GB"/>
              </w:rPr>
            </w:pPr>
            <w:r w:rsidRPr="00F42510">
              <w:rPr>
                <w:rFonts w:cs="Arial"/>
                <w:lang w:val="en-GB"/>
              </w:rPr>
              <w:t>19.4</w:t>
            </w:r>
          </w:p>
        </w:tc>
      </w:tr>
      <w:tr w:rsidR="00174CC8" w:rsidRPr="00F42510" w14:paraId="6B3594F4" w14:textId="77777777" w:rsidTr="00D677C6">
        <w:trPr>
          <w:trHeight w:val="312"/>
        </w:trPr>
        <w:tc>
          <w:tcPr>
            <w:tcW w:w="3838" w:type="dxa"/>
            <w:tcBorders>
              <w:top w:val="nil"/>
            </w:tcBorders>
            <w:shd w:val="clear" w:color="auto" w:fill="auto"/>
          </w:tcPr>
          <w:p w14:paraId="543A519A" w14:textId="77777777" w:rsidR="00174CC8" w:rsidRPr="00F42510" w:rsidRDefault="00174CC8" w:rsidP="00174CC8">
            <w:pPr>
              <w:pStyle w:val="TableBody"/>
              <w:spacing w:before="18" w:after="18"/>
              <w:rPr>
                <w:lang w:val="en-GB"/>
              </w:rPr>
            </w:pPr>
            <w:r w:rsidRPr="00F42510">
              <w:rPr>
                <w:lang w:val="en-GB"/>
              </w:rPr>
              <w:t>Unemployment-to-population ratio</w:t>
            </w:r>
          </w:p>
        </w:tc>
        <w:tc>
          <w:tcPr>
            <w:tcW w:w="1782" w:type="dxa"/>
            <w:tcBorders>
              <w:top w:val="nil"/>
            </w:tcBorders>
            <w:shd w:val="clear" w:color="auto" w:fill="auto"/>
            <w:vAlign w:val="bottom"/>
          </w:tcPr>
          <w:p w14:paraId="5C595EFB" w14:textId="77777777" w:rsidR="00174CC8" w:rsidRPr="00F42510" w:rsidRDefault="00174CC8" w:rsidP="00174CC8">
            <w:pPr>
              <w:pStyle w:val="TableNumber"/>
              <w:spacing w:before="18" w:after="18"/>
              <w:jc w:val="center"/>
              <w:rPr>
                <w:rFonts w:cs="Arial"/>
                <w:lang w:val="en-GB"/>
              </w:rPr>
            </w:pPr>
            <w:r w:rsidRPr="00F42510">
              <w:rPr>
                <w:rFonts w:cs="Arial"/>
                <w:lang w:val="en-GB"/>
              </w:rPr>
              <w:t>8.5</w:t>
            </w:r>
          </w:p>
        </w:tc>
        <w:tc>
          <w:tcPr>
            <w:tcW w:w="1782" w:type="dxa"/>
            <w:tcBorders>
              <w:top w:val="nil"/>
            </w:tcBorders>
            <w:shd w:val="clear" w:color="auto" w:fill="auto"/>
            <w:vAlign w:val="bottom"/>
          </w:tcPr>
          <w:p w14:paraId="6B9D9B72" w14:textId="77777777" w:rsidR="00174CC8" w:rsidRPr="00F42510" w:rsidRDefault="00174CC8" w:rsidP="00174CC8">
            <w:pPr>
              <w:pStyle w:val="TableNumber"/>
              <w:spacing w:before="18" w:after="18"/>
              <w:jc w:val="center"/>
              <w:rPr>
                <w:rFonts w:cs="Arial"/>
                <w:lang w:val="en-GB"/>
              </w:rPr>
            </w:pPr>
            <w:r w:rsidRPr="00F42510">
              <w:rPr>
                <w:rFonts w:cs="Arial"/>
                <w:lang w:val="en-GB"/>
              </w:rPr>
              <w:t>5.2</w:t>
            </w:r>
          </w:p>
        </w:tc>
        <w:tc>
          <w:tcPr>
            <w:tcW w:w="1783" w:type="dxa"/>
            <w:tcBorders>
              <w:top w:val="nil"/>
            </w:tcBorders>
            <w:shd w:val="clear" w:color="auto" w:fill="auto"/>
            <w:vAlign w:val="bottom"/>
          </w:tcPr>
          <w:p w14:paraId="18616392" w14:textId="77777777" w:rsidR="00174CC8" w:rsidRPr="00F42510" w:rsidRDefault="00174CC8" w:rsidP="00174CC8">
            <w:pPr>
              <w:pStyle w:val="TableNumber"/>
              <w:spacing w:before="18" w:after="18"/>
              <w:jc w:val="center"/>
              <w:rPr>
                <w:rFonts w:cs="Arial"/>
                <w:lang w:val="en-GB"/>
              </w:rPr>
            </w:pPr>
            <w:r w:rsidRPr="00F42510">
              <w:rPr>
                <w:rFonts w:cs="Arial"/>
                <w:lang w:val="en-GB"/>
              </w:rPr>
              <w:t>11.9</w:t>
            </w:r>
          </w:p>
        </w:tc>
      </w:tr>
      <w:tr w:rsidR="00174CC8" w:rsidRPr="00F42510" w14:paraId="6C2AA880" w14:textId="77777777" w:rsidTr="00D677C6">
        <w:trPr>
          <w:trHeight w:val="312"/>
        </w:trPr>
        <w:tc>
          <w:tcPr>
            <w:tcW w:w="3838" w:type="dxa"/>
            <w:shd w:val="clear" w:color="auto" w:fill="auto"/>
          </w:tcPr>
          <w:p w14:paraId="01A04856" w14:textId="77777777" w:rsidR="00174CC8" w:rsidRPr="00F42510" w:rsidRDefault="00174CC8" w:rsidP="00174CC8">
            <w:pPr>
              <w:pStyle w:val="TableBody"/>
              <w:spacing w:before="18" w:after="18"/>
              <w:rPr>
                <w:lang w:val="en-GB"/>
              </w:rPr>
            </w:pPr>
            <w:r w:rsidRPr="00F42510">
              <w:rPr>
                <w:lang w:val="en-GB"/>
              </w:rPr>
              <w:t>Unemployment rate</w:t>
            </w:r>
          </w:p>
        </w:tc>
        <w:tc>
          <w:tcPr>
            <w:tcW w:w="1782" w:type="dxa"/>
            <w:shd w:val="clear" w:color="auto" w:fill="auto"/>
            <w:vAlign w:val="bottom"/>
          </w:tcPr>
          <w:p w14:paraId="7D03A9BC" w14:textId="77777777" w:rsidR="00174CC8" w:rsidRPr="00F42510" w:rsidRDefault="00174CC8" w:rsidP="00174CC8">
            <w:pPr>
              <w:pStyle w:val="TableNumber"/>
              <w:spacing w:before="18" w:after="18"/>
              <w:jc w:val="center"/>
              <w:rPr>
                <w:rFonts w:cs="Arial"/>
                <w:lang w:val="en-GB"/>
              </w:rPr>
            </w:pPr>
            <w:r w:rsidRPr="00F42510">
              <w:rPr>
                <w:rFonts w:cs="Arial"/>
                <w:lang w:val="en-GB"/>
              </w:rPr>
              <w:t>15.7</w:t>
            </w:r>
          </w:p>
        </w:tc>
        <w:tc>
          <w:tcPr>
            <w:tcW w:w="1782" w:type="dxa"/>
            <w:shd w:val="clear" w:color="auto" w:fill="auto"/>
            <w:vAlign w:val="bottom"/>
          </w:tcPr>
          <w:p w14:paraId="10938EBB" w14:textId="77777777" w:rsidR="00174CC8" w:rsidRPr="00F42510" w:rsidRDefault="00174CC8" w:rsidP="00174CC8">
            <w:pPr>
              <w:pStyle w:val="TableNumber"/>
              <w:spacing w:before="18" w:after="18"/>
              <w:jc w:val="center"/>
              <w:rPr>
                <w:rFonts w:cs="Arial"/>
                <w:lang w:val="en-GB"/>
              </w:rPr>
            </w:pPr>
            <w:r w:rsidRPr="00F42510">
              <w:rPr>
                <w:rFonts w:cs="Arial"/>
                <w:lang w:val="en-GB"/>
              </w:rPr>
              <w:t>6.8</w:t>
            </w:r>
          </w:p>
        </w:tc>
        <w:tc>
          <w:tcPr>
            <w:tcW w:w="1783" w:type="dxa"/>
            <w:shd w:val="clear" w:color="auto" w:fill="auto"/>
            <w:vAlign w:val="bottom"/>
          </w:tcPr>
          <w:p w14:paraId="07D75D80" w14:textId="77777777" w:rsidR="00174CC8" w:rsidRPr="00F42510" w:rsidRDefault="00174CC8" w:rsidP="00174CC8">
            <w:pPr>
              <w:pStyle w:val="TableNumber"/>
              <w:spacing w:before="18" w:after="18"/>
              <w:jc w:val="center"/>
              <w:rPr>
                <w:rFonts w:cs="Arial"/>
                <w:lang w:val="en-GB"/>
              </w:rPr>
            </w:pPr>
            <w:r w:rsidRPr="00F42510">
              <w:rPr>
                <w:rFonts w:cs="Arial"/>
                <w:lang w:val="en-GB"/>
              </w:rPr>
              <w:t>38.1</w:t>
            </w:r>
          </w:p>
        </w:tc>
      </w:tr>
      <w:tr w:rsidR="0057045A" w:rsidRPr="00F42510" w14:paraId="347586D1" w14:textId="77777777" w:rsidTr="00D677C6">
        <w:trPr>
          <w:trHeight w:val="312"/>
        </w:trPr>
        <w:tc>
          <w:tcPr>
            <w:tcW w:w="3838" w:type="dxa"/>
            <w:shd w:val="clear" w:color="auto" w:fill="auto"/>
          </w:tcPr>
          <w:p w14:paraId="3B8F2EC3" w14:textId="77777777" w:rsidR="0057045A" w:rsidRPr="00F42510" w:rsidRDefault="00552CBA" w:rsidP="00D677C6">
            <w:pPr>
              <w:pStyle w:val="TableBody"/>
              <w:spacing w:before="18" w:after="18"/>
              <w:rPr>
                <w:lang w:val="en-GB"/>
              </w:rPr>
            </w:pPr>
            <w:r w:rsidRPr="00F42510">
              <w:rPr>
                <w:lang w:val="en-GB"/>
              </w:rPr>
              <w:t>Labour</w:t>
            </w:r>
            <w:r w:rsidR="0057045A" w:rsidRPr="00F42510">
              <w:rPr>
                <w:lang w:val="en-GB"/>
              </w:rPr>
              <w:t xml:space="preserve"> force participation rate</w:t>
            </w:r>
          </w:p>
        </w:tc>
        <w:tc>
          <w:tcPr>
            <w:tcW w:w="1782" w:type="dxa"/>
            <w:shd w:val="clear" w:color="auto" w:fill="auto"/>
            <w:vAlign w:val="bottom"/>
          </w:tcPr>
          <w:p w14:paraId="7F01B6D8" w14:textId="77777777" w:rsidR="0057045A" w:rsidRPr="00F42510" w:rsidRDefault="0057045A" w:rsidP="00D677C6">
            <w:pPr>
              <w:pStyle w:val="TableNumber"/>
              <w:spacing w:before="18" w:after="18"/>
              <w:jc w:val="center"/>
              <w:rPr>
                <w:rFonts w:cs="Arial"/>
                <w:lang w:val="en-GB"/>
              </w:rPr>
            </w:pPr>
            <w:r w:rsidRPr="00F42510">
              <w:rPr>
                <w:rFonts w:cs="Arial"/>
                <w:lang w:val="en-GB"/>
              </w:rPr>
              <w:t>54.1</w:t>
            </w:r>
          </w:p>
        </w:tc>
        <w:tc>
          <w:tcPr>
            <w:tcW w:w="1782" w:type="dxa"/>
            <w:shd w:val="clear" w:color="auto" w:fill="auto"/>
            <w:vAlign w:val="bottom"/>
          </w:tcPr>
          <w:p w14:paraId="7FD06BA9" w14:textId="77777777" w:rsidR="0057045A" w:rsidRPr="00F42510" w:rsidRDefault="0057045A" w:rsidP="00D677C6">
            <w:pPr>
              <w:pStyle w:val="TableNumber"/>
              <w:spacing w:before="18" w:after="18"/>
              <w:jc w:val="center"/>
              <w:rPr>
                <w:rFonts w:cs="Arial"/>
                <w:lang w:val="en-GB"/>
              </w:rPr>
            </w:pPr>
            <w:r w:rsidRPr="00F42510">
              <w:rPr>
                <w:rFonts w:cs="Arial"/>
                <w:lang w:val="en-GB"/>
              </w:rPr>
              <w:t>75.8</w:t>
            </w:r>
          </w:p>
        </w:tc>
        <w:tc>
          <w:tcPr>
            <w:tcW w:w="1783" w:type="dxa"/>
            <w:shd w:val="clear" w:color="auto" w:fill="auto"/>
            <w:vAlign w:val="bottom"/>
          </w:tcPr>
          <w:p w14:paraId="79BF2183" w14:textId="77777777" w:rsidR="0057045A" w:rsidRPr="00F42510" w:rsidRDefault="0057045A" w:rsidP="00D677C6">
            <w:pPr>
              <w:pStyle w:val="TableNumber"/>
              <w:spacing w:before="18" w:after="18"/>
              <w:jc w:val="center"/>
              <w:rPr>
                <w:rFonts w:cs="Arial"/>
                <w:lang w:val="en-GB"/>
              </w:rPr>
            </w:pPr>
            <w:r w:rsidRPr="00F42510">
              <w:rPr>
                <w:rFonts w:cs="Arial"/>
                <w:lang w:val="en-GB"/>
              </w:rPr>
              <w:t>31.3</w:t>
            </w:r>
          </w:p>
        </w:tc>
      </w:tr>
      <w:tr w:rsidR="0057045A" w:rsidRPr="00F42510" w14:paraId="4EA72031" w14:textId="77777777" w:rsidTr="00D677C6">
        <w:trPr>
          <w:trHeight w:val="312"/>
        </w:trPr>
        <w:tc>
          <w:tcPr>
            <w:tcW w:w="3838" w:type="dxa"/>
            <w:tcBorders>
              <w:bottom w:val="nil"/>
            </w:tcBorders>
            <w:shd w:val="clear" w:color="auto" w:fill="auto"/>
          </w:tcPr>
          <w:p w14:paraId="1BC1CCE1" w14:textId="77777777" w:rsidR="0057045A" w:rsidRPr="00F42510" w:rsidRDefault="0057045A" w:rsidP="00D677C6">
            <w:pPr>
              <w:pStyle w:val="TableBody"/>
              <w:spacing w:before="18" w:after="18"/>
              <w:rPr>
                <w:lang w:val="en-GB"/>
              </w:rPr>
            </w:pPr>
            <w:r w:rsidRPr="00F42510">
              <w:rPr>
                <w:lang w:val="en-GB"/>
              </w:rPr>
              <w:t>Inactivity rate</w:t>
            </w:r>
          </w:p>
        </w:tc>
        <w:tc>
          <w:tcPr>
            <w:tcW w:w="1782" w:type="dxa"/>
            <w:tcBorders>
              <w:bottom w:val="nil"/>
            </w:tcBorders>
            <w:shd w:val="clear" w:color="auto" w:fill="auto"/>
            <w:vAlign w:val="bottom"/>
          </w:tcPr>
          <w:p w14:paraId="74DD9C1E" w14:textId="77777777" w:rsidR="0057045A" w:rsidRPr="00F42510" w:rsidRDefault="0057045A" w:rsidP="00D677C6">
            <w:pPr>
              <w:pStyle w:val="TableNumber"/>
              <w:spacing w:before="18" w:after="18"/>
              <w:jc w:val="center"/>
              <w:rPr>
                <w:rFonts w:cs="Arial"/>
                <w:lang w:val="en-GB"/>
              </w:rPr>
            </w:pPr>
            <w:r w:rsidRPr="00F42510">
              <w:rPr>
                <w:rFonts w:cs="Arial"/>
                <w:lang w:val="en-GB"/>
              </w:rPr>
              <w:t>45.9</w:t>
            </w:r>
          </w:p>
        </w:tc>
        <w:tc>
          <w:tcPr>
            <w:tcW w:w="1782" w:type="dxa"/>
            <w:tcBorders>
              <w:bottom w:val="nil"/>
            </w:tcBorders>
            <w:shd w:val="clear" w:color="auto" w:fill="auto"/>
            <w:vAlign w:val="bottom"/>
          </w:tcPr>
          <w:p w14:paraId="74BB1691" w14:textId="77777777" w:rsidR="0057045A" w:rsidRPr="00F42510" w:rsidRDefault="0057045A" w:rsidP="00D677C6">
            <w:pPr>
              <w:pStyle w:val="TableNumber"/>
              <w:spacing w:before="18" w:after="18"/>
              <w:jc w:val="center"/>
              <w:rPr>
                <w:rFonts w:cs="Arial"/>
                <w:lang w:val="en-GB"/>
              </w:rPr>
            </w:pPr>
            <w:r w:rsidRPr="00F42510">
              <w:rPr>
                <w:rFonts w:cs="Arial"/>
                <w:lang w:val="en-GB"/>
              </w:rPr>
              <w:t>24.2</w:t>
            </w:r>
          </w:p>
        </w:tc>
        <w:tc>
          <w:tcPr>
            <w:tcW w:w="1783" w:type="dxa"/>
            <w:tcBorders>
              <w:bottom w:val="nil"/>
            </w:tcBorders>
            <w:shd w:val="clear" w:color="auto" w:fill="auto"/>
            <w:vAlign w:val="bottom"/>
          </w:tcPr>
          <w:p w14:paraId="485DB9A1" w14:textId="77777777" w:rsidR="0057045A" w:rsidRPr="00F42510" w:rsidRDefault="0057045A" w:rsidP="00D677C6">
            <w:pPr>
              <w:pStyle w:val="TableNumber"/>
              <w:spacing w:before="18" w:after="18"/>
              <w:jc w:val="center"/>
              <w:rPr>
                <w:rFonts w:cs="Arial"/>
                <w:lang w:val="en-GB"/>
              </w:rPr>
            </w:pPr>
            <w:r w:rsidRPr="00F42510">
              <w:rPr>
                <w:rFonts w:cs="Arial"/>
                <w:lang w:val="en-GB"/>
              </w:rPr>
              <w:t>68.7</w:t>
            </w:r>
          </w:p>
        </w:tc>
      </w:tr>
      <w:tr w:rsidR="0057045A" w:rsidRPr="00F42510" w14:paraId="4194F46E" w14:textId="77777777" w:rsidTr="00F052D6">
        <w:trPr>
          <w:trHeight w:val="312"/>
        </w:trPr>
        <w:tc>
          <w:tcPr>
            <w:tcW w:w="3838" w:type="dxa"/>
            <w:tcBorders>
              <w:top w:val="nil"/>
              <w:bottom w:val="single" w:sz="12" w:space="0" w:color="auto"/>
            </w:tcBorders>
            <w:shd w:val="clear" w:color="auto" w:fill="auto"/>
          </w:tcPr>
          <w:p w14:paraId="7C8AD54F" w14:textId="77777777" w:rsidR="0057045A" w:rsidRPr="00F42510" w:rsidRDefault="0057045A" w:rsidP="0063575D">
            <w:pPr>
              <w:pStyle w:val="TableBody"/>
              <w:spacing w:before="18" w:after="18"/>
              <w:rPr>
                <w:lang w:val="en-GB"/>
              </w:rPr>
            </w:pPr>
            <w:r w:rsidRPr="00F42510">
              <w:rPr>
                <w:lang w:val="en-GB"/>
              </w:rPr>
              <w:t xml:space="preserve">Share of inactive </w:t>
            </w:r>
            <w:r w:rsidR="0054151A" w:rsidRPr="00F42510">
              <w:rPr>
                <w:lang w:val="en-GB"/>
              </w:rPr>
              <w:t xml:space="preserve">&amp; </w:t>
            </w:r>
            <w:r w:rsidRPr="00F42510">
              <w:rPr>
                <w:lang w:val="en-GB"/>
              </w:rPr>
              <w:t xml:space="preserve">out-of-school </w:t>
            </w:r>
            <w:r w:rsidR="0063575D" w:rsidRPr="00F42510">
              <w:rPr>
                <w:lang w:val="en-GB"/>
              </w:rPr>
              <w:t xml:space="preserve">youth </w:t>
            </w:r>
            <w:r w:rsidRPr="00F42510">
              <w:rPr>
                <w:lang w:val="en-GB"/>
              </w:rPr>
              <w:t xml:space="preserve">(neither in </w:t>
            </w:r>
            <w:r w:rsidR="00552CBA" w:rsidRPr="00F42510">
              <w:rPr>
                <w:lang w:val="en-GB"/>
              </w:rPr>
              <w:t>labour</w:t>
            </w:r>
            <w:r w:rsidRPr="00F42510">
              <w:rPr>
                <w:lang w:val="en-GB"/>
              </w:rPr>
              <w:t xml:space="preserve"> force nor in education/training)</w:t>
            </w:r>
          </w:p>
        </w:tc>
        <w:tc>
          <w:tcPr>
            <w:tcW w:w="1782" w:type="dxa"/>
            <w:tcBorders>
              <w:top w:val="nil"/>
              <w:bottom w:val="single" w:sz="12" w:space="0" w:color="auto"/>
            </w:tcBorders>
            <w:shd w:val="clear" w:color="auto" w:fill="auto"/>
            <w:vAlign w:val="bottom"/>
          </w:tcPr>
          <w:p w14:paraId="75262BE9" w14:textId="77777777" w:rsidR="0057045A" w:rsidRPr="00F42510" w:rsidRDefault="0057045A" w:rsidP="00D677C6">
            <w:pPr>
              <w:pStyle w:val="TableNumber"/>
              <w:spacing w:before="18" w:after="18"/>
              <w:jc w:val="center"/>
              <w:rPr>
                <w:rFonts w:cs="Arial"/>
                <w:lang w:val="en-GB"/>
              </w:rPr>
            </w:pPr>
            <w:r w:rsidRPr="00F42510">
              <w:rPr>
                <w:rFonts w:cs="Arial"/>
                <w:lang w:val="en-GB"/>
              </w:rPr>
              <w:t>20.9</w:t>
            </w:r>
          </w:p>
        </w:tc>
        <w:tc>
          <w:tcPr>
            <w:tcW w:w="1782" w:type="dxa"/>
            <w:tcBorders>
              <w:top w:val="nil"/>
              <w:bottom w:val="single" w:sz="12" w:space="0" w:color="auto"/>
            </w:tcBorders>
            <w:shd w:val="clear" w:color="auto" w:fill="auto"/>
            <w:vAlign w:val="bottom"/>
          </w:tcPr>
          <w:p w14:paraId="546F7F5B" w14:textId="77777777" w:rsidR="0057045A" w:rsidRPr="00F42510" w:rsidRDefault="0057045A" w:rsidP="00D677C6">
            <w:pPr>
              <w:pStyle w:val="TableNumber"/>
              <w:spacing w:before="18" w:after="18"/>
              <w:jc w:val="center"/>
              <w:rPr>
                <w:rFonts w:cs="Arial"/>
                <w:lang w:val="en-GB"/>
              </w:rPr>
            </w:pPr>
            <w:r w:rsidRPr="00F42510">
              <w:rPr>
                <w:rFonts w:cs="Arial"/>
                <w:lang w:val="en-GB"/>
              </w:rPr>
              <w:t>4.6</w:t>
            </w:r>
          </w:p>
        </w:tc>
        <w:tc>
          <w:tcPr>
            <w:tcW w:w="1783" w:type="dxa"/>
            <w:tcBorders>
              <w:top w:val="nil"/>
              <w:bottom w:val="single" w:sz="12" w:space="0" w:color="auto"/>
            </w:tcBorders>
            <w:shd w:val="clear" w:color="auto" w:fill="auto"/>
            <w:vAlign w:val="bottom"/>
          </w:tcPr>
          <w:p w14:paraId="5475ADAF" w14:textId="77777777" w:rsidR="0057045A" w:rsidRPr="00F42510" w:rsidRDefault="0057045A" w:rsidP="00D677C6">
            <w:pPr>
              <w:pStyle w:val="TableNumber"/>
              <w:spacing w:before="18" w:after="18"/>
              <w:jc w:val="center"/>
              <w:rPr>
                <w:rFonts w:cs="Arial"/>
                <w:lang w:val="en-GB"/>
              </w:rPr>
            </w:pPr>
            <w:r w:rsidRPr="00F42510">
              <w:rPr>
                <w:rFonts w:cs="Arial"/>
                <w:lang w:val="en-GB"/>
              </w:rPr>
              <w:t>37.9</w:t>
            </w:r>
          </w:p>
        </w:tc>
      </w:tr>
      <w:tr w:rsidR="00B648D6" w:rsidRPr="00F42510" w14:paraId="52D0B067" w14:textId="77777777" w:rsidTr="00F052D6">
        <w:trPr>
          <w:trHeight w:val="312"/>
        </w:trPr>
        <w:tc>
          <w:tcPr>
            <w:tcW w:w="9185" w:type="dxa"/>
            <w:gridSpan w:val="4"/>
            <w:tcBorders>
              <w:top w:val="single" w:sz="12" w:space="0" w:color="auto"/>
              <w:bottom w:val="nil"/>
            </w:tcBorders>
            <w:shd w:val="clear" w:color="auto" w:fill="auto"/>
          </w:tcPr>
          <w:p w14:paraId="0A720258" w14:textId="77777777" w:rsidR="00B648D6" w:rsidRPr="00F42510" w:rsidRDefault="00B648D6" w:rsidP="00B648D6">
            <w:pPr>
              <w:pStyle w:val="TableNumber"/>
              <w:spacing w:before="18" w:after="18"/>
              <w:jc w:val="left"/>
              <w:rPr>
                <w:rFonts w:cs="Arial"/>
                <w:sz w:val="17"/>
                <w:szCs w:val="17"/>
                <w:lang w:val="en-GB"/>
              </w:rPr>
            </w:pPr>
            <w:r w:rsidRPr="00F42510">
              <w:rPr>
                <w:bCs/>
                <w:sz w:val="17"/>
                <w:szCs w:val="17"/>
                <w:lang w:val="en-GB"/>
              </w:rPr>
              <w:t>Source: SWTS-Egypt, 2012.</w:t>
            </w:r>
          </w:p>
        </w:tc>
      </w:tr>
    </w:tbl>
    <w:p w14:paraId="2B0C2F5E" w14:textId="77777777" w:rsidR="00776A50" w:rsidRDefault="00776A50" w:rsidP="00676853">
      <w:pPr>
        <w:pStyle w:val="IndentNonNumbered"/>
        <w:rPr>
          <w:lang w:val="en-GB"/>
        </w:rPr>
      </w:pPr>
      <w:bookmarkStart w:id="84" w:name="_Toc364151920"/>
      <w:r w:rsidRPr="00F42510">
        <w:rPr>
          <w:bCs/>
          <w:lang w:val="en-GB"/>
        </w:rPr>
        <w:t>The unemployment rate of young people is 15.7 per cent. Female youth are more than five times as likely as male youth to be unemployed (38.1 per cent versus 6.8 per cent, respectively). Similarly, the unemployment-to-population ratio is 8.5 per cent for young people, although it is 11.9 per cent among female youth and 5.2 per cent among male youth.</w:t>
      </w:r>
    </w:p>
    <w:p w14:paraId="0D81FBB9" w14:textId="06A9010D" w:rsidR="0057045A" w:rsidRPr="00F42510" w:rsidRDefault="00FA2A28" w:rsidP="00676853">
      <w:pPr>
        <w:pStyle w:val="IndentNonNumbered"/>
        <w:rPr>
          <w:lang w:val="en-GB"/>
        </w:rPr>
      </w:pPr>
      <w:r>
        <w:rPr>
          <w:lang w:val="en-GB"/>
        </w:rPr>
        <w:lastRenderedPageBreak/>
        <w:t xml:space="preserve">Table 3.8 </w:t>
      </w:r>
      <w:r w:rsidR="0057045A" w:rsidRPr="00F42510">
        <w:rPr>
          <w:lang w:val="en-GB"/>
        </w:rPr>
        <w:t xml:space="preserve">presents data on young people neither in education nor in employment or training (also called the NEET population). </w:t>
      </w:r>
      <w:r w:rsidR="007F7058" w:rsidRPr="00F42510">
        <w:rPr>
          <w:lang w:val="en-GB"/>
        </w:rPr>
        <w:t xml:space="preserve">More than </w:t>
      </w:r>
      <w:r w:rsidR="0057045A" w:rsidRPr="00F42510">
        <w:rPr>
          <w:lang w:val="en-GB"/>
        </w:rPr>
        <w:t>one</w:t>
      </w:r>
      <w:r w:rsidR="007F7058" w:rsidRPr="00F42510">
        <w:rPr>
          <w:lang w:val="en-GB"/>
        </w:rPr>
        <w:t>-</w:t>
      </w:r>
      <w:r w:rsidR="00A41A72" w:rsidRPr="00F42510">
        <w:rPr>
          <w:lang w:val="en-GB"/>
        </w:rPr>
        <w:t>quarter</w:t>
      </w:r>
      <w:r w:rsidR="0057045A" w:rsidRPr="00F42510">
        <w:rPr>
          <w:lang w:val="en-GB"/>
        </w:rPr>
        <w:t xml:space="preserve"> of </w:t>
      </w:r>
      <w:r w:rsidR="00250A03" w:rsidRPr="00F42510">
        <w:rPr>
          <w:lang w:val="en-GB"/>
        </w:rPr>
        <w:t xml:space="preserve">surveyed </w:t>
      </w:r>
      <w:r w:rsidR="0057045A" w:rsidRPr="00F42510">
        <w:rPr>
          <w:lang w:val="en-GB"/>
        </w:rPr>
        <w:t>youth in Egypt (2</w:t>
      </w:r>
      <w:r w:rsidR="007F7058" w:rsidRPr="00F42510">
        <w:rPr>
          <w:lang w:val="en-GB"/>
        </w:rPr>
        <w:t>9</w:t>
      </w:r>
      <w:r w:rsidR="00406921" w:rsidRPr="00F42510">
        <w:rPr>
          <w:lang w:val="en-GB"/>
        </w:rPr>
        <w:t>.0</w:t>
      </w:r>
      <w:r w:rsidR="0057045A" w:rsidRPr="00F42510">
        <w:rPr>
          <w:lang w:val="en-GB"/>
        </w:rPr>
        <w:t xml:space="preserve"> </w:t>
      </w:r>
      <w:r w:rsidR="00CD2D37" w:rsidRPr="00F42510">
        <w:rPr>
          <w:lang w:val="en-GB"/>
        </w:rPr>
        <w:t>per cent</w:t>
      </w:r>
      <w:r w:rsidR="0057045A" w:rsidRPr="00F42510">
        <w:rPr>
          <w:lang w:val="en-GB"/>
        </w:rPr>
        <w:t xml:space="preserve">) </w:t>
      </w:r>
      <w:r w:rsidR="00250A03" w:rsidRPr="00F42510">
        <w:rPr>
          <w:lang w:val="en-GB"/>
        </w:rPr>
        <w:t xml:space="preserve">fell </w:t>
      </w:r>
      <w:r w:rsidR="00452DF5" w:rsidRPr="00F42510">
        <w:rPr>
          <w:lang w:val="en-GB"/>
        </w:rPr>
        <w:t xml:space="preserve">in </w:t>
      </w:r>
      <w:r w:rsidR="0057045A" w:rsidRPr="00F42510">
        <w:rPr>
          <w:lang w:val="en-GB"/>
        </w:rPr>
        <w:t>the NEET category</w:t>
      </w:r>
      <w:r w:rsidR="00250A03" w:rsidRPr="00F42510">
        <w:rPr>
          <w:lang w:val="en-GB"/>
        </w:rPr>
        <w:t>;</w:t>
      </w:r>
      <w:r w:rsidR="0057045A" w:rsidRPr="00F42510">
        <w:rPr>
          <w:lang w:val="en-GB"/>
        </w:rPr>
        <w:t xml:space="preserve"> </w:t>
      </w:r>
      <w:r w:rsidR="00250A03" w:rsidRPr="00F42510">
        <w:rPr>
          <w:lang w:val="en-GB"/>
        </w:rPr>
        <w:t xml:space="preserve">of these, </w:t>
      </w:r>
      <w:r w:rsidR="007F7058" w:rsidRPr="00F42510">
        <w:rPr>
          <w:lang w:val="en-GB"/>
        </w:rPr>
        <w:t>36</w:t>
      </w:r>
      <w:r w:rsidR="0057045A" w:rsidRPr="00F42510">
        <w:rPr>
          <w:lang w:val="en-GB"/>
        </w:rPr>
        <w:t xml:space="preserve">.1 </w:t>
      </w:r>
      <w:r w:rsidR="00CD2D37" w:rsidRPr="00F42510">
        <w:rPr>
          <w:lang w:val="en-GB"/>
        </w:rPr>
        <w:t>per cent</w:t>
      </w:r>
      <w:r w:rsidR="0057045A" w:rsidRPr="00F42510">
        <w:rPr>
          <w:lang w:val="en-GB"/>
        </w:rPr>
        <w:t xml:space="preserve"> </w:t>
      </w:r>
      <w:r w:rsidR="00250A03" w:rsidRPr="00F42510">
        <w:rPr>
          <w:lang w:val="en-GB"/>
        </w:rPr>
        <w:t xml:space="preserve">were </w:t>
      </w:r>
      <w:r w:rsidR="0057045A" w:rsidRPr="00F42510">
        <w:rPr>
          <w:lang w:val="en-GB"/>
        </w:rPr>
        <w:t xml:space="preserve">unemployed non-students and </w:t>
      </w:r>
      <w:r w:rsidR="007F7058" w:rsidRPr="00F42510">
        <w:rPr>
          <w:lang w:val="en-GB"/>
        </w:rPr>
        <w:t>63.9</w:t>
      </w:r>
      <w:r w:rsidR="0057045A" w:rsidRPr="00F42510">
        <w:rPr>
          <w:lang w:val="en-GB"/>
        </w:rPr>
        <w:t xml:space="preserve"> </w:t>
      </w:r>
      <w:r w:rsidR="00CD2D37" w:rsidRPr="00F42510">
        <w:rPr>
          <w:lang w:val="en-GB"/>
        </w:rPr>
        <w:t>per cent</w:t>
      </w:r>
      <w:r w:rsidR="0057045A" w:rsidRPr="00F42510">
        <w:rPr>
          <w:lang w:val="en-GB"/>
        </w:rPr>
        <w:t xml:space="preserve"> </w:t>
      </w:r>
      <w:r w:rsidR="00250A03" w:rsidRPr="00F42510">
        <w:rPr>
          <w:lang w:val="en-GB"/>
        </w:rPr>
        <w:t xml:space="preserve">were </w:t>
      </w:r>
      <w:r w:rsidR="0057045A" w:rsidRPr="00F42510">
        <w:rPr>
          <w:lang w:val="en-GB"/>
        </w:rPr>
        <w:t>inactive non-students.</w:t>
      </w:r>
      <w:r w:rsidR="00314F62" w:rsidRPr="00F42510">
        <w:rPr>
          <w:lang w:val="en-GB"/>
        </w:rPr>
        <w:t xml:space="preserve"> </w:t>
      </w:r>
      <w:r w:rsidR="0057045A" w:rsidRPr="00F42510">
        <w:rPr>
          <w:lang w:val="en-GB"/>
        </w:rPr>
        <w:t>The gender disparity is clear in the data on the NEET youth.</w:t>
      </w:r>
      <w:r w:rsidR="00314F62" w:rsidRPr="00F42510">
        <w:rPr>
          <w:lang w:val="en-GB"/>
        </w:rPr>
        <w:t xml:space="preserve"> </w:t>
      </w:r>
      <w:r w:rsidR="002B6DE2" w:rsidRPr="00F42510">
        <w:rPr>
          <w:lang w:val="en-GB"/>
        </w:rPr>
        <w:t>Female youth</w:t>
      </w:r>
      <w:r w:rsidR="0057045A" w:rsidRPr="00F42510">
        <w:rPr>
          <w:lang w:val="en-GB"/>
        </w:rPr>
        <w:t xml:space="preserve"> are much more likely to </w:t>
      </w:r>
      <w:r w:rsidR="00250A03" w:rsidRPr="00F42510">
        <w:rPr>
          <w:lang w:val="en-GB"/>
        </w:rPr>
        <w:t xml:space="preserve">be in </w:t>
      </w:r>
      <w:r w:rsidR="0057045A" w:rsidRPr="00F42510">
        <w:rPr>
          <w:lang w:val="en-GB"/>
        </w:rPr>
        <w:t xml:space="preserve">the NEET category than </w:t>
      </w:r>
      <w:r w:rsidR="00F5625C" w:rsidRPr="00F42510">
        <w:rPr>
          <w:lang w:val="en-GB"/>
        </w:rPr>
        <w:t>male youth</w:t>
      </w:r>
      <w:r w:rsidR="0057045A" w:rsidRPr="00F42510">
        <w:rPr>
          <w:lang w:val="en-GB"/>
        </w:rPr>
        <w:t xml:space="preserve"> (4</w:t>
      </w:r>
      <w:r w:rsidR="007F7058" w:rsidRPr="00F42510">
        <w:rPr>
          <w:lang w:val="en-GB"/>
        </w:rPr>
        <w:t>9.5</w:t>
      </w:r>
      <w:r w:rsidR="0057045A" w:rsidRPr="00F42510">
        <w:rPr>
          <w:lang w:val="en-GB"/>
        </w:rPr>
        <w:t xml:space="preserve"> </w:t>
      </w:r>
      <w:r w:rsidR="00CD2D37" w:rsidRPr="00F42510">
        <w:rPr>
          <w:lang w:val="en-GB"/>
        </w:rPr>
        <w:t>per cent</w:t>
      </w:r>
      <w:r w:rsidR="0057045A" w:rsidRPr="00F42510">
        <w:rPr>
          <w:lang w:val="en-GB"/>
        </w:rPr>
        <w:t xml:space="preserve"> of </w:t>
      </w:r>
      <w:r w:rsidR="006939EF" w:rsidRPr="00F42510">
        <w:rPr>
          <w:lang w:val="en-GB"/>
        </w:rPr>
        <w:t>female youth</w:t>
      </w:r>
      <w:r w:rsidR="0057045A" w:rsidRPr="00F42510">
        <w:rPr>
          <w:lang w:val="en-GB"/>
        </w:rPr>
        <w:t xml:space="preserve"> compared to 9</w:t>
      </w:r>
      <w:r w:rsidR="007F7058" w:rsidRPr="00F42510">
        <w:rPr>
          <w:lang w:val="en-GB"/>
        </w:rPr>
        <w:t>.3</w:t>
      </w:r>
      <w:r w:rsidR="0057045A" w:rsidRPr="00F42510">
        <w:rPr>
          <w:lang w:val="en-GB"/>
        </w:rPr>
        <w:t xml:space="preserve"> </w:t>
      </w:r>
      <w:r w:rsidR="00CD2D37" w:rsidRPr="00F42510">
        <w:rPr>
          <w:lang w:val="en-GB"/>
        </w:rPr>
        <w:t>per cent</w:t>
      </w:r>
      <w:r w:rsidR="0057045A" w:rsidRPr="00F42510">
        <w:rPr>
          <w:lang w:val="en-GB"/>
        </w:rPr>
        <w:t xml:space="preserve"> of </w:t>
      </w:r>
      <w:r w:rsidR="009319AA" w:rsidRPr="00F42510">
        <w:rPr>
          <w:lang w:val="en-GB"/>
        </w:rPr>
        <w:t>male youth</w:t>
      </w:r>
      <w:r w:rsidR="0057045A" w:rsidRPr="00F42510">
        <w:rPr>
          <w:lang w:val="en-GB"/>
        </w:rPr>
        <w:t>).</w:t>
      </w:r>
      <w:r w:rsidR="00314F62" w:rsidRPr="00F42510">
        <w:rPr>
          <w:lang w:val="en-GB"/>
        </w:rPr>
        <w:t xml:space="preserve"> </w:t>
      </w:r>
      <w:r w:rsidR="007F7058" w:rsidRPr="00F42510">
        <w:rPr>
          <w:lang w:val="en-GB"/>
        </w:rPr>
        <w:t>While nearly three-</w:t>
      </w:r>
      <w:r w:rsidR="00A41A72" w:rsidRPr="00F42510">
        <w:rPr>
          <w:lang w:val="en-GB"/>
        </w:rPr>
        <w:t>quarter</w:t>
      </w:r>
      <w:r w:rsidR="007F7058" w:rsidRPr="00F42510">
        <w:rPr>
          <w:lang w:val="en-GB"/>
        </w:rPr>
        <w:t xml:space="preserve">s of </w:t>
      </w:r>
      <w:r w:rsidR="007C0DC2" w:rsidRPr="00F42510">
        <w:rPr>
          <w:lang w:val="en-GB"/>
        </w:rPr>
        <w:t xml:space="preserve">female </w:t>
      </w:r>
      <w:r w:rsidR="007F7058" w:rsidRPr="00F42510">
        <w:rPr>
          <w:lang w:val="en-GB"/>
        </w:rPr>
        <w:t xml:space="preserve">NEETs </w:t>
      </w:r>
      <w:r w:rsidR="0057045A" w:rsidRPr="00F42510">
        <w:rPr>
          <w:lang w:val="en-GB"/>
        </w:rPr>
        <w:t>are inactive non-students (</w:t>
      </w:r>
      <w:r w:rsidR="007F7058" w:rsidRPr="00F42510">
        <w:rPr>
          <w:lang w:val="en-GB"/>
        </w:rPr>
        <w:t>71.1</w:t>
      </w:r>
      <w:r w:rsidR="0057045A" w:rsidRPr="00F42510">
        <w:rPr>
          <w:lang w:val="en-GB"/>
        </w:rPr>
        <w:t xml:space="preserve"> </w:t>
      </w:r>
      <w:r w:rsidR="00CD2D37" w:rsidRPr="00F42510">
        <w:rPr>
          <w:lang w:val="en-GB"/>
        </w:rPr>
        <w:t>per cent</w:t>
      </w:r>
      <w:r w:rsidR="0057045A" w:rsidRPr="00F42510">
        <w:rPr>
          <w:lang w:val="en-GB"/>
        </w:rPr>
        <w:t>)</w:t>
      </w:r>
      <w:r w:rsidR="00901092" w:rsidRPr="00F42510">
        <w:rPr>
          <w:lang w:val="en-GB"/>
        </w:rPr>
        <w:t xml:space="preserve">, </w:t>
      </w:r>
      <w:r w:rsidR="007F7058" w:rsidRPr="00F42510">
        <w:rPr>
          <w:lang w:val="en-GB"/>
        </w:rPr>
        <w:t>nearly three-</w:t>
      </w:r>
      <w:r w:rsidR="00A41A72" w:rsidRPr="00F42510">
        <w:rPr>
          <w:lang w:val="en-GB"/>
        </w:rPr>
        <w:t>quarter</w:t>
      </w:r>
      <w:r w:rsidR="007F7058" w:rsidRPr="00F42510">
        <w:rPr>
          <w:lang w:val="en-GB"/>
        </w:rPr>
        <w:t xml:space="preserve">s of young male NEETs are </w:t>
      </w:r>
      <w:r w:rsidR="00D032CB" w:rsidRPr="00F42510">
        <w:rPr>
          <w:lang w:val="en-GB"/>
        </w:rPr>
        <w:t>unemployed non-students (</w:t>
      </w:r>
      <w:r w:rsidR="007F7058" w:rsidRPr="00F42510">
        <w:rPr>
          <w:lang w:val="en-GB"/>
        </w:rPr>
        <w:t>72.7</w:t>
      </w:r>
      <w:r w:rsidR="00D032CB" w:rsidRPr="00F42510">
        <w:rPr>
          <w:lang w:val="en-GB"/>
        </w:rPr>
        <w:t xml:space="preserve"> </w:t>
      </w:r>
      <w:r w:rsidR="00CD2D37" w:rsidRPr="00F42510">
        <w:rPr>
          <w:lang w:val="en-GB"/>
        </w:rPr>
        <w:t>per cent</w:t>
      </w:r>
      <w:r w:rsidR="00D032CB" w:rsidRPr="00F42510">
        <w:rPr>
          <w:lang w:val="en-GB"/>
        </w:rPr>
        <w:t>)</w:t>
      </w:r>
      <w:r w:rsidR="0057045A" w:rsidRPr="00F42510">
        <w:rPr>
          <w:lang w:val="en-GB"/>
        </w:rPr>
        <w:t>.</w:t>
      </w:r>
      <w:r w:rsidR="00314F62" w:rsidRPr="00F42510">
        <w:rPr>
          <w:lang w:val="en-GB"/>
        </w:rPr>
        <w:t xml:space="preserve"> </w:t>
      </w:r>
      <w:r w:rsidR="007F7058" w:rsidRPr="00F42510">
        <w:rPr>
          <w:lang w:val="en-GB"/>
        </w:rPr>
        <w:t xml:space="preserve">The differences in the number and distribution of </w:t>
      </w:r>
      <w:r w:rsidR="00B47B47" w:rsidRPr="00F42510">
        <w:rPr>
          <w:lang w:val="en-GB"/>
        </w:rPr>
        <w:t>NEET</w:t>
      </w:r>
      <w:r w:rsidR="00472467" w:rsidRPr="00F42510">
        <w:rPr>
          <w:lang w:val="en-GB"/>
        </w:rPr>
        <w:t xml:space="preserve"> </w:t>
      </w:r>
      <w:r w:rsidR="007F7058" w:rsidRPr="00F42510">
        <w:rPr>
          <w:lang w:val="en-GB"/>
        </w:rPr>
        <w:t xml:space="preserve">categories </w:t>
      </w:r>
      <w:r w:rsidR="0057045A" w:rsidRPr="00F42510">
        <w:rPr>
          <w:lang w:val="en-GB"/>
        </w:rPr>
        <w:t>by area of residence</w:t>
      </w:r>
      <w:r w:rsidR="004045D1" w:rsidRPr="00F42510">
        <w:rPr>
          <w:lang w:val="en-GB"/>
        </w:rPr>
        <w:t xml:space="preserve"> are not stark</w:t>
      </w:r>
      <w:r w:rsidR="00676853" w:rsidRPr="00F42510">
        <w:rPr>
          <w:lang w:val="en-GB"/>
        </w:rPr>
        <w:t>, but th</w:t>
      </w:r>
      <w:r w:rsidR="007F7058" w:rsidRPr="00F42510">
        <w:rPr>
          <w:lang w:val="en-GB"/>
        </w:rPr>
        <w:t>ere is a slightly higher tendency toward</w:t>
      </w:r>
      <w:r w:rsidR="00E635E0" w:rsidRPr="00F42510">
        <w:rPr>
          <w:lang w:val="en-GB"/>
        </w:rPr>
        <w:t>s</w:t>
      </w:r>
      <w:r w:rsidR="007F7058" w:rsidRPr="00F42510">
        <w:rPr>
          <w:lang w:val="en-GB"/>
        </w:rPr>
        <w:t xml:space="preserve"> inactivity among non-students in rural areas and towards unemployment in urban areas.</w:t>
      </w:r>
    </w:p>
    <w:p w14:paraId="4EA2A220" w14:textId="77777777" w:rsidR="0057045A" w:rsidRPr="00F42510" w:rsidRDefault="000C266C" w:rsidP="00554EFC">
      <w:pPr>
        <w:pStyle w:val="TableTitle"/>
        <w:rPr>
          <w:lang w:val="en-GB"/>
        </w:rPr>
      </w:pPr>
      <w:bookmarkStart w:id="85" w:name="_Ref373236051"/>
      <w:bookmarkStart w:id="86" w:name="_Toc388302725"/>
      <w:bookmarkStart w:id="87" w:name="_Toc390874530"/>
      <w:r w:rsidRPr="00F42510">
        <w:rPr>
          <w:lang w:val="en-GB"/>
        </w:rPr>
        <w:t xml:space="preserve">Table </w:t>
      </w:r>
      <w:bookmarkEnd w:id="85"/>
      <w:r w:rsidR="007F7058" w:rsidRPr="00F42510">
        <w:rPr>
          <w:lang w:val="en-GB"/>
        </w:rPr>
        <w:t>3.8</w:t>
      </w:r>
      <w:r w:rsidR="007F7058" w:rsidRPr="00F42510">
        <w:rPr>
          <w:lang w:val="en-GB"/>
        </w:rPr>
        <w:tab/>
      </w:r>
      <w:r w:rsidR="0057045A" w:rsidRPr="00F42510">
        <w:rPr>
          <w:lang w:val="en-GB"/>
        </w:rPr>
        <w:t xml:space="preserve">NEET youth by area of residence and </w:t>
      </w:r>
      <w:bookmarkEnd w:id="84"/>
      <w:r w:rsidR="007F7058" w:rsidRPr="00F42510">
        <w:rPr>
          <w:lang w:val="en-GB"/>
        </w:rPr>
        <w:t>sex</w:t>
      </w:r>
      <w:bookmarkEnd w:id="86"/>
      <w:bookmarkEnd w:id="87"/>
    </w:p>
    <w:tbl>
      <w:tblPr>
        <w:tblW w:w="9185" w:type="dxa"/>
        <w:tblBorders>
          <w:top w:val="single" w:sz="12" w:space="0" w:color="auto"/>
          <w:bottom w:val="single" w:sz="12" w:space="0" w:color="auto"/>
        </w:tblBorders>
        <w:tblLayout w:type="fixed"/>
        <w:tblLook w:val="04A0" w:firstRow="1" w:lastRow="0" w:firstColumn="1" w:lastColumn="0" w:noHBand="0" w:noVBand="1"/>
      </w:tblPr>
      <w:tblGrid>
        <w:gridCol w:w="1809"/>
        <w:gridCol w:w="1418"/>
        <w:gridCol w:w="1134"/>
        <w:gridCol w:w="1417"/>
        <w:gridCol w:w="993"/>
        <w:gridCol w:w="1559"/>
        <w:gridCol w:w="855"/>
      </w:tblGrid>
      <w:tr w:rsidR="00F052D6" w:rsidRPr="00F42510" w14:paraId="268713F9" w14:textId="77777777" w:rsidTr="00F052D6">
        <w:trPr>
          <w:trHeight w:val="283"/>
        </w:trPr>
        <w:tc>
          <w:tcPr>
            <w:tcW w:w="1809" w:type="dxa"/>
            <w:vMerge w:val="restart"/>
            <w:shd w:val="clear" w:color="auto" w:fill="auto"/>
            <w:vAlign w:val="center"/>
          </w:tcPr>
          <w:p w14:paraId="50328F20" w14:textId="77777777" w:rsidR="00F052D6" w:rsidRPr="00F42510" w:rsidRDefault="00F052D6" w:rsidP="00F052D6">
            <w:pPr>
              <w:pStyle w:val="TableHeader"/>
              <w:spacing w:before="18" w:after="18"/>
              <w:rPr>
                <w:lang w:val="en-GB"/>
              </w:rPr>
            </w:pPr>
            <w:r w:rsidRPr="00F42510">
              <w:rPr>
                <w:lang w:val="en-GB"/>
              </w:rPr>
              <w:t>Characteristic</w:t>
            </w:r>
          </w:p>
        </w:tc>
        <w:tc>
          <w:tcPr>
            <w:tcW w:w="1418" w:type="dxa"/>
            <w:vMerge w:val="restart"/>
            <w:shd w:val="clear" w:color="auto" w:fill="auto"/>
          </w:tcPr>
          <w:p w14:paraId="3EA98EE0" w14:textId="77777777" w:rsidR="00F052D6" w:rsidRPr="00F42510" w:rsidRDefault="00F052D6" w:rsidP="005B4587">
            <w:pPr>
              <w:pStyle w:val="TableHeader"/>
              <w:spacing w:before="18" w:after="18"/>
              <w:jc w:val="center"/>
              <w:rPr>
                <w:lang w:val="en-GB"/>
              </w:rPr>
            </w:pPr>
            <w:r w:rsidRPr="00F42510">
              <w:rPr>
                <w:lang w:val="en-GB"/>
              </w:rPr>
              <w:t>Total youth population</w:t>
            </w:r>
          </w:p>
        </w:tc>
        <w:tc>
          <w:tcPr>
            <w:tcW w:w="1134" w:type="dxa"/>
            <w:vMerge w:val="restart"/>
            <w:shd w:val="clear" w:color="auto" w:fill="auto"/>
            <w:vAlign w:val="center"/>
          </w:tcPr>
          <w:p w14:paraId="09DAEF76" w14:textId="77777777" w:rsidR="00F052D6" w:rsidRPr="00F42510" w:rsidRDefault="00F052D6" w:rsidP="00B648D6">
            <w:pPr>
              <w:pStyle w:val="TableHeader"/>
              <w:spacing w:before="18" w:after="18"/>
              <w:jc w:val="center"/>
              <w:rPr>
                <w:lang w:val="en-GB"/>
              </w:rPr>
            </w:pPr>
            <w:r w:rsidRPr="00F42510">
              <w:rPr>
                <w:lang w:val="en-GB"/>
              </w:rPr>
              <w:t>Total NEET</w:t>
            </w:r>
            <w:r w:rsidRPr="00F42510">
              <w:rPr>
                <w:vertAlign w:val="superscript"/>
                <w:lang w:val="en-GB"/>
              </w:rPr>
              <w:t>1</w:t>
            </w:r>
            <w:r w:rsidRPr="00F42510">
              <w:rPr>
                <w:lang w:val="en-GB"/>
              </w:rPr>
              <w:t xml:space="preserve"> youth (% of total youth population)</w:t>
            </w:r>
          </w:p>
        </w:tc>
        <w:tc>
          <w:tcPr>
            <w:tcW w:w="4824" w:type="dxa"/>
            <w:gridSpan w:val="4"/>
            <w:tcBorders>
              <w:bottom w:val="single" w:sz="4" w:space="0" w:color="auto"/>
            </w:tcBorders>
            <w:shd w:val="clear" w:color="auto" w:fill="auto"/>
            <w:vAlign w:val="center"/>
          </w:tcPr>
          <w:p w14:paraId="2F212B4E" w14:textId="77777777" w:rsidR="00F052D6" w:rsidRPr="00F42510" w:rsidRDefault="00F052D6" w:rsidP="00D677C6">
            <w:pPr>
              <w:pStyle w:val="TableHeader"/>
              <w:spacing w:before="18" w:after="18"/>
              <w:jc w:val="center"/>
              <w:rPr>
                <w:lang w:val="en-GB"/>
              </w:rPr>
            </w:pPr>
            <w:r w:rsidRPr="00F42510">
              <w:rPr>
                <w:lang w:val="en-GB"/>
              </w:rPr>
              <w:t>NEET status</w:t>
            </w:r>
          </w:p>
        </w:tc>
      </w:tr>
      <w:tr w:rsidR="00F052D6" w:rsidRPr="00F42510" w14:paraId="70EB31ED" w14:textId="77777777" w:rsidTr="009A1D56">
        <w:trPr>
          <w:trHeight w:val="283"/>
        </w:trPr>
        <w:tc>
          <w:tcPr>
            <w:tcW w:w="1809" w:type="dxa"/>
            <w:vMerge/>
            <w:shd w:val="clear" w:color="auto" w:fill="auto"/>
            <w:vAlign w:val="center"/>
          </w:tcPr>
          <w:p w14:paraId="2715F99F" w14:textId="77777777" w:rsidR="00F052D6" w:rsidRPr="00F42510" w:rsidRDefault="00F052D6" w:rsidP="00D677C6">
            <w:pPr>
              <w:pStyle w:val="TableHeader"/>
              <w:spacing w:before="18" w:after="18"/>
              <w:jc w:val="center"/>
              <w:rPr>
                <w:lang w:val="en-GB"/>
              </w:rPr>
            </w:pPr>
          </w:p>
        </w:tc>
        <w:tc>
          <w:tcPr>
            <w:tcW w:w="1418" w:type="dxa"/>
            <w:vMerge/>
            <w:tcBorders>
              <w:bottom w:val="single" w:sz="4" w:space="0" w:color="auto"/>
            </w:tcBorders>
            <w:shd w:val="clear" w:color="auto" w:fill="auto"/>
          </w:tcPr>
          <w:p w14:paraId="11160B27" w14:textId="77777777" w:rsidR="00F052D6" w:rsidRPr="00F42510" w:rsidRDefault="00F052D6" w:rsidP="00D677C6">
            <w:pPr>
              <w:pStyle w:val="TableHeader"/>
              <w:spacing w:before="18" w:after="18"/>
              <w:rPr>
                <w:lang w:val="en-GB"/>
              </w:rPr>
            </w:pPr>
          </w:p>
        </w:tc>
        <w:tc>
          <w:tcPr>
            <w:tcW w:w="1134" w:type="dxa"/>
            <w:vMerge/>
            <w:tcBorders>
              <w:bottom w:val="single" w:sz="4" w:space="0" w:color="auto"/>
            </w:tcBorders>
            <w:shd w:val="clear" w:color="auto" w:fill="auto"/>
          </w:tcPr>
          <w:p w14:paraId="15B68819" w14:textId="77777777" w:rsidR="00F052D6" w:rsidRPr="00F42510" w:rsidRDefault="00F052D6" w:rsidP="00D677C6">
            <w:pPr>
              <w:pStyle w:val="TableHeader"/>
              <w:spacing w:before="18" w:after="18"/>
              <w:rPr>
                <w:lang w:val="en-GB"/>
              </w:rPr>
            </w:pPr>
          </w:p>
        </w:tc>
        <w:tc>
          <w:tcPr>
            <w:tcW w:w="2410" w:type="dxa"/>
            <w:gridSpan w:val="2"/>
            <w:tcBorders>
              <w:top w:val="single" w:sz="4" w:space="0" w:color="auto"/>
              <w:bottom w:val="single" w:sz="4" w:space="0" w:color="auto"/>
            </w:tcBorders>
            <w:shd w:val="clear" w:color="auto" w:fill="auto"/>
          </w:tcPr>
          <w:p w14:paraId="168FF203" w14:textId="77777777" w:rsidR="00F052D6" w:rsidRPr="00F42510" w:rsidRDefault="00F052D6" w:rsidP="005B4587">
            <w:pPr>
              <w:pStyle w:val="TableHeader"/>
              <w:spacing w:before="18" w:after="18"/>
              <w:jc w:val="center"/>
              <w:rPr>
                <w:lang w:val="en-GB"/>
              </w:rPr>
            </w:pPr>
            <w:r w:rsidRPr="00F42510">
              <w:rPr>
                <w:lang w:val="en-GB"/>
              </w:rPr>
              <w:t>Unemployed non-students</w:t>
            </w:r>
          </w:p>
        </w:tc>
        <w:tc>
          <w:tcPr>
            <w:tcW w:w="2414" w:type="dxa"/>
            <w:gridSpan w:val="2"/>
            <w:tcBorders>
              <w:top w:val="single" w:sz="4" w:space="0" w:color="auto"/>
              <w:bottom w:val="single" w:sz="4" w:space="0" w:color="auto"/>
            </w:tcBorders>
            <w:shd w:val="clear" w:color="auto" w:fill="auto"/>
          </w:tcPr>
          <w:p w14:paraId="2B442925" w14:textId="77777777" w:rsidR="00F052D6" w:rsidRPr="00F42510" w:rsidRDefault="00F052D6" w:rsidP="005B4587">
            <w:pPr>
              <w:pStyle w:val="TableHeader"/>
              <w:spacing w:before="18" w:after="18"/>
              <w:jc w:val="center"/>
              <w:rPr>
                <w:lang w:val="en-GB"/>
              </w:rPr>
            </w:pPr>
            <w:r w:rsidRPr="00F42510">
              <w:rPr>
                <w:lang w:val="en-GB"/>
              </w:rPr>
              <w:t>Inactive non-students</w:t>
            </w:r>
          </w:p>
        </w:tc>
      </w:tr>
      <w:tr w:rsidR="00F052D6" w:rsidRPr="00F42510" w14:paraId="10DE3F92" w14:textId="77777777" w:rsidTr="009A1D56">
        <w:trPr>
          <w:trHeight w:val="283"/>
        </w:trPr>
        <w:tc>
          <w:tcPr>
            <w:tcW w:w="1809" w:type="dxa"/>
            <w:vMerge/>
            <w:tcBorders>
              <w:bottom w:val="single" w:sz="4" w:space="0" w:color="auto"/>
            </w:tcBorders>
            <w:shd w:val="clear" w:color="auto" w:fill="auto"/>
          </w:tcPr>
          <w:p w14:paraId="09E747DD" w14:textId="77777777" w:rsidR="00F052D6" w:rsidRPr="00F42510" w:rsidRDefault="00F052D6" w:rsidP="00D677C6">
            <w:pPr>
              <w:pStyle w:val="TableHeader"/>
              <w:spacing w:before="18" w:after="18"/>
              <w:rPr>
                <w:lang w:val="en-GB"/>
              </w:rPr>
            </w:pPr>
          </w:p>
        </w:tc>
        <w:tc>
          <w:tcPr>
            <w:tcW w:w="1418" w:type="dxa"/>
            <w:tcBorders>
              <w:top w:val="single" w:sz="4" w:space="0" w:color="auto"/>
              <w:bottom w:val="single" w:sz="4" w:space="0" w:color="auto"/>
            </w:tcBorders>
            <w:shd w:val="clear" w:color="auto" w:fill="auto"/>
            <w:vAlign w:val="center"/>
          </w:tcPr>
          <w:p w14:paraId="08BC9905" w14:textId="77777777" w:rsidR="00F052D6" w:rsidRPr="00F42510" w:rsidRDefault="00F052D6" w:rsidP="00D677C6">
            <w:pPr>
              <w:pStyle w:val="TableBody"/>
              <w:spacing w:before="18" w:after="18"/>
              <w:jc w:val="center"/>
              <w:rPr>
                <w:b/>
                <w:lang w:val="en-GB"/>
              </w:rPr>
            </w:pPr>
            <w:r w:rsidRPr="00F42510">
              <w:rPr>
                <w:b/>
                <w:lang w:val="en-GB"/>
              </w:rPr>
              <w:t>Number</w:t>
            </w:r>
          </w:p>
        </w:tc>
        <w:tc>
          <w:tcPr>
            <w:tcW w:w="1134" w:type="dxa"/>
            <w:tcBorders>
              <w:top w:val="single" w:sz="4" w:space="0" w:color="auto"/>
              <w:bottom w:val="single" w:sz="4" w:space="0" w:color="auto"/>
            </w:tcBorders>
            <w:shd w:val="clear" w:color="auto" w:fill="auto"/>
            <w:vAlign w:val="center"/>
          </w:tcPr>
          <w:p w14:paraId="4646FCFA" w14:textId="77777777" w:rsidR="00F052D6" w:rsidRPr="00F42510" w:rsidRDefault="00F052D6" w:rsidP="00D677C6">
            <w:pPr>
              <w:pStyle w:val="TableBody"/>
              <w:spacing w:before="18" w:after="18"/>
              <w:jc w:val="center"/>
              <w:rPr>
                <w:lang w:val="en-GB"/>
              </w:rPr>
            </w:pPr>
          </w:p>
        </w:tc>
        <w:tc>
          <w:tcPr>
            <w:tcW w:w="1417" w:type="dxa"/>
            <w:tcBorders>
              <w:top w:val="single" w:sz="4" w:space="0" w:color="auto"/>
              <w:bottom w:val="single" w:sz="4" w:space="0" w:color="auto"/>
            </w:tcBorders>
            <w:shd w:val="clear" w:color="auto" w:fill="auto"/>
            <w:vAlign w:val="center"/>
          </w:tcPr>
          <w:p w14:paraId="2C63EA73" w14:textId="77777777" w:rsidR="00F052D6" w:rsidRPr="00F42510" w:rsidRDefault="00F052D6" w:rsidP="00D677C6">
            <w:pPr>
              <w:pStyle w:val="TableBody"/>
              <w:spacing w:before="18" w:after="18"/>
              <w:jc w:val="center"/>
              <w:rPr>
                <w:b/>
                <w:lang w:val="en-GB"/>
              </w:rPr>
            </w:pPr>
            <w:r w:rsidRPr="00F42510">
              <w:rPr>
                <w:b/>
                <w:lang w:val="en-GB"/>
              </w:rPr>
              <w:t>Number</w:t>
            </w:r>
          </w:p>
        </w:tc>
        <w:tc>
          <w:tcPr>
            <w:tcW w:w="993" w:type="dxa"/>
            <w:tcBorders>
              <w:top w:val="single" w:sz="4" w:space="0" w:color="auto"/>
              <w:bottom w:val="single" w:sz="4" w:space="0" w:color="auto"/>
            </w:tcBorders>
            <w:shd w:val="clear" w:color="auto" w:fill="auto"/>
            <w:vAlign w:val="center"/>
          </w:tcPr>
          <w:p w14:paraId="1025F946" w14:textId="77777777" w:rsidR="00F052D6" w:rsidRPr="00F42510" w:rsidRDefault="00F052D6" w:rsidP="00D677C6">
            <w:pPr>
              <w:pStyle w:val="TableBody"/>
              <w:spacing w:before="18" w:after="18"/>
              <w:jc w:val="center"/>
              <w:rPr>
                <w:b/>
                <w:lang w:val="en-GB"/>
              </w:rPr>
            </w:pPr>
            <w:r w:rsidRPr="00F42510">
              <w:rPr>
                <w:b/>
                <w:lang w:val="en-GB"/>
              </w:rPr>
              <w:t>%</w:t>
            </w:r>
          </w:p>
        </w:tc>
        <w:tc>
          <w:tcPr>
            <w:tcW w:w="1559" w:type="dxa"/>
            <w:tcBorders>
              <w:top w:val="single" w:sz="4" w:space="0" w:color="auto"/>
              <w:bottom w:val="single" w:sz="4" w:space="0" w:color="auto"/>
            </w:tcBorders>
            <w:shd w:val="clear" w:color="auto" w:fill="auto"/>
            <w:vAlign w:val="center"/>
          </w:tcPr>
          <w:p w14:paraId="1BD8AE73" w14:textId="77777777" w:rsidR="00F052D6" w:rsidRPr="00F42510" w:rsidRDefault="00F052D6" w:rsidP="00D677C6">
            <w:pPr>
              <w:pStyle w:val="TableBody"/>
              <w:spacing w:before="18" w:after="18"/>
              <w:jc w:val="center"/>
              <w:rPr>
                <w:b/>
                <w:lang w:val="en-GB"/>
              </w:rPr>
            </w:pPr>
            <w:r w:rsidRPr="00F42510">
              <w:rPr>
                <w:b/>
                <w:lang w:val="en-GB"/>
              </w:rPr>
              <w:t>Number</w:t>
            </w:r>
          </w:p>
        </w:tc>
        <w:tc>
          <w:tcPr>
            <w:tcW w:w="855" w:type="dxa"/>
            <w:tcBorders>
              <w:top w:val="single" w:sz="4" w:space="0" w:color="auto"/>
              <w:bottom w:val="single" w:sz="4" w:space="0" w:color="auto"/>
            </w:tcBorders>
            <w:shd w:val="clear" w:color="auto" w:fill="auto"/>
            <w:vAlign w:val="center"/>
          </w:tcPr>
          <w:p w14:paraId="62A93835" w14:textId="77777777" w:rsidR="00F052D6" w:rsidRPr="00F42510" w:rsidRDefault="00F052D6" w:rsidP="00D677C6">
            <w:pPr>
              <w:pStyle w:val="TableBody"/>
              <w:spacing w:before="18" w:after="18"/>
              <w:jc w:val="center"/>
              <w:rPr>
                <w:b/>
                <w:lang w:val="en-GB"/>
              </w:rPr>
            </w:pPr>
            <w:r w:rsidRPr="00F42510">
              <w:rPr>
                <w:b/>
                <w:lang w:val="en-GB"/>
              </w:rPr>
              <w:t>%</w:t>
            </w:r>
          </w:p>
        </w:tc>
      </w:tr>
      <w:tr w:rsidR="00A47E78" w:rsidRPr="00F42510" w14:paraId="3C9831B2" w14:textId="77777777" w:rsidTr="009A1D56">
        <w:trPr>
          <w:trHeight w:val="283"/>
        </w:trPr>
        <w:tc>
          <w:tcPr>
            <w:tcW w:w="1809" w:type="dxa"/>
            <w:tcBorders>
              <w:top w:val="single" w:sz="4" w:space="0" w:color="auto"/>
              <w:bottom w:val="nil"/>
            </w:tcBorders>
            <w:shd w:val="clear" w:color="auto" w:fill="auto"/>
          </w:tcPr>
          <w:p w14:paraId="3939703F" w14:textId="77777777" w:rsidR="00A47E78" w:rsidRPr="00F42510" w:rsidRDefault="00A47E78" w:rsidP="00D677C6">
            <w:pPr>
              <w:pStyle w:val="TableBody"/>
              <w:spacing w:before="18" w:after="18"/>
              <w:rPr>
                <w:lang w:val="en-GB"/>
              </w:rPr>
            </w:pPr>
            <w:r w:rsidRPr="00F42510">
              <w:rPr>
                <w:lang w:val="en-GB"/>
              </w:rPr>
              <w:t>Total youth population</w:t>
            </w:r>
          </w:p>
        </w:tc>
        <w:tc>
          <w:tcPr>
            <w:tcW w:w="1418" w:type="dxa"/>
            <w:tcBorders>
              <w:top w:val="single" w:sz="4" w:space="0" w:color="auto"/>
              <w:bottom w:val="nil"/>
            </w:tcBorders>
            <w:shd w:val="clear" w:color="auto" w:fill="auto"/>
            <w:vAlign w:val="center"/>
          </w:tcPr>
          <w:p w14:paraId="6B94012B"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22"/>
              </w:rPr>
              <w:t>23</w:t>
            </w:r>
            <w:r w:rsidR="00E635E0" w:rsidRPr="00F42510">
              <w:rPr>
                <w:rFonts w:ascii="Arial Narrow" w:hAnsi="Arial Narrow" w:cs="Arial"/>
                <w:sz w:val="19"/>
                <w:szCs w:val="22"/>
              </w:rPr>
              <w:t xml:space="preserve"> </w:t>
            </w:r>
            <w:r w:rsidRPr="00F42510">
              <w:rPr>
                <w:rFonts w:ascii="Arial Narrow" w:hAnsi="Arial Narrow" w:cs="Arial"/>
                <w:sz w:val="19"/>
                <w:szCs w:val="22"/>
              </w:rPr>
              <w:t>936</w:t>
            </w:r>
            <w:r w:rsidR="00E635E0" w:rsidRPr="00F42510">
              <w:rPr>
                <w:rFonts w:ascii="Arial Narrow" w:hAnsi="Arial Narrow" w:cs="Arial"/>
                <w:sz w:val="19"/>
                <w:szCs w:val="22"/>
              </w:rPr>
              <w:t xml:space="preserve"> </w:t>
            </w:r>
            <w:r w:rsidRPr="00F42510">
              <w:rPr>
                <w:rFonts w:ascii="Arial Narrow" w:hAnsi="Arial Narrow" w:cs="Arial"/>
                <w:sz w:val="19"/>
                <w:szCs w:val="22"/>
              </w:rPr>
              <w:t>415</w:t>
            </w:r>
          </w:p>
        </w:tc>
        <w:tc>
          <w:tcPr>
            <w:tcW w:w="1134" w:type="dxa"/>
            <w:tcBorders>
              <w:top w:val="single" w:sz="4" w:space="0" w:color="auto"/>
              <w:bottom w:val="nil"/>
            </w:tcBorders>
            <w:shd w:val="clear" w:color="auto" w:fill="auto"/>
            <w:vAlign w:val="center"/>
          </w:tcPr>
          <w:p w14:paraId="27FDB81F"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29.0</w:t>
            </w:r>
          </w:p>
        </w:tc>
        <w:tc>
          <w:tcPr>
            <w:tcW w:w="1417" w:type="dxa"/>
            <w:tcBorders>
              <w:top w:val="single" w:sz="4" w:space="0" w:color="auto"/>
              <w:bottom w:val="nil"/>
            </w:tcBorders>
            <w:shd w:val="clear" w:color="auto" w:fill="auto"/>
            <w:vAlign w:val="center"/>
          </w:tcPr>
          <w:p w14:paraId="4B8D4D82"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1</w:t>
            </w:r>
            <w:r w:rsidR="00E635E0" w:rsidRPr="00F42510">
              <w:rPr>
                <w:rFonts w:ascii="Arial Narrow" w:hAnsi="Arial Narrow" w:cs="Arial"/>
                <w:sz w:val="19"/>
                <w:szCs w:val="19"/>
              </w:rPr>
              <w:t xml:space="preserve"> </w:t>
            </w:r>
            <w:r w:rsidRPr="00F42510">
              <w:rPr>
                <w:rFonts w:ascii="Arial Narrow" w:hAnsi="Arial Narrow" w:cs="Arial"/>
                <w:sz w:val="19"/>
                <w:szCs w:val="19"/>
              </w:rPr>
              <w:t>945</w:t>
            </w:r>
            <w:r w:rsidR="00E635E0" w:rsidRPr="00F42510">
              <w:rPr>
                <w:rFonts w:ascii="Arial Narrow" w:hAnsi="Arial Narrow" w:cs="Arial"/>
                <w:sz w:val="19"/>
                <w:szCs w:val="19"/>
              </w:rPr>
              <w:t xml:space="preserve"> </w:t>
            </w:r>
            <w:r w:rsidRPr="00F42510">
              <w:rPr>
                <w:rFonts w:ascii="Arial Narrow" w:hAnsi="Arial Narrow" w:cs="Arial"/>
                <w:sz w:val="19"/>
                <w:szCs w:val="19"/>
              </w:rPr>
              <w:t>576</w:t>
            </w:r>
          </w:p>
        </w:tc>
        <w:tc>
          <w:tcPr>
            <w:tcW w:w="993" w:type="dxa"/>
            <w:tcBorders>
              <w:top w:val="single" w:sz="4" w:space="0" w:color="auto"/>
              <w:bottom w:val="nil"/>
            </w:tcBorders>
            <w:shd w:val="clear" w:color="auto" w:fill="auto"/>
            <w:vAlign w:val="center"/>
          </w:tcPr>
          <w:p w14:paraId="06E362AD"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36.1</w:t>
            </w:r>
          </w:p>
        </w:tc>
        <w:tc>
          <w:tcPr>
            <w:tcW w:w="1559" w:type="dxa"/>
            <w:tcBorders>
              <w:top w:val="single" w:sz="4" w:space="0" w:color="auto"/>
              <w:bottom w:val="nil"/>
            </w:tcBorders>
            <w:shd w:val="clear" w:color="auto" w:fill="auto"/>
            <w:vAlign w:val="center"/>
          </w:tcPr>
          <w:p w14:paraId="5C4D3048"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4</w:t>
            </w:r>
            <w:r w:rsidR="00E635E0" w:rsidRPr="00F42510">
              <w:rPr>
                <w:rFonts w:ascii="Arial Narrow" w:hAnsi="Arial Narrow" w:cs="Arial"/>
                <w:sz w:val="19"/>
                <w:szCs w:val="19"/>
              </w:rPr>
              <w:t xml:space="preserve"> </w:t>
            </w:r>
            <w:r w:rsidRPr="00F42510">
              <w:rPr>
                <w:rFonts w:ascii="Arial Narrow" w:hAnsi="Arial Narrow" w:cs="Arial"/>
                <w:sz w:val="19"/>
                <w:szCs w:val="19"/>
              </w:rPr>
              <w:t>989</w:t>
            </w:r>
            <w:r w:rsidR="00E635E0" w:rsidRPr="00F42510">
              <w:rPr>
                <w:rFonts w:ascii="Arial Narrow" w:hAnsi="Arial Narrow" w:cs="Arial"/>
                <w:sz w:val="19"/>
                <w:szCs w:val="19"/>
              </w:rPr>
              <w:t xml:space="preserve"> </w:t>
            </w:r>
            <w:r w:rsidRPr="00F42510">
              <w:rPr>
                <w:rFonts w:ascii="Arial Narrow" w:hAnsi="Arial Narrow" w:cs="Arial"/>
                <w:sz w:val="19"/>
                <w:szCs w:val="19"/>
              </w:rPr>
              <w:t>463</w:t>
            </w:r>
          </w:p>
        </w:tc>
        <w:tc>
          <w:tcPr>
            <w:tcW w:w="855" w:type="dxa"/>
            <w:tcBorders>
              <w:top w:val="single" w:sz="4" w:space="0" w:color="auto"/>
              <w:bottom w:val="nil"/>
            </w:tcBorders>
            <w:shd w:val="clear" w:color="auto" w:fill="auto"/>
            <w:vAlign w:val="center"/>
          </w:tcPr>
          <w:p w14:paraId="18422528"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63.9</w:t>
            </w:r>
          </w:p>
        </w:tc>
      </w:tr>
      <w:tr w:rsidR="00A47E78" w:rsidRPr="00F42510" w14:paraId="54A41CB5" w14:textId="77777777" w:rsidTr="009A1D56">
        <w:trPr>
          <w:trHeight w:val="283"/>
        </w:trPr>
        <w:tc>
          <w:tcPr>
            <w:tcW w:w="1809" w:type="dxa"/>
            <w:tcBorders>
              <w:top w:val="nil"/>
            </w:tcBorders>
            <w:shd w:val="clear" w:color="auto" w:fill="auto"/>
          </w:tcPr>
          <w:p w14:paraId="35B73C0D" w14:textId="77777777" w:rsidR="00A47E78" w:rsidRPr="00F42510" w:rsidRDefault="00A47E78" w:rsidP="00D677C6">
            <w:pPr>
              <w:pStyle w:val="TableBody"/>
              <w:spacing w:before="18" w:after="18"/>
              <w:rPr>
                <w:lang w:val="en-GB"/>
              </w:rPr>
            </w:pPr>
            <w:r w:rsidRPr="00F42510">
              <w:rPr>
                <w:lang w:val="en-GB"/>
              </w:rPr>
              <w:t>Male</w:t>
            </w:r>
          </w:p>
        </w:tc>
        <w:tc>
          <w:tcPr>
            <w:tcW w:w="1418" w:type="dxa"/>
            <w:tcBorders>
              <w:top w:val="nil"/>
            </w:tcBorders>
            <w:shd w:val="clear" w:color="auto" w:fill="auto"/>
            <w:vAlign w:val="center"/>
          </w:tcPr>
          <w:p w14:paraId="51879603"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22"/>
              </w:rPr>
              <w:t>12</w:t>
            </w:r>
            <w:r w:rsidR="00E635E0" w:rsidRPr="00F42510">
              <w:rPr>
                <w:rFonts w:ascii="Arial Narrow" w:hAnsi="Arial Narrow" w:cs="Arial"/>
                <w:sz w:val="19"/>
                <w:szCs w:val="22"/>
              </w:rPr>
              <w:t xml:space="preserve"> </w:t>
            </w:r>
            <w:r w:rsidRPr="00F42510">
              <w:rPr>
                <w:rFonts w:ascii="Arial Narrow" w:hAnsi="Arial Narrow" w:cs="Arial"/>
                <w:sz w:val="19"/>
                <w:szCs w:val="22"/>
              </w:rPr>
              <w:t>239</w:t>
            </w:r>
            <w:r w:rsidR="00E635E0" w:rsidRPr="00F42510">
              <w:rPr>
                <w:rFonts w:ascii="Arial Narrow" w:hAnsi="Arial Narrow" w:cs="Arial"/>
                <w:sz w:val="19"/>
                <w:szCs w:val="22"/>
              </w:rPr>
              <w:t xml:space="preserve"> </w:t>
            </w:r>
            <w:r w:rsidRPr="00F42510">
              <w:rPr>
                <w:rFonts w:ascii="Arial Narrow" w:hAnsi="Arial Narrow" w:cs="Arial"/>
                <w:sz w:val="19"/>
                <w:szCs w:val="22"/>
              </w:rPr>
              <w:t>998</w:t>
            </w:r>
          </w:p>
        </w:tc>
        <w:tc>
          <w:tcPr>
            <w:tcW w:w="1134" w:type="dxa"/>
            <w:tcBorders>
              <w:top w:val="nil"/>
            </w:tcBorders>
            <w:shd w:val="clear" w:color="auto" w:fill="auto"/>
            <w:vAlign w:val="center"/>
          </w:tcPr>
          <w:p w14:paraId="5992E261"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9.3</w:t>
            </w:r>
          </w:p>
        </w:tc>
        <w:tc>
          <w:tcPr>
            <w:tcW w:w="1417" w:type="dxa"/>
            <w:tcBorders>
              <w:top w:val="nil"/>
            </w:tcBorders>
            <w:shd w:val="clear" w:color="auto" w:fill="auto"/>
            <w:vAlign w:val="center"/>
          </w:tcPr>
          <w:p w14:paraId="730395A7"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582</w:t>
            </w:r>
            <w:r w:rsidR="00E635E0" w:rsidRPr="00F42510">
              <w:rPr>
                <w:rFonts w:ascii="Arial Narrow" w:hAnsi="Arial Narrow" w:cs="Arial"/>
                <w:sz w:val="19"/>
                <w:szCs w:val="19"/>
              </w:rPr>
              <w:t xml:space="preserve"> </w:t>
            </w:r>
            <w:r w:rsidRPr="00F42510">
              <w:rPr>
                <w:rFonts w:ascii="Arial Narrow" w:hAnsi="Arial Narrow" w:cs="Arial"/>
                <w:sz w:val="19"/>
                <w:szCs w:val="19"/>
              </w:rPr>
              <w:t>406</w:t>
            </w:r>
          </w:p>
        </w:tc>
        <w:tc>
          <w:tcPr>
            <w:tcW w:w="993" w:type="dxa"/>
            <w:tcBorders>
              <w:top w:val="nil"/>
            </w:tcBorders>
            <w:shd w:val="clear" w:color="auto" w:fill="auto"/>
            <w:vAlign w:val="center"/>
          </w:tcPr>
          <w:p w14:paraId="6B910F84"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72.7</w:t>
            </w:r>
          </w:p>
        </w:tc>
        <w:tc>
          <w:tcPr>
            <w:tcW w:w="1559" w:type="dxa"/>
            <w:tcBorders>
              <w:top w:val="nil"/>
            </w:tcBorders>
            <w:shd w:val="clear" w:color="auto" w:fill="auto"/>
            <w:vAlign w:val="bottom"/>
          </w:tcPr>
          <w:p w14:paraId="370D31DD"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559</w:t>
            </w:r>
            <w:r w:rsidR="00E635E0" w:rsidRPr="00F42510">
              <w:rPr>
                <w:rFonts w:ascii="Arial Narrow" w:hAnsi="Arial Narrow" w:cs="Arial"/>
                <w:sz w:val="19"/>
                <w:szCs w:val="19"/>
              </w:rPr>
              <w:t xml:space="preserve"> </w:t>
            </w:r>
            <w:r w:rsidRPr="00F42510">
              <w:rPr>
                <w:rFonts w:ascii="Arial Narrow" w:hAnsi="Arial Narrow" w:cs="Arial"/>
                <w:sz w:val="19"/>
                <w:szCs w:val="19"/>
              </w:rPr>
              <w:t>854</w:t>
            </w:r>
          </w:p>
        </w:tc>
        <w:tc>
          <w:tcPr>
            <w:tcW w:w="855" w:type="dxa"/>
            <w:tcBorders>
              <w:top w:val="nil"/>
            </w:tcBorders>
            <w:shd w:val="clear" w:color="auto" w:fill="auto"/>
            <w:vAlign w:val="center"/>
          </w:tcPr>
          <w:p w14:paraId="103ECF51"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27.3</w:t>
            </w:r>
          </w:p>
        </w:tc>
      </w:tr>
      <w:tr w:rsidR="00A47E78" w:rsidRPr="00F42510" w14:paraId="65950D53" w14:textId="77777777" w:rsidTr="009A1D56">
        <w:trPr>
          <w:trHeight w:val="283"/>
        </w:trPr>
        <w:tc>
          <w:tcPr>
            <w:tcW w:w="1809" w:type="dxa"/>
            <w:shd w:val="clear" w:color="auto" w:fill="auto"/>
          </w:tcPr>
          <w:p w14:paraId="36EE3421" w14:textId="77777777" w:rsidR="00A47E78" w:rsidRPr="00F42510" w:rsidRDefault="00A47E78" w:rsidP="00D677C6">
            <w:pPr>
              <w:pStyle w:val="TableBody"/>
              <w:spacing w:before="18" w:after="18"/>
              <w:rPr>
                <w:lang w:val="en-GB"/>
              </w:rPr>
            </w:pPr>
            <w:r w:rsidRPr="00F42510">
              <w:rPr>
                <w:lang w:val="en-GB"/>
              </w:rPr>
              <w:t>Female</w:t>
            </w:r>
          </w:p>
        </w:tc>
        <w:tc>
          <w:tcPr>
            <w:tcW w:w="1418" w:type="dxa"/>
            <w:shd w:val="clear" w:color="auto" w:fill="auto"/>
            <w:vAlign w:val="center"/>
          </w:tcPr>
          <w:p w14:paraId="6B52B0CD"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22"/>
              </w:rPr>
              <w:t>11</w:t>
            </w:r>
            <w:r w:rsidR="00E635E0" w:rsidRPr="00F42510">
              <w:rPr>
                <w:rFonts w:ascii="Arial Narrow" w:hAnsi="Arial Narrow" w:cs="Arial"/>
                <w:sz w:val="19"/>
                <w:szCs w:val="22"/>
              </w:rPr>
              <w:t xml:space="preserve"> </w:t>
            </w:r>
            <w:r w:rsidRPr="00F42510">
              <w:rPr>
                <w:rFonts w:ascii="Arial Narrow" w:hAnsi="Arial Narrow" w:cs="Arial"/>
                <w:sz w:val="19"/>
                <w:szCs w:val="22"/>
              </w:rPr>
              <w:t>696</w:t>
            </w:r>
            <w:r w:rsidR="00E635E0" w:rsidRPr="00F42510">
              <w:rPr>
                <w:rFonts w:ascii="Arial Narrow" w:hAnsi="Arial Narrow" w:cs="Arial"/>
                <w:sz w:val="19"/>
                <w:szCs w:val="22"/>
              </w:rPr>
              <w:t xml:space="preserve"> </w:t>
            </w:r>
            <w:r w:rsidRPr="00F42510">
              <w:rPr>
                <w:rFonts w:ascii="Arial Narrow" w:hAnsi="Arial Narrow" w:cs="Arial"/>
                <w:sz w:val="19"/>
                <w:szCs w:val="22"/>
              </w:rPr>
              <w:t>417</w:t>
            </w:r>
          </w:p>
        </w:tc>
        <w:tc>
          <w:tcPr>
            <w:tcW w:w="1134" w:type="dxa"/>
            <w:shd w:val="clear" w:color="auto" w:fill="auto"/>
            <w:vAlign w:val="center"/>
          </w:tcPr>
          <w:p w14:paraId="5E558801"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49.5</w:t>
            </w:r>
          </w:p>
        </w:tc>
        <w:tc>
          <w:tcPr>
            <w:tcW w:w="1417" w:type="dxa"/>
            <w:shd w:val="clear" w:color="auto" w:fill="auto"/>
            <w:vAlign w:val="bottom"/>
          </w:tcPr>
          <w:p w14:paraId="124F7EFC"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1</w:t>
            </w:r>
            <w:r w:rsidR="00E635E0" w:rsidRPr="00F42510">
              <w:rPr>
                <w:rFonts w:ascii="Arial Narrow" w:hAnsi="Arial Narrow" w:cs="Arial"/>
                <w:sz w:val="19"/>
                <w:szCs w:val="19"/>
              </w:rPr>
              <w:t xml:space="preserve"> </w:t>
            </w:r>
            <w:r w:rsidRPr="00F42510">
              <w:rPr>
                <w:rFonts w:ascii="Arial Narrow" w:hAnsi="Arial Narrow" w:cs="Arial"/>
                <w:sz w:val="19"/>
                <w:szCs w:val="19"/>
              </w:rPr>
              <w:t>363</w:t>
            </w:r>
            <w:r w:rsidR="00E635E0" w:rsidRPr="00F42510">
              <w:rPr>
                <w:rFonts w:ascii="Arial Narrow" w:hAnsi="Arial Narrow" w:cs="Arial"/>
                <w:sz w:val="19"/>
                <w:szCs w:val="19"/>
              </w:rPr>
              <w:t xml:space="preserve"> </w:t>
            </w:r>
            <w:r w:rsidRPr="00F42510">
              <w:rPr>
                <w:rFonts w:ascii="Arial Narrow" w:hAnsi="Arial Narrow" w:cs="Arial"/>
                <w:sz w:val="19"/>
                <w:szCs w:val="19"/>
              </w:rPr>
              <w:t>169</w:t>
            </w:r>
          </w:p>
        </w:tc>
        <w:tc>
          <w:tcPr>
            <w:tcW w:w="993" w:type="dxa"/>
            <w:shd w:val="clear" w:color="auto" w:fill="auto"/>
            <w:vAlign w:val="center"/>
          </w:tcPr>
          <w:p w14:paraId="0EC73D40"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28.9</w:t>
            </w:r>
          </w:p>
        </w:tc>
        <w:tc>
          <w:tcPr>
            <w:tcW w:w="1559" w:type="dxa"/>
            <w:shd w:val="clear" w:color="auto" w:fill="auto"/>
            <w:vAlign w:val="bottom"/>
          </w:tcPr>
          <w:p w14:paraId="0C858078" w14:textId="77777777" w:rsidR="00A47E78" w:rsidRPr="00F42510" w:rsidRDefault="00A47E78" w:rsidP="007F7058">
            <w:pPr>
              <w:jc w:val="center"/>
              <w:rPr>
                <w:rFonts w:ascii="Arial Narrow" w:hAnsi="Arial Narrow" w:cs="Arial"/>
                <w:sz w:val="19"/>
              </w:rPr>
            </w:pPr>
            <w:r w:rsidRPr="00F42510">
              <w:rPr>
                <w:rFonts w:ascii="Arial Narrow" w:hAnsi="Arial Narrow" w:cs="Arial"/>
                <w:sz w:val="19"/>
                <w:szCs w:val="19"/>
              </w:rPr>
              <w:t>4</w:t>
            </w:r>
            <w:r w:rsidR="00E635E0" w:rsidRPr="00F42510">
              <w:rPr>
                <w:rFonts w:ascii="Arial Narrow" w:hAnsi="Arial Narrow" w:cs="Arial"/>
                <w:sz w:val="19"/>
                <w:szCs w:val="19"/>
              </w:rPr>
              <w:t xml:space="preserve"> </w:t>
            </w:r>
            <w:r w:rsidRPr="00F42510">
              <w:rPr>
                <w:rFonts w:ascii="Arial Narrow" w:hAnsi="Arial Narrow" w:cs="Arial"/>
                <w:sz w:val="19"/>
                <w:szCs w:val="19"/>
              </w:rPr>
              <w:t>429</w:t>
            </w:r>
            <w:r w:rsidR="00E635E0" w:rsidRPr="00F42510">
              <w:rPr>
                <w:rFonts w:ascii="Arial Narrow" w:hAnsi="Arial Narrow" w:cs="Arial"/>
                <w:sz w:val="19"/>
                <w:szCs w:val="19"/>
              </w:rPr>
              <w:t xml:space="preserve"> </w:t>
            </w:r>
            <w:r w:rsidRPr="00F42510">
              <w:rPr>
                <w:rFonts w:ascii="Arial Narrow" w:hAnsi="Arial Narrow" w:cs="Arial"/>
                <w:sz w:val="19"/>
                <w:szCs w:val="19"/>
              </w:rPr>
              <w:t>609</w:t>
            </w:r>
          </w:p>
        </w:tc>
        <w:tc>
          <w:tcPr>
            <w:tcW w:w="855" w:type="dxa"/>
            <w:shd w:val="clear" w:color="auto" w:fill="auto"/>
            <w:vAlign w:val="center"/>
          </w:tcPr>
          <w:p w14:paraId="789E2241"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71.1</w:t>
            </w:r>
          </w:p>
        </w:tc>
      </w:tr>
      <w:tr w:rsidR="00A47E78" w:rsidRPr="00F42510" w14:paraId="2BD21818" w14:textId="77777777" w:rsidTr="009A1D56">
        <w:trPr>
          <w:trHeight w:val="283"/>
        </w:trPr>
        <w:tc>
          <w:tcPr>
            <w:tcW w:w="1809" w:type="dxa"/>
            <w:tcBorders>
              <w:bottom w:val="nil"/>
            </w:tcBorders>
            <w:shd w:val="clear" w:color="auto" w:fill="auto"/>
          </w:tcPr>
          <w:p w14:paraId="222D10C8" w14:textId="77777777" w:rsidR="00A47E78" w:rsidRPr="00F42510" w:rsidRDefault="00A47E78" w:rsidP="00D677C6">
            <w:pPr>
              <w:pStyle w:val="TableBody"/>
              <w:spacing w:before="18" w:after="18"/>
              <w:rPr>
                <w:lang w:val="en-GB"/>
              </w:rPr>
            </w:pPr>
            <w:r w:rsidRPr="00F42510">
              <w:rPr>
                <w:lang w:val="en-GB"/>
              </w:rPr>
              <w:t>Urban</w:t>
            </w:r>
          </w:p>
        </w:tc>
        <w:tc>
          <w:tcPr>
            <w:tcW w:w="1418" w:type="dxa"/>
            <w:tcBorders>
              <w:bottom w:val="nil"/>
            </w:tcBorders>
            <w:shd w:val="clear" w:color="auto" w:fill="auto"/>
            <w:vAlign w:val="center"/>
          </w:tcPr>
          <w:p w14:paraId="35E98426"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22"/>
              </w:rPr>
              <w:t>9</w:t>
            </w:r>
            <w:r w:rsidR="00E635E0" w:rsidRPr="00F42510">
              <w:rPr>
                <w:rFonts w:ascii="Arial Narrow" w:hAnsi="Arial Narrow" w:cs="Arial"/>
                <w:sz w:val="19"/>
                <w:szCs w:val="22"/>
              </w:rPr>
              <w:t xml:space="preserve"> </w:t>
            </w:r>
            <w:r w:rsidRPr="00F42510">
              <w:rPr>
                <w:rFonts w:ascii="Arial Narrow" w:hAnsi="Arial Narrow" w:cs="Arial"/>
                <w:sz w:val="19"/>
                <w:szCs w:val="22"/>
              </w:rPr>
              <w:t>923</w:t>
            </w:r>
            <w:r w:rsidR="00E635E0" w:rsidRPr="00F42510">
              <w:rPr>
                <w:rFonts w:ascii="Arial Narrow" w:hAnsi="Arial Narrow" w:cs="Arial"/>
                <w:sz w:val="19"/>
                <w:szCs w:val="22"/>
              </w:rPr>
              <w:t xml:space="preserve"> </w:t>
            </w:r>
            <w:r w:rsidRPr="00F42510">
              <w:rPr>
                <w:rFonts w:ascii="Arial Narrow" w:hAnsi="Arial Narrow" w:cs="Arial"/>
                <w:sz w:val="19"/>
                <w:szCs w:val="22"/>
              </w:rPr>
              <w:t>620</w:t>
            </w:r>
          </w:p>
        </w:tc>
        <w:tc>
          <w:tcPr>
            <w:tcW w:w="1134" w:type="dxa"/>
            <w:tcBorders>
              <w:bottom w:val="nil"/>
            </w:tcBorders>
            <w:shd w:val="clear" w:color="auto" w:fill="auto"/>
            <w:vAlign w:val="center"/>
          </w:tcPr>
          <w:p w14:paraId="5A7F882F" w14:textId="77777777" w:rsidR="00A47E78" w:rsidRPr="00F42510" w:rsidRDefault="00CF2DC3" w:rsidP="00D677C6">
            <w:pPr>
              <w:jc w:val="center"/>
              <w:rPr>
                <w:rFonts w:ascii="Arial Narrow" w:hAnsi="Arial Narrow" w:cs="Arial"/>
                <w:sz w:val="19"/>
              </w:rPr>
            </w:pPr>
            <w:r w:rsidRPr="00F42510">
              <w:rPr>
                <w:rFonts w:ascii="Arial Narrow" w:hAnsi="Arial Narrow" w:cs="Arial"/>
                <w:sz w:val="19"/>
                <w:szCs w:val="19"/>
              </w:rPr>
              <w:t>28.3</w:t>
            </w:r>
            <w:r w:rsidR="00314F62" w:rsidRPr="00F42510">
              <w:rPr>
                <w:rFonts w:ascii="Arial Narrow" w:hAnsi="Arial Narrow" w:cs="Arial"/>
                <w:sz w:val="19"/>
                <w:szCs w:val="19"/>
              </w:rPr>
              <w:t xml:space="preserve"> </w:t>
            </w:r>
          </w:p>
        </w:tc>
        <w:tc>
          <w:tcPr>
            <w:tcW w:w="1417" w:type="dxa"/>
            <w:tcBorders>
              <w:bottom w:val="nil"/>
            </w:tcBorders>
            <w:shd w:val="clear" w:color="auto" w:fill="auto"/>
            <w:vAlign w:val="bottom"/>
          </w:tcPr>
          <w:p w14:paraId="69985FDE"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928</w:t>
            </w:r>
            <w:r w:rsidR="00E635E0" w:rsidRPr="00F42510">
              <w:rPr>
                <w:rFonts w:ascii="Arial Narrow" w:hAnsi="Arial Narrow" w:cs="Arial"/>
                <w:sz w:val="19"/>
                <w:szCs w:val="19"/>
              </w:rPr>
              <w:t xml:space="preserve"> </w:t>
            </w:r>
            <w:r w:rsidRPr="00F42510">
              <w:rPr>
                <w:rFonts w:ascii="Arial Narrow" w:hAnsi="Arial Narrow" w:cs="Arial"/>
                <w:sz w:val="19"/>
                <w:szCs w:val="19"/>
              </w:rPr>
              <w:t>942</w:t>
            </w:r>
          </w:p>
        </w:tc>
        <w:tc>
          <w:tcPr>
            <w:tcW w:w="993" w:type="dxa"/>
            <w:tcBorders>
              <w:bottom w:val="nil"/>
            </w:tcBorders>
            <w:shd w:val="clear" w:color="auto" w:fill="auto"/>
            <w:vAlign w:val="center"/>
          </w:tcPr>
          <w:p w14:paraId="15A2BDF7"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41.2</w:t>
            </w:r>
          </w:p>
        </w:tc>
        <w:tc>
          <w:tcPr>
            <w:tcW w:w="1559" w:type="dxa"/>
            <w:tcBorders>
              <w:bottom w:val="nil"/>
            </w:tcBorders>
            <w:shd w:val="clear" w:color="auto" w:fill="auto"/>
            <w:vAlign w:val="bottom"/>
          </w:tcPr>
          <w:p w14:paraId="1F5E58F1" w14:textId="77777777" w:rsidR="00A47E78" w:rsidRPr="00F42510" w:rsidRDefault="00A47E78" w:rsidP="00B55865">
            <w:pPr>
              <w:jc w:val="center"/>
              <w:rPr>
                <w:rFonts w:ascii="Arial Narrow" w:hAnsi="Arial Narrow" w:cs="Arial"/>
                <w:sz w:val="19"/>
              </w:rPr>
            </w:pPr>
            <w:r w:rsidRPr="00F42510">
              <w:rPr>
                <w:rFonts w:ascii="Arial Narrow" w:hAnsi="Arial Narrow" w:cs="Arial"/>
                <w:sz w:val="19"/>
                <w:szCs w:val="19"/>
              </w:rPr>
              <w:t>1</w:t>
            </w:r>
            <w:r w:rsidR="00E635E0" w:rsidRPr="00F42510">
              <w:rPr>
                <w:rFonts w:ascii="Arial Narrow" w:hAnsi="Arial Narrow" w:cs="Arial"/>
                <w:sz w:val="19"/>
                <w:szCs w:val="19"/>
              </w:rPr>
              <w:t xml:space="preserve"> </w:t>
            </w:r>
            <w:r w:rsidRPr="00F42510">
              <w:rPr>
                <w:rFonts w:ascii="Arial Narrow" w:hAnsi="Arial Narrow" w:cs="Arial"/>
                <w:sz w:val="19"/>
                <w:szCs w:val="19"/>
              </w:rPr>
              <w:t>880</w:t>
            </w:r>
            <w:r w:rsidR="00E635E0" w:rsidRPr="00F42510">
              <w:rPr>
                <w:rFonts w:ascii="Arial Narrow" w:hAnsi="Arial Narrow" w:cs="Arial"/>
                <w:sz w:val="19"/>
                <w:szCs w:val="19"/>
              </w:rPr>
              <w:t xml:space="preserve"> </w:t>
            </w:r>
            <w:r w:rsidRPr="00F42510">
              <w:rPr>
                <w:rFonts w:ascii="Arial Narrow" w:hAnsi="Arial Narrow" w:cs="Arial"/>
                <w:sz w:val="19"/>
                <w:szCs w:val="19"/>
              </w:rPr>
              <w:t>231</w:t>
            </w:r>
          </w:p>
        </w:tc>
        <w:tc>
          <w:tcPr>
            <w:tcW w:w="855" w:type="dxa"/>
            <w:tcBorders>
              <w:bottom w:val="nil"/>
            </w:tcBorders>
            <w:shd w:val="clear" w:color="auto" w:fill="auto"/>
            <w:vAlign w:val="center"/>
          </w:tcPr>
          <w:p w14:paraId="0186CF79"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58.8</w:t>
            </w:r>
          </w:p>
        </w:tc>
      </w:tr>
      <w:tr w:rsidR="00A47E78" w:rsidRPr="00F42510" w14:paraId="206C6C3D" w14:textId="77777777" w:rsidTr="00F052D6">
        <w:trPr>
          <w:trHeight w:val="283"/>
        </w:trPr>
        <w:tc>
          <w:tcPr>
            <w:tcW w:w="1809" w:type="dxa"/>
            <w:tcBorders>
              <w:top w:val="nil"/>
              <w:bottom w:val="single" w:sz="12" w:space="0" w:color="auto"/>
            </w:tcBorders>
            <w:shd w:val="clear" w:color="auto" w:fill="auto"/>
          </w:tcPr>
          <w:p w14:paraId="35F320F8" w14:textId="77777777" w:rsidR="00A47E78" w:rsidRPr="00F42510" w:rsidRDefault="00A47E78" w:rsidP="00D677C6">
            <w:pPr>
              <w:pStyle w:val="TableBody"/>
              <w:spacing w:before="18" w:after="18"/>
              <w:rPr>
                <w:lang w:val="en-GB"/>
              </w:rPr>
            </w:pPr>
            <w:r w:rsidRPr="00F42510">
              <w:rPr>
                <w:lang w:val="en-GB"/>
              </w:rPr>
              <w:t>Rural</w:t>
            </w:r>
          </w:p>
        </w:tc>
        <w:tc>
          <w:tcPr>
            <w:tcW w:w="1418" w:type="dxa"/>
            <w:tcBorders>
              <w:top w:val="nil"/>
              <w:bottom w:val="single" w:sz="12" w:space="0" w:color="auto"/>
            </w:tcBorders>
            <w:shd w:val="clear" w:color="auto" w:fill="auto"/>
            <w:vAlign w:val="center"/>
          </w:tcPr>
          <w:p w14:paraId="4B449DAD"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22"/>
              </w:rPr>
              <w:t>14</w:t>
            </w:r>
            <w:r w:rsidR="00E635E0" w:rsidRPr="00F42510">
              <w:rPr>
                <w:rFonts w:ascii="Arial Narrow" w:hAnsi="Arial Narrow" w:cs="Arial"/>
                <w:sz w:val="19"/>
                <w:szCs w:val="22"/>
              </w:rPr>
              <w:t xml:space="preserve"> </w:t>
            </w:r>
            <w:r w:rsidRPr="00F42510">
              <w:rPr>
                <w:rFonts w:ascii="Arial Narrow" w:hAnsi="Arial Narrow" w:cs="Arial"/>
                <w:sz w:val="19"/>
                <w:szCs w:val="22"/>
              </w:rPr>
              <w:t>012</w:t>
            </w:r>
            <w:r w:rsidR="00E635E0" w:rsidRPr="00F42510">
              <w:rPr>
                <w:rFonts w:ascii="Arial Narrow" w:hAnsi="Arial Narrow" w:cs="Arial"/>
                <w:sz w:val="19"/>
                <w:szCs w:val="22"/>
              </w:rPr>
              <w:t xml:space="preserve"> </w:t>
            </w:r>
            <w:r w:rsidRPr="00F42510">
              <w:rPr>
                <w:rFonts w:ascii="Arial Narrow" w:hAnsi="Arial Narrow" w:cs="Arial"/>
                <w:sz w:val="19"/>
                <w:szCs w:val="22"/>
              </w:rPr>
              <w:t>796</w:t>
            </w:r>
          </w:p>
        </w:tc>
        <w:tc>
          <w:tcPr>
            <w:tcW w:w="1134" w:type="dxa"/>
            <w:tcBorders>
              <w:top w:val="nil"/>
              <w:bottom w:val="single" w:sz="12" w:space="0" w:color="auto"/>
            </w:tcBorders>
            <w:shd w:val="clear" w:color="auto" w:fill="auto"/>
            <w:vAlign w:val="center"/>
          </w:tcPr>
          <w:p w14:paraId="2261D442"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28.3</w:t>
            </w:r>
          </w:p>
        </w:tc>
        <w:tc>
          <w:tcPr>
            <w:tcW w:w="1417" w:type="dxa"/>
            <w:tcBorders>
              <w:top w:val="nil"/>
              <w:bottom w:val="single" w:sz="12" w:space="0" w:color="auto"/>
            </w:tcBorders>
            <w:shd w:val="clear" w:color="auto" w:fill="auto"/>
            <w:vAlign w:val="bottom"/>
          </w:tcPr>
          <w:p w14:paraId="1E18BCB9"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1</w:t>
            </w:r>
            <w:r w:rsidR="00E635E0" w:rsidRPr="00F42510">
              <w:rPr>
                <w:rFonts w:ascii="Arial Narrow" w:hAnsi="Arial Narrow" w:cs="Arial"/>
                <w:sz w:val="19"/>
                <w:szCs w:val="19"/>
              </w:rPr>
              <w:t xml:space="preserve"> </w:t>
            </w:r>
            <w:r w:rsidRPr="00F42510">
              <w:rPr>
                <w:rFonts w:ascii="Arial Narrow" w:hAnsi="Arial Narrow" w:cs="Arial"/>
                <w:sz w:val="19"/>
                <w:szCs w:val="19"/>
              </w:rPr>
              <w:t>016</w:t>
            </w:r>
            <w:r w:rsidR="00E635E0" w:rsidRPr="00F42510">
              <w:rPr>
                <w:rFonts w:ascii="Arial Narrow" w:hAnsi="Arial Narrow" w:cs="Arial"/>
                <w:sz w:val="19"/>
                <w:szCs w:val="19"/>
              </w:rPr>
              <w:t xml:space="preserve"> </w:t>
            </w:r>
            <w:r w:rsidRPr="00F42510">
              <w:rPr>
                <w:rFonts w:ascii="Arial Narrow" w:hAnsi="Arial Narrow" w:cs="Arial"/>
                <w:sz w:val="19"/>
                <w:szCs w:val="19"/>
              </w:rPr>
              <w:t>63</w:t>
            </w:r>
            <w:r w:rsidR="007F7058" w:rsidRPr="00F42510">
              <w:rPr>
                <w:rFonts w:ascii="Arial Narrow" w:hAnsi="Arial Narrow" w:cs="Arial"/>
                <w:sz w:val="19"/>
                <w:szCs w:val="19"/>
              </w:rPr>
              <w:t>4</w:t>
            </w:r>
          </w:p>
        </w:tc>
        <w:tc>
          <w:tcPr>
            <w:tcW w:w="993" w:type="dxa"/>
            <w:tcBorders>
              <w:top w:val="nil"/>
              <w:bottom w:val="single" w:sz="12" w:space="0" w:color="auto"/>
            </w:tcBorders>
            <w:shd w:val="clear" w:color="auto" w:fill="auto"/>
            <w:vAlign w:val="center"/>
          </w:tcPr>
          <w:p w14:paraId="360CC965"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32.7</w:t>
            </w:r>
          </w:p>
        </w:tc>
        <w:tc>
          <w:tcPr>
            <w:tcW w:w="1559" w:type="dxa"/>
            <w:tcBorders>
              <w:top w:val="nil"/>
              <w:bottom w:val="single" w:sz="12" w:space="0" w:color="auto"/>
            </w:tcBorders>
            <w:shd w:val="clear" w:color="auto" w:fill="auto"/>
            <w:vAlign w:val="bottom"/>
          </w:tcPr>
          <w:p w14:paraId="2396E669" w14:textId="77777777" w:rsidR="00A47E78" w:rsidRPr="00F42510" w:rsidRDefault="00CF2DC3" w:rsidP="00B55865">
            <w:pPr>
              <w:jc w:val="center"/>
              <w:rPr>
                <w:rFonts w:ascii="Arial Narrow" w:hAnsi="Arial Narrow" w:cs="Arial"/>
                <w:sz w:val="19"/>
              </w:rPr>
            </w:pPr>
            <w:r w:rsidRPr="00F42510">
              <w:rPr>
                <w:rFonts w:ascii="Arial Narrow" w:hAnsi="Arial Narrow" w:cs="Arial"/>
                <w:sz w:val="19"/>
                <w:szCs w:val="19"/>
              </w:rPr>
              <w:t>3</w:t>
            </w:r>
            <w:r w:rsidR="00E635E0" w:rsidRPr="00F42510">
              <w:rPr>
                <w:rFonts w:ascii="Arial Narrow" w:hAnsi="Arial Narrow" w:cs="Arial"/>
                <w:sz w:val="19"/>
                <w:szCs w:val="19"/>
              </w:rPr>
              <w:t xml:space="preserve"> </w:t>
            </w:r>
            <w:r w:rsidRPr="00F42510">
              <w:rPr>
                <w:rFonts w:ascii="Arial Narrow" w:hAnsi="Arial Narrow" w:cs="Arial"/>
                <w:sz w:val="19"/>
                <w:szCs w:val="19"/>
              </w:rPr>
              <w:t>109</w:t>
            </w:r>
            <w:r w:rsidR="00E635E0" w:rsidRPr="00F42510">
              <w:rPr>
                <w:rFonts w:ascii="Arial Narrow" w:hAnsi="Arial Narrow" w:cs="Arial"/>
                <w:sz w:val="19"/>
                <w:szCs w:val="19"/>
              </w:rPr>
              <w:t xml:space="preserve"> </w:t>
            </w:r>
            <w:r w:rsidRPr="00F42510">
              <w:rPr>
                <w:rFonts w:ascii="Arial Narrow" w:hAnsi="Arial Narrow" w:cs="Arial"/>
                <w:sz w:val="19"/>
                <w:szCs w:val="19"/>
              </w:rPr>
              <w:t>232</w:t>
            </w:r>
          </w:p>
        </w:tc>
        <w:tc>
          <w:tcPr>
            <w:tcW w:w="855" w:type="dxa"/>
            <w:tcBorders>
              <w:top w:val="nil"/>
              <w:bottom w:val="single" w:sz="12" w:space="0" w:color="auto"/>
            </w:tcBorders>
            <w:shd w:val="clear" w:color="auto" w:fill="auto"/>
            <w:vAlign w:val="center"/>
          </w:tcPr>
          <w:p w14:paraId="6F11FEE4" w14:textId="77777777" w:rsidR="00A47E78" w:rsidRPr="00F42510" w:rsidRDefault="00A47E78" w:rsidP="00D677C6">
            <w:pPr>
              <w:jc w:val="center"/>
              <w:rPr>
                <w:rFonts w:ascii="Arial Narrow" w:hAnsi="Arial Narrow" w:cs="Arial"/>
                <w:sz w:val="19"/>
              </w:rPr>
            </w:pPr>
            <w:r w:rsidRPr="00F42510">
              <w:rPr>
                <w:rFonts w:ascii="Arial Narrow" w:hAnsi="Arial Narrow" w:cs="Arial"/>
                <w:sz w:val="19"/>
                <w:szCs w:val="19"/>
              </w:rPr>
              <w:t>67.3</w:t>
            </w:r>
          </w:p>
        </w:tc>
      </w:tr>
      <w:tr w:rsidR="00B648D6" w:rsidRPr="00F42510" w14:paraId="55640DD2" w14:textId="77777777" w:rsidTr="00F052D6">
        <w:trPr>
          <w:trHeight w:val="283"/>
        </w:trPr>
        <w:tc>
          <w:tcPr>
            <w:tcW w:w="9185" w:type="dxa"/>
            <w:gridSpan w:val="7"/>
            <w:tcBorders>
              <w:top w:val="single" w:sz="12" w:space="0" w:color="auto"/>
              <w:bottom w:val="nil"/>
            </w:tcBorders>
            <w:shd w:val="clear" w:color="auto" w:fill="auto"/>
          </w:tcPr>
          <w:p w14:paraId="7A8119ED" w14:textId="77777777" w:rsidR="00B648D6" w:rsidRPr="00F42510" w:rsidRDefault="00B648D6" w:rsidP="00B648D6">
            <w:pPr>
              <w:pStyle w:val="TableNoteSource"/>
              <w:spacing w:before="18" w:after="18"/>
              <w:rPr>
                <w:bCs/>
                <w:lang w:val="en-GB"/>
              </w:rPr>
            </w:pPr>
            <w:proofErr w:type="gramStart"/>
            <w:r w:rsidRPr="00F42510">
              <w:rPr>
                <w:bCs/>
                <w:vertAlign w:val="superscript"/>
                <w:lang w:val="en-GB"/>
              </w:rPr>
              <w:t>1</w:t>
            </w:r>
            <w:r w:rsidRPr="00F42510">
              <w:rPr>
                <w:lang w:val="en-GB"/>
              </w:rPr>
              <w:t>Neither in</w:t>
            </w:r>
            <w:proofErr w:type="gramEnd"/>
            <w:r w:rsidRPr="00F42510">
              <w:rPr>
                <w:lang w:val="en-GB"/>
              </w:rPr>
              <w:t xml:space="preserve"> education nor in employment or training</w:t>
            </w:r>
            <w:r w:rsidR="00973BAA" w:rsidRPr="00F42510">
              <w:rPr>
                <w:lang w:val="en-GB"/>
              </w:rPr>
              <w:t>.</w:t>
            </w:r>
          </w:p>
          <w:p w14:paraId="45CC9B06" w14:textId="77777777" w:rsidR="00B648D6" w:rsidRPr="00F42510" w:rsidRDefault="00B648D6" w:rsidP="00B648D6">
            <w:pPr>
              <w:pStyle w:val="TableNoteSource"/>
              <w:spacing w:before="18" w:after="18"/>
              <w:rPr>
                <w:rFonts w:cs="Arial"/>
                <w:sz w:val="19"/>
                <w:szCs w:val="19"/>
                <w:lang w:val="en-GB"/>
              </w:rPr>
            </w:pPr>
            <w:r w:rsidRPr="00F42510">
              <w:rPr>
                <w:bCs/>
                <w:lang w:val="en-GB"/>
              </w:rPr>
              <w:t>Source: SWTS-Egypt, 2012.</w:t>
            </w:r>
          </w:p>
        </w:tc>
      </w:tr>
    </w:tbl>
    <w:p w14:paraId="7A73068E" w14:textId="77777777" w:rsidR="008C2582" w:rsidRPr="00F42510" w:rsidRDefault="00D23907" w:rsidP="00D3549A">
      <w:pPr>
        <w:pStyle w:val="IndentNonNumbered"/>
        <w:rPr>
          <w:lang w:val="en-GB"/>
        </w:rPr>
      </w:pPr>
      <w:r w:rsidRPr="00F42510">
        <w:rPr>
          <w:lang w:val="en-GB"/>
        </w:rPr>
        <w:t xml:space="preserve">Table </w:t>
      </w:r>
      <w:r w:rsidR="007F7058" w:rsidRPr="00F42510">
        <w:rPr>
          <w:lang w:val="en-GB"/>
        </w:rPr>
        <w:t>3.9</w:t>
      </w:r>
      <w:r w:rsidRPr="00F42510">
        <w:rPr>
          <w:lang w:val="en-GB"/>
        </w:rPr>
        <w:t xml:space="preserve"> </w:t>
      </w:r>
      <w:r w:rsidR="0057045A" w:rsidRPr="00F42510">
        <w:rPr>
          <w:lang w:val="en-GB"/>
        </w:rPr>
        <w:t>shows the distribution of youth by education</w:t>
      </w:r>
      <w:r w:rsidR="005548E6" w:rsidRPr="00F42510">
        <w:rPr>
          <w:lang w:val="en-GB"/>
        </w:rPr>
        <w:t>al</w:t>
      </w:r>
      <w:r w:rsidR="0057045A" w:rsidRPr="00F42510">
        <w:rPr>
          <w:lang w:val="en-GB"/>
        </w:rPr>
        <w:t xml:space="preserve"> attainment level and activity status.</w:t>
      </w:r>
      <w:r w:rsidR="00314F62" w:rsidRPr="00F42510">
        <w:rPr>
          <w:lang w:val="en-GB"/>
        </w:rPr>
        <w:t xml:space="preserve"> </w:t>
      </w:r>
      <w:r w:rsidR="005522F8" w:rsidRPr="00F42510">
        <w:rPr>
          <w:lang w:val="en-GB"/>
        </w:rPr>
        <w:t>T</w:t>
      </w:r>
      <w:r w:rsidR="000C23A3" w:rsidRPr="00F42510">
        <w:rPr>
          <w:lang w:val="en-GB"/>
        </w:rPr>
        <w:t xml:space="preserve">he </w:t>
      </w:r>
      <w:r w:rsidR="00501902" w:rsidRPr="00F42510">
        <w:rPr>
          <w:lang w:val="en-GB"/>
        </w:rPr>
        <w:t>greatest share</w:t>
      </w:r>
      <w:r w:rsidR="000C23A3" w:rsidRPr="00F42510">
        <w:rPr>
          <w:lang w:val="en-GB"/>
        </w:rPr>
        <w:t xml:space="preserve"> of employed youth</w:t>
      </w:r>
      <w:r w:rsidR="00D27487" w:rsidRPr="00F42510">
        <w:rPr>
          <w:lang w:val="en-GB"/>
        </w:rPr>
        <w:t xml:space="preserve"> who finished schooling</w:t>
      </w:r>
      <w:r w:rsidR="000C23A3" w:rsidRPr="00F42510">
        <w:rPr>
          <w:lang w:val="en-GB"/>
        </w:rPr>
        <w:t xml:space="preserve"> (</w:t>
      </w:r>
      <w:r w:rsidR="005522F8" w:rsidRPr="00F42510">
        <w:rPr>
          <w:lang w:val="en-GB"/>
        </w:rPr>
        <w:t>39</w:t>
      </w:r>
      <w:r w:rsidR="00B17A5B" w:rsidRPr="00F42510">
        <w:rPr>
          <w:lang w:val="en-GB"/>
        </w:rPr>
        <w:t>.</w:t>
      </w:r>
      <w:r w:rsidR="005522F8" w:rsidRPr="00F42510">
        <w:rPr>
          <w:lang w:val="en-GB"/>
        </w:rPr>
        <w:t>5</w:t>
      </w:r>
      <w:r w:rsidR="00B17A5B" w:rsidRPr="00F42510">
        <w:rPr>
          <w:lang w:val="en-GB"/>
        </w:rPr>
        <w:t xml:space="preserve"> </w:t>
      </w:r>
      <w:r w:rsidR="00CD2D37" w:rsidRPr="00F42510">
        <w:rPr>
          <w:lang w:val="en-GB"/>
        </w:rPr>
        <w:t>per cent</w:t>
      </w:r>
      <w:r w:rsidR="000C23A3" w:rsidRPr="00F42510">
        <w:rPr>
          <w:lang w:val="en-GB"/>
        </w:rPr>
        <w:t xml:space="preserve">) had </w:t>
      </w:r>
      <w:r w:rsidR="00501902" w:rsidRPr="00F42510">
        <w:rPr>
          <w:lang w:val="en-GB"/>
        </w:rPr>
        <w:t xml:space="preserve">completed </w:t>
      </w:r>
      <w:r w:rsidR="00DC6692">
        <w:rPr>
          <w:lang w:val="en-GB"/>
        </w:rPr>
        <w:t>TVET</w:t>
      </w:r>
      <w:r w:rsidR="000C23A3" w:rsidRPr="00F42510">
        <w:rPr>
          <w:lang w:val="en-GB"/>
        </w:rPr>
        <w:t>.</w:t>
      </w:r>
      <w:r w:rsidR="00314F62" w:rsidRPr="00F42510">
        <w:rPr>
          <w:lang w:val="en-GB"/>
        </w:rPr>
        <w:t xml:space="preserve"> </w:t>
      </w:r>
      <w:r w:rsidR="000C23A3" w:rsidRPr="00F42510">
        <w:rPr>
          <w:lang w:val="en-GB"/>
        </w:rPr>
        <w:t>The second largest group</w:t>
      </w:r>
      <w:r w:rsidR="005C37B4" w:rsidRPr="00F42510">
        <w:rPr>
          <w:lang w:val="en-GB"/>
        </w:rPr>
        <w:t xml:space="preserve"> </w:t>
      </w:r>
      <w:r w:rsidR="00501902" w:rsidRPr="00F42510">
        <w:rPr>
          <w:lang w:val="en-GB"/>
        </w:rPr>
        <w:t>comprised</w:t>
      </w:r>
      <w:r w:rsidR="000C23A3" w:rsidRPr="00F42510">
        <w:rPr>
          <w:lang w:val="en-GB"/>
        </w:rPr>
        <w:t xml:space="preserve"> youth who </w:t>
      </w:r>
      <w:r w:rsidR="005C37B4" w:rsidRPr="00F42510">
        <w:rPr>
          <w:lang w:val="en-GB"/>
        </w:rPr>
        <w:t xml:space="preserve">had </w:t>
      </w:r>
      <w:r w:rsidR="000C23A3" w:rsidRPr="00F42510">
        <w:rPr>
          <w:lang w:val="en-GB"/>
        </w:rPr>
        <w:t xml:space="preserve">completed </w:t>
      </w:r>
      <w:r w:rsidR="00B17A5B" w:rsidRPr="00F42510">
        <w:rPr>
          <w:lang w:val="en-GB"/>
        </w:rPr>
        <w:t xml:space="preserve">primary education </w:t>
      </w:r>
      <w:r w:rsidR="000C23A3" w:rsidRPr="00F42510">
        <w:rPr>
          <w:lang w:val="en-GB"/>
        </w:rPr>
        <w:t>(2</w:t>
      </w:r>
      <w:r w:rsidR="00B17A5B" w:rsidRPr="00F42510">
        <w:rPr>
          <w:lang w:val="en-GB"/>
        </w:rPr>
        <w:t>0</w:t>
      </w:r>
      <w:r w:rsidR="000C23A3" w:rsidRPr="00F42510">
        <w:rPr>
          <w:lang w:val="en-GB"/>
        </w:rPr>
        <w:t xml:space="preserve">.5 </w:t>
      </w:r>
      <w:r w:rsidR="00CD2D37" w:rsidRPr="00F42510">
        <w:rPr>
          <w:lang w:val="en-GB"/>
        </w:rPr>
        <w:t>per cent</w:t>
      </w:r>
      <w:r w:rsidR="000C23A3" w:rsidRPr="00F42510">
        <w:rPr>
          <w:lang w:val="en-GB"/>
        </w:rPr>
        <w:t xml:space="preserve">), </w:t>
      </w:r>
      <w:r w:rsidR="000C23A3" w:rsidRPr="00943779">
        <w:rPr>
          <w:lang w:val="en-GB"/>
        </w:rPr>
        <w:t xml:space="preserve">followed by those </w:t>
      </w:r>
      <w:r w:rsidR="005C37B4" w:rsidRPr="00943779">
        <w:rPr>
          <w:lang w:val="en-GB"/>
        </w:rPr>
        <w:t xml:space="preserve">who had </w:t>
      </w:r>
      <w:r w:rsidR="00220FA9" w:rsidRPr="00943779">
        <w:rPr>
          <w:lang w:val="en-GB"/>
        </w:rPr>
        <w:t xml:space="preserve">less than primary </w:t>
      </w:r>
      <w:r w:rsidR="00220FA9" w:rsidRPr="00776A50">
        <w:rPr>
          <w:lang w:val="en-GB"/>
        </w:rPr>
        <w:t>education</w:t>
      </w:r>
      <w:r w:rsidR="000C23A3" w:rsidRPr="00776A50">
        <w:rPr>
          <w:lang w:val="en-GB"/>
        </w:rPr>
        <w:t xml:space="preserve"> (</w:t>
      </w:r>
      <w:r w:rsidR="00220FA9" w:rsidRPr="00776A50">
        <w:rPr>
          <w:lang w:val="en-GB"/>
        </w:rPr>
        <w:t>17</w:t>
      </w:r>
      <w:r w:rsidR="000C23A3" w:rsidRPr="00776A50">
        <w:rPr>
          <w:lang w:val="en-GB"/>
        </w:rPr>
        <w:t xml:space="preserve">.7 </w:t>
      </w:r>
      <w:r w:rsidR="00CD2D37" w:rsidRPr="00776A50">
        <w:rPr>
          <w:lang w:val="en-GB"/>
        </w:rPr>
        <w:t>per cent</w:t>
      </w:r>
      <w:r w:rsidR="000C23A3" w:rsidRPr="00776A50">
        <w:rPr>
          <w:lang w:val="en-GB"/>
        </w:rPr>
        <w:t>).</w:t>
      </w:r>
      <w:r w:rsidR="00314F62" w:rsidRPr="00776A50">
        <w:rPr>
          <w:lang w:val="en-GB"/>
        </w:rPr>
        <w:t xml:space="preserve"> </w:t>
      </w:r>
      <w:r w:rsidR="005522F8" w:rsidRPr="00776A50">
        <w:rPr>
          <w:lang w:val="en-GB"/>
        </w:rPr>
        <w:t xml:space="preserve">Youth who </w:t>
      </w:r>
      <w:r w:rsidR="00AE7674" w:rsidRPr="00776A50">
        <w:rPr>
          <w:lang w:val="en-GB"/>
        </w:rPr>
        <w:t xml:space="preserve">had </w:t>
      </w:r>
      <w:r w:rsidR="005522F8" w:rsidRPr="00776A50">
        <w:rPr>
          <w:lang w:val="en-GB"/>
        </w:rPr>
        <w:t xml:space="preserve">completed </w:t>
      </w:r>
      <w:r w:rsidR="008C2582" w:rsidRPr="00776A50">
        <w:rPr>
          <w:lang w:val="en-GB"/>
        </w:rPr>
        <w:t xml:space="preserve">university </w:t>
      </w:r>
      <w:r w:rsidR="005522F8" w:rsidRPr="00776A50">
        <w:rPr>
          <w:lang w:val="en-GB"/>
        </w:rPr>
        <w:t xml:space="preserve">education </w:t>
      </w:r>
      <w:r w:rsidR="006C62FE" w:rsidRPr="00776A50">
        <w:rPr>
          <w:lang w:val="en-GB"/>
        </w:rPr>
        <w:t xml:space="preserve">constituted </w:t>
      </w:r>
      <w:r w:rsidR="005522F8" w:rsidRPr="00776A50">
        <w:rPr>
          <w:lang w:val="en-GB"/>
        </w:rPr>
        <w:t xml:space="preserve">the largest education group among the </w:t>
      </w:r>
      <w:r w:rsidR="000C23A3" w:rsidRPr="00776A50">
        <w:rPr>
          <w:lang w:val="en-GB"/>
        </w:rPr>
        <w:t>unemployed</w:t>
      </w:r>
      <w:r w:rsidR="00AE7674" w:rsidRPr="00776A50">
        <w:rPr>
          <w:lang w:val="en-GB"/>
        </w:rPr>
        <w:t xml:space="preserve"> (</w:t>
      </w:r>
      <w:r w:rsidR="008C2582" w:rsidRPr="00776A50">
        <w:rPr>
          <w:lang w:val="en-GB"/>
        </w:rPr>
        <w:t>4</w:t>
      </w:r>
      <w:r w:rsidR="00D3549A" w:rsidRPr="00776A50">
        <w:rPr>
          <w:lang w:val="en-GB"/>
        </w:rPr>
        <w:t>4.5</w:t>
      </w:r>
      <w:r w:rsidR="008C2582" w:rsidRPr="00776A50">
        <w:rPr>
          <w:lang w:val="en-GB"/>
        </w:rPr>
        <w:t xml:space="preserve"> </w:t>
      </w:r>
      <w:r w:rsidR="00460F86" w:rsidRPr="00776A50">
        <w:rPr>
          <w:lang w:val="en-GB"/>
        </w:rPr>
        <w:t>per cent</w:t>
      </w:r>
      <w:r w:rsidR="00AE7674" w:rsidRPr="00776A50">
        <w:rPr>
          <w:lang w:val="en-GB"/>
        </w:rPr>
        <w:t>)</w:t>
      </w:r>
      <w:r w:rsidR="008C2582" w:rsidRPr="00776A50">
        <w:rPr>
          <w:lang w:val="en-GB"/>
        </w:rPr>
        <w:t>.</w:t>
      </w:r>
      <w:r w:rsidR="00314F62" w:rsidRPr="00776A50">
        <w:rPr>
          <w:lang w:val="en-GB"/>
        </w:rPr>
        <w:t xml:space="preserve"> </w:t>
      </w:r>
      <w:r w:rsidR="008C2582" w:rsidRPr="00776A50">
        <w:rPr>
          <w:lang w:val="en-GB"/>
        </w:rPr>
        <w:t>The second largest group</w:t>
      </w:r>
      <w:r w:rsidR="00460F86" w:rsidRPr="00776A50">
        <w:rPr>
          <w:lang w:val="en-GB"/>
        </w:rPr>
        <w:t xml:space="preserve"> among the</w:t>
      </w:r>
      <w:r w:rsidR="00460F86" w:rsidRPr="00F42510">
        <w:rPr>
          <w:lang w:val="en-GB"/>
        </w:rPr>
        <w:t xml:space="preserve"> unemployed </w:t>
      </w:r>
      <w:r w:rsidR="00AE7674" w:rsidRPr="00F42510">
        <w:rPr>
          <w:lang w:val="en-GB"/>
        </w:rPr>
        <w:t xml:space="preserve">comprised </w:t>
      </w:r>
      <w:r w:rsidR="00460F86" w:rsidRPr="00F42510">
        <w:rPr>
          <w:lang w:val="en-GB"/>
        </w:rPr>
        <w:t xml:space="preserve">those </w:t>
      </w:r>
      <w:r w:rsidR="008C2582" w:rsidRPr="00F42510">
        <w:rPr>
          <w:lang w:val="en-GB"/>
        </w:rPr>
        <w:t xml:space="preserve">who </w:t>
      </w:r>
      <w:r w:rsidR="00AE7674" w:rsidRPr="00F42510">
        <w:rPr>
          <w:lang w:val="en-GB"/>
        </w:rPr>
        <w:t xml:space="preserve">had </w:t>
      </w:r>
      <w:r w:rsidR="008C2582" w:rsidRPr="00F42510">
        <w:rPr>
          <w:lang w:val="en-GB"/>
        </w:rPr>
        <w:t xml:space="preserve">finished </w:t>
      </w:r>
      <w:r w:rsidR="00DC6692">
        <w:rPr>
          <w:lang w:val="en-GB"/>
        </w:rPr>
        <w:t>TVET</w:t>
      </w:r>
      <w:r w:rsidR="00AE7674" w:rsidRPr="00F42510">
        <w:rPr>
          <w:lang w:val="en-GB"/>
        </w:rPr>
        <w:t xml:space="preserve"> (</w:t>
      </w:r>
      <w:r w:rsidR="008C2582" w:rsidRPr="00F42510">
        <w:rPr>
          <w:lang w:val="en-GB"/>
        </w:rPr>
        <w:t xml:space="preserve">38.4 </w:t>
      </w:r>
      <w:r w:rsidR="00CD2D37" w:rsidRPr="00F42510">
        <w:rPr>
          <w:lang w:val="en-GB"/>
        </w:rPr>
        <w:t>per cent</w:t>
      </w:r>
      <w:r w:rsidR="00AE7674" w:rsidRPr="00F42510">
        <w:rPr>
          <w:lang w:val="en-GB"/>
        </w:rPr>
        <w:t>)</w:t>
      </w:r>
      <w:r w:rsidR="008C2582" w:rsidRPr="00F42510">
        <w:rPr>
          <w:lang w:val="en-GB"/>
        </w:rPr>
        <w:t>.</w:t>
      </w:r>
      <w:r w:rsidR="00314F62" w:rsidRPr="00F42510">
        <w:rPr>
          <w:lang w:val="en-GB"/>
        </w:rPr>
        <w:t xml:space="preserve"> </w:t>
      </w:r>
      <w:proofErr w:type="gramStart"/>
      <w:r w:rsidR="008C2582" w:rsidRPr="00F42510">
        <w:rPr>
          <w:lang w:val="en-GB"/>
        </w:rPr>
        <w:t xml:space="preserve">Among inactive youth, those who </w:t>
      </w:r>
      <w:r w:rsidR="00AE7674" w:rsidRPr="00F42510">
        <w:rPr>
          <w:lang w:val="en-GB"/>
        </w:rPr>
        <w:t xml:space="preserve">had </w:t>
      </w:r>
      <w:r w:rsidR="008C2582" w:rsidRPr="00F42510">
        <w:rPr>
          <w:lang w:val="en-GB"/>
        </w:rPr>
        <w:t xml:space="preserve">completed </w:t>
      </w:r>
      <w:r w:rsidR="00DC6692">
        <w:rPr>
          <w:lang w:val="en-GB"/>
        </w:rPr>
        <w:t>TVET</w:t>
      </w:r>
      <w:r w:rsidR="008C2582" w:rsidRPr="00F42510">
        <w:rPr>
          <w:lang w:val="en-GB"/>
        </w:rPr>
        <w:t xml:space="preserve"> </w:t>
      </w:r>
      <w:r w:rsidR="00AE7674" w:rsidRPr="00F42510">
        <w:rPr>
          <w:lang w:val="en-GB"/>
        </w:rPr>
        <w:t xml:space="preserve">made up </w:t>
      </w:r>
      <w:r w:rsidR="008C2582" w:rsidRPr="00F42510">
        <w:rPr>
          <w:lang w:val="en-GB"/>
        </w:rPr>
        <w:t xml:space="preserve">the </w:t>
      </w:r>
      <w:r w:rsidR="000C23A3" w:rsidRPr="00F42510">
        <w:rPr>
          <w:lang w:val="en-GB"/>
        </w:rPr>
        <w:t>largest group</w:t>
      </w:r>
      <w:r w:rsidR="00314F62" w:rsidRPr="00F42510">
        <w:rPr>
          <w:lang w:val="en-GB"/>
        </w:rPr>
        <w:t xml:space="preserve"> </w:t>
      </w:r>
      <w:r w:rsidR="008C2582" w:rsidRPr="00F42510">
        <w:rPr>
          <w:lang w:val="en-GB"/>
        </w:rPr>
        <w:t>(3</w:t>
      </w:r>
      <w:r w:rsidR="00D3549A" w:rsidRPr="00F42510">
        <w:rPr>
          <w:lang w:val="en-GB"/>
        </w:rPr>
        <w:t>7</w:t>
      </w:r>
      <w:r w:rsidR="008C2582" w:rsidRPr="00F42510">
        <w:rPr>
          <w:lang w:val="en-GB"/>
        </w:rPr>
        <w:t xml:space="preserve">.3 </w:t>
      </w:r>
      <w:r w:rsidR="00CD2D37" w:rsidRPr="00F42510">
        <w:rPr>
          <w:lang w:val="en-GB"/>
        </w:rPr>
        <w:t>per cent</w:t>
      </w:r>
      <w:r w:rsidR="008C2582" w:rsidRPr="00F42510">
        <w:rPr>
          <w:lang w:val="en-GB"/>
        </w:rPr>
        <w:t>)</w:t>
      </w:r>
      <w:r w:rsidR="00AE7674" w:rsidRPr="00F42510">
        <w:rPr>
          <w:lang w:val="en-GB"/>
        </w:rPr>
        <w:t>,</w:t>
      </w:r>
      <w:r w:rsidR="008C2582" w:rsidRPr="00F42510">
        <w:rPr>
          <w:lang w:val="en-GB"/>
        </w:rPr>
        <w:t xml:space="preserve"> followed by youth who </w:t>
      </w:r>
      <w:r w:rsidR="00AE7674" w:rsidRPr="00F42510">
        <w:rPr>
          <w:lang w:val="en-GB"/>
        </w:rPr>
        <w:t xml:space="preserve">had </w:t>
      </w:r>
      <w:r w:rsidR="008C2582" w:rsidRPr="00F42510">
        <w:rPr>
          <w:lang w:val="en-GB"/>
        </w:rPr>
        <w:t xml:space="preserve">completed </w:t>
      </w:r>
      <w:r w:rsidR="00AE7674" w:rsidRPr="00F42510">
        <w:rPr>
          <w:lang w:val="en-GB"/>
        </w:rPr>
        <w:t>primary</w:t>
      </w:r>
      <w:r w:rsidR="002962C3" w:rsidRPr="00F42510">
        <w:rPr>
          <w:lang w:val="en-GB"/>
        </w:rPr>
        <w:t>-level</w:t>
      </w:r>
      <w:r w:rsidR="008C2582" w:rsidRPr="00F42510">
        <w:rPr>
          <w:lang w:val="en-GB"/>
        </w:rPr>
        <w:t xml:space="preserve"> education (26.1 </w:t>
      </w:r>
      <w:r w:rsidR="00CD2D37" w:rsidRPr="00F42510">
        <w:rPr>
          <w:lang w:val="en-GB"/>
        </w:rPr>
        <w:t>per cent</w:t>
      </w:r>
      <w:r w:rsidR="008C2582" w:rsidRPr="00F42510">
        <w:rPr>
          <w:lang w:val="en-GB"/>
        </w:rPr>
        <w:t>).</w:t>
      </w:r>
      <w:proofErr w:type="gramEnd"/>
    </w:p>
    <w:p w14:paraId="29CF6A8D" w14:textId="77777777" w:rsidR="00D3549A" w:rsidRPr="00F42510" w:rsidRDefault="008F08E0" w:rsidP="00D3549A">
      <w:pPr>
        <w:pStyle w:val="IndentNonNumbered"/>
        <w:rPr>
          <w:lang w:val="en-GB"/>
        </w:rPr>
      </w:pPr>
      <w:r w:rsidRPr="00F42510">
        <w:rPr>
          <w:lang w:val="en-GB"/>
        </w:rPr>
        <w:t xml:space="preserve">The </w:t>
      </w:r>
      <w:r w:rsidR="00460F86" w:rsidRPr="00F42510">
        <w:rPr>
          <w:lang w:val="en-GB"/>
        </w:rPr>
        <w:t xml:space="preserve">data on </w:t>
      </w:r>
      <w:r w:rsidR="00574DC8" w:rsidRPr="00F42510">
        <w:rPr>
          <w:lang w:val="en-GB"/>
        </w:rPr>
        <w:t xml:space="preserve">the </w:t>
      </w:r>
      <w:r w:rsidR="00310D1C" w:rsidRPr="00F42510">
        <w:rPr>
          <w:lang w:val="en-GB"/>
        </w:rPr>
        <w:t xml:space="preserve">employed </w:t>
      </w:r>
      <w:r w:rsidR="00460F86" w:rsidRPr="00F42510">
        <w:rPr>
          <w:lang w:val="en-GB"/>
        </w:rPr>
        <w:t xml:space="preserve">male and </w:t>
      </w:r>
      <w:r w:rsidR="008C2582" w:rsidRPr="00F42510">
        <w:rPr>
          <w:lang w:val="en-GB"/>
        </w:rPr>
        <w:t xml:space="preserve">female </w:t>
      </w:r>
      <w:r w:rsidR="0085792E" w:rsidRPr="00F42510">
        <w:rPr>
          <w:lang w:val="en-GB"/>
        </w:rPr>
        <w:t>youth</w:t>
      </w:r>
      <w:r w:rsidR="00460F86" w:rsidRPr="00F42510">
        <w:rPr>
          <w:lang w:val="en-GB"/>
        </w:rPr>
        <w:t xml:space="preserve"> </w:t>
      </w:r>
      <w:r w:rsidR="00574DC8" w:rsidRPr="00F42510">
        <w:rPr>
          <w:lang w:val="en-GB"/>
        </w:rPr>
        <w:t xml:space="preserve">surveyed </w:t>
      </w:r>
      <w:r w:rsidR="00460F86" w:rsidRPr="00F42510">
        <w:rPr>
          <w:lang w:val="en-GB"/>
        </w:rPr>
        <w:t xml:space="preserve">show that </w:t>
      </w:r>
      <w:r w:rsidR="000870A4" w:rsidRPr="00A80CD2">
        <w:rPr>
          <w:lang w:val="en-GB"/>
        </w:rPr>
        <w:t xml:space="preserve">the </w:t>
      </w:r>
      <w:r w:rsidR="00460F86" w:rsidRPr="00A80CD2">
        <w:rPr>
          <w:lang w:val="en-GB"/>
        </w:rPr>
        <w:t xml:space="preserve">educated young women </w:t>
      </w:r>
      <w:r w:rsidR="000870A4" w:rsidRPr="00A80CD2">
        <w:rPr>
          <w:lang w:val="en-GB"/>
        </w:rPr>
        <w:t xml:space="preserve">were </w:t>
      </w:r>
      <w:r w:rsidR="00460F86" w:rsidRPr="00A80CD2">
        <w:rPr>
          <w:lang w:val="en-GB"/>
        </w:rPr>
        <w:t xml:space="preserve">more likely to be employed than </w:t>
      </w:r>
      <w:r w:rsidR="00FB2ECA" w:rsidRPr="00A80CD2">
        <w:rPr>
          <w:lang w:val="en-GB"/>
        </w:rPr>
        <w:t xml:space="preserve">the </w:t>
      </w:r>
      <w:r w:rsidR="00460F86" w:rsidRPr="00A80CD2">
        <w:rPr>
          <w:lang w:val="en-GB"/>
        </w:rPr>
        <w:t>uneducated young women.</w:t>
      </w:r>
      <w:r w:rsidR="00314F62" w:rsidRPr="00A80CD2">
        <w:rPr>
          <w:lang w:val="en-GB"/>
        </w:rPr>
        <w:t xml:space="preserve"> </w:t>
      </w:r>
      <w:r w:rsidRPr="00A80CD2">
        <w:rPr>
          <w:lang w:val="en-GB"/>
        </w:rPr>
        <w:t>In</w:t>
      </w:r>
      <w:r w:rsidRPr="00F42510">
        <w:rPr>
          <w:lang w:val="en-GB"/>
        </w:rPr>
        <w:t xml:space="preserve"> addition, about </w:t>
      </w:r>
      <w:r w:rsidR="00460F86" w:rsidRPr="00F42510">
        <w:rPr>
          <w:lang w:val="en-GB"/>
        </w:rPr>
        <w:t>two</w:t>
      </w:r>
      <w:r w:rsidR="007F7058" w:rsidRPr="00F42510">
        <w:rPr>
          <w:lang w:val="en-GB"/>
        </w:rPr>
        <w:t>-</w:t>
      </w:r>
      <w:r w:rsidR="00460F86" w:rsidRPr="00F42510">
        <w:rPr>
          <w:lang w:val="en-GB"/>
        </w:rPr>
        <w:t xml:space="preserve">thirds of employed women </w:t>
      </w:r>
      <w:r w:rsidR="000870A4" w:rsidRPr="00F42510">
        <w:rPr>
          <w:lang w:val="en-GB"/>
        </w:rPr>
        <w:t xml:space="preserve">had </w:t>
      </w:r>
      <w:r w:rsidR="00460F86" w:rsidRPr="00F42510">
        <w:rPr>
          <w:lang w:val="en-GB"/>
        </w:rPr>
        <w:t>secondary</w:t>
      </w:r>
      <w:r w:rsidR="002962C3" w:rsidRPr="00F42510">
        <w:rPr>
          <w:lang w:val="en-GB"/>
        </w:rPr>
        <w:t>-level</w:t>
      </w:r>
      <w:r w:rsidR="00460F86" w:rsidRPr="00F42510">
        <w:rPr>
          <w:lang w:val="en-GB"/>
        </w:rPr>
        <w:t xml:space="preserve"> and above education (</w:t>
      </w:r>
      <w:r w:rsidR="000870A4" w:rsidRPr="00F42510">
        <w:rPr>
          <w:lang w:val="en-GB"/>
        </w:rPr>
        <w:t>3</w:t>
      </w:r>
      <w:r w:rsidR="00A80CD2">
        <w:rPr>
          <w:lang w:val="en-GB"/>
        </w:rPr>
        <w:t>2.6 per cent had TVET, 0.5</w:t>
      </w:r>
      <w:r w:rsidR="000870A4" w:rsidRPr="00F42510">
        <w:rPr>
          <w:lang w:val="en-GB"/>
        </w:rPr>
        <w:t xml:space="preserve"> </w:t>
      </w:r>
      <w:r w:rsidR="00CD2D37" w:rsidRPr="00F42510">
        <w:rPr>
          <w:lang w:val="en-GB"/>
        </w:rPr>
        <w:t>per cent</w:t>
      </w:r>
      <w:r w:rsidR="00574DC8" w:rsidRPr="00F42510">
        <w:rPr>
          <w:lang w:val="en-GB"/>
        </w:rPr>
        <w:t xml:space="preserve"> had</w:t>
      </w:r>
      <w:r w:rsidR="00147329" w:rsidRPr="00F42510">
        <w:rPr>
          <w:lang w:val="en-GB"/>
        </w:rPr>
        <w:t xml:space="preserve"> </w:t>
      </w:r>
      <w:r w:rsidR="00460F86" w:rsidRPr="00F42510">
        <w:rPr>
          <w:lang w:val="en-GB"/>
        </w:rPr>
        <w:t>secondary</w:t>
      </w:r>
      <w:r w:rsidR="00A80CD2">
        <w:rPr>
          <w:lang w:val="en-GB"/>
        </w:rPr>
        <w:t xml:space="preserve"> general </w:t>
      </w:r>
      <w:r w:rsidR="00460F86" w:rsidRPr="00F42510">
        <w:rPr>
          <w:lang w:val="en-GB"/>
        </w:rPr>
        <w:t xml:space="preserve">education, </w:t>
      </w:r>
      <w:r w:rsidR="003132DB" w:rsidRPr="00F42510">
        <w:rPr>
          <w:lang w:val="en-GB"/>
        </w:rPr>
        <w:t>3.9</w:t>
      </w:r>
      <w:r w:rsidR="00460F86" w:rsidRPr="00F42510">
        <w:rPr>
          <w:lang w:val="en-GB"/>
        </w:rPr>
        <w:t xml:space="preserve"> </w:t>
      </w:r>
      <w:r w:rsidR="00CD2D37" w:rsidRPr="00F42510">
        <w:rPr>
          <w:lang w:val="en-GB"/>
        </w:rPr>
        <w:t>per cent</w:t>
      </w:r>
      <w:r w:rsidR="00460F86" w:rsidRPr="00F42510">
        <w:rPr>
          <w:lang w:val="en-GB"/>
        </w:rPr>
        <w:t xml:space="preserve"> </w:t>
      </w:r>
      <w:r w:rsidR="000870A4" w:rsidRPr="00F42510">
        <w:rPr>
          <w:lang w:val="en-GB"/>
        </w:rPr>
        <w:t xml:space="preserve">had </w:t>
      </w:r>
      <w:r w:rsidR="00460F86" w:rsidRPr="00F42510">
        <w:rPr>
          <w:lang w:val="en-GB"/>
        </w:rPr>
        <w:t xml:space="preserve">above intermediate education and 29.7 </w:t>
      </w:r>
      <w:r w:rsidR="00CD2D37" w:rsidRPr="00F42510">
        <w:rPr>
          <w:lang w:val="en-GB"/>
        </w:rPr>
        <w:t>per cent</w:t>
      </w:r>
      <w:r w:rsidR="00460F86" w:rsidRPr="00F42510">
        <w:rPr>
          <w:lang w:val="en-GB"/>
        </w:rPr>
        <w:t xml:space="preserve"> </w:t>
      </w:r>
      <w:r w:rsidR="000870A4" w:rsidRPr="00F42510">
        <w:rPr>
          <w:lang w:val="en-GB"/>
        </w:rPr>
        <w:t xml:space="preserve">had </w:t>
      </w:r>
      <w:r w:rsidR="00FB2ECA" w:rsidRPr="00F42510">
        <w:rPr>
          <w:lang w:val="en-GB"/>
        </w:rPr>
        <w:t xml:space="preserve">a </w:t>
      </w:r>
      <w:r w:rsidR="00460F86" w:rsidRPr="00F42510">
        <w:rPr>
          <w:lang w:val="en-GB"/>
        </w:rPr>
        <w:t>university education).</w:t>
      </w:r>
      <w:r w:rsidR="00314F62" w:rsidRPr="00F42510">
        <w:rPr>
          <w:lang w:val="en-GB"/>
        </w:rPr>
        <w:t xml:space="preserve"> </w:t>
      </w:r>
      <w:r w:rsidR="000870A4" w:rsidRPr="00F42510">
        <w:rPr>
          <w:lang w:val="en-GB"/>
        </w:rPr>
        <w:t xml:space="preserve">The pattern was </w:t>
      </w:r>
      <w:r w:rsidR="00460F86" w:rsidRPr="00F42510">
        <w:rPr>
          <w:lang w:val="en-GB"/>
        </w:rPr>
        <w:t>not the same among employed young men</w:t>
      </w:r>
      <w:r w:rsidR="000870A4" w:rsidRPr="00F42510">
        <w:rPr>
          <w:lang w:val="en-GB"/>
        </w:rPr>
        <w:t xml:space="preserve">; </w:t>
      </w:r>
      <w:r w:rsidR="00460F86" w:rsidRPr="00F42510">
        <w:rPr>
          <w:lang w:val="en-GB"/>
        </w:rPr>
        <w:t>those with secondary</w:t>
      </w:r>
      <w:r w:rsidR="002962C3" w:rsidRPr="00F42510">
        <w:rPr>
          <w:lang w:val="en-GB"/>
        </w:rPr>
        <w:t>-level</w:t>
      </w:r>
      <w:r w:rsidR="00460F86" w:rsidRPr="00F42510">
        <w:rPr>
          <w:lang w:val="en-GB"/>
        </w:rPr>
        <w:t xml:space="preserve"> and above education </w:t>
      </w:r>
      <w:r w:rsidR="000870A4" w:rsidRPr="00F42510">
        <w:rPr>
          <w:lang w:val="en-GB"/>
        </w:rPr>
        <w:t xml:space="preserve">constituted </w:t>
      </w:r>
      <w:r w:rsidR="00F411F1" w:rsidRPr="00F42510">
        <w:rPr>
          <w:lang w:val="en-GB"/>
        </w:rPr>
        <w:t xml:space="preserve">just over </w:t>
      </w:r>
      <w:r w:rsidR="00DE1D5C" w:rsidRPr="00F42510">
        <w:rPr>
          <w:lang w:val="en-GB"/>
        </w:rPr>
        <w:t>one-</w:t>
      </w:r>
      <w:r w:rsidR="00460F86" w:rsidRPr="00F42510">
        <w:rPr>
          <w:lang w:val="en-GB"/>
        </w:rPr>
        <w:t>half</w:t>
      </w:r>
      <w:r w:rsidR="00DE1D5C" w:rsidRPr="00F42510">
        <w:rPr>
          <w:lang w:val="en-GB"/>
        </w:rPr>
        <w:t xml:space="preserve"> of</w:t>
      </w:r>
      <w:r w:rsidR="00460F86" w:rsidRPr="00F42510">
        <w:rPr>
          <w:lang w:val="en-GB"/>
        </w:rPr>
        <w:t xml:space="preserve"> the employed (</w:t>
      </w:r>
      <w:r w:rsidR="00A80CD2">
        <w:rPr>
          <w:lang w:val="en-GB"/>
        </w:rPr>
        <w:t>41.3 per cent had TVET, 1.9</w:t>
      </w:r>
      <w:r w:rsidR="00574DC8" w:rsidRPr="00F42510">
        <w:rPr>
          <w:lang w:val="en-GB"/>
        </w:rPr>
        <w:t xml:space="preserve"> </w:t>
      </w:r>
      <w:r w:rsidR="00CD2D37" w:rsidRPr="00F42510">
        <w:rPr>
          <w:lang w:val="en-GB"/>
        </w:rPr>
        <w:t>per cent</w:t>
      </w:r>
      <w:r w:rsidR="00460F86" w:rsidRPr="00F42510">
        <w:rPr>
          <w:lang w:val="en-GB"/>
        </w:rPr>
        <w:t xml:space="preserve"> ha</w:t>
      </w:r>
      <w:r w:rsidR="00574DC8" w:rsidRPr="00F42510">
        <w:rPr>
          <w:lang w:val="en-GB"/>
        </w:rPr>
        <w:t>d</w:t>
      </w:r>
      <w:r w:rsidR="00460F86" w:rsidRPr="00F42510">
        <w:rPr>
          <w:lang w:val="en-GB"/>
        </w:rPr>
        <w:t xml:space="preserve"> secondary</w:t>
      </w:r>
      <w:r w:rsidR="00A80CD2">
        <w:rPr>
          <w:lang w:val="en-GB"/>
        </w:rPr>
        <w:t xml:space="preserve"> general </w:t>
      </w:r>
      <w:r w:rsidR="00460F86" w:rsidRPr="00F42510">
        <w:rPr>
          <w:lang w:val="en-GB"/>
        </w:rPr>
        <w:t xml:space="preserve">education, 3.8 </w:t>
      </w:r>
      <w:r w:rsidR="00CD2D37" w:rsidRPr="00F42510">
        <w:rPr>
          <w:lang w:val="en-GB"/>
        </w:rPr>
        <w:t>per cent</w:t>
      </w:r>
      <w:r w:rsidR="00460F86" w:rsidRPr="00F42510">
        <w:rPr>
          <w:lang w:val="en-GB"/>
        </w:rPr>
        <w:t xml:space="preserve"> </w:t>
      </w:r>
      <w:r w:rsidR="000870A4" w:rsidRPr="00F42510">
        <w:rPr>
          <w:lang w:val="en-GB"/>
        </w:rPr>
        <w:t xml:space="preserve">had </w:t>
      </w:r>
      <w:r w:rsidR="00460F86" w:rsidRPr="00F42510">
        <w:rPr>
          <w:lang w:val="en-GB"/>
        </w:rPr>
        <w:t xml:space="preserve">above intermediate education and 13.3 </w:t>
      </w:r>
      <w:r w:rsidR="00CD2D37" w:rsidRPr="00F42510">
        <w:rPr>
          <w:lang w:val="en-GB"/>
        </w:rPr>
        <w:t>per cent</w:t>
      </w:r>
      <w:r w:rsidR="00460F86" w:rsidRPr="00F42510">
        <w:rPr>
          <w:lang w:val="en-GB"/>
        </w:rPr>
        <w:t xml:space="preserve"> </w:t>
      </w:r>
      <w:r w:rsidR="000870A4" w:rsidRPr="00F42510">
        <w:rPr>
          <w:lang w:val="en-GB"/>
        </w:rPr>
        <w:t xml:space="preserve">had </w:t>
      </w:r>
      <w:r w:rsidR="00FB2ECA" w:rsidRPr="00F42510">
        <w:rPr>
          <w:lang w:val="en-GB"/>
        </w:rPr>
        <w:t xml:space="preserve">a </w:t>
      </w:r>
      <w:r w:rsidR="00460F86" w:rsidRPr="00F42510">
        <w:rPr>
          <w:lang w:val="en-GB"/>
        </w:rPr>
        <w:t>university education</w:t>
      </w:r>
      <w:r w:rsidR="00F411F1" w:rsidRPr="00F42510">
        <w:rPr>
          <w:lang w:val="en-GB"/>
        </w:rPr>
        <w:t>)</w:t>
      </w:r>
      <w:r w:rsidR="00460F86" w:rsidRPr="00F42510">
        <w:rPr>
          <w:lang w:val="en-GB"/>
        </w:rPr>
        <w:t>.</w:t>
      </w:r>
      <w:bookmarkStart w:id="88" w:name="_Ref373236070"/>
    </w:p>
    <w:p w14:paraId="15376B88" w14:textId="77777777" w:rsidR="00776A50" w:rsidRDefault="00776A50">
      <w:pPr>
        <w:spacing w:after="200" w:line="276" w:lineRule="auto"/>
        <w:rPr>
          <w:rFonts w:ascii="Arial Narrow" w:hAnsi="Arial Narrow" w:cs="Arial"/>
          <w:b/>
          <w:bCs/>
          <w:sz w:val="22"/>
          <w:szCs w:val="22"/>
        </w:rPr>
      </w:pPr>
      <w:bookmarkStart w:id="89" w:name="_Toc388302726"/>
      <w:r>
        <w:br w:type="page"/>
      </w:r>
    </w:p>
    <w:p w14:paraId="0A24FEC0" w14:textId="77777777" w:rsidR="0057045A" w:rsidRPr="00F42510" w:rsidRDefault="000C266C" w:rsidP="00554EFC">
      <w:pPr>
        <w:pStyle w:val="TableTitle"/>
        <w:rPr>
          <w:lang w:val="en-GB"/>
        </w:rPr>
      </w:pPr>
      <w:bookmarkStart w:id="90" w:name="_Toc390874531"/>
      <w:r w:rsidRPr="00F42510">
        <w:rPr>
          <w:lang w:val="en-GB"/>
        </w:rPr>
        <w:lastRenderedPageBreak/>
        <w:t xml:space="preserve">Table </w:t>
      </w:r>
      <w:bookmarkEnd w:id="88"/>
      <w:r w:rsidR="003132DB" w:rsidRPr="00F42510">
        <w:rPr>
          <w:lang w:val="en-GB"/>
        </w:rPr>
        <w:t>3.9</w:t>
      </w:r>
      <w:r w:rsidR="003132DB" w:rsidRPr="00F42510">
        <w:rPr>
          <w:lang w:val="en-GB"/>
        </w:rPr>
        <w:tab/>
      </w:r>
      <w:r w:rsidR="00501902" w:rsidRPr="00F42510">
        <w:rPr>
          <w:lang w:val="en-GB"/>
        </w:rPr>
        <w:t>Youth by e</w:t>
      </w:r>
      <w:r w:rsidR="0057045A" w:rsidRPr="00F42510">
        <w:rPr>
          <w:lang w:val="en-GB"/>
        </w:rPr>
        <w:t xml:space="preserve">ducational attainment </w:t>
      </w:r>
      <w:r w:rsidR="00501902" w:rsidRPr="00F42510">
        <w:rPr>
          <w:lang w:val="en-GB"/>
        </w:rPr>
        <w:t>level and</w:t>
      </w:r>
      <w:r w:rsidR="0057045A" w:rsidRPr="00F42510">
        <w:rPr>
          <w:lang w:val="en-GB"/>
        </w:rPr>
        <w:t xml:space="preserve"> current activity status</w:t>
      </w:r>
      <w:r w:rsidR="003132DB" w:rsidRPr="00F42510">
        <w:rPr>
          <w:lang w:val="en-GB"/>
        </w:rPr>
        <w:t xml:space="preserve"> (completed education and youth still in school</w:t>
      </w:r>
      <w:r w:rsidR="00501902" w:rsidRPr="00F42510">
        <w:rPr>
          <w:lang w:val="en-GB"/>
        </w:rPr>
        <w:t>, %</w:t>
      </w:r>
      <w:r w:rsidR="003132DB" w:rsidRPr="00F42510">
        <w:rPr>
          <w:lang w:val="en-GB"/>
        </w:rPr>
        <w:t>)</w:t>
      </w:r>
      <w:bookmarkEnd w:id="89"/>
      <w:bookmarkEnd w:id="90"/>
    </w:p>
    <w:tbl>
      <w:tblPr>
        <w:tblW w:w="9327" w:type="dxa"/>
        <w:tblLayout w:type="fixed"/>
        <w:tblLook w:val="04A0" w:firstRow="1" w:lastRow="0" w:firstColumn="1" w:lastColumn="0" w:noHBand="0" w:noVBand="1"/>
      </w:tblPr>
      <w:tblGrid>
        <w:gridCol w:w="1100"/>
        <w:gridCol w:w="850"/>
        <w:gridCol w:w="42"/>
        <w:gridCol w:w="1088"/>
        <w:gridCol w:w="851"/>
        <w:gridCol w:w="851"/>
        <w:gridCol w:w="1138"/>
        <w:gridCol w:w="709"/>
        <w:gridCol w:w="849"/>
        <w:gridCol w:w="49"/>
        <w:gridCol w:w="1086"/>
        <w:gridCol w:w="714"/>
      </w:tblGrid>
      <w:tr w:rsidR="00F052D6" w:rsidRPr="00F42510" w14:paraId="0C339AAB" w14:textId="77777777" w:rsidTr="00F052D6">
        <w:trPr>
          <w:trHeight w:val="283"/>
        </w:trPr>
        <w:tc>
          <w:tcPr>
            <w:tcW w:w="590" w:type="pct"/>
            <w:vMerge w:val="restart"/>
            <w:tcBorders>
              <w:top w:val="single" w:sz="12" w:space="0" w:color="auto"/>
            </w:tcBorders>
            <w:shd w:val="clear" w:color="auto" w:fill="auto"/>
            <w:vAlign w:val="center"/>
            <w:hideMark/>
          </w:tcPr>
          <w:p w14:paraId="484DC405" w14:textId="77777777" w:rsidR="00F052D6" w:rsidRPr="00F42510" w:rsidRDefault="00F052D6" w:rsidP="009A1D56">
            <w:pPr>
              <w:pStyle w:val="TableHeader"/>
              <w:rPr>
                <w:lang w:val="en-GB" w:eastAsia="en-GB"/>
              </w:rPr>
            </w:pPr>
            <w:r w:rsidRPr="00F42510">
              <w:rPr>
                <w:lang w:val="en-GB" w:eastAsia="en-GB"/>
              </w:rPr>
              <w:t>Educational attainment level</w:t>
            </w:r>
          </w:p>
        </w:tc>
        <w:tc>
          <w:tcPr>
            <w:tcW w:w="1518" w:type="pct"/>
            <w:gridSpan w:val="4"/>
            <w:tcBorders>
              <w:top w:val="single" w:sz="12" w:space="0" w:color="auto"/>
              <w:bottom w:val="single" w:sz="4" w:space="0" w:color="auto"/>
            </w:tcBorders>
            <w:shd w:val="clear" w:color="auto" w:fill="auto"/>
            <w:noWrap/>
            <w:hideMark/>
          </w:tcPr>
          <w:p w14:paraId="6A65DD77" w14:textId="77777777" w:rsidR="00F052D6" w:rsidRPr="00F42510" w:rsidRDefault="00F052D6" w:rsidP="009A1D56">
            <w:pPr>
              <w:pStyle w:val="TableHeader"/>
              <w:jc w:val="center"/>
              <w:rPr>
                <w:lang w:val="en-GB" w:eastAsia="en-GB"/>
              </w:rPr>
            </w:pPr>
            <w:r w:rsidRPr="00F42510">
              <w:rPr>
                <w:lang w:val="en-GB" w:eastAsia="en-GB"/>
              </w:rPr>
              <w:t>Total</w:t>
            </w:r>
          </w:p>
        </w:tc>
        <w:tc>
          <w:tcPr>
            <w:tcW w:w="1446" w:type="pct"/>
            <w:gridSpan w:val="3"/>
            <w:tcBorders>
              <w:top w:val="single" w:sz="12" w:space="0" w:color="auto"/>
              <w:bottom w:val="single" w:sz="4" w:space="0" w:color="auto"/>
            </w:tcBorders>
            <w:shd w:val="clear" w:color="auto" w:fill="auto"/>
            <w:noWrap/>
            <w:hideMark/>
          </w:tcPr>
          <w:p w14:paraId="60EDFC6A" w14:textId="77777777" w:rsidR="00F052D6" w:rsidRPr="00F42510" w:rsidRDefault="00F052D6" w:rsidP="009A1D56">
            <w:pPr>
              <w:pStyle w:val="TableHeader"/>
              <w:jc w:val="center"/>
              <w:rPr>
                <w:lang w:val="en-GB" w:eastAsia="en-GB"/>
              </w:rPr>
            </w:pPr>
            <w:r w:rsidRPr="00F42510">
              <w:rPr>
                <w:lang w:val="en-GB" w:eastAsia="en-GB"/>
              </w:rPr>
              <w:t>Male</w:t>
            </w:r>
          </w:p>
        </w:tc>
        <w:tc>
          <w:tcPr>
            <w:tcW w:w="1446" w:type="pct"/>
            <w:gridSpan w:val="4"/>
            <w:tcBorders>
              <w:top w:val="single" w:sz="12" w:space="0" w:color="auto"/>
              <w:bottom w:val="single" w:sz="4" w:space="0" w:color="auto"/>
            </w:tcBorders>
            <w:shd w:val="clear" w:color="auto" w:fill="auto"/>
            <w:noWrap/>
            <w:hideMark/>
          </w:tcPr>
          <w:p w14:paraId="24F954B6" w14:textId="77777777" w:rsidR="00F052D6" w:rsidRPr="00F42510" w:rsidRDefault="00F052D6" w:rsidP="009A1D56">
            <w:pPr>
              <w:pStyle w:val="TableHeader"/>
              <w:jc w:val="center"/>
              <w:rPr>
                <w:lang w:val="en-GB" w:eastAsia="en-GB"/>
              </w:rPr>
            </w:pPr>
            <w:r w:rsidRPr="00F42510">
              <w:rPr>
                <w:lang w:val="en-GB" w:eastAsia="en-GB"/>
              </w:rPr>
              <w:t>Female</w:t>
            </w:r>
          </w:p>
        </w:tc>
      </w:tr>
      <w:tr w:rsidR="00F052D6" w:rsidRPr="00F42510" w14:paraId="7BF9C192" w14:textId="77777777" w:rsidTr="00F052D6">
        <w:trPr>
          <w:trHeight w:val="283"/>
        </w:trPr>
        <w:tc>
          <w:tcPr>
            <w:tcW w:w="590" w:type="pct"/>
            <w:vMerge/>
            <w:tcBorders>
              <w:bottom w:val="single" w:sz="4" w:space="0" w:color="auto"/>
            </w:tcBorders>
            <w:shd w:val="clear" w:color="auto" w:fill="auto"/>
            <w:noWrap/>
            <w:vAlign w:val="center"/>
            <w:hideMark/>
          </w:tcPr>
          <w:p w14:paraId="32C14FB7" w14:textId="77777777" w:rsidR="00F052D6" w:rsidRPr="00F42510" w:rsidRDefault="00F052D6" w:rsidP="009A1D56">
            <w:pPr>
              <w:pStyle w:val="TableHeader"/>
              <w:rPr>
                <w:i/>
                <w:iCs/>
                <w:lang w:val="en-GB" w:eastAsia="en-GB"/>
              </w:rPr>
            </w:pPr>
          </w:p>
        </w:tc>
        <w:tc>
          <w:tcPr>
            <w:tcW w:w="479" w:type="pct"/>
            <w:gridSpan w:val="2"/>
            <w:tcBorders>
              <w:top w:val="single" w:sz="4" w:space="0" w:color="auto"/>
              <w:bottom w:val="single" w:sz="4" w:space="0" w:color="auto"/>
            </w:tcBorders>
            <w:shd w:val="clear" w:color="auto" w:fill="auto"/>
            <w:vAlign w:val="center"/>
            <w:hideMark/>
          </w:tcPr>
          <w:p w14:paraId="3D1BDECC" w14:textId="77777777" w:rsidR="00F052D6" w:rsidRPr="00F42510" w:rsidRDefault="00F052D6" w:rsidP="009A1D56">
            <w:pPr>
              <w:pStyle w:val="TableHeader"/>
              <w:ind w:left="-65" w:right="-289"/>
              <w:rPr>
                <w:lang w:val="en-GB" w:eastAsia="en-GB"/>
              </w:rPr>
            </w:pPr>
            <w:r w:rsidRPr="00F42510">
              <w:rPr>
                <w:lang w:val="en-GB" w:eastAsia="en-GB"/>
              </w:rPr>
              <w:t>Employed</w:t>
            </w:r>
          </w:p>
        </w:tc>
        <w:tc>
          <w:tcPr>
            <w:tcW w:w="583" w:type="pct"/>
            <w:tcBorders>
              <w:top w:val="single" w:sz="4" w:space="0" w:color="auto"/>
              <w:bottom w:val="single" w:sz="4" w:space="0" w:color="auto"/>
            </w:tcBorders>
            <w:shd w:val="clear" w:color="auto" w:fill="auto"/>
            <w:vAlign w:val="center"/>
            <w:hideMark/>
          </w:tcPr>
          <w:p w14:paraId="713EFE3D" w14:textId="77777777" w:rsidR="00F052D6" w:rsidRPr="00F42510" w:rsidRDefault="00F052D6" w:rsidP="009A1D56">
            <w:pPr>
              <w:pStyle w:val="TableHeader"/>
              <w:ind w:right="-82"/>
              <w:jc w:val="center"/>
              <w:rPr>
                <w:lang w:val="en-GB" w:eastAsia="en-GB"/>
              </w:rPr>
            </w:pPr>
            <w:r w:rsidRPr="00F42510">
              <w:rPr>
                <w:lang w:val="en-GB" w:eastAsia="en-GB"/>
              </w:rPr>
              <w:t>Unemployed</w:t>
            </w:r>
          </w:p>
        </w:tc>
        <w:tc>
          <w:tcPr>
            <w:tcW w:w="456" w:type="pct"/>
            <w:tcBorders>
              <w:top w:val="single" w:sz="4" w:space="0" w:color="auto"/>
              <w:bottom w:val="single" w:sz="4" w:space="0" w:color="auto"/>
            </w:tcBorders>
            <w:shd w:val="clear" w:color="auto" w:fill="auto"/>
            <w:vAlign w:val="center"/>
            <w:hideMark/>
          </w:tcPr>
          <w:p w14:paraId="18AC6AF7" w14:textId="77777777" w:rsidR="00F052D6" w:rsidRPr="00F42510" w:rsidRDefault="00F052D6" w:rsidP="009A1D56">
            <w:pPr>
              <w:pStyle w:val="TableHeader"/>
              <w:ind w:right="-84"/>
              <w:jc w:val="center"/>
              <w:rPr>
                <w:lang w:val="en-GB" w:eastAsia="en-GB"/>
              </w:rPr>
            </w:pPr>
            <w:r w:rsidRPr="00F42510">
              <w:rPr>
                <w:lang w:val="en-GB" w:eastAsia="en-GB"/>
              </w:rPr>
              <w:t>Inactive</w:t>
            </w:r>
          </w:p>
        </w:tc>
        <w:tc>
          <w:tcPr>
            <w:tcW w:w="456" w:type="pct"/>
            <w:tcBorders>
              <w:top w:val="single" w:sz="4" w:space="0" w:color="auto"/>
              <w:bottom w:val="single" w:sz="4" w:space="0" w:color="auto"/>
            </w:tcBorders>
            <w:shd w:val="clear" w:color="auto" w:fill="auto"/>
            <w:vAlign w:val="center"/>
            <w:hideMark/>
          </w:tcPr>
          <w:p w14:paraId="29904280" w14:textId="77777777" w:rsidR="00F052D6" w:rsidRPr="00F42510" w:rsidRDefault="00F052D6" w:rsidP="009A1D56">
            <w:pPr>
              <w:pStyle w:val="TableHeader"/>
              <w:ind w:right="-126"/>
              <w:jc w:val="center"/>
              <w:rPr>
                <w:lang w:val="en-GB" w:eastAsia="en-GB"/>
              </w:rPr>
            </w:pPr>
            <w:r w:rsidRPr="00F42510">
              <w:rPr>
                <w:lang w:val="en-GB" w:eastAsia="en-GB"/>
              </w:rPr>
              <w:t>Employed</w:t>
            </w:r>
          </w:p>
        </w:tc>
        <w:tc>
          <w:tcPr>
            <w:tcW w:w="610" w:type="pct"/>
            <w:tcBorders>
              <w:top w:val="single" w:sz="4" w:space="0" w:color="auto"/>
              <w:bottom w:val="single" w:sz="4" w:space="0" w:color="auto"/>
            </w:tcBorders>
            <w:shd w:val="clear" w:color="auto" w:fill="auto"/>
            <w:vAlign w:val="center"/>
            <w:hideMark/>
          </w:tcPr>
          <w:p w14:paraId="1E53E7E4" w14:textId="77777777" w:rsidR="00F052D6" w:rsidRPr="00F42510" w:rsidRDefault="00F052D6" w:rsidP="009A1D56">
            <w:pPr>
              <w:pStyle w:val="TableHeader"/>
              <w:ind w:right="-91"/>
              <w:jc w:val="center"/>
              <w:rPr>
                <w:lang w:val="en-GB" w:eastAsia="en-GB"/>
              </w:rPr>
            </w:pPr>
            <w:r w:rsidRPr="00F42510">
              <w:rPr>
                <w:lang w:val="en-GB" w:eastAsia="en-GB"/>
              </w:rPr>
              <w:t>Unemployed</w:t>
            </w:r>
          </w:p>
        </w:tc>
        <w:tc>
          <w:tcPr>
            <w:tcW w:w="380" w:type="pct"/>
            <w:tcBorders>
              <w:top w:val="single" w:sz="4" w:space="0" w:color="auto"/>
              <w:bottom w:val="single" w:sz="4" w:space="0" w:color="auto"/>
            </w:tcBorders>
            <w:shd w:val="clear" w:color="auto" w:fill="auto"/>
            <w:vAlign w:val="center"/>
            <w:hideMark/>
          </w:tcPr>
          <w:p w14:paraId="13F3E2EF" w14:textId="77777777" w:rsidR="00F052D6" w:rsidRPr="00F42510" w:rsidRDefault="00F052D6" w:rsidP="009A1D56">
            <w:pPr>
              <w:pStyle w:val="TableHeader"/>
              <w:ind w:right="-108"/>
              <w:jc w:val="center"/>
              <w:rPr>
                <w:lang w:val="en-GB" w:eastAsia="en-GB"/>
              </w:rPr>
            </w:pPr>
            <w:r w:rsidRPr="00F42510">
              <w:rPr>
                <w:lang w:val="en-GB" w:eastAsia="en-GB"/>
              </w:rPr>
              <w:t>Inactive</w:t>
            </w:r>
          </w:p>
        </w:tc>
        <w:tc>
          <w:tcPr>
            <w:tcW w:w="481" w:type="pct"/>
            <w:gridSpan w:val="2"/>
            <w:tcBorders>
              <w:top w:val="single" w:sz="4" w:space="0" w:color="auto"/>
              <w:bottom w:val="single" w:sz="4" w:space="0" w:color="auto"/>
            </w:tcBorders>
            <w:shd w:val="clear" w:color="auto" w:fill="auto"/>
            <w:vAlign w:val="center"/>
            <w:hideMark/>
          </w:tcPr>
          <w:p w14:paraId="0E559AC8" w14:textId="77777777" w:rsidR="00F052D6" w:rsidRPr="00F42510" w:rsidRDefault="00F052D6" w:rsidP="009A1D56">
            <w:pPr>
              <w:pStyle w:val="TableHeader"/>
              <w:ind w:left="-103" w:right="-151"/>
              <w:jc w:val="center"/>
              <w:rPr>
                <w:lang w:val="en-GB" w:eastAsia="en-GB"/>
              </w:rPr>
            </w:pPr>
            <w:r w:rsidRPr="00F42510">
              <w:rPr>
                <w:lang w:val="en-GB" w:eastAsia="en-GB"/>
              </w:rPr>
              <w:t>Employed</w:t>
            </w:r>
          </w:p>
        </w:tc>
        <w:tc>
          <w:tcPr>
            <w:tcW w:w="582" w:type="pct"/>
            <w:tcBorders>
              <w:top w:val="single" w:sz="4" w:space="0" w:color="auto"/>
              <w:bottom w:val="single" w:sz="4" w:space="0" w:color="auto"/>
            </w:tcBorders>
            <w:shd w:val="clear" w:color="auto" w:fill="auto"/>
            <w:vAlign w:val="center"/>
            <w:hideMark/>
          </w:tcPr>
          <w:p w14:paraId="051FA7BA" w14:textId="77777777" w:rsidR="00F052D6" w:rsidRPr="00F42510" w:rsidRDefault="00F052D6" w:rsidP="009A1D56">
            <w:pPr>
              <w:pStyle w:val="TableHeader"/>
              <w:ind w:left="-60" w:right="-200"/>
              <w:rPr>
                <w:lang w:val="en-GB" w:eastAsia="en-GB"/>
              </w:rPr>
            </w:pPr>
            <w:r w:rsidRPr="00F42510">
              <w:rPr>
                <w:lang w:val="en-GB" w:eastAsia="en-GB"/>
              </w:rPr>
              <w:t>Unemployed</w:t>
            </w:r>
          </w:p>
        </w:tc>
        <w:tc>
          <w:tcPr>
            <w:tcW w:w="382" w:type="pct"/>
            <w:tcBorders>
              <w:top w:val="single" w:sz="4" w:space="0" w:color="auto"/>
              <w:bottom w:val="single" w:sz="4" w:space="0" w:color="auto"/>
            </w:tcBorders>
            <w:shd w:val="clear" w:color="auto" w:fill="auto"/>
            <w:vAlign w:val="center"/>
            <w:hideMark/>
          </w:tcPr>
          <w:p w14:paraId="2A723F79" w14:textId="77777777" w:rsidR="00F052D6" w:rsidRPr="00F42510" w:rsidRDefault="00F052D6" w:rsidP="009A1D56">
            <w:pPr>
              <w:pStyle w:val="TableHeader"/>
              <w:ind w:right="-108"/>
              <w:jc w:val="center"/>
              <w:rPr>
                <w:lang w:val="en-GB" w:eastAsia="en-GB"/>
              </w:rPr>
            </w:pPr>
            <w:r w:rsidRPr="00F42510">
              <w:rPr>
                <w:lang w:val="en-GB" w:eastAsia="en-GB"/>
              </w:rPr>
              <w:t>Inactive</w:t>
            </w:r>
          </w:p>
        </w:tc>
      </w:tr>
      <w:tr w:rsidR="00F052D6" w:rsidRPr="00F42510" w14:paraId="0A53BCE1" w14:textId="77777777" w:rsidTr="00F052D6">
        <w:trPr>
          <w:trHeight w:val="283"/>
        </w:trPr>
        <w:tc>
          <w:tcPr>
            <w:tcW w:w="1652" w:type="pct"/>
            <w:gridSpan w:val="4"/>
            <w:tcBorders>
              <w:top w:val="single" w:sz="4" w:space="0" w:color="auto"/>
            </w:tcBorders>
            <w:shd w:val="clear" w:color="auto" w:fill="auto"/>
            <w:noWrap/>
            <w:vAlign w:val="center"/>
            <w:hideMark/>
          </w:tcPr>
          <w:p w14:paraId="3783FC38" w14:textId="77777777" w:rsidR="006965D8" w:rsidRPr="00F42510" w:rsidRDefault="006965D8" w:rsidP="009A1D56">
            <w:pPr>
              <w:pStyle w:val="TableNumber"/>
              <w:jc w:val="left"/>
              <w:rPr>
                <w:color w:val="000000"/>
                <w:szCs w:val="19"/>
                <w:lang w:val="en-GB" w:eastAsia="en-GB"/>
              </w:rPr>
            </w:pPr>
            <w:r w:rsidRPr="00F42510">
              <w:rPr>
                <w:b/>
                <w:lang w:val="en-GB" w:eastAsia="en-GB"/>
              </w:rPr>
              <w:t>Highest education level completed</w:t>
            </w:r>
          </w:p>
        </w:tc>
        <w:tc>
          <w:tcPr>
            <w:tcW w:w="456" w:type="pct"/>
            <w:tcBorders>
              <w:top w:val="single" w:sz="4" w:space="0" w:color="auto"/>
            </w:tcBorders>
            <w:shd w:val="clear" w:color="auto" w:fill="auto"/>
            <w:vAlign w:val="center"/>
            <w:hideMark/>
          </w:tcPr>
          <w:p w14:paraId="5D6FC5B0" w14:textId="77777777" w:rsidR="006965D8" w:rsidRPr="00F42510" w:rsidRDefault="006965D8" w:rsidP="009A1D56">
            <w:pPr>
              <w:pStyle w:val="TableNumber"/>
              <w:jc w:val="center"/>
              <w:rPr>
                <w:color w:val="000000"/>
                <w:szCs w:val="19"/>
                <w:lang w:val="en-GB" w:eastAsia="en-GB"/>
              </w:rPr>
            </w:pPr>
          </w:p>
        </w:tc>
        <w:tc>
          <w:tcPr>
            <w:tcW w:w="456" w:type="pct"/>
            <w:tcBorders>
              <w:top w:val="single" w:sz="4" w:space="0" w:color="auto"/>
            </w:tcBorders>
            <w:shd w:val="clear" w:color="auto" w:fill="auto"/>
            <w:noWrap/>
            <w:vAlign w:val="center"/>
            <w:hideMark/>
          </w:tcPr>
          <w:p w14:paraId="23FFC682" w14:textId="77777777" w:rsidR="006965D8" w:rsidRPr="00F42510" w:rsidRDefault="006965D8" w:rsidP="009A1D56">
            <w:pPr>
              <w:pStyle w:val="TableNumber"/>
              <w:jc w:val="center"/>
              <w:rPr>
                <w:color w:val="000000"/>
                <w:lang w:val="en-GB" w:eastAsia="en-GB"/>
              </w:rPr>
            </w:pPr>
          </w:p>
        </w:tc>
        <w:tc>
          <w:tcPr>
            <w:tcW w:w="610" w:type="pct"/>
            <w:tcBorders>
              <w:top w:val="single" w:sz="4" w:space="0" w:color="auto"/>
            </w:tcBorders>
            <w:shd w:val="clear" w:color="auto" w:fill="auto"/>
            <w:noWrap/>
            <w:vAlign w:val="center"/>
            <w:hideMark/>
          </w:tcPr>
          <w:p w14:paraId="266F2D57" w14:textId="77777777" w:rsidR="006965D8" w:rsidRPr="00F42510" w:rsidRDefault="006965D8" w:rsidP="009A1D56">
            <w:pPr>
              <w:pStyle w:val="TableNumber"/>
              <w:jc w:val="center"/>
              <w:rPr>
                <w:color w:val="000000"/>
                <w:lang w:val="en-GB" w:eastAsia="en-GB"/>
              </w:rPr>
            </w:pPr>
          </w:p>
        </w:tc>
        <w:tc>
          <w:tcPr>
            <w:tcW w:w="380" w:type="pct"/>
            <w:tcBorders>
              <w:top w:val="single" w:sz="4" w:space="0" w:color="auto"/>
            </w:tcBorders>
            <w:shd w:val="clear" w:color="auto" w:fill="auto"/>
            <w:noWrap/>
            <w:vAlign w:val="center"/>
            <w:hideMark/>
          </w:tcPr>
          <w:p w14:paraId="122B1A5B" w14:textId="77777777" w:rsidR="006965D8" w:rsidRPr="00F42510" w:rsidRDefault="006965D8" w:rsidP="009A1D56">
            <w:pPr>
              <w:pStyle w:val="TableNumber"/>
              <w:jc w:val="center"/>
              <w:rPr>
                <w:color w:val="000000"/>
                <w:lang w:val="en-GB" w:eastAsia="en-GB"/>
              </w:rPr>
            </w:pPr>
          </w:p>
        </w:tc>
        <w:tc>
          <w:tcPr>
            <w:tcW w:w="455" w:type="pct"/>
            <w:tcBorders>
              <w:top w:val="single" w:sz="4" w:space="0" w:color="auto"/>
            </w:tcBorders>
            <w:shd w:val="clear" w:color="auto" w:fill="auto"/>
            <w:noWrap/>
            <w:vAlign w:val="center"/>
            <w:hideMark/>
          </w:tcPr>
          <w:p w14:paraId="1A9ECDEF" w14:textId="77777777" w:rsidR="006965D8" w:rsidRPr="00F42510" w:rsidRDefault="006965D8" w:rsidP="009A1D56">
            <w:pPr>
              <w:pStyle w:val="TableNumber"/>
              <w:jc w:val="center"/>
              <w:rPr>
                <w:color w:val="000000"/>
                <w:lang w:val="en-GB" w:eastAsia="en-GB"/>
              </w:rPr>
            </w:pPr>
          </w:p>
        </w:tc>
        <w:tc>
          <w:tcPr>
            <w:tcW w:w="608" w:type="pct"/>
            <w:gridSpan w:val="2"/>
            <w:tcBorders>
              <w:top w:val="single" w:sz="4" w:space="0" w:color="auto"/>
            </w:tcBorders>
            <w:shd w:val="clear" w:color="auto" w:fill="auto"/>
            <w:noWrap/>
            <w:vAlign w:val="center"/>
            <w:hideMark/>
          </w:tcPr>
          <w:p w14:paraId="594EF821" w14:textId="77777777" w:rsidR="006965D8" w:rsidRPr="00F42510" w:rsidRDefault="006965D8" w:rsidP="009A1D56">
            <w:pPr>
              <w:pStyle w:val="TableNumber"/>
              <w:jc w:val="center"/>
              <w:rPr>
                <w:color w:val="000000"/>
                <w:lang w:val="en-GB" w:eastAsia="en-GB"/>
              </w:rPr>
            </w:pPr>
          </w:p>
        </w:tc>
        <w:tc>
          <w:tcPr>
            <w:tcW w:w="382" w:type="pct"/>
            <w:tcBorders>
              <w:top w:val="single" w:sz="4" w:space="0" w:color="auto"/>
            </w:tcBorders>
            <w:shd w:val="clear" w:color="auto" w:fill="auto"/>
            <w:noWrap/>
            <w:vAlign w:val="center"/>
            <w:hideMark/>
          </w:tcPr>
          <w:p w14:paraId="4591ED91" w14:textId="77777777" w:rsidR="006965D8" w:rsidRPr="00F42510" w:rsidRDefault="006965D8" w:rsidP="009A1D56">
            <w:pPr>
              <w:pStyle w:val="TableNumber"/>
              <w:jc w:val="center"/>
              <w:rPr>
                <w:color w:val="000000"/>
                <w:lang w:val="en-GB" w:eastAsia="en-GB"/>
              </w:rPr>
            </w:pPr>
          </w:p>
        </w:tc>
      </w:tr>
      <w:tr w:rsidR="00F052D6" w:rsidRPr="00F42510" w14:paraId="13D0D179" w14:textId="77777777" w:rsidTr="00F052D6">
        <w:trPr>
          <w:trHeight w:val="283"/>
        </w:trPr>
        <w:tc>
          <w:tcPr>
            <w:tcW w:w="590" w:type="pct"/>
            <w:shd w:val="clear" w:color="auto" w:fill="auto"/>
            <w:noWrap/>
            <w:vAlign w:val="center"/>
            <w:hideMark/>
          </w:tcPr>
          <w:p w14:paraId="4981B81D" w14:textId="77777777" w:rsidR="003132DB" w:rsidRPr="00F42510" w:rsidRDefault="003132DB" w:rsidP="009A1D56">
            <w:pPr>
              <w:pStyle w:val="TableBody"/>
              <w:spacing w:before="0" w:after="0"/>
              <w:rPr>
                <w:lang w:val="en-GB" w:eastAsia="en-GB"/>
              </w:rPr>
            </w:pPr>
            <w:r w:rsidRPr="00F42510">
              <w:rPr>
                <w:lang w:val="en-GB" w:eastAsia="en-GB"/>
              </w:rPr>
              <w:t>Less than primary</w:t>
            </w:r>
          </w:p>
        </w:tc>
        <w:tc>
          <w:tcPr>
            <w:tcW w:w="456" w:type="pct"/>
            <w:shd w:val="clear" w:color="auto" w:fill="auto"/>
            <w:noWrap/>
            <w:vAlign w:val="center"/>
            <w:hideMark/>
          </w:tcPr>
          <w:p w14:paraId="1081091B" w14:textId="77777777" w:rsidR="003132DB" w:rsidRPr="00F42510" w:rsidRDefault="003132DB" w:rsidP="009A1D56">
            <w:pPr>
              <w:pStyle w:val="TableNumber"/>
              <w:jc w:val="center"/>
              <w:rPr>
                <w:lang w:val="en-GB" w:eastAsia="en-GB"/>
              </w:rPr>
            </w:pPr>
            <w:r w:rsidRPr="00F42510">
              <w:rPr>
                <w:lang w:val="en-GB" w:eastAsia="en-GB"/>
              </w:rPr>
              <w:t>17.7</w:t>
            </w:r>
          </w:p>
        </w:tc>
        <w:tc>
          <w:tcPr>
            <w:tcW w:w="606" w:type="pct"/>
            <w:gridSpan w:val="2"/>
            <w:shd w:val="clear" w:color="auto" w:fill="auto"/>
            <w:noWrap/>
            <w:vAlign w:val="center"/>
            <w:hideMark/>
          </w:tcPr>
          <w:p w14:paraId="4146F8BF" w14:textId="77777777" w:rsidR="003132DB" w:rsidRPr="00F42510" w:rsidRDefault="003132DB" w:rsidP="009A1D56">
            <w:pPr>
              <w:pStyle w:val="TableNumber"/>
              <w:jc w:val="center"/>
              <w:rPr>
                <w:lang w:val="en-GB" w:eastAsia="en-GB"/>
              </w:rPr>
            </w:pPr>
            <w:r w:rsidRPr="00F42510">
              <w:rPr>
                <w:lang w:val="en-GB" w:eastAsia="en-GB"/>
              </w:rPr>
              <w:t>2.3</w:t>
            </w:r>
          </w:p>
        </w:tc>
        <w:tc>
          <w:tcPr>
            <w:tcW w:w="456" w:type="pct"/>
            <w:shd w:val="clear" w:color="auto" w:fill="auto"/>
            <w:noWrap/>
            <w:vAlign w:val="center"/>
            <w:hideMark/>
          </w:tcPr>
          <w:p w14:paraId="5AC18A1B" w14:textId="77777777" w:rsidR="003132DB" w:rsidRPr="00F42510" w:rsidRDefault="003132DB" w:rsidP="009A1D56">
            <w:pPr>
              <w:pStyle w:val="TableNumber"/>
              <w:jc w:val="center"/>
              <w:rPr>
                <w:lang w:val="en-GB" w:eastAsia="en-GB"/>
              </w:rPr>
            </w:pPr>
            <w:r w:rsidRPr="00F42510">
              <w:rPr>
                <w:lang w:val="en-GB" w:eastAsia="en-GB"/>
              </w:rPr>
              <w:t>21.0</w:t>
            </w:r>
          </w:p>
        </w:tc>
        <w:tc>
          <w:tcPr>
            <w:tcW w:w="456" w:type="pct"/>
            <w:shd w:val="clear" w:color="auto" w:fill="auto"/>
            <w:noWrap/>
            <w:vAlign w:val="center"/>
            <w:hideMark/>
          </w:tcPr>
          <w:p w14:paraId="4DDC1C07" w14:textId="77777777" w:rsidR="003132DB" w:rsidRPr="00F42510" w:rsidRDefault="003132DB" w:rsidP="009A1D56">
            <w:pPr>
              <w:pStyle w:val="TableNumber"/>
              <w:jc w:val="center"/>
              <w:rPr>
                <w:lang w:val="en-GB" w:eastAsia="en-GB"/>
              </w:rPr>
            </w:pPr>
            <w:r w:rsidRPr="00F42510">
              <w:rPr>
                <w:lang w:val="en-GB" w:eastAsia="en-GB"/>
              </w:rPr>
              <w:t>17.5</w:t>
            </w:r>
          </w:p>
        </w:tc>
        <w:tc>
          <w:tcPr>
            <w:tcW w:w="610" w:type="pct"/>
            <w:shd w:val="clear" w:color="auto" w:fill="auto"/>
            <w:noWrap/>
            <w:vAlign w:val="center"/>
            <w:hideMark/>
          </w:tcPr>
          <w:p w14:paraId="102C19CE" w14:textId="77777777" w:rsidR="003132DB" w:rsidRPr="00F42510" w:rsidRDefault="003132DB" w:rsidP="009A1D56">
            <w:pPr>
              <w:pStyle w:val="TableNumber"/>
              <w:jc w:val="center"/>
              <w:rPr>
                <w:lang w:val="en-GB" w:eastAsia="en-GB"/>
              </w:rPr>
            </w:pPr>
            <w:r w:rsidRPr="00F42510">
              <w:rPr>
                <w:lang w:val="en-GB" w:eastAsia="en-GB"/>
              </w:rPr>
              <w:t>3.5</w:t>
            </w:r>
          </w:p>
        </w:tc>
        <w:tc>
          <w:tcPr>
            <w:tcW w:w="380" w:type="pct"/>
            <w:shd w:val="clear" w:color="auto" w:fill="auto"/>
            <w:noWrap/>
            <w:vAlign w:val="center"/>
            <w:hideMark/>
          </w:tcPr>
          <w:p w14:paraId="06E69E79" w14:textId="77777777" w:rsidR="003132DB" w:rsidRPr="00F42510" w:rsidRDefault="003132DB" w:rsidP="009A1D56">
            <w:pPr>
              <w:pStyle w:val="TableNumber"/>
              <w:jc w:val="center"/>
              <w:rPr>
                <w:lang w:val="en-GB" w:eastAsia="en-GB"/>
              </w:rPr>
            </w:pPr>
            <w:r w:rsidRPr="00F42510">
              <w:rPr>
                <w:lang w:val="en-GB" w:eastAsia="en-GB"/>
              </w:rPr>
              <w:t>11.8</w:t>
            </w:r>
          </w:p>
        </w:tc>
        <w:tc>
          <w:tcPr>
            <w:tcW w:w="455" w:type="pct"/>
            <w:shd w:val="clear" w:color="auto" w:fill="auto"/>
            <w:noWrap/>
            <w:vAlign w:val="center"/>
            <w:hideMark/>
          </w:tcPr>
          <w:p w14:paraId="585A48FE" w14:textId="77777777" w:rsidR="003132DB" w:rsidRPr="00F42510" w:rsidRDefault="003132DB" w:rsidP="009A1D56">
            <w:pPr>
              <w:pStyle w:val="TableNumber"/>
              <w:jc w:val="center"/>
              <w:rPr>
                <w:lang w:val="en-GB" w:eastAsia="en-GB"/>
              </w:rPr>
            </w:pPr>
            <w:r w:rsidRPr="00F42510">
              <w:rPr>
                <w:lang w:val="en-GB" w:eastAsia="en-GB"/>
              </w:rPr>
              <w:t>18.2</w:t>
            </w:r>
          </w:p>
        </w:tc>
        <w:tc>
          <w:tcPr>
            <w:tcW w:w="608" w:type="pct"/>
            <w:gridSpan w:val="2"/>
            <w:shd w:val="clear" w:color="auto" w:fill="auto"/>
            <w:noWrap/>
            <w:vAlign w:val="center"/>
            <w:hideMark/>
          </w:tcPr>
          <w:p w14:paraId="1AAF2B97" w14:textId="77777777" w:rsidR="003132DB" w:rsidRPr="00F42510" w:rsidRDefault="003132DB" w:rsidP="009A1D56">
            <w:pPr>
              <w:pStyle w:val="TableNumber"/>
              <w:jc w:val="center"/>
              <w:rPr>
                <w:lang w:val="en-GB" w:eastAsia="en-GB"/>
              </w:rPr>
            </w:pPr>
            <w:r w:rsidRPr="00F42510">
              <w:rPr>
                <w:lang w:val="en-GB" w:eastAsia="en-GB"/>
              </w:rPr>
              <w:t>1.8</w:t>
            </w:r>
          </w:p>
        </w:tc>
        <w:tc>
          <w:tcPr>
            <w:tcW w:w="382" w:type="pct"/>
            <w:shd w:val="clear" w:color="auto" w:fill="auto"/>
            <w:noWrap/>
            <w:vAlign w:val="center"/>
            <w:hideMark/>
          </w:tcPr>
          <w:p w14:paraId="4D28083C" w14:textId="77777777" w:rsidR="003132DB" w:rsidRPr="00F42510" w:rsidRDefault="003132DB" w:rsidP="009A1D56">
            <w:pPr>
              <w:pStyle w:val="TableNumber"/>
              <w:jc w:val="center"/>
              <w:rPr>
                <w:lang w:val="en-GB" w:eastAsia="en-GB"/>
              </w:rPr>
            </w:pPr>
            <w:r w:rsidRPr="00F42510">
              <w:rPr>
                <w:lang w:val="en-GB" w:eastAsia="en-GB"/>
              </w:rPr>
              <w:t>22.2</w:t>
            </w:r>
          </w:p>
        </w:tc>
      </w:tr>
      <w:tr w:rsidR="00F052D6" w:rsidRPr="00F42510" w14:paraId="4AD06639" w14:textId="77777777" w:rsidTr="00F052D6">
        <w:trPr>
          <w:trHeight w:val="283"/>
        </w:trPr>
        <w:tc>
          <w:tcPr>
            <w:tcW w:w="590" w:type="pct"/>
            <w:shd w:val="clear" w:color="auto" w:fill="auto"/>
            <w:noWrap/>
            <w:vAlign w:val="center"/>
            <w:hideMark/>
          </w:tcPr>
          <w:p w14:paraId="4D00C31B" w14:textId="77777777" w:rsidR="003132DB" w:rsidRPr="00F42510" w:rsidRDefault="003132DB" w:rsidP="009A1D56">
            <w:pPr>
              <w:pStyle w:val="TableBody"/>
              <w:spacing w:before="0" w:after="0"/>
              <w:rPr>
                <w:lang w:val="en-GB" w:eastAsia="en-GB"/>
              </w:rPr>
            </w:pPr>
            <w:r w:rsidRPr="00F42510">
              <w:rPr>
                <w:lang w:val="en-GB" w:eastAsia="en-GB"/>
              </w:rPr>
              <w:t xml:space="preserve">Primary </w:t>
            </w:r>
          </w:p>
        </w:tc>
        <w:tc>
          <w:tcPr>
            <w:tcW w:w="456" w:type="pct"/>
            <w:shd w:val="clear" w:color="auto" w:fill="auto"/>
            <w:noWrap/>
            <w:vAlign w:val="center"/>
            <w:hideMark/>
          </w:tcPr>
          <w:p w14:paraId="3149CCD5" w14:textId="77777777" w:rsidR="003132DB" w:rsidRPr="00F42510" w:rsidRDefault="003132DB" w:rsidP="009A1D56">
            <w:pPr>
              <w:pStyle w:val="TableNumber"/>
              <w:jc w:val="center"/>
              <w:rPr>
                <w:lang w:val="en-GB" w:eastAsia="en-GB"/>
              </w:rPr>
            </w:pPr>
            <w:r w:rsidRPr="00F42510">
              <w:rPr>
                <w:lang w:val="en-GB" w:eastAsia="en-GB"/>
              </w:rPr>
              <w:t>20.5</w:t>
            </w:r>
          </w:p>
        </w:tc>
        <w:tc>
          <w:tcPr>
            <w:tcW w:w="606" w:type="pct"/>
            <w:gridSpan w:val="2"/>
            <w:shd w:val="clear" w:color="auto" w:fill="auto"/>
            <w:noWrap/>
            <w:vAlign w:val="center"/>
            <w:hideMark/>
          </w:tcPr>
          <w:p w14:paraId="7743E20A" w14:textId="77777777" w:rsidR="003132DB" w:rsidRPr="00F42510" w:rsidRDefault="003132DB" w:rsidP="009A1D56">
            <w:pPr>
              <w:pStyle w:val="TableNumber"/>
              <w:jc w:val="center"/>
              <w:rPr>
                <w:lang w:val="en-GB" w:eastAsia="en-GB"/>
              </w:rPr>
            </w:pPr>
            <w:r w:rsidRPr="00F42510">
              <w:rPr>
                <w:lang w:val="en-GB" w:eastAsia="en-GB"/>
              </w:rPr>
              <w:t>5.0</w:t>
            </w:r>
          </w:p>
        </w:tc>
        <w:tc>
          <w:tcPr>
            <w:tcW w:w="456" w:type="pct"/>
            <w:shd w:val="clear" w:color="auto" w:fill="auto"/>
            <w:noWrap/>
            <w:vAlign w:val="center"/>
            <w:hideMark/>
          </w:tcPr>
          <w:p w14:paraId="02439199" w14:textId="77777777" w:rsidR="003132DB" w:rsidRPr="00F42510" w:rsidRDefault="003132DB" w:rsidP="009A1D56">
            <w:pPr>
              <w:pStyle w:val="TableNumber"/>
              <w:jc w:val="center"/>
              <w:rPr>
                <w:lang w:val="en-GB" w:eastAsia="en-GB"/>
              </w:rPr>
            </w:pPr>
            <w:r w:rsidRPr="00F42510">
              <w:rPr>
                <w:lang w:val="en-GB" w:eastAsia="en-GB"/>
              </w:rPr>
              <w:t>26.1</w:t>
            </w:r>
          </w:p>
        </w:tc>
        <w:tc>
          <w:tcPr>
            <w:tcW w:w="456" w:type="pct"/>
            <w:shd w:val="clear" w:color="auto" w:fill="auto"/>
            <w:noWrap/>
            <w:vAlign w:val="center"/>
            <w:hideMark/>
          </w:tcPr>
          <w:p w14:paraId="753546B6" w14:textId="77777777" w:rsidR="003132DB" w:rsidRPr="00F42510" w:rsidRDefault="003132DB" w:rsidP="009A1D56">
            <w:pPr>
              <w:pStyle w:val="TableNumber"/>
              <w:jc w:val="center"/>
              <w:rPr>
                <w:lang w:val="en-GB" w:eastAsia="en-GB"/>
              </w:rPr>
            </w:pPr>
            <w:r w:rsidRPr="00F42510">
              <w:rPr>
                <w:lang w:val="en-GB" w:eastAsia="en-GB"/>
              </w:rPr>
              <w:t>21.9</w:t>
            </w:r>
          </w:p>
        </w:tc>
        <w:tc>
          <w:tcPr>
            <w:tcW w:w="610" w:type="pct"/>
            <w:shd w:val="clear" w:color="auto" w:fill="auto"/>
            <w:noWrap/>
            <w:vAlign w:val="center"/>
            <w:hideMark/>
          </w:tcPr>
          <w:p w14:paraId="17E6B3CD" w14:textId="77777777" w:rsidR="003132DB" w:rsidRPr="00F42510" w:rsidRDefault="003132DB" w:rsidP="009A1D56">
            <w:pPr>
              <w:pStyle w:val="TableNumber"/>
              <w:jc w:val="center"/>
              <w:rPr>
                <w:lang w:val="en-GB" w:eastAsia="en-GB"/>
              </w:rPr>
            </w:pPr>
            <w:r w:rsidRPr="00F42510">
              <w:rPr>
                <w:lang w:val="en-GB" w:eastAsia="en-GB"/>
              </w:rPr>
              <w:t>5.6</w:t>
            </w:r>
          </w:p>
        </w:tc>
        <w:tc>
          <w:tcPr>
            <w:tcW w:w="380" w:type="pct"/>
            <w:shd w:val="clear" w:color="auto" w:fill="auto"/>
            <w:noWrap/>
            <w:vAlign w:val="center"/>
            <w:hideMark/>
          </w:tcPr>
          <w:p w14:paraId="088C7773" w14:textId="77777777" w:rsidR="003132DB" w:rsidRPr="00F42510" w:rsidRDefault="003132DB" w:rsidP="009A1D56">
            <w:pPr>
              <w:pStyle w:val="TableNumber"/>
              <w:jc w:val="center"/>
              <w:rPr>
                <w:lang w:val="en-GB" w:eastAsia="en-GB"/>
              </w:rPr>
            </w:pPr>
            <w:r w:rsidRPr="00F42510">
              <w:rPr>
                <w:lang w:val="en-GB" w:eastAsia="en-GB"/>
              </w:rPr>
              <w:t>18.8</w:t>
            </w:r>
          </w:p>
        </w:tc>
        <w:tc>
          <w:tcPr>
            <w:tcW w:w="455" w:type="pct"/>
            <w:shd w:val="clear" w:color="auto" w:fill="auto"/>
            <w:noWrap/>
            <w:vAlign w:val="center"/>
            <w:hideMark/>
          </w:tcPr>
          <w:p w14:paraId="0FCF1E31" w14:textId="77777777" w:rsidR="003132DB" w:rsidRPr="00F42510" w:rsidRDefault="003132DB" w:rsidP="009A1D56">
            <w:pPr>
              <w:pStyle w:val="TableNumber"/>
              <w:jc w:val="center"/>
              <w:rPr>
                <w:lang w:val="en-GB" w:eastAsia="en-GB"/>
              </w:rPr>
            </w:pPr>
            <w:r w:rsidRPr="00F42510">
              <w:rPr>
                <w:lang w:val="en-GB" w:eastAsia="en-GB"/>
              </w:rPr>
              <w:t>15.1</w:t>
            </w:r>
          </w:p>
        </w:tc>
        <w:tc>
          <w:tcPr>
            <w:tcW w:w="608" w:type="pct"/>
            <w:gridSpan w:val="2"/>
            <w:shd w:val="clear" w:color="auto" w:fill="auto"/>
            <w:noWrap/>
            <w:vAlign w:val="center"/>
            <w:hideMark/>
          </w:tcPr>
          <w:p w14:paraId="17C6061C" w14:textId="77777777" w:rsidR="003132DB" w:rsidRPr="00F42510" w:rsidRDefault="003132DB" w:rsidP="009A1D56">
            <w:pPr>
              <w:pStyle w:val="TableNumber"/>
              <w:jc w:val="center"/>
              <w:rPr>
                <w:lang w:val="en-GB" w:eastAsia="en-GB"/>
              </w:rPr>
            </w:pPr>
            <w:r w:rsidRPr="00F42510">
              <w:rPr>
                <w:lang w:val="en-GB" w:eastAsia="en-GB"/>
              </w:rPr>
              <w:t>4.8</w:t>
            </w:r>
          </w:p>
        </w:tc>
        <w:tc>
          <w:tcPr>
            <w:tcW w:w="382" w:type="pct"/>
            <w:shd w:val="clear" w:color="auto" w:fill="auto"/>
            <w:noWrap/>
            <w:vAlign w:val="center"/>
            <w:hideMark/>
          </w:tcPr>
          <w:p w14:paraId="22E51E84" w14:textId="77777777" w:rsidR="003132DB" w:rsidRPr="00F42510" w:rsidRDefault="003132DB" w:rsidP="009A1D56">
            <w:pPr>
              <w:pStyle w:val="TableNumber"/>
              <w:jc w:val="center"/>
              <w:rPr>
                <w:lang w:val="en-GB" w:eastAsia="en-GB"/>
              </w:rPr>
            </w:pPr>
            <w:r w:rsidRPr="00F42510">
              <w:rPr>
                <w:lang w:val="en-GB" w:eastAsia="en-GB"/>
              </w:rPr>
              <w:t>27.0</w:t>
            </w:r>
          </w:p>
        </w:tc>
      </w:tr>
      <w:tr w:rsidR="00F052D6" w:rsidRPr="00F42510" w14:paraId="0A9D868F" w14:textId="77777777" w:rsidTr="00F052D6">
        <w:trPr>
          <w:trHeight w:val="283"/>
        </w:trPr>
        <w:tc>
          <w:tcPr>
            <w:tcW w:w="590" w:type="pct"/>
            <w:shd w:val="clear" w:color="auto" w:fill="auto"/>
            <w:noWrap/>
            <w:vAlign w:val="center"/>
            <w:hideMark/>
          </w:tcPr>
          <w:p w14:paraId="37EE825B" w14:textId="77777777" w:rsidR="003132DB" w:rsidRPr="00F42510" w:rsidRDefault="00DC6692" w:rsidP="009A1D56">
            <w:pPr>
              <w:pStyle w:val="TableBody"/>
              <w:spacing w:before="0" w:after="0"/>
              <w:rPr>
                <w:lang w:val="en-GB" w:eastAsia="en-GB"/>
              </w:rPr>
            </w:pPr>
            <w:r>
              <w:rPr>
                <w:lang w:val="en-GB" w:eastAsia="en-GB"/>
              </w:rPr>
              <w:t>TVET</w:t>
            </w:r>
          </w:p>
        </w:tc>
        <w:tc>
          <w:tcPr>
            <w:tcW w:w="456" w:type="pct"/>
            <w:shd w:val="clear" w:color="auto" w:fill="auto"/>
            <w:noWrap/>
            <w:vAlign w:val="center"/>
            <w:hideMark/>
          </w:tcPr>
          <w:p w14:paraId="540BBB3E" w14:textId="77777777" w:rsidR="003132DB" w:rsidRPr="00F42510" w:rsidRDefault="003132DB" w:rsidP="009A1D56">
            <w:pPr>
              <w:pStyle w:val="TableNumber"/>
              <w:jc w:val="center"/>
              <w:rPr>
                <w:lang w:val="en-GB" w:eastAsia="en-GB"/>
              </w:rPr>
            </w:pPr>
            <w:r w:rsidRPr="00F42510">
              <w:rPr>
                <w:lang w:val="en-GB" w:eastAsia="en-GB"/>
              </w:rPr>
              <w:t>39.5</w:t>
            </w:r>
          </w:p>
        </w:tc>
        <w:tc>
          <w:tcPr>
            <w:tcW w:w="606" w:type="pct"/>
            <w:gridSpan w:val="2"/>
            <w:shd w:val="clear" w:color="auto" w:fill="auto"/>
            <w:noWrap/>
            <w:vAlign w:val="center"/>
            <w:hideMark/>
          </w:tcPr>
          <w:p w14:paraId="611B1FB9" w14:textId="77777777" w:rsidR="003132DB" w:rsidRPr="00F42510" w:rsidRDefault="003132DB" w:rsidP="009A1D56">
            <w:pPr>
              <w:pStyle w:val="TableNumber"/>
              <w:jc w:val="center"/>
              <w:rPr>
                <w:lang w:val="en-GB" w:eastAsia="en-GB"/>
              </w:rPr>
            </w:pPr>
            <w:r w:rsidRPr="00F42510">
              <w:rPr>
                <w:lang w:val="en-GB" w:eastAsia="en-GB"/>
              </w:rPr>
              <w:t>38.4</w:t>
            </w:r>
          </w:p>
        </w:tc>
        <w:tc>
          <w:tcPr>
            <w:tcW w:w="456" w:type="pct"/>
            <w:shd w:val="clear" w:color="auto" w:fill="auto"/>
            <w:noWrap/>
            <w:vAlign w:val="center"/>
            <w:hideMark/>
          </w:tcPr>
          <w:p w14:paraId="689CF31E" w14:textId="77777777" w:rsidR="003132DB" w:rsidRPr="00F42510" w:rsidRDefault="003132DB" w:rsidP="009A1D56">
            <w:pPr>
              <w:pStyle w:val="TableNumber"/>
              <w:jc w:val="center"/>
              <w:rPr>
                <w:lang w:val="en-GB" w:eastAsia="en-GB"/>
              </w:rPr>
            </w:pPr>
            <w:r w:rsidRPr="00F42510">
              <w:rPr>
                <w:lang w:val="en-GB" w:eastAsia="en-GB"/>
              </w:rPr>
              <w:t>37.3</w:t>
            </w:r>
          </w:p>
        </w:tc>
        <w:tc>
          <w:tcPr>
            <w:tcW w:w="456" w:type="pct"/>
            <w:shd w:val="clear" w:color="auto" w:fill="auto"/>
            <w:noWrap/>
            <w:vAlign w:val="center"/>
            <w:hideMark/>
          </w:tcPr>
          <w:p w14:paraId="6827A9DA" w14:textId="77777777" w:rsidR="003132DB" w:rsidRPr="00F42510" w:rsidRDefault="003132DB" w:rsidP="009A1D56">
            <w:pPr>
              <w:pStyle w:val="TableNumber"/>
              <w:jc w:val="center"/>
              <w:rPr>
                <w:lang w:val="en-GB" w:eastAsia="en-GB"/>
              </w:rPr>
            </w:pPr>
            <w:r w:rsidRPr="00F42510">
              <w:rPr>
                <w:lang w:val="en-GB" w:eastAsia="en-GB"/>
              </w:rPr>
              <w:t>41.3</w:t>
            </w:r>
          </w:p>
        </w:tc>
        <w:tc>
          <w:tcPr>
            <w:tcW w:w="610" w:type="pct"/>
            <w:shd w:val="clear" w:color="auto" w:fill="auto"/>
            <w:noWrap/>
            <w:vAlign w:val="center"/>
            <w:hideMark/>
          </w:tcPr>
          <w:p w14:paraId="54ABF5DF" w14:textId="77777777" w:rsidR="003132DB" w:rsidRPr="00F42510" w:rsidRDefault="003132DB" w:rsidP="009A1D56">
            <w:pPr>
              <w:pStyle w:val="TableNumber"/>
              <w:jc w:val="center"/>
              <w:rPr>
                <w:lang w:val="en-GB" w:eastAsia="en-GB"/>
              </w:rPr>
            </w:pPr>
            <w:r w:rsidRPr="00F42510">
              <w:rPr>
                <w:lang w:val="en-GB" w:eastAsia="en-GB"/>
              </w:rPr>
              <w:t>27.6</w:t>
            </w:r>
          </w:p>
        </w:tc>
        <w:tc>
          <w:tcPr>
            <w:tcW w:w="380" w:type="pct"/>
            <w:shd w:val="clear" w:color="auto" w:fill="auto"/>
            <w:noWrap/>
            <w:vAlign w:val="center"/>
            <w:hideMark/>
          </w:tcPr>
          <w:p w14:paraId="64045882" w14:textId="77777777" w:rsidR="003132DB" w:rsidRPr="00F42510" w:rsidRDefault="003132DB" w:rsidP="009A1D56">
            <w:pPr>
              <w:pStyle w:val="TableNumber"/>
              <w:jc w:val="center"/>
              <w:rPr>
                <w:lang w:val="en-GB" w:eastAsia="en-GB"/>
              </w:rPr>
            </w:pPr>
            <w:r w:rsidRPr="00F42510">
              <w:rPr>
                <w:lang w:val="en-GB" w:eastAsia="en-GB"/>
              </w:rPr>
              <w:t>43.8</w:t>
            </w:r>
          </w:p>
        </w:tc>
        <w:tc>
          <w:tcPr>
            <w:tcW w:w="455" w:type="pct"/>
            <w:shd w:val="clear" w:color="auto" w:fill="auto"/>
            <w:noWrap/>
            <w:vAlign w:val="center"/>
            <w:hideMark/>
          </w:tcPr>
          <w:p w14:paraId="15C44DAB" w14:textId="77777777" w:rsidR="003132DB" w:rsidRPr="00F42510" w:rsidRDefault="003132DB" w:rsidP="009A1D56">
            <w:pPr>
              <w:pStyle w:val="TableNumber"/>
              <w:jc w:val="center"/>
              <w:rPr>
                <w:lang w:val="en-GB" w:eastAsia="en-GB"/>
              </w:rPr>
            </w:pPr>
            <w:r w:rsidRPr="00F42510">
              <w:rPr>
                <w:lang w:val="en-GB" w:eastAsia="en-GB"/>
              </w:rPr>
              <w:t>32.6</w:t>
            </w:r>
          </w:p>
        </w:tc>
        <w:tc>
          <w:tcPr>
            <w:tcW w:w="608" w:type="pct"/>
            <w:gridSpan w:val="2"/>
            <w:shd w:val="clear" w:color="auto" w:fill="auto"/>
            <w:noWrap/>
            <w:vAlign w:val="center"/>
            <w:hideMark/>
          </w:tcPr>
          <w:p w14:paraId="26E455D1" w14:textId="77777777" w:rsidR="003132DB" w:rsidRPr="00F42510" w:rsidRDefault="003132DB" w:rsidP="009A1D56">
            <w:pPr>
              <w:pStyle w:val="TableNumber"/>
              <w:jc w:val="center"/>
              <w:rPr>
                <w:lang w:val="en-GB" w:eastAsia="en-GB"/>
              </w:rPr>
            </w:pPr>
            <w:r w:rsidRPr="00F42510">
              <w:rPr>
                <w:lang w:val="en-GB" w:eastAsia="en-GB"/>
              </w:rPr>
              <w:t>43.1</w:t>
            </w:r>
          </w:p>
        </w:tc>
        <w:tc>
          <w:tcPr>
            <w:tcW w:w="382" w:type="pct"/>
            <w:shd w:val="clear" w:color="auto" w:fill="auto"/>
            <w:noWrap/>
            <w:vAlign w:val="center"/>
            <w:hideMark/>
          </w:tcPr>
          <w:p w14:paraId="20BCEB59" w14:textId="77777777" w:rsidR="003132DB" w:rsidRPr="00F42510" w:rsidRDefault="003132DB" w:rsidP="009A1D56">
            <w:pPr>
              <w:pStyle w:val="TableNumber"/>
              <w:jc w:val="center"/>
              <w:rPr>
                <w:lang w:val="en-GB" w:eastAsia="en-GB"/>
              </w:rPr>
            </w:pPr>
            <w:r w:rsidRPr="00F42510">
              <w:rPr>
                <w:lang w:val="en-GB" w:eastAsia="en-GB"/>
              </w:rPr>
              <w:t>36.5</w:t>
            </w:r>
          </w:p>
        </w:tc>
      </w:tr>
      <w:tr w:rsidR="00F052D6" w:rsidRPr="00F42510" w14:paraId="3DFDC13A" w14:textId="77777777" w:rsidTr="00F052D6">
        <w:trPr>
          <w:trHeight w:val="283"/>
        </w:trPr>
        <w:tc>
          <w:tcPr>
            <w:tcW w:w="590" w:type="pct"/>
            <w:shd w:val="clear" w:color="auto" w:fill="auto"/>
            <w:noWrap/>
            <w:vAlign w:val="center"/>
            <w:hideMark/>
          </w:tcPr>
          <w:p w14:paraId="583FCB87" w14:textId="77777777" w:rsidR="003132DB" w:rsidRPr="00F42510" w:rsidRDefault="003132DB" w:rsidP="009A1D56">
            <w:pPr>
              <w:pStyle w:val="TableBody"/>
              <w:spacing w:before="0" w:after="0"/>
              <w:rPr>
                <w:lang w:val="en-GB" w:eastAsia="en-GB"/>
              </w:rPr>
            </w:pPr>
            <w:r w:rsidRPr="00F42510">
              <w:rPr>
                <w:lang w:val="en-GB" w:eastAsia="en-GB"/>
              </w:rPr>
              <w:t xml:space="preserve">Secondary </w:t>
            </w:r>
            <w:r w:rsidR="00062176">
              <w:rPr>
                <w:lang w:val="en-GB" w:eastAsia="en-GB"/>
              </w:rPr>
              <w:t>general</w:t>
            </w:r>
          </w:p>
        </w:tc>
        <w:tc>
          <w:tcPr>
            <w:tcW w:w="456" w:type="pct"/>
            <w:shd w:val="clear" w:color="auto" w:fill="auto"/>
            <w:noWrap/>
            <w:vAlign w:val="center"/>
            <w:hideMark/>
          </w:tcPr>
          <w:p w14:paraId="226FE0FF" w14:textId="77777777" w:rsidR="003132DB" w:rsidRPr="00F42510" w:rsidRDefault="003132DB" w:rsidP="009A1D56">
            <w:pPr>
              <w:pStyle w:val="TableNumber"/>
              <w:jc w:val="center"/>
              <w:rPr>
                <w:lang w:val="en-GB" w:eastAsia="en-GB"/>
              </w:rPr>
            </w:pPr>
            <w:r w:rsidRPr="00F42510">
              <w:rPr>
                <w:lang w:val="en-GB" w:eastAsia="en-GB"/>
              </w:rPr>
              <w:t>1.8</w:t>
            </w:r>
          </w:p>
        </w:tc>
        <w:tc>
          <w:tcPr>
            <w:tcW w:w="606" w:type="pct"/>
            <w:gridSpan w:val="2"/>
            <w:shd w:val="clear" w:color="auto" w:fill="auto"/>
            <w:noWrap/>
            <w:vAlign w:val="center"/>
            <w:hideMark/>
          </w:tcPr>
          <w:p w14:paraId="39176024" w14:textId="77777777" w:rsidR="003132DB" w:rsidRPr="00F42510" w:rsidRDefault="003132DB" w:rsidP="009A1D56">
            <w:pPr>
              <w:pStyle w:val="TableNumber"/>
              <w:jc w:val="center"/>
              <w:rPr>
                <w:lang w:val="en-GB" w:eastAsia="en-GB"/>
              </w:rPr>
            </w:pPr>
            <w:r w:rsidRPr="00F42510">
              <w:rPr>
                <w:lang w:val="en-GB" w:eastAsia="en-GB"/>
              </w:rPr>
              <w:t>2.3</w:t>
            </w:r>
          </w:p>
        </w:tc>
        <w:tc>
          <w:tcPr>
            <w:tcW w:w="456" w:type="pct"/>
            <w:shd w:val="clear" w:color="auto" w:fill="auto"/>
            <w:noWrap/>
            <w:vAlign w:val="center"/>
            <w:hideMark/>
          </w:tcPr>
          <w:p w14:paraId="50D0262F" w14:textId="77777777" w:rsidR="003132DB" w:rsidRPr="00F42510" w:rsidRDefault="003132DB" w:rsidP="009A1D56">
            <w:pPr>
              <w:pStyle w:val="TableNumber"/>
              <w:jc w:val="center"/>
              <w:rPr>
                <w:lang w:val="en-GB" w:eastAsia="en-GB"/>
              </w:rPr>
            </w:pPr>
            <w:r w:rsidRPr="00F42510">
              <w:rPr>
                <w:lang w:val="en-GB" w:eastAsia="en-GB"/>
              </w:rPr>
              <w:t>1.9</w:t>
            </w:r>
          </w:p>
        </w:tc>
        <w:tc>
          <w:tcPr>
            <w:tcW w:w="456" w:type="pct"/>
            <w:shd w:val="clear" w:color="auto" w:fill="auto"/>
            <w:noWrap/>
            <w:vAlign w:val="center"/>
            <w:hideMark/>
          </w:tcPr>
          <w:p w14:paraId="5C55C27F" w14:textId="77777777" w:rsidR="003132DB" w:rsidRPr="00F42510" w:rsidRDefault="003132DB" w:rsidP="009A1D56">
            <w:pPr>
              <w:pStyle w:val="TableNumber"/>
              <w:jc w:val="center"/>
              <w:rPr>
                <w:lang w:val="en-GB" w:eastAsia="en-GB"/>
              </w:rPr>
            </w:pPr>
            <w:r w:rsidRPr="00F42510">
              <w:rPr>
                <w:lang w:val="en-GB" w:eastAsia="en-GB"/>
              </w:rPr>
              <w:t>2.1</w:t>
            </w:r>
          </w:p>
        </w:tc>
        <w:tc>
          <w:tcPr>
            <w:tcW w:w="610" w:type="pct"/>
            <w:shd w:val="clear" w:color="auto" w:fill="auto"/>
            <w:noWrap/>
            <w:vAlign w:val="center"/>
            <w:hideMark/>
          </w:tcPr>
          <w:p w14:paraId="611371C7" w14:textId="77777777" w:rsidR="003132DB" w:rsidRPr="00F42510" w:rsidRDefault="003132DB" w:rsidP="009A1D56">
            <w:pPr>
              <w:pStyle w:val="TableNumber"/>
              <w:jc w:val="center"/>
              <w:rPr>
                <w:lang w:val="en-GB" w:eastAsia="en-GB"/>
              </w:rPr>
            </w:pPr>
            <w:r w:rsidRPr="00F42510">
              <w:rPr>
                <w:lang w:val="en-GB" w:eastAsia="en-GB"/>
              </w:rPr>
              <w:t>2.2</w:t>
            </w:r>
          </w:p>
        </w:tc>
        <w:tc>
          <w:tcPr>
            <w:tcW w:w="380" w:type="pct"/>
            <w:shd w:val="clear" w:color="auto" w:fill="auto"/>
            <w:noWrap/>
            <w:vAlign w:val="center"/>
            <w:hideMark/>
          </w:tcPr>
          <w:p w14:paraId="4200D1DC" w14:textId="77777777" w:rsidR="003132DB" w:rsidRPr="00F42510" w:rsidRDefault="003132DB" w:rsidP="009A1D56">
            <w:pPr>
              <w:pStyle w:val="TableNumber"/>
              <w:jc w:val="center"/>
              <w:rPr>
                <w:lang w:val="en-GB" w:eastAsia="en-GB"/>
              </w:rPr>
            </w:pPr>
            <w:r w:rsidRPr="00F42510">
              <w:rPr>
                <w:lang w:val="en-GB" w:eastAsia="en-GB"/>
              </w:rPr>
              <w:t>0.0</w:t>
            </w:r>
          </w:p>
        </w:tc>
        <w:tc>
          <w:tcPr>
            <w:tcW w:w="455" w:type="pct"/>
            <w:shd w:val="clear" w:color="auto" w:fill="auto"/>
            <w:noWrap/>
            <w:vAlign w:val="center"/>
            <w:hideMark/>
          </w:tcPr>
          <w:p w14:paraId="347FB459" w14:textId="77777777" w:rsidR="003132DB" w:rsidRPr="00F42510" w:rsidRDefault="003132DB" w:rsidP="009A1D56">
            <w:pPr>
              <w:pStyle w:val="TableNumber"/>
              <w:jc w:val="center"/>
              <w:rPr>
                <w:lang w:val="en-GB" w:eastAsia="en-GB"/>
              </w:rPr>
            </w:pPr>
            <w:r w:rsidRPr="00F42510">
              <w:rPr>
                <w:lang w:val="en-GB" w:eastAsia="en-GB"/>
              </w:rPr>
              <w:t>0.5</w:t>
            </w:r>
          </w:p>
        </w:tc>
        <w:tc>
          <w:tcPr>
            <w:tcW w:w="608" w:type="pct"/>
            <w:gridSpan w:val="2"/>
            <w:shd w:val="clear" w:color="auto" w:fill="auto"/>
            <w:noWrap/>
            <w:vAlign w:val="center"/>
            <w:hideMark/>
          </w:tcPr>
          <w:p w14:paraId="2236827D" w14:textId="77777777" w:rsidR="003132DB" w:rsidRPr="00F42510" w:rsidRDefault="003132DB" w:rsidP="009A1D56">
            <w:pPr>
              <w:pStyle w:val="TableNumber"/>
              <w:jc w:val="center"/>
              <w:rPr>
                <w:lang w:val="en-GB" w:eastAsia="en-GB"/>
              </w:rPr>
            </w:pPr>
            <w:r w:rsidRPr="00F42510">
              <w:rPr>
                <w:lang w:val="en-GB" w:eastAsia="en-GB"/>
              </w:rPr>
              <w:t>2.4</w:t>
            </w:r>
          </w:p>
        </w:tc>
        <w:tc>
          <w:tcPr>
            <w:tcW w:w="382" w:type="pct"/>
            <w:shd w:val="clear" w:color="auto" w:fill="auto"/>
            <w:noWrap/>
            <w:vAlign w:val="center"/>
            <w:hideMark/>
          </w:tcPr>
          <w:p w14:paraId="2038CC2E" w14:textId="77777777" w:rsidR="003132DB" w:rsidRPr="00F42510" w:rsidRDefault="003132DB" w:rsidP="009A1D56">
            <w:pPr>
              <w:pStyle w:val="TableNumber"/>
              <w:jc w:val="center"/>
              <w:rPr>
                <w:lang w:val="en-GB" w:eastAsia="en-GB"/>
              </w:rPr>
            </w:pPr>
            <w:r w:rsidRPr="00F42510">
              <w:rPr>
                <w:lang w:val="en-GB" w:eastAsia="en-GB"/>
              </w:rPr>
              <w:t>2.1</w:t>
            </w:r>
          </w:p>
        </w:tc>
      </w:tr>
      <w:tr w:rsidR="00F052D6" w:rsidRPr="00F42510" w14:paraId="7CDEEACE" w14:textId="77777777" w:rsidTr="00F052D6">
        <w:trPr>
          <w:trHeight w:val="283"/>
        </w:trPr>
        <w:tc>
          <w:tcPr>
            <w:tcW w:w="590" w:type="pct"/>
            <w:shd w:val="clear" w:color="auto" w:fill="auto"/>
            <w:noWrap/>
            <w:vAlign w:val="center"/>
            <w:hideMark/>
          </w:tcPr>
          <w:p w14:paraId="4AEA909B" w14:textId="77777777" w:rsidR="003132DB" w:rsidRPr="00F42510" w:rsidRDefault="003132DB" w:rsidP="009A1D56">
            <w:pPr>
              <w:pStyle w:val="TableBody"/>
              <w:spacing w:before="0" w:after="0"/>
              <w:rPr>
                <w:lang w:val="en-GB" w:eastAsia="en-GB"/>
              </w:rPr>
            </w:pPr>
            <w:r w:rsidRPr="00F42510">
              <w:rPr>
                <w:lang w:val="en-GB" w:eastAsia="en-GB"/>
              </w:rPr>
              <w:t>Above intermediate</w:t>
            </w:r>
          </w:p>
        </w:tc>
        <w:tc>
          <w:tcPr>
            <w:tcW w:w="456" w:type="pct"/>
            <w:shd w:val="clear" w:color="auto" w:fill="auto"/>
            <w:noWrap/>
            <w:vAlign w:val="center"/>
            <w:hideMark/>
          </w:tcPr>
          <w:p w14:paraId="23BA6F8A" w14:textId="77777777" w:rsidR="003132DB" w:rsidRPr="00F42510" w:rsidRDefault="003132DB" w:rsidP="009A1D56">
            <w:pPr>
              <w:pStyle w:val="TableNumber"/>
              <w:jc w:val="center"/>
              <w:rPr>
                <w:lang w:val="en-GB" w:eastAsia="en-GB"/>
              </w:rPr>
            </w:pPr>
            <w:r w:rsidRPr="00F42510">
              <w:rPr>
                <w:lang w:val="en-GB" w:eastAsia="en-GB"/>
              </w:rPr>
              <w:t>3.8</w:t>
            </w:r>
          </w:p>
        </w:tc>
        <w:tc>
          <w:tcPr>
            <w:tcW w:w="606" w:type="pct"/>
            <w:gridSpan w:val="2"/>
            <w:shd w:val="clear" w:color="auto" w:fill="auto"/>
            <w:noWrap/>
            <w:vAlign w:val="center"/>
            <w:hideMark/>
          </w:tcPr>
          <w:p w14:paraId="4255C3D2" w14:textId="77777777" w:rsidR="003132DB" w:rsidRPr="00F42510" w:rsidRDefault="003132DB" w:rsidP="009A1D56">
            <w:pPr>
              <w:pStyle w:val="TableNumber"/>
              <w:jc w:val="center"/>
              <w:rPr>
                <w:lang w:val="en-GB" w:eastAsia="en-GB"/>
              </w:rPr>
            </w:pPr>
            <w:r w:rsidRPr="00F42510">
              <w:rPr>
                <w:lang w:val="en-GB" w:eastAsia="en-GB"/>
              </w:rPr>
              <w:t>7.4</w:t>
            </w:r>
          </w:p>
        </w:tc>
        <w:tc>
          <w:tcPr>
            <w:tcW w:w="456" w:type="pct"/>
            <w:shd w:val="clear" w:color="auto" w:fill="auto"/>
            <w:noWrap/>
            <w:vAlign w:val="center"/>
            <w:hideMark/>
          </w:tcPr>
          <w:p w14:paraId="6F461C17" w14:textId="77777777" w:rsidR="003132DB" w:rsidRPr="00F42510" w:rsidRDefault="003132DB" w:rsidP="009A1D56">
            <w:pPr>
              <w:pStyle w:val="TableNumber"/>
              <w:jc w:val="center"/>
              <w:rPr>
                <w:lang w:val="en-GB" w:eastAsia="en-GB"/>
              </w:rPr>
            </w:pPr>
            <w:r w:rsidRPr="00F42510">
              <w:rPr>
                <w:lang w:val="en-GB" w:eastAsia="en-GB"/>
              </w:rPr>
              <w:t>3.8</w:t>
            </w:r>
          </w:p>
        </w:tc>
        <w:tc>
          <w:tcPr>
            <w:tcW w:w="456" w:type="pct"/>
            <w:shd w:val="clear" w:color="auto" w:fill="auto"/>
            <w:noWrap/>
            <w:vAlign w:val="center"/>
            <w:hideMark/>
          </w:tcPr>
          <w:p w14:paraId="6FB07F29" w14:textId="77777777" w:rsidR="003132DB" w:rsidRPr="00F42510" w:rsidRDefault="003132DB" w:rsidP="009A1D56">
            <w:pPr>
              <w:pStyle w:val="TableNumber"/>
              <w:jc w:val="center"/>
              <w:rPr>
                <w:lang w:val="en-GB" w:eastAsia="en-GB"/>
              </w:rPr>
            </w:pPr>
            <w:r w:rsidRPr="00F42510">
              <w:rPr>
                <w:lang w:val="en-GB" w:eastAsia="en-GB"/>
              </w:rPr>
              <w:t>3.8</w:t>
            </w:r>
          </w:p>
        </w:tc>
        <w:tc>
          <w:tcPr>
            <w:tcW w:w="610" w:type="pct"/>
            <w:shd w:val="clear" w:color="auto" w:fill="auto"/>
            <w:noWrap/>
            <w:vAlign w:val="center"/>
            <w:hideMark/>
          </w:tcPr>
          <w:p w14:paraId="610B3BCF" w14:textId="77777777" w:rsidR="003132DB" w:rsidRPr="00F42510" w:rsidRDefault="003132DB" w:rsidP="009A1D56">
            <w:pPr>
              <w:pStyle w:val="TableNumber"/>
              <w:jc w:val="center"/>
              <w:rPr>
                <w:lang w:val="en-GB" w:eastAsia="en-GB"/>
              </w:rPr>
            </w:pPr>
            <w:r w:rsidRPr="00F42510">
              <w:rPr>
                <w:lang w:val="en-GB" w:eastAsia="en-GB"/>
              </w:rPr>
              <w:t>6.5</w:t>
            </w:r>
          </w:p>
        </w:tc>
        <w:tc>
          <w:tcPr>
            <w:tcW w:w="380" w:type="pct"/>
            <w:shd w:val="clear" w:color="auto" w:fill="auto"/>
            <w:noWrap/>
            <w:vAlign w:val="center"/>
            <w:hideMark/>
          </w:tcPr>
          <w:p w14:paraId="07024E0B" w14:textId="77777777" w:rsidR="003132DB" w:rsidRPr="00F42510" w:rsidRDefault="003132DB" w:rsidP="009A1D56">
            <w:pPr>
              <w:pStyle w:val="TableNumber"/>
              <w:jc w:val="center"/>
              <w:rPr>
                <w:lang w:val="en-GB" w:eastAsia="en-GB"/>
              </w:rPr>
            </w:pPr>
            <w:r w:rsidRPr="00F42510">
              <w:rPr>
                <w:lang w:val="en-GB" w:eastAsia="en-GB"/>
              </w:rPr>
              <w:t>6.7</w:t>
            </w:r>
          </w:p>
        </w:tc>
        <w:tc>
          <w:tcPr>
            <w:tcW w:w="455" w:type="pct"/>
            <w:shd w:val="clear" w:color="auto" w:fill="auto"/>
            <w:noWrap/>
            <w:vAlign w:val="center"/>
            <w:hideMark/>
          </w:tcPr>
          <w:p w14:paraId="7E78A74D" w14:textId="77777777" w:rsidR="003132DB" w:rsidRPr="00F42510" w:rsidRDefault="003132DB" w:rsidP="009A1D56">
            <w:pPr>
              <w:pStyle w:val="TableNumber"/>
              <w:jc w:val="center"/>
              <w:rPr>
                <w:lang w:val="en-GB" w:eastAsia="en-GB"/>
              </w:rPr>
            </w:pPr>
            <w:r w:rsidRPr="00F42510">
              <w:rPr>
                <w:lang w:val="en-GB" w:eastAsia="en-GB"/>
              </w:rPr>
              <w:t>3.9</w:t>
            </w:r>
          </w:p>
        </w:tc>
        <w:tc>
          <w:tcPr>
            <w:tcW w:w="608" w:type="pct"/>
            <w:gridSpan w:val="2"/>
            <w:shd w:val="clear" w:color="auto" w:fill="auto"/>
            <w:noWrap/>
            <w:vAlign w:val="center"/>
            <w:hideMark/>
          </w:tcPr>
          <w:p w14:paraId="75B734B9" w14:textId="77777777" w:rsidR="003132DB" w:rsidRPr="00F42510" w:rsidRDefault="003132DB" w:rsidP="009A1D56">
            <w:pPr>
              <w:pStyle w:val="TableNumber"/>
              <w:jc w:val="center"/>
              <w:rPr>
                <w:lang w:val="en-GB" w:eastAsia="en-GB"/>
              </w:rPr>
            </w:pPr>
            <w:r w:rsidRPr="00F42510">
              <w:rPr>
                <w:lang w:val="en-GB" w:eastAsia="en-GB"/>
              </w:rPr>
              <w:t>7.7</w:t>
            </w:r>
          </w:p>
        </w:tc>
        <w:tc>
          <w:tcPr>
            <w:tcW w:w="382" w:type="pct"/>
            <w:shd w:val="clear" w:color="auto" w:fill="auto"/>
            <w:noWrap/>
            <w:vAlign w:val="center"/>
            <w:hideMark/>
          </w:tcPr>
          <w:p w14:paraId="106E91E0" w14:textId="77777777" w:rsidR="003132DB" w:rsidRPr="00F42510" w:rsidRDefault="003132DB" w:rsidP="009A1D56">
            <w:pPr>
              <w:pStyle w:val="TableNumber"/>
              <w:jc w:val="center"/>
              <w:rPr>
                <w:lang w:val="en-GB" w:eastAsia="en-GB"/>
              </w:rPr>
            </w:pPr>
            <w:r w:rsidRPr="00F42510">
              <w:rPr>
                <w:lang w:val="en-GB" w:eastAsia="en-GB"/>
              </w:rPr>
              <w:t>3.4</w:t>
            </w:r>
          </w:p>
        </w:tc>
      </w:tr>
      <w:tr w:rsidR="00F052D6" w:rsidRPr="00F42510" w14:paraId="14C1FA0A" w14:textId="77777777" w:rsidTr="00F052D6">
        <w:trPr>
          <w:trHeight w:val="283"/>
        </w:trPr>
        <w:tc>
          <w:tcPr>
            <w:tcW w:w="590" w:type="pct"/>
            <w:shd w:val="clear" w:color="auto" w:fill="auto"/>
            <w:noWrap/>
            <w:vAlign w:val="center"/>
            <w:hideMark/>
          </w:tcPr>
          <w:p w14:paraId="0EE2D607" w14:textId="77777777" w:rsidR="003132DB" w:rsidRPr="00F42510" w:rsidRDefault="003132DB" w:rsidP="009A1D56">
            <w:pPr>
              <w:pStyle w:val="TableBody"/>
              <w:spacing w:before="0" w:after="0"/>
              <w:rPr>
                <w:lang w:val="en-GB" w:eastAsia="en-GB"/>
              </w:rPr>
            </w:pPr>
            <w:r w:rsidRPr="00F42510">
              <w:rPr>
                <w:lang w:val="en-GB" w:eastAsia="en-GB"/>
              </w:rPr>
              <w:t>Tertiary</w:t>
            </w:r>
          </w:p>
        </w:tc>
        <w:tc>
          <w:tcPr>
            <w:tcW w:w="456" w:type="pct"/>
            <w:shd w:val="clear" w:color="auto" w:fill="auto"/>
            <w:noWrap/>
            <w:vAlign w:val="center"/>
            <w:hideMark/>
          </w:tcPr>
          <w:p w14:paraId="2F398151" w14:textId="77777777" w:rsidR="003132DB" w:rsidRPr="00F42510" w:rsidRDefault="003132DB" w:rsidP="009A1D56">
            <w:pPr>
              <w:pStyle w:val="TableNumber"/>
              <w:jc w:val="center"/>
              <w:rPr>
                <w:lang w:val="en-GB" w:eastAsia="en-GB"/>
              </w:rPr>
            </w:pPr>
            <w:r w:rsidRPr="00F42510">
              <w:rPr>
                <w:lang w:val="en-GB" w:eastAsia="en-GB"/>
              </w:rPr>
              <w:t>16.7</w:t>
            </w:r>
          </w:p>
        </w:tc>
        <w:tc>
          <w:tcPr>
            <w:tcW w:w="606" w:type="pct"/>
            <w:gridSpan w:val="2"/>
            <w:shd w:val="clear" w:color="auto" w:fill="auto"/>
            <w:noWrap/>
            <w:vAlign w:val="center"/>
            <w:hideMark/>
          </w:tcPr>
          <w:p w14:paraId="4C22D1CC" w14:textId="77777777" w:rsidR="003132DB" w:rsidRPr="00F42510" w:rsidRDefault="003132DB" w:rsidP="009A1D56">
            <w:pPr>
              <w:pStyle w:val="TableNumber"/>
              <w:jc w:val="center"/>
              <w:rPr>
                <w:lang w:val="en-GB" w:eastAsia="en-GB"/>
              </w:rPr>
            </w:pPr>
            <w:r w:rsidRPr="00F42510">
              <w:rPr>
                <w:lang w:val="en-GB" w:eastAsia="en-GB"/>
              </w:rPr>
              <w:t>44.5</w:t>
            </w:r>
          </w:p>
        </w:tc>
        <w:tc>
          <w:tcPr>
            <w:tcW w:w="456" w:type="pct"/>
            <w:shd w:val="clear" w:color="auto" w:fill="auto"/>
            <w:noWrap/>
            <w:vAlign w:val="center"/>
            <w:hideMark/>
          </w:tcPr>
          <w:p w14:paraId="6ED762FC" w14:textId="77777777" w:rsidR="003132DB" w:rsidRPr="00F42510" w:rsidRDefault="003132DB" w:rsidP="009A1D56">
            <w:pPr>
              <w:pStyle w:val="TableNumber"/>
              <w:jc w:val="center"/>
              <w:rPr>
                <w:lang w:val="en-GB" w:eastAsia="en-GB"/>
              </w:rPr>
            </w:pPr>
            <w:r w:rsidRPr="00F42510">
              <w:rPr>
                <w:lang w:val="en-GB" w:eastAsia="en-GB"/>
              </w:rPr>
              <w:t>10.0</w:t>
            </w:r>
          </w:p>
        </w:tc>
        <w:tc>
          <w:tcPr>
            <w:tcW w:w="456" w:type="pct"/>
            <w:shd w:val="clear" w:color="auto" w:fill="auto"/>
            <w:noWrap/>
            <w:vAlign w:val="center"/>
            <w:hideMark/>
          </w:tcPr>
          <w:p w14:paraId="57FD629E" w14:textId="77777777" w:rsidR="003132DB" w:rsidRPr="00F42510" w:rsidRDefault="003132DB" w:rsidP="009A1D56">
            <w:pPr>
              <w:pStyle w:val="TableNumber"/>
              <w:jc w:val="center"/>
              <w:rPr>
                <w:lang w:val="en-GB" w:eastAsia="en-GB"/>
              </w:rPr>
            </w:pPr>
            <w:r w:rsidRPr="00F42510">
              <w:rPr>
                <w:lang w:val="en-GB" w:eastAsia="en-GB"/>
              </w:rPr>
              <w:t>13.3</w:t>
            </w:r>
          </w:p>
        </w:tc>
        <w:tc>
          <w:tcPr>
            <w:tcW w:w="610" w:type="pct"/>
            <w:shd w:val="clear" w:color="auto" w:fill="auto"/>
            <w:noWrap/>
            <w:vAlign w:val="center"/>
            <w:hideMark/>
          </w:tcPr>
          <w:p w14:paraId="2EBD3804" w14:textId="77777777" w:rsidR="003132DB" w:rsidRPr="00F42510" w:rsidRDefault="003132DB" w:rsidP="009A1D56">
            <w:pPr>
              <w:pStyle w:val="TableNumber"/>
              <w:jc w:val="center"/>
              <w:rPr>
                <w:lang w:val="en-GB" w:eastAsia="en-GB"/>
              </w:rPr>
            </w:pPr>
            <w:r w:rsidRPr="00F42510">
              <w:rPr>
                <w:lang w:val="en-GB" w:eastAsia="en-GB"/>
              </w:rPr>
              <w:t>54.6</w:t>
            </w:r>
          </w:p>
        </w:tc>
        <w:tc>
          <w:tcPr>
            <w:tcW w:w="380" w:type="pct"/>
            <w:shd w:val="clear" w:color="auto" w:fill="auto"/>
            <w:noWrap/>
            <w:vAlign w:val="center"/>
            <w:hideMark/>
          </w:tcPr>
          <w:p w14:paraId="2C1ACB85" w14:textId="77777777" w:rsidR="003132DB" w:rsidRPr="00F42510" w:rsidRDefault="003132DB" w:rsidP="009A1D56">
            <w:pPr>
              <w:pStyle w:val="TableNumber"/>
              <w:jc w:val="center"/>
              <w:rPr>
                <w:lang w:val="en-GB" w:eastAsia="en-GB"/>
              </w:rPr>
            </w:pPr>
            <w:r w:rsidRPr="00F42510">
              <w:rPr>
                <w:lang w:val="en-GB" w:eastAsia="en-GB"/>
              </w:rPr>
              <w:t>18.8</w:t>
            </w:r>
          </w:p>
        </w:tc>
        <w:tc>
          <w:tcPr>
            <w:tcW w:w="455" w:type="pct"/>
            <w:shd w:val="clear" w:color="auto" w:fill="auto"/>
            <w:noWrap/>
            <w:vAlign w:val="center"/>
            <w:hideMark/>
          </w:tcPr>
          <w:p w14:paraId="1AFE6D88" w14:textId="77777777" w:rsidR="003132DB" w:rsidRPr="00F42510" w:rsidRDefault="003132DB" w:rsidP="009A1D56">
            <w:pPr>
              <w:pStyle w:val="TableNumber"/>
              <w:jc w:val="center"/>
              <w:rPr>
                <w:lang w:val="en-GB" w:eastAsia="en-GB"/>
              </w:rPr>
            </w:pPr>
            <w:r w:rsidRPr="00F42510">
              <w:rPr>
                <w:lang w:val="en-GB" w:eastAsia="en-GB"/>
              </w:rPr>
              <w:t>29.7</w:t>
            </w:r>
          </w:p>
        </w:tc>
        <w:tc>
          <w:tcPr>
            <w:tcW w:w="608" w:type="pct"/>
            <w:gridSpan w:val="2"/>
            <w:shd w:val="clear" w:color="auto" w:fill="auto"/>
            <w:noWrap/>
            <w:vAlign w:val="center"/>
            <w:hideMark/>
          </w:tcPr>
          <w:p w14:paraId="2DBCC76F" w14:textId="77777777" w:rsidR="003132DB" w:rsidRPr="00F42510" w:rsidRDefault="003132DB" w:rsidP="009A1D56">
            <w:pPr>
              <w:pStyle w:val="TableNumber"/>
              <w:jc w:val="center"/>
              <w:rPr>
                <w:lang w:val="en-GB" w:eastAsia="en-GB"/>
              </w:rPr>
            </w:pPr>
            <w:r w:rsidRPr="00F42510">
              <w:rPr>
                <w:lang w:val="en-GB" w:eastAsia="en-GB"/>
              </w:rPr>
              <w:t>40.3</w:t>
            </w:r>
          </w:p>
        </w:tc>
        <w:tc>
          <w:tcPr>
            <w:tcW w:w="382" w:type="pct"/>
            <w:shd w:val="clear" w:color="auto" w:fill="auto"/>
            <w:noWrap/>
            <w:vAlign w:val="center"/>
            <w:hideMark/>
          </w:tcPr>
          <w:p w14:paraId="3E3BBCAC" w14:textId="77777777" w:rsidR="003132DB" w:rsidRPr="00F42510" w:rsidRDefault="003132DB" w:rsidP="009A1D56">
            <w:pPr>
              <w:pStyle w:val="TableNumber"/>
              <w:jc w:val="center"/>
              <w:rPr>
                <w:lang w:val="en-GB" w:eastAsia="en-GB"/>
              </w:rPr>
            </w:pPr>
            <w:r w:rsidRPr="00F42510">
              <w:rPr>
                <w:lang w:val="en-GB" w:eastAsia="en-GB"/>
              </w:rPr>
              <w:t>8.9</w:t>
            </w:r>
          </w:p>
        </w:tc>
      </w:tr>
      <w:tr w:rsidR="00F052D6" w:rsidRPr="00F42510" w14:paraId="0ED24DC8" w14:textId="77777777" w:rsidTr="00F052D6">
        <w:trPr>
          <w:trHeight w:val="283"/>
        </w:trPr>
        <w:tc>
          <w:tcPr>
            <w:tcW w:w="590" w:type="pct"/>
            <w:shd w:val="clear" w:color="auto" w:fill="auto"/>
            <w:noWrap/>
            <w:vAlign w:val="center"/>
            <w:hideMark/>
          </w:tcPr>
          <w:p w14:paraId="70A20628" w14:textId="77777777" w:rsidR="003132DB" w:rsidRPr="00F42510" w:rsidRDefault="003132DB" w:rsidP="009A1D56">
            <w:pPr>
              <w:pStyle w:val="TableBody"/>
              <w:spacing w:before="0" w:after="0"/>
              <w:rPr>
                <w:lang w:val="en-GB" w:eastAsia="en-GB"/>
              </w:rPr>
            </w:pPr>
            <w:r w:rsidRPr="00F42510">
              <w:rPr>
                <w:lang w:val="en-GB" w:eastAsia="en-GB"/>
              </w:rPr>
              <w:t>Total</w:t>
            </w:r>
          </w:p>
        </w:tc>
        <w:tc>
          <w:tcPr>
            <w:tcW w:w="456" w:type="pct"/>
            <w:shd w:val="clear" w:color="auto" w:fill="auto"/>
            <w:noWrap/>
            <w:vAlign w:val="center"/>
            <w:hideMark/>
          </w:tcPr>
          <w:p w14:paraId="12D31309"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606" w:type="pct"/>
            <w:gridSpan w:val="2"/>
            <w:shd w:val="clear" w:color="auto" w:fill="auto"/>
            <w:noWrap/>
            <w:vAlign w:val="center"/>
            <w:hideMark/>
          </w:tcPr>
          <w:p w14:paraId="468E0654"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456" w:type="pct"/>
            <w:shd w:val="clear" w:color="auto" w:fill="auto"/>
            <w:noWrap/>
            <w:vAlign w:val="center"/>
            <w:hideMark/>
          </w:tcPr>
          <w:p w14:paraId="519597FC"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456" w:type="pct"/>
            <w:shd w:val="clear" w:color="auto" w:fill="auto"/>
            <w:noWrap/>
            <w:vAlign w:val="center"/>
            <w:hideMark/>
          </w:tcPr>
          <w:p w14:paraId="72F485B8"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610" w:type="pct"/>
            <w:shd w:val="clear" w:color="auto" w:fill="auto"/>
            <w:noWrap/>
            <w:vAlign w:val="center"/>
            <w:hideMark/>
          </w:tcPr>
          <w:p w14:paraId="29BAE89E"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380" w:type="pct"/>
            <w:shd w:val="clear" w:color="auto" w:fill="auto"/>
            <w:noWrap/>
            <w:vAlign w:val="center"/>
            <w:hideMark/>
          </w:tcPr>
          <w:p w14:paraId="027ACA25"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455" w:type="pct"/>
            <w:shd w:val="clear" w:color="auto" w:fill="auto"/>
            <w:noWrap/>
            <w:vAlign w:val="center"/>
            <w:hideMark/>
          </w:tcPr>
          <w:p w14:paraId="3BA9B1A0"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608" w:type="pct"/>
            <w:gridSpan w:val="2"/>
            <w:shd w:val="clear" w:color="auto" w:fill="auto"/>
            <w:noWrap/>
            <w:vAlign w:val="center"/>
            <w:hideMark/>
          </w:tcPr>
          <w:p w14:paraId="78102C34"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382" w:type="pct"/>
            <w:shd w:val="clear" w:color="auto" w:fill="auto"/>
            <w:noWrap/>
            <w:vAlign w:val="center"/>
            <w:hideMark/>
          </w:tcPr>
          <w:p w14:paraId="1F7CB902"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r>
      <w:tr w:rsidR="00F052D6" w:rsidRPr="00F42510" w14:paraId="76CBCB67" w14:textId="77777777" w:rsidTr="00F052D6">
        <w:trPr>
          <w:trHeight w:val="283"/>
        </w:trPr>
        <w:tc>
          <w:tcPr>
            <w:tcW w:w="1652" w:type="pct"/>
            <w:gridSpan w:val="4"/>
            <w:shd w:val="clear" w:color="auto" w:fill="auto"/>
            <w:noWrap/>
            <w:vAlign w:val="center"/>
            <w:hideMark/>
          </w:tcPr>
          <w:p w14:paraId="34FEB325" w14:textId="77777777" w:rsidR="006965D8" w:rsidRPr="00F42510" w:rsidRDefault="006965D8" w:rsidP="009A1D56">
            <w:pPr>
              <w:pStyle w:val="TableNumber"/>
              <w:jc w:val="left"/>
              <w:rPr>
                <w:lang w:val="en-GB" w:eastAsia="en-GB"/>
              </w:rPr>
            </w:pPr>
            <w:r w:rsidRPr="00F42510">
              <w:rPr>
                <w:b/>
                <w:lang w:val="en-GB" w:eastAsia="en-GB"/>
              </w:rPr>
              <w:t>For those currently attending school</w:t>
            </w:r>
          </w:p>
        </w:tc>
        <w:tc>
          <w:tcPr>
            <w:tcW w:w="456" w:type="pct"/>
            <w:shd w:val="clear" w:color="auto" w:fill="auto"/>
            <w:noWrap/>
            <w:vAlign w:val="center"/>
            <w:hideMark/>
          </w:tcPr>
          <w:p w14:paraId="2A2B62D7" w14:textId="77777777" w:rsidR="006965D8" w:rsidRPr="00F42510" w:rsidRDefault="006965D8" w:rsidP="009A1D56">
            <w:pPr>
              <w:pStyle w:val="TableNumber"/>
              <w:jc w:val="center"/>
              <w:rPr>
                <w:lang w:val="en-GB" w:eastAsia="en-GB"/>
              </w:rPr>
            </w:pPr>
          </w:p>
        </w:tc>
        <w:tc>
          <w:tcPr>
            <w:tcW w:w="456" w:type="pct"/>
            <w:shd w:val="clear" w:color="auto" w:fill="auto"/>
            <w:noWrap/>
            <w:vAlign w:val="center"/>
            <w:hideMark/>
          </w:tcPr>
          <w:p w14:paraId="5D7BA81F" w14:textId="77777777" w:rsidR="006965D8" w:rsidRPr="00F42510" w:rsidRDefault="006965D8" w:rsidP="009A1D56">
            <w:pPr>
              <w:pStyle w:val="TableNumber"/>
              <w:jc w:val="center"/>
              <w:rPr>
                <w:lang w:val="en-GB" w:eastAsia="en-GB"/>
              </w:rPr>
            </w:pPr>
          </w:p>
        </w:tc>
        <w:tc>
          <w:tcPr>
            <w:tcW w:w="610" w:type="pct"/>
            <w:shd w:val="clear" w:color="auto" w:fill="auto"/>
            <w:noWrap/>
            <w:vAlign w:val="center"/>
            <w:hideMark/>
          </w:tcPr>
          <w:p w14:paraId="6BED9B2E" w14:textId="77777777" w:rsidR="006965D8" w:rsidRPr="00F42510" w:rsidRDefault="006965D8" w:rsidP="009A1D56">
            <w:pPr>
              <w:pStyle w:val="TableNumber"/>
              <w:jc w:val="center"/>
              <w:rPr>
                <w:lang w:val="en-GB" w:eastAsia="en-GB"/>
              </w:rPr>
            </w:pPr>
          </w:p>
        </w:tc>
        <w:tc>
          <w:tcPr>
            <w:tcW w:w="380" w:type="pct"/>
            <w:shd w:val="clear" w:color="auto" w:fill="auto"/>
            <w:noWrap/>
            <w:vAlign w:val="center"/>
            <w:hideMark/>
          </w:tcPr>
          <w:p w14:paraId="15671F76" w14:textId="77777777" w:rsidR="006965D8" w:rsidRPr="00F42510" w:rsidRDefault="006965D8" w:rsidP="009A1D56">
            <w:pPr>
              <w:pStyle w:val="TableNumber"/>
              <w:jc w:val="center"/>
              <w:rPr>
                <w:lang w:val="en-GB" w:eastAsia="en-GB"/>
              </w:rPr>
            </w:pPr>
          </w:p>
        </w:tc>
        <w:tc>
          <w:tcPr>
            <w:tcW w:w="455" w:type="pct"/>
            <w:shd w:val="clear" w:color="auto" w:fill="auto"/>
            <w:noWrap/>
            <w:vAlign w:val="center"/>
            <w:hideMark/>
          </w:tcPr>
          <w:p w14:paraId="302EAD23" w14:textId="77777777" w:rsidR="006965D8" w:rsidRPr="00F42510" w:rsidRDefault="006965D8" w:rsidP="009A1D56">
            <w:pPr>
              <w:pStyle w:val="TableNumber"/>
              <w:jc w:val="center"/>
              <w:rPr>
                <w:lang w:val="en-GB" w:eastAsia="en-GB"/>
              </w:rPr>
            </w:pPr>
          </w:p>
        </w:tc>
        <w:tc>
          <w:tcPr>
            <w:tcW w:w="608" w:type="pct"/>
            <w:gridSpan w:val="2"/>
            <w:shd w:val="clear" w:color="auto" w:fill="auto"/>
            <w:noWrap/>
            <w:vAlign w:val="center"/>
            <w:hideMark/>
          </w:tcPr>
          <w:p w14:paraId="09B4E532" w14:textId="77777777" w:rsidR="006965D8" w:rsidRPr="00F42510" w:rsidRDefault="006965D8" w:rsidP="009A1D56">
            <w:pPr>
              <w:pStyle w:val="TableNumber"/>
              <w:jc w:val="center"/>
              <w:rPr>
                <w:lang w:val="en-GB" w:eastAsia="en-GB"/>
              </w:rPr>
            </w:pPr>
          </w:p>
        </w:tc>
        <w:tc>
          <w:tcPr>
            <w:tcW w:w="382" w:type="pct"/>
            <w:shd w:val="clear" w:color="auto" w:fill="auto"/>
            <w:noWrap/>
            <w:vAlign w:val="center"/>
            <w:hideMark/>
          </w:tcPr>
          <w:p w14:paraId="7BC95B98" w14:textId="77777777" w:rsidR="006965D8" w:rsidRPr="00F42510" w:rsidRDefault="006965D8" w:rsidP="009A1D56">
            <w:pPr>
              <w:pStyle w:val="TableNumber"/>
              <w:jc w:val="center"/>
              <w:rPr>
                <w:lang w:val="en-GB" w:eastAsia="en-GB"/>
              </w:rPr>
            </w:pPr>
          </w:p>
        </w:tc>
      </w:tr>
      <w:tr w:rsidR="00F052D6" w:rsidRPr="00F42510" w14:paraId="05461F65" w14:textId="77777777" w:rsidTr="00F052D6">
        <w:trPr>
          <w:trHeight w:val="283"/>
        </w:trPr>
        <w:tc>
          <w:tcPr>
            <w:tcW w:w="590" w:type="pct"/>
            <w:shd w:val="clear" w:color="auto" w:fill="auto"/>
            <w:noWrap/>
            <w:vAlign w:val="center"/>
            <w:hideMark/>
          </w:tcPr>
          <w:p w14:paraId="034731EC" w14:textId="77777777" w:rsidR="003132DB" w:rsidRPr="00F42510" w:rsidRDefault="003132DB" w:rsidP="009A1D56">
            <w:pPr>
              <w:pStyle w:val="TableBody"/>
              <w:spacing w:before="0" w:after="0"/>
              <w:rPr>
                <w:lang w:val="en-GB" w:eastAsia="en-GB"/>
              </w:rPr>
            </w:pPr>
            <w:r w:rsidRPr="00F42510">
              <w:rPr>
                <w:lang w:val="en-GB" w:eastAsia="en-GB"/>
              </w:rPr>
              <w:t xml:space="preserve">Primary </w:t>
            </w:r>
          </w:p>
        </w:tc>
        <w:tc>
          <w:tcPr>
            <w:tcW w:w="456" w:type="pct"/>
            <w:shd w:val="clear" w:color="auto" w:fill="auto"/>
            <w:noWrap/>
            <w:vAlign w:val="center"/>
            <w:hideMark/>
          </w:tcPr>
          <w:p w14:paraId="5D52D5D1" w14:textId="77777777" w:rsidR="003132DB" w:rsidRPr="00F42510" w:rsidRDefault="003132DB" w:rsidP="009A1D56">
            <w:pPr>
              <w:pStyle w:val="TableNumber"/>
              <w:jc w:val="center"/>
              <w:rPr>
                <w:lang w:val="en-GB" w:eastAsia="en-GB"/>
              </w:rPr>
            </w:pPr>
            <w:r w:rsidRPr="00F42510">
              <w:rPr>
                <w:lang w:val="en-GB" w:eastAsia="en-GB"/>
              </w:rPr>
              <w:t>7.8</w:t>
            </w:r>
          </w:p>
        </w:tc>
        <w:tc>
          <w:tcPr>
            <w:tcW w:w="606" w:type="pct"/>
            <w:gridSpan w:val="2"/>
            <w:shd w:val="clear" w:color="auto" w:fill="auto"/>
            <w:noWrap/>
            <w:vAlign w:val="center"/>
            <w:hideMark/>
          </w:tcPr>
          <w:p w14:paraId="4DE19DC6" w14:textId="77777777" w:rsidR="003132DB" w:rsidRPr="00F42510" w:rsidRDefault="003132DB" w:rsidP="009A1D56">
            <w:pPr>
              <w:pStyle w:val="TableNumber"/>
              <w:jc w:val="center"/>
              <w:rPr>
                <w:lang w:val="en-GB" w:eastAsia="en-GB"/>
              </w:rPr>
            </w:pPr>
            <w:r w:rsidRPr="00F42510">
              <w:rPr>
                <w:lang w:val="en-GB" w:eastAsia="en-GB"/>
              </w:rPr>
              <w:t>0.0</w:t>
            </w:r>
          </w:p>
        </w:tc>
        <w:tc>
          <w:tcPr>
            <w:tcW w:w="456" w:type="pct"/>
            <w:shd w:val="clear" w:color="auto" w:fill="auto"/>
            <w:noWrap/>
            <w:vAlign w:val="center"/>
            <w:hideMark/>
          </w:tcPr>
          <w:p w14:paraId="636EA685" w14:textId="77777777" w:rsidR="003132DB" w:rsidRPr="00F42510" w:rsidRDefault="003132DB" w:rsidP="009A1D56">
            <w:pPr>
              <w:pStyle w:val="TableNumber"/>
              <w:jc w:val="center"/>
              <w:rPr>
                <w:lang w:val="en-GB" w:eastAsia="en-GB"/>
              </w:rPr>
            </w:pPr>
            <w:r w:rsidRPr="00F42510">
              <w:rPr>
                <w:lang w:val="en-GB" w:eastAsia="en-GB"/>
              </w:rPr>
              <w:t>8.2</w:t>
            </w:r>
          </w:p>
        </w:tc>
        <w:tc>
          <w:tcPr>
            <w:tcW w:w="456" w:type="pct"/>
            <w:shd w:val="clear" w:color="auto" w:fill="auto"/>
            <w:noWrap/>
            <w:vAlign w:val="center"/>
            <w:hideMark/>
          </w:tcPr>
          <w:p w14:paraId="26F7243E" w14:textId="77777777" w:rsidR="003132DB" w:rsidRPr="00F42510" w:rsidRDefault="003132DB" w:rsidP="009A1D56">
            <w:pPr>
              <w:pStyle w:val="TableNumber"/>
              <w:jc w:val="center"/>
              <w:rPr>
                <w:lang w:val="en-GB" w:eastAsia="en-GB"/>
              </w:rPr>
            </w:pPr>
            <w:r w:rsidRPr="00F42510">
              <w:rPr>
                <w:lang w:val="en-GB" w:eastAsia="en-GB"/>
              </w:rPr>
              <w:t>8.0</w:t>
            </w:r>
          </w:p>
        </w:tc>
        <w:tc>
          <w:tcPr>
            <w:tcW w:w="610" w:type="pct"/>
            <w:shd w:val="clear" w:color="auto" w:fill="auto"/>
            <w:noWrap/>
            <w:vAlign w:val="center"/>
            <w:hideMark/>
          </w:tcPr>
          <w:p w14:paraId="723635E3" w14:textId="77777777" w:rsidR="003132DB" w:rsidRPr="00F42510" w:rsidRDefault="003132DB" w:rsidP="009A1D56">
            <w:pPr>
              <w:pStyle w:val="TableNumber"/>
              <w:jc w:val="center"/>
              <w:rPr>
                <w:lang w:val="en-GB" w:eastAsia="en-GB"/>
              </w:rPr>
            </w:pPr>
            <w:r w:rsidRPr="00F42510">
              <w:rPr>
                <w:lang w:val="en-GB" w:eastAsia="en-GB"/>
              </w:rPr>
              <w:t>0.0</w:t>
            </w:r>
          </w:p>
        </w:tc>
        <w:tc>
          <w:tcPr>
            <w:tcW w:w="380" w:type="pct"/>
            <w:shd w:val="clear" w:color="auto" w:fill="auto"/>
            <w:noWrap/>
            <w:vAlign w:val="center"/>
            <w:hideMark/>
          </w:tcPr>
          <w:p w14:paraId="24BE3DBA" w14:textId="77777777" w:rsidR="003132DB" w:rsidRPr="00F42510" w:rsidRDefault="003132DB" w:rsidP="009A1D56">
            <w:pPr>
              <w:pStyle w:val="TableNumber"/>
              <w:jc w:val="center"/>
              <w:rPr>
                <w:lang w:val="en-GB" w:eastAsia="en-GB"/>
              </w:rPr>
            </w:pPr>
            <w:r w:rsidRPr="00F42510">
              <w:rPr>
                <w:lang w:val="en-GB" w:eastAsia="en-GB"/>
              </w:rPr>
              <w:t>7.0</w:t>
            </w:r>
          </w:p>
        </w:tc>
        <w:tc>
          <w:tcPr>
            <w:tcW w:w="455" w:type="pct"/>
            <w:shd w:val="clear" w:color="auto" w:fill="auto"/>
            <w:noWrap/>
            <w:vAlign w:val="center"/>
            <w:hideMark/>
          </w:tcPr>
          <w:p w14:paraId="3152D094" w14:textId="77777777" w:rsidR="003132DB" w:rsidRPr="00F42510" w:rsidRDefault="003132DB" w:rsidP="009A1D56">
            <w:pPr>
              <w:pStyle w:val="TableNumber"/>
              <w:jc w:val="center"/>
              <w:rPr>
                <w:lang w:val="en-GB" w:eastAsia="en-GB"/>
              </w:rPr>
            </w:pPr>
            <w:r w:rsidRPr="00F42510">
              <w:rPr>
                <w:lang w:val="en-GB" w:eastAsia="en-GB"/>
              </w:rPr>
              <w:t>6.9</w:t>
            </w:r>
          </w:p>
        </w:tc>
        <w:tc>
          <w:tcPr>
            <w:tcW w:w="608" w:type="pct"/>
            <w:gridSpan w:val="2"/>
            <w:shd w:val="clear" w:color="auto" w:fill="auto"/>
            <w:noWrap/>
            <w:vAlign w:val="center"/>
            <w:hideMark/>
          </w:tcPr>
          <w:p w14:paraId="51188698" w14:textId="77777777" w:rsidR="003132DB" w:rsidRPr="00F42510" w:rsidRDefault="003132DB" w:rsidP="009A1D56">
            <w:pPr>
              <w:pStyle w:val="TableNumber"/>
              <w:jc w:val="center"/>
              <w:rPr>
                <w:lang w:val="en-GB" w:eastAsia="en-GB"/>
              </w:rPr>
            </w:pPr>
            <w:r w:rsidRPr="00F42510">
              <w:rPr>
                <w:lang w:val="en-GB" w:eastAsia="en-GB"/>
              </w:rPr>
              <w:t>0.0</w:t>
            </w:r>
          </w:p>
        </w:tc>
        <w:tc>
          <w:tcPr>
            <w:tcW w:w="382" w:type="pct"/>
            <w:shd w:val="clear" w:color="auto" w:fill="auto"/>
            <w:noWrap/>
            <w:vAlign w:val="center"/>
            <w:hideMark/>
          </w:tcPr>
          <w:p w14:paraId="34F06457" w14:textId="77777777" w:rsidR="003132DB" w:rsidRPr="00F42510" w:rsidRDefault="003132DB" w:rsidP="009A1D56">
            <w:pPr>
              <w:pStyle w:val="TableNumber"/>
              <w:jc w:val="center"/>
              <w:rPr>
                <w:lang w:val="en-GB" w:eastAsia="en-GB"/>
              </w:rPr>
            </w:pPr>
            <w:r w:rsidRPr="00F42510">
              <w:rPr>
                <w:lang w:val="en-GB" w:eastAsia="en-GB"/>
              </w:rPr>
              <w:t>9.0</w:t>
            </w:r>
          </w:p>
        </w:tc>
      </w:tr>
      <w:tr w:rsidR="00F052D6" w:rsidRPr="00F42510" w14:paraId="1CB7F5FD" w14:textId="77777777" w:rsidTr="00F052D6">
        <w:trPr>
          <w:trHeight w:val="283"/>
        </w:trPr>
        <w:tc>
          <w:tcPr>
            <w:tcW w:w="590" w:type="pct"/>
            <w:shd w:val="clear" w:color="auto" w:fill="auto"/>
            <w:noWrap/>
            <w:vAlign w:val="center"/>
            <w:hideMark/>
          </w:tcPr>
          <w:p w14:paraId="6E2F2B99" w14:textId="77777777" w:rsidR="003132DB" w:rsidRPr="00F42510" w:rsidRDefault="00DC6692" w:rsidP="009A1D56">
            <w:pPr>
              <w:pStyle w:val="TableBody"/>
              <w:spacing w:before="0" w:after="0"/>
              <w:rPr>
                <w:lang w:val="en-GB" w:eastAsia="en-GB"/>
              </w:rPr>
            </w:pPr>
            <w:r>
              <w:rPr>
                <w:lang w:val="en-GB" w:eastAsia="en-GB"/>
              </w:rPr>
              <w:t>TVET</w:t>
            </w:r>
          </w:p>
        </w:tc>
        <w:tc>
          <w:tcPr>
            <w:tcW w:w="456" w:type="pct"/>
            <w:shd w:val="clear" w:color="auto" w:fill="auto"/>
            <w:noWrap/>
            <w:vAlign w:val="center"/>
            <w:hideMark/>
          </w:tcPr>
          <w:p w14:paraId="22A8787B" w14:textId="77777777" w:rsidR="003132DB" w:rsidRPr="00F42510" w:rsidRDefault="003132DB" w:rsidP="009A1D56">
            <w:pPr>
              <w:pStyle w:val="TableNumber"/>
              <w:jc w:val="center"/>
              <w:rPr>
                <w:lang w:val="en-GB" w:eastAsia="en-GB"/>
              </w:rPr>
            </w:pPr>
            <w:r w:rsidRPr="00F42510">
              <w:rPr>
                <w:lang w:val="en-GB" w:eastAsia="en-GB"/>
              </w:rPr>
              <w:t>51.9</w:t>
            </w:r>
          </w:p>
        </w:tc>
        <w:tc>
          <w:tcPr>
            <w:tcW w:w="606" w:type="pct"/>
            <w:gridSpan w:val="2"/>
            <w:shd w:val="clear" w:color="auto" w:fill="auto"/>
            <w:noWrap/>
            <w:vAlign w:val="center"/>
            <w:hideMark/>
          </w:tcPr>
          <w:p w14:paraId="3422CFBD" w14:textId="77777777" w:rsidR="003132DB" w:rsidRPr="00F42510" w:rsidRDefault="003132DB" w:rsidP="009A1D56">
            <w:pPr>
              <w:pStyle w:val="TableNumber"/>
              <w:jc w:val="center"/>
              <w:rPr>
                <w:lang w:val="en-GB" w:eastAsia="en-GB"/>
              </w:rPr>
            </w:pPr>
            <w:r w:rsidRPr="00F42510">
              <w:rPr>
                <w:lang w:val="en-GB" w:eastAsia="en-GB"/>
              </w:rPr>
              <w:t>33.6</w:t>
            </w:r>
          </w:p>
        </w:tc>
        <w:tc>
          <w:tcPr>
            <w:tcW w:w="456" w:type="pct"/>
            <w:shd w:val="clear" w:color="auto" w:fill="auto"/>
            <w:noWrap/>
            <w:vAlign w:val="center"/>
            <w:hideMark/>
          </w:tcPr>
          <w:p w14:paraId="36886352" w14:textId="77777777" w:rsidR="003132DB" w:rsidRPr="00F42510" w:rsidRDefault="003132DB" w:rsidP="009A1D56">
            <w:pPr>
              <w:pStyle w:val="TableNumber"/>
              <w:jc w:val="center"/>
              <w:rPr>
                <w:lang w:val="en-GB" w:eastAsia="en-GB"/>
              </w:rPr>
            </w:pPr>
            <w:r w:rsidRPr="00F42510">
              <w:rPr>
                <w:lang w:val="en-GB" w:eastAsia="en-GB"/>
              </w:rPr>
              <w:t>29.1</w:t>
            </w:r>
          </w:p>
        </w:tc>
        <w:tc>
          <w:tcPr>
            <w:tcW w:w="456" w:type="pct"/>
            <w:shd w:val="clear" w:color="auto" w:fill="auto"/>
            <w:noWrap/>
            <w:vAlign w:val="center"/>
            <w:hideMark/>
          </w:tcPr>
          <w:p w14:paraId="29571C94" w14:textId="77777777" w:rsidR="003132DB" w:rsidRPr="00F42510" w:rsidRDefault="003132DB" w:rsidP="009A1D56">
            <w:pPr>
              <w:pStyle w:val="TableNumber"/>
              <w:jc w:val="center"/>
              <w:rPr>
                <w:lang w:val="en-GB" w:eastAsia="en-GB"/>
              </w:rPr>
            </w:pPr>
            <w:r w:rsidRPr="00F42510">
              <w:rPr>
                <w:lang w:val="en-GB" w:eastAsia="en-GB"/>
              </w:rPr>
              <w:t>53.5</w:t>
            </w:r>
          </w:p>
        </w:tc>
        <w:tc>
          <w:tcPr>
            <w:tcW w:w="610" w:type="pct"/>
            <w:shd w:val="clear" w:color="auto" w:fill="auto"/>
            <w:noWrap/>
            <w:vAlign w:val="center"/>
            <w:hideMark/>
          </w:tcPr>
          <w:p w14:paraId="0DF020CD" w14:textId="77777777" w:rsidR="003132DB" w:rsidRPr="00F42510" w:rsidRDefault="003132DB" w:rsidP="009A1D56">
            <w:pPr>
              <w:pStyle w:val="TableNumber"/>
              <w:jc w:val="center"/>
              <w:rPr>
                <w:lang w:val="en-GB" w:eastAsia="en-GB"/>
              </w:rPr>
            </w:pPr>
            <w:r w:rsidRPr="00F42510">
              <w:rPr>
                <w:lang w:val="en-GB" w:eastAsia="en-GB"/>
              </w:rPr>
              <w:t>43.8</w:t>
            </w:r>
          </w:p>
        </w:tc>
        <w:tc>
          <w:tcPr>
            <w:tcW w:w="380" w:type="pct"/>
            <w:shd w:val="clear" w:color="auto" w:fill="auto"/>
            <w:noWrap/>
            <w:vAlign w:val="center"/>
            <w:hideMark/>
          </w:tcPr>
          <w:p w14:paraId="50271371" w14:textId="77777777" w:rsidR="003132DB" w:rsidRPr="00F42510" w:rsidRDefault="003132DB" w:rsidP="009A1D56">
            <w:pPr>
              <w:pStyle w:val="TableNumber"/>
              <w:jc w:val="center"/>
              <w:rPr>
                <w:lang w:val="en-GB" w:eastAsia="en-GB"/>
              </w:rPr>
            </w:pPr>
            <w:r w:rsidRPr="00F42510">
              <w:rPr>
                <w:lang w:val="en-GB" w:eastAsia="en-GB"/>
              </w:rPr>
              <w:t>30.1</w:t>
            </w:r>
          </w:p>
        </w:tc>
        <w:tc>
          <w:tcPr>
            <w:tcW w:w="455" w:type="pct"/>
            <w:shd w:val="clear" w:color="auto" w:fill="auto"/>
            <w:noWrap/>
            <w:vAlign w:val="center"/>
            <w:hideMark/>
          </w:tcPr>
          <w:p w14:paraId="0621AE05" w14:textId="77777777" w:rsidR="003132DB" w:rsidRPr="00F42510" w:rsidRDefault="003132DB" w:rsidP="009A1D56">
            <w:pPr>
              <w:pStyle w:val="TableNumber"/>
              <w:jc w:val="center"/>
              <w:rPr>
                <w:lang w:val="en-GB" w:eastAsia="en-GB"/>
              </w:rPr>
            </w:pPr>
            <w:r w:rsidRPr="00F42510">
              <w:rPr>
                <w:lang w:val="en-GB" w:eastAsia="en-GB"/>
              </w:rPr>
              <w:t>45.7</w:t>
            </w:r>
          </w:p>
        </w:tc>
        <w:tc>
          <w:tcPr>
            <w:tcW w:w="608" w:type="pct"/>
            <w:gridSpan w:val="2"/>
            <w:shd w:val="clear" w:color="auto" w:fill="auto"/>
            <w:noWrap/>
            <w:vAlign w:val="center"/>
            <w:hideMark/>
          </w:tcPr>
          <w:p w14:paraId="551DB2BB" w14:textId="77777777" w:rsidR="003132DB" w:rsidRPr="00F42510" w:rsidRDefault="003132DB" w:rsidP="009A1D56">
            <w:pPr>
              <w:pStyle w:val="TableNumber"/>
              <w:jc w:val="center"/>
              <w:rPr>
                <w:lang w:val="en-GB" w:eastAsia="en-GB"/>
              </w:rPr>
            </w:pPr>
            <w:r w:rsidRPr="00F42510">
              <w:rPr>
                <w:lang w:val="en-GB" w:eastAsia="en-GB"/>
              </w:rPr>
              <w:t>18.5</w:t>
            </w:r>
          </w:p>
        </w:tc>
        <w:tc>
          <w:tcPr>
            <w:tcW w:w="382" w:type="pct"/>
            <w:shd w:val="clear" w:color="auto" w:fill="auto"/>
            <w:noWrap/>
            <w:vAlign w:val="center"/>
            <w:hideMark/>
          </w:tcPr>
          <w:p w14:paraId="6F5EA39F" w14:textId="77777777" w:rsidR="003132DB" w:rsidRPr="00F42510" w:rsidRDefault="003132DB" w:rsidP="009A1D56">
            <w:pPr>
              <w:pStyle w:val="TableNumber"/>
              <w:jc w:val="center"/>
              <w:rPr>
                <w:lang w:val="en-GB" w:eastAsia="en-GB"/>
              </w:rPr>
            </w:pPr>
            <w:r w:rsidRPr="00F42510">
              <w:rPr>
                <w:lang w:val="en-GB" w:eastAsia="en-GB"/>
              </w:rPr>
              <w:t>28.5</w:t>
            </w:r>
          </w:p>
        </w:tc>
      </w:tr>
      <w:tr w:rsidR="00F052D6" w:rsidRPr="00F42510" w14:paraId="6CCFB638" w14:textId="77777777" w:rsidTr="00F052D6">
        <w:trPr>
          <w:trHeight w:val="283"/>
        </w:trPr>
        <w:tc>
          <w:tcPr>
            <w:tcW w:w="590" w:type="pct"/>
            <w:shd w:val="clear" w:color="auto" w:fill="auto"/>
            <w:noWrap/>
            <w:vAlign w:val="center"/>
            <w:hideMark/>
          </w:tcPr>
          <w:p w14:paraId="58649BB0" w14:textId="77777777" w:rsidR="003132DB" w:rsidRPr="00F42510" w:rsidRDefault="003132DB" w:rsidP="009A1D56">
            <w:pPr>
              <w:pStyle w:val="TableBody"/>
              <w:spacing w:before="0" w:after="0"/>
              <w:rPr>
                <w:lang w:val="en-GB" w:eastAsia="en-GB"/>
              </w:rPr>
            </w:pPr>
            <w:r w:rsidRPr="00F42510">
              <w:rPr>
                <w:lang w:val="en-GB" w:eastAsia="en-GB"/>
              </w:rPr>
              <w:t xml:space="preserve">Secondary </w:t>
            </w:r>
            <w:r w:rsidR="00062176">
              <w:rPr>
                <w:lang w:val="en-GB" w:eastAsia="en-GB"/>
              </w:rPr>
              <w:t>general</w:t>
            </w:r>
          </w:p>
        </w:tc>
        <w:tc>
          <w:tcPr>
            <w:tcW w:w="456" w:type="pct"/>
            <w:shd w:val="clear" w:color="auto" w:fill="auto"/>
            <w:noWrap/>
            <w:vAlign w:val="center"/>
            <w:hideMark/>
          </w:tcPr>
          <w:p w14:paraId="26B5924B" w14:textId="77777777" w:rsidR="003132DB" w:rsidRPr="00F42510" w:rsidRDefault="003132DB" w:rsidP="009A1D56">
            <w:pPr>
              <w:pStyle w:val="TableNumber"/>
              <w:jc w:val="center"/>
              <w:rPr>
                <w:lang w:val="en-GB" w:eastAsia="en-GB"/>
              </w:rPr>
            </w:pPr>
            <w:r w:rsidRPr="00F42510">
              <w:rPr>
                <w:lang w:val="en-GB" w:eastAsia="en-GB"/>
              </w:rPr>
              <w:t>9.4</w:t>
            </w:r>
          </w:p>
        </w:tc>
        <w:tc>
          <w:tcPr>
            <w:tcW w:w="606" w:type="pct"/>
            <w:gridSpan w:val="2"/>
            <w:shd w:val="clear" w:color="auto" w:fill="auto"/>
            <w:noWrap/>
            <w:vAlign w:val="center"/>
            <w:hideMark/>
          </w:tcPr>
          <w:p w14:paraId="1EBA1B8B" w14:textId="77777777" w:rsidR="003132DB" w:rsidRPr="00F42510" w:rsidRDefault="003132DB" w:rsidP="009A1D56">
            <w:pPr>
              <w:pStyle w:val="TableNumber"/>
              <w:jc w:val="center"/>
              <w:rPr>
                <w:lang w:val="en-GB" w:eastAsia="en-GB"/>
              </w:rPr>
            </w:pPr>
            <w:r w:rsidRPr="00F42510">
              <w:rPr>
                <w:lang w:val="en-GB" w:eastAsia="en-GB"/>
              </w:rPr>
              <w:t>4.9</w:t>
            </w:r>
          </w:p>
        </w:tc>
        <w:tc>
          <w:tcPr>
            <w:tcW w:w="456" w:type="pct"/>
            <w:shd w:val="clear" w:color="auto" w:fill="auto"/>
            <w:noWrap/>
            <w:vAlign w:val="center"/>
            <w:hideMark/>
          </w:tcPr>
          <w:p w14:paraId="64BF643B" w14:textId="77777777" w:rsidR="003132DB" w:rsidRPr="00F42510" w:rsidRDefault="003132DB" w:rsidP="009A1D56">
            <w:pPr>
              <w:pStyle w:val="TableNumber"/>
              <w:jc w:val="center"/>
              <w:rPr>
                <w:lang w:val="en-GB" w:eastAsia="en-GB"/>
              </w:rPr>
            </w:pPr>
            <w:r w:rsidRPr="00F42510">
              <w:rPr>
                <w:lang w:val="en-GB" w:eastAsia="en-GB"/>
              </w:rPr>
              <w:t>22.6</w:t>
            </w:r>
          </w:p>
        </w:tc>
        <w:tc>
          <w:tcPr>
            <w:tcW w:w="456" w:type="pct"/>
            <w:shd w:val="clear" w:color="auto" w:fill="auto"/>
            <w:noWrap/>
            <w:vAlign w:val="center"/>
            <w:hideMark/>
          </w:tcPr>
          <w:p w14:paraId="1D75293E" w14:textId="77777777" w:rsidR="003132DB" w:rsidRPr="00F42510" w:rsidRDefault="003132DB" w:rsidP="009A1D56">
            <w:pPr>
              <w:pStyle w:val="TableNumber"/>
              <w:jc w:val="center"/>
              <w:rPr>
                <w:lang w:val="en-GB" w:eastAsia="en-GB"/>
              </w:rPr>
            </w:pPr>
            <w:r w:rsidRPr="00F42510">
              <w:rPr>
                <w:lang w:val="en-GB" w:eastAsia="en-GB"/>
              </w:rPr>
              <w:t>7.1</w:t>
            </w:r>
          </w:p>
        </w:tc>
        <w:tc>
          <w:tcPr>
            <w:tcW w:w="610" w:type="pct"/>
            <w:shd w:val="clear" w:color="auto" w:fill="auto"/>
            <w:noWrap/>
            <w:vAlign w:val="center"/>
            <w:hideMark/>
          </w:tcPr>
          <w:p w14:paraId="32BBE207" w14:textId="77777777" w:rsidR="003132DB" w:rsidRPr="00F42510" w:rsidRDefault="003132DB" w:rsidP="009A1D56">
            <w:pPr>
              <w:pStyle w:val="TableNumber"/>
              <w:jc w:val="center"/>
              <w:rPr>
                <w:lang w:val="en-GB" w:eastAsia="en-GB"/>
              </w:rPr>
            </w:pPr>
            <w:r w:rsidRPr="00F42510">
              <w:rPr>
                <w:lang w:val="en-GB" w:eastAsia="en-GB"/>
              </w:rPr>
              <w:t>8.3</w:t>
            </w:r>
          </w:p>
        </w:tc>
        <w:tc>
          <w:tcPr>
            <w:tcW w:w="380" w:type="pct"/>
            <w:shd w:val="clear" w:color="auto" w:fill="auto"/>
            <w:noWrap/>
            <w:vAlign w:val="center"/>
            <w:hideMark/>
          </w:tcPr>
          <w:p w14:paraId="6CDAEA5A" w14:textId="77777777" w:rsidR="003132DB" w:rsidRPr="00F42510" w:rsidRDefault="003132DB" w:rsidP="009A1D56">
            <w:pPr>
              <w:pStyle w:val="TableNumber"/>
              <w:jc w:val="center"/>
              <w:rPr>
                <w:lang w:val="en-GB" w:eastAsia="en-GB"/>
              </w:rPr>
            </w:pPr>
            <w:r w:rsidRPr="00F42510">
              <w:rPr>
                <w:lang w:val="en-GB" w:eastAsia="en-GB"/>
              </w:rPr>
              <w:t>22.2</w:t>
            </w:r>
          </w:p>
        </w:tc>
        <w:tc>
          <w:tcPr>
            <w:tcW w:w="455" w:type="pct"/>
            <w:shd w:val="clear" w:color="auto" w:fill="auto"/>
            <w:noWrap/>
            <w:vAlign w:val="center"/>
            <w:hideMark/>
          </w:tcPr>
          <w:p w14:paraId="255D674C" w14:textId="77777777" w:rsidR="003132DB" w:rsidRPr="00F42510" w:rsidRDefault="003132DB" w:rsidP="009A1D56">
            <w:pPr>
              <w:pStyle w:val="TableNumber"/>
              <w:jc w:val="center"/>
              <w:rPr>
                <w:lang w:val="en-GB" w:eastAsia="en-GB"/>
              </w:rPr>
            </w:pPr>
            <w:r w:rsidRPr="00F42510">
              <w:rPr>
                <w:lang w:val="en-GB" w:eastAsia="en-GB"/>
              </w:rPr>
              <w:t>18.2</w:t>
            </w:r>
          </w:p>
        </w:tc>
        <w:tc>
          <w:tcPr>
            <w:tcW w:w="608" w:type="pct"/>
            <w:gridSpan w:val="2"/>
            <w:shd w:val="clear" w:color="auto" w:fill="auto"/>
            <w:noWrap/>
            <w:vAlign w:val="center"/>
            <w:hideMark/>
          </w:tcPr>
          <w:p w14:paraId="0B5097F8" w14:textId="77777777" w:rsidR="003132DB" w:rsidRPr="00F42510" w:rsidRDefault="003132DB" w:rsidP="009A1D56">
            <w:pPr>
              <w:pStyle w:val="TableNumber"/>
              <w:jc w:val="center"/>
              <w:rPr>
                <w:lang w:val="en-GB" w:eastAsia="en-GB"/>
              </w:rPr>
            </w:pPr>
            <w:r w:rsidRPr="00F42510">
              <w:rPr>
                <w:lang w:val="en-GB" w:eastAsia="en-GB"/>
              </w:rPr>
              <w:t>0.0</w:t>
            </w:r>
          </w:p>
        </w:tc>
        <w:tc>
          <w:tcPr>
            <w:tcW w:w="382" w:type="pct"/>
            <w:shd w:val="clear" w:color="auto" w:fill="auto"/>
            <w:noWrap/>
            <w:vAlign w:val="center"/>
            <w:hideMark/>
          </w:tcPr>
          <w:p w14:paraId="2DE2B1E7" w14:textId="77777777" w:rsidR="003132DB" w:rsidRPr="00F42510" w:rsidRDefault="003132DB" w:rsidP="009A1D56">
            <w:pPr>
              <w:pStyle w:val="TableNumber"/>
              <w:jc w:val="center"/>
              <w:rPr>
                <w:lang w:val="en-GB" w:eastAsia="en-GB"/>
              </w:rPr>
            </w:pPr>
            <w:r w:rsidRPr="00F42510">
              <w:rPr>
                <w:lang w:val="en-GB" w:eastAsia="en-GB"/>
              </w:rPr>
              <w:t>22.8</w:t>
            </w:r>
          </w:p>
        </w:tc>
      </w:tr>
      <w:tr w:rsidR="00F052D6" w:rsidRPr="00F42510" w14:paraId="58B6236B" w14:textId="77777777" w:rsidTr="00F052D6">
        <w:trPr>
          <w:trHeight w:val="283"/>
        </w:trPr>
        <w:tc>
          <w:tcPr>
            <w:tcW w:w="590" w:type="pct"/>
            <w:shd w:val="clear" w:color="auto" w:fill="auto"/>
            <w:noWrap/>
            <w:vAlign w:val="center"/>
            <w:hideMark/>
          </w:tcPr>
          <w:p w14:paraId="778E713C" w14:textId="77777777" w:rsidR="003132DB" w:rsidRPr="00F42510" w:rsidRDefault="003132DB" w:rsidP="009A1D56">
            <w:pPr>
              <w:pStyle w:val="TableBody"/>
              <w:spacing w:before="0" w:after="0"/>
              <w:rPr>
                <w:lang w:val="en-GB" w:eastAsia="en-GB"/>
              </w:rPr>
            </w:pPr>
            <w:r w:rsidRPr="00F42510">
              <w:rPr>
                <w:lang w:val="en-GB" w:eastAsia="en-GB"/>
              </w:rPr>
              <w:t>Above intermediate</w:t>
            </w:r>
          </w:p>
        </w:tc>
        <w:tc>
          <w:tcPr>
            <w:tcW w:w="456" w:type="pct"/>
            <w:shd w:val="clear" w:color="auto" w:fill="auto"/>
            <w:noWrap/>
            <w:vAlign w:val="center"/>
            <w:hideMark/>
          </w:tcPr>
          <w:p w14:paraId="2E9B0468" w14:textId="77777777" w:rsidR="003132DB" w:rsidRPr="00F42510" w:rsidRDefault="003132DB" w:rsidP="009A1D56">
            <w:pPr>
              <w:pStyle w:val="TableNumber"/>
              <w:jc w:val="center"/>
              <w:rPr>
                <w:lang w:val="en-GB" w:eastAsia="en-GB"/>
              </w:rPr>
            </w:pPr>
            <w:r w:rsidRPr="00F42510">
              <w:rPr>
                <w:lang w:val="en-GB" w:eastAsia="en-GB"/>
              </w:rPr>
              <w:t>4.9</w:t>
            </w:r>
          </w:p>
        </w:tc>
        <w:tc>
          <w:tcPr>
            <w:tcW w:w="606" w:type="pct"/>
            <w:gridSpan w:val="2"/>
            <w:shd w:val="clear" w:color="auto" w:fill="auto"/>
            <w:noWrap/>
            <w:vAlign w:val="center"/>
            <w:hideMark/>
          </w:tcPr>
          <w:p w14:paraId="0C04DC22" w14:textId="77777777" w:rsidR="003132DB" w:rsidRPr="00F42510" w:rsidRDefault="003132DB" w:rsidP="009A1D56">
            <w:pPr>
              <w:pStyle w:val="TableNumber"/>
              <w:jc w:val="center"/>
              <w:rPr>
                <w:lang w:val="en-GB" w:eastAsia="en-GB"/>
              </w:rPr>
            </w:pPr>
            <w:r w:rsidRPr="00F42510">
              <w:rPr>
                <w:lang w:val="en-GB" w:eastAsia="en-GB"/>
              </w:rPr>
              <w:t>4.9</w:t>
            </w:r>
          </w:p>
        </w:tc>
        <w:tc>
          <w:tcPr>
            <w:tcW w:w="456" w:type="pct"/>
            <w:shd w:val="clear" w:color="auto" w:fill="auto"/>
            <w:noWrap/>
            <w:vAlign w:val="center"/>
            <w:hideMark/>
          </w:tcPr>
          <w:p w14:paraId="317DA95E" w14:textId="77777777" w:rsidR="003132DB" w:rsidRPr="00F42510" w:rsidRDefault="003132DB" w:rsidP="009A1D56">
            <w:pPr>
              <w:pStyle w:val="TableNumber"/>
              <w:jc w:val="center"/>
              <w:rPr>
                <w:lang w:val="en-GB" w:eastAsia="en-GB"/>
              </w:rPr>
            </w:pPr>
            <w:r w:rsidRPr="00F42510">
              <w:rPr>
                <w:lang w:val="en-GB" w:eastAsia="en-GB"/>
              </w:rPr>
              <w:t>3.2</w:t>
            </w:r>
          </w:p>
        </w:tc>
        <w:tc>
          <w:tcPr>
            <w:tcW w:w="456" w:type="pct"/>
            <w:shd w:val="clear" w:color="auto" w:fill="auto"/>
            <w:noWrap/>
            <w:vAlign w:val="center"/>
            <w:hideMark/>
          </w:tcPr>
          <w:p w14:paraId="3CD74AA6" w14:textId="77777777" w:rsidR="003132DB" w:rsidRPr="00F42510" w:rsidRDefault="003132DB" w:rsidP="009A1D56">
            <w:pPr>
              <w:pStyle w:val="TableNumber"/>
              <w:jc w:val="center"/>
              <w:rPr>
                <w:lang w:val="en-GB" w:eastAsia="en-GB"/>
              </w:rPr>
            </w:pPr>
            <w:r w:rsidRPr="00F42510">
              <w:rPr>
                <w:lang w:val="en-GB" w:eastAsia="en-GB"/>
              </w:rPr>
              <w:t>4.6</w:t>
            </w:r>
          </w:p>
        </w:tc>
        <w:tc>
          <w:tcPr>
            <w:tcW w:w="610" w:type="pct"/>
            <w:shd w:val="clear" w:color="auto" w:fill="auto"/>
            <w:noWrap/>
            <w:vAlign w:val="center"/>
            <w:hideMark/>
          </w:tcPr>
          <w:p w14:paraId="2A57916E" w14:textId="77777777" w:rsidR="003132DB" w:rsidRPr="00F42510" w:rsidRDefault="003132DB" w:rsidP="009A1D56">
            <w:pPr>
              <w:pStyle w:val="TableNumber"/>
              <w:jc w:val="center"/>
              <w:rPr>
                <w:lang w:val="en-GB" w:eastAsia="en-GB"/>
              </w:rPr>
            </w:pPr>
            <w:r w:rsidRPr="00F42510">
              <w:rPr>
                <w:lang w:val="en-GB" w:eastAsia="en-GB"/>
              </w:rPr>
              <w:t>8.2</w:t>
            </w:r>
          </w:p>
        </w:tc>
        <w:tc>
          <w:tcPr>
            <w:tcW w:w="380" w:type="pct"/>
            <w:shd w:val="clear" w:color="auto" w:fill="auto"/>
            <w:noWrap/>
            <w:vAlign w:val="center"/>
            <w:hideMark/>
          </w:tcPr>
          <w:p w14:paraId="7C72FB9A" w14:textId="77777777" w:rsidR="003132DB" w:rsidRPr="00F42510" w:rsidRDefault="003132DB" w:rsidP="009A1D56">
            <w:pPr>
              <w:pStyle w:val="TableNumber"/>
              <w:jc w:val="center"/>
              <w:rPr>
                <w:lang w:val="en-GB" w:eastAsia="en-GB"/>
              </w:rPr>
            </w:pPr>
            <w:r w:rsidRPr="00F42510">
              <w:rPr>
                <w:lang w:val="en-GB" w:eastAsia="en-GB"/>
              </w:rPr>
              <w:t>2.8</w:t>
            </w:r>
          </w:p>
        </w:tc>
        <w:tc>
          <w:tcPr>
            <w:tcW w:w="455" w:type="pct"/>
            <w:shd w:val="clear" w:color="auto" w:fill="auto"/>
            <w:noWrap/>
            <w:vAlign w:val="center"/>
            <w:hideMark/>
          </w:tcPr>
          <w:p w14:paraId="622B508F" w14:textId="77777777" w:rsidR="003132DB" w:rsidRPr="00F42510" w:rsidRDefault="003132DB" w:rsidP="009A1D56">
            <w:pPr>
              <w:pStyle w:val="TableNumber"/>
              <w:jc w:val="center"/>
              <w:rPr>
                <w:lang w:val="en-GB" w:eastAsia="en-GB"/>
              </w:rPr>
            </w:pPr>
            <w:r w:rsidRPr="00F42510">
              <w:rPr>
                <w:lang w:val="en-GB" w:eastAsia="en-GB"/>
              </w:rPr>
              <w:t>5.9</w:t>
            </w:r>
          </w:p>
        </w:tc>
        <w:tc>
          <w:tcPr>
            <w:tcW w:w="608" w:type="pct"/>
            <w:gridSpan w:val="2"/>
            <w:shd w:val="clear" w:color="auto" w:fill="auto"/>
            <w:noWrap/>
            <w:vAlign w:val="center"/>
            <w:hideMark/>
          </w:tcPr>
          <w:p w14:paraId="32BE637A" w14:textId="77777777" w:rsidR="003132DB" w:rsidRPr="00F42510" w:rsidRDefault="003132DB" w:rsidP="009A1D56">
            <w:pPr>
              <w:pStyle w:val="TableNumber"/>
              <w:jc w:val="center"/>
              <w:rPr>
                <w:lang w:val="en-GB" w:eastAsia="en-GB"/>
              </w:rPr>
            </w:pPr>
            <w:r w:rsidRPr="00F42510">
              <w:rPr>
                <w:lang w:val="en-GB" w:eastAsia="en-GB"/>
              </w:rPr>
              <w:t>0.0</w:t>
            </w:r>
          </w:p>
        </w:tc>
        <w:tc>
          <w:tcPr>
            <w:tcW w:w="382" w:type="pct"/>
            <w:shd w:val="clear" w:color="auto" w:fill="auto"/>
            <w:noWrap/>
            <w:vAlign w:val="center"/>
            <w:hideMark/>
          </w:tcPr>
          <w:p w14:paraId="4CFB1DE1" w14:textId="77777777" w:rsidR="003132DB" w:rsidRPr="00F42510" w:rsidRDefault="003132DB" w:rsidP="009A1D56">
            <w:pPr>
              <w:pStyle w:val="TableNumber"/>
              <w:jc w:val="center"/>
              <w:rPr>
                <w:lang w:val="en-GB" w:eastAsia="en-GB"/>
              </w:rPr>
            </w:pPr>
            <w:r w:rsidRPr="00F42510">
              <w:rPr>
                <w:lang w:val="en-GB" w:eastAsia="en-GB"/>
              </w:rPr>
              <w:t>3.4</w:t>
            </w:r>
          </w:p>
        </w:tc>
      </w:tr>
      <w:tr w:rsidR="00F052D6" w:rsidRPr="00F42510" w14:paraId="398B25EB" w14:textId="77777777" w:rsidTr="00F052D6">
        <w:trPr>
          <w:trHeight w:val="283"/>
        </w:trPr>
        <w:tc>
          <w:tcPr>
            <w:tcW w:w="590" w:type="pct"/>
            <w:shd w:val="clear" w:color="auto" w:fill="auto"/>
            <w:noWrap/>
            <w:vAlign w:val="center"/>
            <w:hideMark/>
          </w:tcPr>
          <w:p w14:paraId="5E79A22D" w14:textId="77777777" w:rsidR="003132DB" w:rsidRPr="00F42510" w:rsidRDefault="003132DB" w:rsidP="009A1D56">
            <w:pPr>
              <w:pStyle w:val="TableBody"/>
              <w:spacing w:before="0" w:after="0"/>
              <w:rPr>
                <w:lang w:val="en-GB" w:eastAsia="en-GB"/>
              </w:rPr>
            </w:pPr>
            <w:r w:rsidRPr="00F42510">
              <w:rPr>
                <w:lang w:val="en-GB" w:eastAsia="en-GB"/>
              </w:rPr>
              <w:t>Tertiary</w:t>
            </w:r>
          </w:p>
        </w:tc>
        <w:tc>
          <w:tcPr>
            <w:tcW w:w="456" w:type="pct"/>
            <w:shd w:val="clear" w:color="auto" w:fill="auto"/>
            <w:noWrap/>
            <w:vAlign w:val="center"/>
            <w:hideMark/>
          </w:tcPr>
          <w:p w14:paraId="7B4F7E2C" w14:textId="77777777" w:rsidR="003132DB" w:rsidRPr="00F42510" w:rsidRDefault="003132DB" w:rsidP="009A1D56">
            <w:pPr>
              <w:pStyle w:val="TableNumber"/>
              <w:jc w:val="center"/>
              <w:rPr>
                <w:lang w:val="en-GB" w:eastAsia="en-GB"/>
              </w:rPr>
            </w:pPr>
            <w:r w:rsidRPr="00F42510">
              <w:rPr>
                <w:lang w:val="en-GB" w:eastAsia="en-GB"/>
              </w:rPr>
              <w:t>26.1</w:t>
            </w:r>
          </w:p>
        </w:tc>
        <w:tc>
          <w:tcPr>
            <w:tcW w:w="606" w:type="pct"/>
            <w:gridSpan w:val="2"/>
            <w:shd w:val="clear" w:color="auto" w:fill="auto"/>
            <w:noWrap/>
            <w:vAlign w:val="center"/>
            <w:hideMark/>
          </w:tcPr>
          <w:p w14:paraId="33A8586B" w14:textId="77777777" w:rsidR="003132DB" w:rsidRPr="00F42510" w:rsidRDefault="003132DB" w:rsidP="009A1D56">
            <w:pPr>
              <w:pStyle w:val="TableNumber"/>
              <w:jc w:val="center"/>
              <w:rPr>
                <w:lang w:val="en-GB" w:eastAsia="en-GB"/>
              </w:rPr>
            </w:pPr>
            <w:r w:rsidRPr="00F42510">
              <w:rPr>
                <w:lang w:val="en-GB" w:eastAsia="en-GB"/>
              </w:rPr>
              <w:t>56.5</w:t>
            </w:r>
          </w:p>
        </w:tc>
        <w:tc>
          <w:tcPr>
            <w:tcW w:w="456" w:type="pct"/>
            <w:shd w:val="clear" w:color="auto" w:fill="auto"/>
            <w:noWrap/>
            <w:vAlign w:val="center"/>
            <w:hideMark/>
          </w:tcPr>
          <w:p w14:paraId="5C54D337" w14:textId="77777777" w:rsidR="003132DB" w:rsidRPr="00F42510" w:rsidRDefault="003132DB" w:rsidP="009A1D56">
            <w:pPr>
              <w:pStyle w:val="TableNumber"/>
              <w:jc w:val="center"/>
              <w:rPr>
                <w:lang w:val="en-GB" w:eastAsia="en-GB"/>
              </w:rPr>
            </w:pPr>
            <w:r w:rsidRPr="00F42510">
              <w:rPr>
                <w:lang w:val="en-GB" w:eastAsia="en-GB"/>
              </w:rPr>
              <w:t>36.9</w:t>
            </w:r>
          </w:p>
        </w:tc>
        <w:tc>
          <w:tcPr>
            <w:tcW w:w="456" w:type="pct"/>
            <w:shd w:val="clear" w:color="auto" w:fill="auto"/>
            <w:noWrap/>
            <w:vAlign w:val="center"/>
            <w:hideMark/>
          </w:tcPr>
          <w:p w14:paraId="3D37D6B9" w14:textId="77777777" w:rsidR="003132DB" w:rsidRPr="00F42510" w:rsidRDefault="003132DB" w:rsidP="009A1D56">
            <w:pPr>
              <w:pStyle w:val="TableNumber"/>
              <w:jc w:val="center"/>
              <w:rPr>
                <w:lang w:val="en-GB" w:eastAsia="en-GB"/>
              </w:rPr>
            </w:pPr>
            <w:r w:rsidRPr="00F42510">
              <w:rPr>
                <w:lang w:val="en-GB" w:eastAsia="en-GB"/>
              </w:rPr>
              <w:t>26.8</w:t>
            </w:r>
          </w:p>
        </w:tc>
        <w:tc>
          <w:tcPr>
            <w:tcW w:w="610" w:type="pct"/>
            <w:shd w:val="clear" w:color="auto" w:fill="auto"/>
            <w:noWrap/>
            <w:vAlign w:val="center"/>
            <w:hideMark/>
          </w:tcPr>
          <w:p w14:paraId="223546B5" w14:textId="77777777" w:rsidR="003132DB" w:rsidRPr="00F42510" w:rsidRDefault="003132DB" w:rsidP="009A1D56">
            <w:pPr>
              <w:pStyle w:val="TableNumber"/>
              <w:jc w:val="center"/>
              <w:rPr>
                <w:lang w:val="en-GB" w:eastAsia="en-GB"/>
              </w:rPr>
            </w:pPr>
            <w:r w:rsidRPr="00F42510">
              <w:rPr>
                <w:lang w:val="en-GB" w:eastAsia="en-GB"/>
              </w:rPr>
              <w:t>39.8</w:t>
            </w:r>
          </w:p>
        </w:tc>
        <w:tc>
          <w:tcPr>
            <w:tcW w:w="380" w:type="pct"/>
            <w:shd w:val="clear" w:color="auto" w:fill="auto"/>
            <w:noWrap/>
            <w:vAlign w:val="center"/>
            <w:hideMark/>
          </w:tcPr>
          <w:p w14:paraId="70E65CE0" w14:textId="77777777" w:rsidR="003132DB" w:rsidRPr="00F42510" w:rsidRDefault="003132DB" w:rsidP="009A1D56">
            <w:pPr>
              <w:pStyle w:val="TableNumber"/>
              <w:jc w:val="center"/>
              <w:rPr>
                <w:lang w:val="en-GB" w:eastAsia="en-GB"/>
              </w:rPr>
            </w:pPr>
            <w:r w:rsidRPr="00F42510">
              <w:rPr>
                <w:lang w:val="en-GB" w:eastAsia="en-GB"/>
              </w:rPr>
              <w:t>37.9</w:t>
            </w:r>
          </w:p>
        </w:tc>
        <w:tc>
          <w:tcPr>
            <w:tcW w:w="455" w:type="pct"/>
            <w:shd w:val="clear" w:color="auto" w:fill="auto"/>
            <w:noWrap/>
            <w:vAlign w:val="center"/>
            <w:hideMark/>
          </w:tcPr>
          <w:p w14:paraId="5085F662" w14:textId="77777777" w:rsidR="003132DB" w:rsidRPr="00F42510" w:rsidRDefault="003132DB" w:rsidP="009A1D56">
            <w:pPr>
              <w:pStyle w:val="TableNumber"/>
              <w:jc w:val="center"/>
              <w:rPr>
                <w:lang w:val="en-GB" w:eastAsia="en-GB"/>
              </w:rPr>
            </w:pPr>
            <w:r w:rsidRPr="00F42510">
              <w:rPr>
                <w:lang w:val="en-GB" w:eastAsia="en-GB"/>
              </w:rPr>
              <w:t>23.3</w:t>
            </w:r>
          </w:p>
        </w:tc>
        <w:tc>
          <w:tcPr>
            <w:tcW w:w="608" w:type="pct"/>
            <w:gridSpan w:val="2"/>
            <w:shd w:val="clear" w:color="auto" w:fill="auto"/>
            <w:noWrap/>
            <w:vAlign w:val="center"/>
            <w:hideMark/>
          </w:tcPr>
          <w:p w14:paraId="3E49F4EE" w14:textId="77777777" w:rsidR="003132DB" w:rsidRPr="00F42510" w:rsidRDefault="003132DB" w:rsidP="009A1D56">
            <w:pPr>
              <w:pStyle w:val="TableNumber"/>
              <w:jc w:val="center"/>
              <w:rPr>
                <w:lang w:val="en-GB" w:eastAsia="en-GB"/>
              </w:rPr>
            </w:pPr>
            <w:r w:rsidRPr="00F42510">
              <w:rPr>
                <w:lang w:val="en-GB" w:eastAsia="en-GB"/>
              </w:rPr>
              <w:t>81.5</w:t>
            </w:r>
          </w:p>
        </w:tc>
        <w:tc>
          <w:tcPr>
            <w:tcW w:w="382" w:type="pct"/>
            <w:shd w:val="clear" w:color="auto" w:fill="auto"/>
            <w:noWrap/>
            <w:vAlign w:val="center"/>
            <w:hideMark/>
          </w:tcPr>
          <w:p w14:paraId="36461472" w14:textId="77777777" w:rsidR="003132DB" w:rsidRPr="00F42510" w:rsidRDefault="003132DB" w:rsidP="009A1D56">
            <w:pPr>
              <w:pStyle w:val="TableNumber"/>
              <w:jc w:val="center"/>
              <w:rPr>
                <w:lang w:val="en-GB" w:eastAsia="en-GB"/>
              </w:rPr>
            </w:pPr>
            <w:r w:rsidRPr="00F42510">
              <w:rPr>
                <w:lang w:val="en-GB" w:eastAsia="en-GB"/>
              </w:rPr>
              <w:t>36.3</w:t>
            </w:r>
          </w:p>
        </w:tc>
      </w:tr>
      <w:tr w:rsidR="00F052D6" w:rsidRPr="00F42510" w14:paraId="6955F445" w14:textId="77777777" w:rsidTr="00F052D6">
        <w:trPr>
          <w:trHeight w:val="283"/>
        </w:trPr>
        <w:tc>
          <w:tcPr>
            <w:tcW w:w="590" w:type="pct"/>
            <w:tcBorders>
              <w:bottom w:val="single" w:sz="12" w:space="0" w:color="auto"/>
            </w:tcBorders>
            <w:shd w:val="clear" w:color="auto" w:fill="auto"/>
            <w:noWrap/>
            <w:vAlign w:val="center"/>
            <w:hideMark/>
          </w:tcPr>
          <w:p w14:paraId="2A3A6D4F" w14:textId="77777777" w:rsidR="003132DB" w:rsidRPr="00F42510" w:rsidRDefault="003132DB" w:rsidP="009A1D56">
            <w:pPr>
              <w:pStyle w:val="TableBody"/>
              <w:spacing w:before="0" w:after="0"/>
              <w:rPr>
                <w:lang w:val="en-GB" w:eastAsia="en-GB"/>
              </w:rPr>
            </w:pPr>
            <w:r w:rsidRPr="00F42510">
              <w:rPr>
                <w:lang w:val="en-GB" w:eastAsia="en-GB"/>
              </w:rPr>
              <w:t xml:space="preserve">Total </w:t>
            </w:r>
          </w:p>
        </w:tc>
        <w:tc>
          <w:tcPr>
            <w:tcW w:w="456" w:type="pct"/>
            <w:tcBorders>
              <w:bottom w:val="single" w:sz="12" w:space="0" w:color="auto"/>
            </w:tcBorders>
            <w:shd w:val="clear" w:color="auto" w:fill="auto"/>
            <w:noWrap/>
            <w:vAlign w:val="center"/>
            <w:hideMark/>
          </w:tcPr>
          <w:p w14:paraId="1E802760"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606" w:type="pct"/>
            <w:gridSpan w:val="2"/>
            <w:tcBorders>
              <w:bottom w:val="single" w:sz="12" w:space="0" w:color="auto"/>
            </w:tcBorders>
            <w:shd w:val="clear" w:color="auto" w:fill="auto"/>
            <w:noWrap/>
            <w:vAlign w:val="center"/>
            <w:hideMark/>
          </w:tcPr>
          <w:p w14:paraId="35733FC7"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456" w:type="pct"/>
            <w:tcBorders>
              <w:bottom w:val="single" w:sz="12" w:space="0" w:color="auto"/>
            </w:tcBorders>
            <w:shd w:val="clear" w:color="auto" w:fill="auto"/>
            <w:noWrap/>
            <w:vAlign w:val="center"/>
            <w:hideMark/>
          </w:tcPr>
          <w:p w14:paraId="21628E16"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456" w:type="pct"/>
            <w:tcBorders>
              <w:bottom w:val="single" w:sz="12" w:space="0" w:color="auto"/>
            </w:tcBorders>
            <w:shd w:val="clear" w:color="auto" w:fill="auto"/>
            <w:noWrap/>
            <w:vAlign w:val="center"/>
            <w:hideMark/>
          </w:tcPr>
          <w:p w14:paraId="5CF19ED5"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610" w:type="pct"/>
            <w:tcBorders>
              <w:bottom w:val="single" w:sz="12" w:space="0" w:color="auto"/>
            </w:tcBorders>
            <w:shd w:val="clear" w:color="auto" w:fill="auto"/>
            <w:noWrap/>
            <w:vAlign w:val="center"/>
            <w:hideMark/>
          </w:tcPr>
          <w:p w14:paraId="3C673E1A"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380" w:type="pct"/>
            <w:tcBorders>
              <w:bottom w:val="single" w:sz="12" w:space="0" w:color="auto"/>
            </w:tcBorders>
            <w:shd w:val="clear" w:color="auto" w:fill="auto"/>
            <w:noWrap/>
            <w:vAlign w:val="center"/>
            <w:hideMark/>
          </w:tcPr>
          <w:p w14:paraId="5FC6346D"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455" w:type="pct"/>
            <w:tcBorders>
              <w:bottom w:val="single" w:sz="12" w:space="0" w:color="auto"/>
            </w:tcBorders>
            <w:shd w:val="clear" w:color="auto" w:fill="auto"/>
            <w:noWrap/>
            <w:vAlign w:val="center"/>
            <w:hideMark/>
          </w:tcPr>
          <w:p w14:paraId="51D6104A"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608" w:type="pct"/>
            <w:gridSpan w:val="2"/>
            <w:tcBorders>
              <w:bottom w:val="single" w:sz="12" w:space="0" w:color="auto"/>
            </w:tcBorders>
            <w:shd w:val="clear" w:color="auto" w:fill="auto"/>
            <w:noWrap/>
            <w:vAlign w:val="center"/>
            <w:hideMark/>
          </w:tcPr>
          <w:p w14:paraId="1C3BC6CB"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c>
          <w:tcPr>
            <w:tcW w:w="382" w:type="pct"/>
            <w:tcBorders>
              <w:bottom w:val="single" w:sz="12" w:space="0" w:color="auto"/>
            </w:tcBorders>
            <w:shd w:val="clear" w:color="auto" w:fill="auto"/>
            <w:noWrap/>
            <w:vAlign w:val="center"/>
            <w:hideMark/>
          </w:tcPr>
          <w:p w14:paraId="3C462067" w14:textId="77777777" w:rsidR="003132DB" w:rsidRPr="00F42510" w:rsidRDefault="003132DB" w:rsidP="009A1D56">
            <w:pPr>
              <w:pStyle w:val="TableNumber"/>
              <w:jc w:val="center"/>
              <w:rPr>
                <w:lang w:val="en-GB" w:eastAsia="en-GB"/>
              </w:rPr>
            </w:pPr>
            <w:r w:rsidRPr="00F42510">
              <w:rPr>
                <w:lang w:val="en-GB" w:eastAsia="en-GB"/>
              </w:rPr>
              <w:t>100</w:t>
            </w:r>
            <w:r w:rsidR="00B648D6" w:rsidRPr="00F42510">
              <w:rPr>
                <w:lang w:val="en-GB" w:eastAsia="en-GB"/>
              </w:rPr>
              <w:t>.0</w:t>
            </w:r>
          </w:p>
        </w:tc>
      </w:tr>
      <w:tr w:rsidR="008778C9" w:rsidRPr="00F42510" w14:paraId="1C2B39A0" w14:textId="77777777" w:rsidTr="00F052D6">
        <w:trPr>
          <w:trHeight w:val="283"/>
        </w:trPr>
        <w:tc>
          <w:tcPr>
            <w:tcW w:w="5000" w:type="pct"/>
            <w:gridSpan w:val="12"/>
            <w:tcBorders>
              <w:top w:val="single" w:sz="12" w:space="0" w:color="auto"/>
            </w:tcBorders>
            <w:shd w:val="clear" w:color="auto" w:fill="auto"/>
            <w:noWrap/>
            <w:vAlign w:val="center"/>
            <w:hideMark/>
          </w:tcPr>
          <w:p w14:paraId="2188E7A4" w14:textId="77777777" w:rsidR="008778C9" w:rsidRPr="00F42510" w:rsidRDefault="008778C9" w:rsidP="009A1D56">
            <w:pPr>
              <w:pStyle w:val="TableNoteSource"/>
              <w:spacing w:before="0"/>
              <w:rPr>
                <w:lang w:val="en-GB" w:eastAsia="en-GB"/>
              </w:rPr>
            </w:pPr>
            <w:r w:rsidRPr="00F42510">
              <w:rPr>
                <w:lang w:val="en-GB"/>
              </w:rPr>
              <w:t>Source: SWTS-Egypt, 2012.</w:t>
            </w:r>
          </w:p>
        </w:tc>
      </w:tr>
    </w:tbl>
    <w:p w14:paraId="414E67B2" w14:textId="4117FC8A" w:rsidR="00B042B8" w:rsidRPr="00F42510" w:rsidRDefault="00FA2A28" w:rsidP="00FF7CA3">
      <w:pPr>
        <w:pStyle w:val="IndentNonNumbered"/>
        <w:rPr>
          <w:lang w:val="en-GB"/>
        </w:rPr>
      </w:pPr>
      <w:r>
        <w:rPr>
          <w:lang w:val="en-GB"/>
        </w:rPr>
        <w:t>Table 3.10</w:t>
      </w:r>
      <w:r w:rsidR="007D2AF1">
        <w:rPr>
          <w:lang w:val="en-GB"/>
        </w:rPr>
        <w:t xml:space="preserve"> </w:t>
      </w:r>
      <w:r w:rsidR="00667229" w:rsidRPr="00F42510">
        <w:rPr>
          <w:lang w:val="en-GB"/>
        </w:rPr>
        <w:t xml:space="preserve">disaggregates the data on the education </w:t>
      </w:r>
      <w:r w:rsidR="00FF7CA3" w:rsidRPr="00F42510">
        <w:rPr>
          <w:lang w:val="en-GB"/>
        </w:rPr>
        <w:t>status</w:t>
      </w:r>
      <w:r w:rsidR="00667229" w:rsidRPr="00F42510">
        <w:rPr>
          <w:lang w:val="en-GB"/>
        </w:rPr>
        <w:t xml:space="preserve"> of youth by current activity and </w:t>
      </w:r>
      <w:r w:rsidR="003132DB" w:rsidRPr="00F42510">
        <w:rPr>
          <w:lang w:val="en-GB"/>
        </w:rPr>
        <w:t>sex</w:t>
      </w:r>
      <w:r w:rsidR="00667229" w:rsidRPr="00F42510">
        <w:rPr>
          <w:lang w:val="en-GB"/>
        </w:rPr>
        <w:t xml:space="preserve">. </w:t>
      </w:r>
      <w:r w:rsidR="00FB2ECA" w:rsidRPr="00F42510">
        <w:rPr>
          <w:lang w:val="en-GB"/>
        </w:rPr>
        <w:t>A</w:t>
      </w:r>
      <w:r w:rsidR="00927061" w:rsidRPr="00F42510">
        <w:rPr>
          <w:lang w:val="en-GB"/>
        </w:rPr>
        <w:t xml:space="preserve"> strong </w:t>
      </w:r>
      <w:r w:rsidR="00667229" w:rsidRPr="00F42510">
        <w:rPr>
          <w:lang w:val="en-GB"/>
        </w:rPr>
        <w:t>majority (</w:t>
      </w:r>
      <w:r w:rsidR="00927061" w:rsidRPr="00F42510">
        <w:rPr>
          <w:lang w:val="en-GB"/>
        </w:rPr>
        <w:t>87.5</w:t>
      </w:r>
      <w:r w:rsidR="00667229" w:rsidRPr="00F42510">
        <w:rPr>
          <w:lang w:val="en-GB"/>
        </w:rPr>
        <w:t xml:space="preserve"> </w:t>
      </w:r>
      <w:r w:rsidR="00CD2D37" w:rsidRPr="00F42510">
        <w:rPr>
          <w:lang w:val="en-GB"/>
        </w:rPr>
        <w:t>per cent</w:t>
      </w:r>
      <w:r w:rsidR="00667229" w:rsidRPr="00F42510">
        <w:rPr>
          <w:lang w:val="en-GB"/>
        </w:rPr>
        <w:t xml:space="preserve">) of </w:t>
      </w:r>
      <w:r w:rsidR="00927061" w:rsidRPr="00F42510">
        <w:rPr>
          <w:lang w:val="en-GB"/>
        </w:rPr>
        <w:t xml:space="preserve">male </w:t>
      </w:r>
      <w:r w:rsidR="00FD1A98" w:rsidRPr="00F42510">
        <w:rPr>
          <w:lang w:val="en-GB"/>
        </w:rPr>
        <w:t>youth</w:t>
      </w:r>
      <w:r w:rsidR="00667229" w:rsidRPr="00F42510">
        <w:rPr>
          <w:lang w:val="en-GB"/>
        </w:rPr>
        <w:t xml:space="preserve"> who </w:t>
      </w:r>
      <w:r w:rsidR="00FB2ECA" w:rsidRPr="00F42510">
        <w:rPr>
          <w:lang w:val="en-GB"/>
        </w:rPr>
        <w:t xml:space="preserve">were </w:t>
      </w:r>
      <w:r w:rsidR="00667229" w:rsidRPr="00F42510">
        <w:rPr>
          <w:lang w:val="en-GB"/>
        </w:rPr>
        <w:t xml:space="preserve">currently out-of-school </w:t>
      </w:r>
      <w:r w:rsidR="00FB2ECA" w:rsidRPr="00F42510">
        <w:rPr>
          <w:lang w:val="en-GB"/>
        </w:rPr>
        <w:t xml:space="preserve">were </w:t>
      </w:r>
      <w:r w:rsidR="00667229" w:rsidRPr="00F42510">
        <w:rPr>
          <w:lang w:val="en-GB"/>
        </w:rPr>
        <w:t>employed</w:t>
      </w:r>
      <w:r w:rsidR="00927061" w:rsidRPr="00F42510">
        <w:rPr>
          <w:lang w:val="en-GB"/>
        </w:rPr>
        <w:t xml:space="preserve"> while the majority of out-of-school female youth </w:t>
      </w:r>
      <w:r w:rsidR="00FB2ECA" w:rsidRPr="00F42510">
        <w:rPr>
          <w:lang w:val="en-GB"/>
        </w:rPr>
        <w:t xml:space="preserve">were </w:t>
      </w:r>
      <w:r w:rsidR="00927061" w:rsidRPr="00F42510">
        <w:rPr>
          <w:lang w:val="en-GB"/>
        </w:rPr>
        <w:t xml:space="preserve">inactive (56.2 per cent). Only 26.6 per cent of non-student female youth </w:t>
      </w:r>
      <w:r w:rsidR="00FB2ECA" w:rsidRPr="00F42510">
        <w:rPr>
          <w:lang w:val="en-GB"/>
        </w:rPr>
        <w:t xml:space="preserve">were </w:t>
      </w:r>
      <w:r w:rsidR="00927061" w:rsidRPr="00F42510">
        <w:rPr>
          <w:lang w:val="en-GB"/>
        </w:rPr>
        <w:t>working</w:t>
      </w:r>
      <w:r w:rsidR="006B2BC5" w:rsidRPr="00F42510">
        <w:rPr>
          <w:lang w:val="en-GB"/>
        </w:rPr>
        <w:t>,</w:t>
      </w:r>
      <w:r w:rsidR="00927061" w:rsidRPr="00F42510">
        <w:rPr>
          <w:lang w:val="en-GB"/>
        </w:rPr>
        <w:t xml:space="preserve"> with another 17.3 per cent trying to find work (unemployed).</w:t>
      </w:r>
    </w:p>
    <w:p w14:paraId="77ECF6D2" w14:textId="77777777" w:rsidR="00667229" w:rsidRPr="00F42510" w:rsidRDefault="000C266C" w:rsidP="00554EFC">
      <w:pPr>
        <w:pStyle w:val="TableTitle"/>
        <w:rPr>
          <w:lang w:val="en-GB"/>
        </w:rPr>
      </w:pPr>
      <w:bookmarkStart w:id="91" w:name="_Ref373236093"/>
      <w:bookmarkStart w:id="92" w:name="_Toc388302727"/>
      <w:bookmarkStart w:id="93" w:name="_Toc390874532"/>
      <w:r w:rsidRPr="00F42510">
        <w:rPr>
          <w:lang w:val="en-GB"/>
        </w:rPr>
        <w:t xml:space="preserve">Table </w:t>
      </w:r>
      <w:bookmarkEnd w:id="91"/>
      <w:r w:rsidR="00927061" w:rsidRPr="00F42510">
        <w:rPr>
          <w:lang w:val="en-GB"/>
        </w:rPr>
        <w:t>3.10</w:t>
      </w:r>
      <w:r w:rsidR="00927061" w:rsidRPr="00F42510">
        <w:rPr>
          <w:lang w:val="en-GB"/>
        </w:rPr>
        <w:tab/>
      </w:r>
      <w:r w:rsidR="00FB2ECA" w:rsidRPr="00F42510">
        <w:rPr>
          <w:lang w:val="en-GB"/>
        </w:rPr>
        <w:t>O</w:t>
      </w:r>
      <w:r w:rsidR="00927061" w:rsidRPr="00F42510">
        <w:rPr>
          <w:lang w:val="en-GB"/>
        </w:rPr>
        <w:t xml:space="preserve">ut-of-school </w:t>
      </w:r>
      <w:r w:rsidR="00667229" w:rsidRPr="00F42510">
        <w:rPr>
          <w:lang w:val="en-GB"/>
        </w:rPr>
        <w:t xml:space="preserve">youth </w:t>
      </w:r>
      <w:r w:rsidR="00927061" w:rsidRPr="00F42510">
        <w:rPr>
          <w:lang w:val="en-GB"/>
        </w:rPr>
        <w:t xml:space="preserve">and youth with no schooling by </w:t>
      </w:r>
      <w:r w:rsidR="00667229" w:rsidRPr="00F42510">
        <w:rPr>
          <w:lang w:val="en-GB"/>
        </w:rPr>
        <w:t xml:space="preserve">current activity status and </w:t>
      </w:r>
      <w:r w:rsidR="00927061" w:rsidRPr="00F42510">
        <w:rPr>
          <w:lang w:val="en-GB"/>
        </w:rPr>
        <w:t>sex</w:t>
      </w:r>
      <w:bookmarkEnd w:id="92"/>
      <w:bookmarkEnd w:id="93"/>
    </w:p>
    <w:tbl>
      <w:tblPr>
        <w:tblW w:w="9307" w:type="dxa"/>
        <w:tblBorders>
          <w:top w:val="single" w:sz="12" w:space="0" w:color="auto"/>
          <w:bottom w:val="single" w:sz="12" w:space="0" w:color="auto"/>
        </w:tblBorders>
        <w:tblLayout w:type="fixed"/>
        <w:tblLook w:val="04A0" w:firstRow="1" w:lastRow="0" w:firstColumn="1" w:lastColumn="0" w:noHBand="0" w:noVBand="1"/>
      </w:tblPr>
      <w:tblGrid>
        <w:gridCol w:w="1188"/>
        <w:gridCol w:w="1014"/>
        <w:gridCol w:w="1015"/>
        <w:gridCol w:w="1015"/>
        <w:gridCol w:w="1015"/>
        <w:gridCol w:w="1015"/>
        <w:gridCol w:w="1015"/>
        <w:gridCol w:w="1015"/>
        <w:gridCol w:w="1015"/>
      </w:tblGrid>
      <w:tr w:rsidR="00667229" w:rsidRPr="00F42510" w14:paraId="5396902E" w14:textId="77777777" w:rsidTr="00F052D6">
        <w:trPr>
          <w:trHeight w:val="289"/>
        </w:trPr>
        <w:tc>
          <w:tcPr>
            <w:tcW w:w="1188" w:type="dxa"/>
            <w:vMerge w:val="restart"/>
            <w:tcBorders>
              <w:top w:val="single" w:sz="12" w:space="0" w:color="auto"/>
              <w:bottom w:val="nil"/>
            </w:tcBorders>
            <w:shd w:val="clear" w:color="auto" w:fill="auto"/>
            <w:vAlign w:val="center"/>
          </w:tcPr>
          <w:p w14:paraId="58C5CA5A" w14:textId="77777777" w:rsidR="00667229" w:rsidRPr="00F42510" w:rsidRDefault="00FB2ECA" w:rsidP="00F052D6">
            <w:pPr>
              <w:pStyle w:val="TableHeader"/>
              <w:spacing w:before="18" w:after="18"/>
              <w:rPr>
                <w:lang w:val="en-GB"/>
              </w:rPr>
            </w:pPr>
            <w:r w:rsidRPr="00F42510">
              <w:rPr>
                <w:lang w:val="en-GB"/>
              </w:rPr>
              <w:t>Sex</w:t>
            </w:r>
          </w:p>
        </w:tc>
        <w:tc>
          <w:tcPr>
            <w:tcW w:w="2029" w:type="dxa"/>
            <w:gridSpan w:val="2"/>
            <w:tcBorders>
              <w:top w:val="single" w:sz="12" w:space="0" w:color="auto"/>
              <w:bottom w:val="single" w:sz="4" w:space="0" w:color="auto"/>
            </w:tcBorders>
            <w:shd w:val="clear" w:color="auto" w:fill="auto"/>
            <w:vAlign w:val="center"/>
          </w:tcPr>
          <w:p w14:paraId="36F0C679" w14:textId="77777777" w:rsidR="00667229" w:rsidRPr="00F42510" w:rsidRDefault="00667229" w:rsidP="00D677C6">
            <w:pPr>
              <w:pStyle w:val="TableHeader"/>
              <w:spacing w:before="18" w:after="18"/>
              <w:jc w:val="center"/>
              <w:rPr>
                <w:lang w:val="en-GB"/>
              </w:rPr>
            </w:pPr>
            <w:r w:rsidRPr="00F42510">
              <w:rPr>
                <w:lang w:val="en-GB"/>
              </w:rPr>
              <w:t>Total</w:t>
            </w:r>
          </w:p>
        </w:tc>
        <w:tc>
          <w:tcPr>
            <w:tcW w:w="2030" w:type="dxa"/>
            <w:gridSpan w:val="2"/>
            <w:tcBorders>
              <w:top w:val="single" w:sz="12" w:space="0" w:color="auto"/>
              <w:bottom w:val="single" w:sz="4" w:space="0" w:color="auto"/>
            </w:tcBorders>
            <w:shd w:val="clear" w:color="auto" w:fill="auto"/>
            <w:vAlign w:val="center"/>
          </w:tcPr>
          <w:p w14:paraId="4DFAD963" w14:textId="77777777" w:rsidR="00667229" w:rsidRPr="00F42510" w:rsidRDefault="00667229" w:rsidP="00D677C6">
            <w:pPr>
              <w:pStyle w:val="TableHeader"/>
              <w:spacing w:before="18" w:after="18"/>
              <w:jc w:val="center"/>
              <w:rPr>
                <w:lang w:val="en-GB"/>
              </w:rPr>
            </w:pPr>
            <w:r w:rsidRPr="00F42510">
              <w:rPr>
                <w:lang w:val="en-GB"/>
              </w:rPr>
              <w:t>Employed</w:t>
            </w:r>
          </w:p>
        </w:tc>
        <w:tc>
          <w:tcPr>
            <w:tcW w:w="2030" w:type="dxa"/>
            <w:gridSpan w:val="2"/>
            <w:tcBorders>
              <w:top w:val="single" w:sz="12" w:space="0" w:color="auto"/>
              <w:bottom w:val="single" w:sz="4" w:space="0" w:color="auto"/>
            </w:tcBorders>
            <w:shd w:val="clear" w:color="auto" w:fill="auto"/>
            <w:vAlign w:val="center"/>
          </w:tcPr>
          <w:p w14:paraId="2B72851B" w14:textId="77777777" w:rsidR="00667229" w:rsidRPr="00F42510" w:rsidRDefault="00667229" w:rsidP="00D677C6">
            <w:pPr>
              <w:pStyle w:val="TableHeader"/>
              <w:spacing w:before="18" w:after="18"/>
              <w:jc w:val="center"/>
              <w:rPr>
                <w:lang w:val="en-GB"/>
              </w:rPr>
            </w:pPr>
            <w:r w:rsidRPr="00F42510">
              <w:rPr>
                <w:lang w:val="en-GB"/>
              </w:rPr>
              <w:t>Unemployed</w:t>
            </w:r>
          </w:p>
        </w:tc>
        <w:tc>
          <w:tcPr>
            <w:tcW w:w="2030" w:type="dxa"/>
            <w:gridSpan w:val="2"/>
            <w:tcBorders>
              <w:top w:val="single" w:sz="12" w:space="0" w:color="auto"/>
              <w:bottom w:val="single" w:sz="4" w:space="0" w:color="auto"/>
            </w:tcBorders>
            <w:shd w:val="clear" w:color="auto" w:fill="auto"/>
            <w:vAlign w:val="center"/>
          </w:tcPr>
          <w:p w14:paraId="636923FD" w14:textId="77777777" w:rsidR="00667229" w:rsidRPr="00F42510" w:rsidRDefault="00667229" w:rsidP="00D677C6">
            <w:pPr>
              <w:pStyle w:val="TableHeader"/>
              <w:spacing w:before="18" w:after="18"/>
              <w:jc w:val="center"/>
              <w:rPr>
                <w:lang w:val="en-GB"/>
              </w:rPr>
            </w:pPr>
            <w:r w:rsidRPr="00F42510">
              <w:rPr>
                <w:lang w:val="en-GB"/>
              </w:rPr>
              <w:t>Inactive</w:t>
            </w:r>
          </w:p>
        </w:tc>
      </w:tr>
      <w:tr w:rsidR="00667229" w:rsidRPr="00F42510" w14:paraId="693D5357" w14:textId="77777777" w:rsidTr="003C6836">
        <w:trPr>
          <w:trHeight w:val="289"/>
        </w:trPr>
        <w:tc>
          <w:tcPr>
            <w:tcW w:w="1188" w:type="dxa"/>
            <w:vMerge/>
            <w:tcBorders>
              <w:top w:val="nil"/>
              <w:bottom w:val="single" w:sz="4" w:space="0" w:color="auto"/>
            </w:tcBorders>
            <w:shd w:val="clear" w:color="auto" w:fill="auto"/>
          </w:tcPr>
          <w:p w14:paraId="5226046F" w14:textId="77777777" w:rsidR="00667229" w:rsidRPr="00F42510" w:rsidRDefault="00667229" w:rsidP="00D677C6">
            <w:pPr>
              <w:pStyle w:val="IndentNonNumbered"/>
              <w:spacing w:before="18" w:after="18"/>
              <w:ind w:left="0" w:firstLine="0"/>
              <w:rPr>
                <w:lang w:val="en-GB"/>
              </w:rPr>
            </w:pPr>
          </w:p>
        </w:tc>
        <w:tc>
          <w:tcPr>
            <w:tcW w:w="1014" w:type="dxa"/>
            <w:tcBorders>
              <w:top w:val="single" w:sz="4" w:space="0" w:color="auto"/>
              <w:bottom w:val="single" w:sz="4" w:space="0" w:color="auto"/>
            </w:tcBorders>
            <w:shd w:val="clear" w:color="auto" w:fill="auto"/>
            <w:vAlign w:val="center"/>
          </w:tcPr>
          <w:p w14:paraId="1784FA5B" w14:textId="77777777" w:rsidR="00667229" w:rsidRPr="00F42510" w:rsidRDefault="00667229" w:rsidP="00D677C6">
            <w:pPr>
              <w:pStyle w:val="TableBody"/>
              <w:spacing w:before="18" w:after="18"/>
              <w:jc w:val="center"/>
              <w:rPr>
                <w:b/>
                <w:lang w:val="en-GB"/>
              </w:rPr>
            </w:pPr>
            <w:r w:rsidRPr="00F42510">
              <w:rPr>
                <w:b/>
                <w:lang w:val="en-GB"/>
              </w:rPr>
              <w:t>Number</w:t>
            </w:r>
          </w:p>
        </w:tc>
        <w:tc>
          <w:tcPr>
            <w:tcW w:w="1015" w:type="dxa"/>
            <w:tcBorders>
              <w:top w:val="single" w:sz="4" w:space="0" w:color="auto"/>
              <w:bottom w:val="single" w:sz="4" w:space="0" w:color="auto"/>
            </w:tcBorders>
            <w:shd w:val="clear" w:color="auto" w:fill="auto"/>
            <w:vAlign w:val="center"/>
          </w:tcPr>
          <w:p w14:paraId="63853B57" w14:textId="77777777" w:rsidR="00667229" w:rsidRPr="00F42510" w:rsidRDefault="00667229" w:rsidP="00D677C6">
            <w:pPr>
              <w:pStyle w:val="TableBody"/>
              <w:spacing w:before="18" w:after="18"/>
              <w:jc w:val="center"/>
              <w:rPr>
                <w:b/>
                <w:lang w:val="en-GB"/>
              </w:rPr>
            </w:pPr>
            <w:r w:rsidRPr="00F42510">
              <w:rPr>
                <w:b/>
                <w:lang w:val="en-GB"/>
              </w:rPr>
              <w:t>%</w:t>
            </w:r>
          </w:p>
        </w:tc>
        <w:tc>
          <w:tcPr>
            <w:tcW w:w="1015" w:type="dxa"/>
            <w:tcBorders>
              <w:top w:val="single" w:sz="4" w:space="0" w:color="auto"/>
              <w:bottom w:val="single" w:sz="4" w:space="0" w:color="auto"/>
            </w:tcBorders>
            <w:shd w:val="clear" w:color="auto" w:fill="auto"/>
            <w:vAlign w:val="center"/>
          </w:tcPr>
          <w:p w14:paraId="094260FC" w14:textId="77777777" w:rsidR="00667229" w:rsidRPr="00F42510" w:rsidRDefault="00667229" w:rsidP="00D677C6">
            <w:pPr>
              <w:pStyle w:val="TableBody"/>
              <w:spacing w:before="18" w:after="18"/>
              <w:jc w:val="center"/>
              <w:rPr>
                <w:b/>
                <w:lang w:val="en-GB"/>
              </w:rPr>
            </w:pPr>
            <w:r w:rsidRPr="00F42510">
              <w:rPr>
                <w:b/>
                <w:lang w:val="en-GB"/>
              </w:rPr>
              <w:t>Number</w:t>
            </w:r>
          </w:p>
        </w:tc>
        <w:tc>
          <w:tcPr>
            <w:tcW w:w="1015" w:type="dxa"/>
            <w:tcBorders>
              <w:top w:val="single" w:sz="4" w:space="0" w:color="auto"/>
              <w:bottom w:val="single" w:sz="4" w:space="0" w:color="auto"/>
            </w:tcBorders>
            <w:shd w:val="clear" w:color="auto" w:fill="auto"/>
            <w:vAlign w:val="center"/>
          </w:tcPr>
          <w:p w14:paraId="528F57FF" w14:textId="77777777" w:rsidR="00667229" w:rsidRPr="00F42510" w:rsidRDefault="00667229" w:rsidP="00D677C6">
            <w:pPr>
              <w:pStyle w:val="TableBody"/>
              <w:spacing w:before="18" w:after="18"/>
              <w:jc w:val="center"/>
              <w:rPr>
                <w:b/>
                <w:lang w:val="en-GB"/>
              </w:rPr>
            </w:pPr>
            <w:r w:rsidRPr="00F42510">
              <w:rPr>
                <w:b/>
                <w:lang w:val="en-GB"/>
              </w:rPr>
              <w:t>%</w:t>
            </w:r>
          </w:p>
        </w:tc>
        <w:tc>
          <w:tcPr>
            <w:tcW w:w="1015" w:type="dxa"/>
            <w:tcBorders>
              <w:top w:val="single" w:sz="4" w:space="0" w:color="auto"/>
              <w:bottom w:val="single" w:sz="4" w:space="0" w:color="auto"/>
            </w:tcBorders>
            <w:shd w:val="clear" w:color="auto" w:fill="auto"/>
            <w:vAlign w:val="center"/>
          </w:tcPr>
          <w:p w14:paraId="602FB12B" w14:textId="77777777" w:rsidR="00667229" w:rsidRPr="00F42510" w:rsidRDefault="00667229" w:rsidP="00D677C6">
            <w:pPr>
              <w:pStyle w:val="TableBody"/>
              <w:spacing w:before="18" w:after="18"/>
              <w:jc w:val="center"/>
              <w:rPr>
                <w:b/>
                <w:lang w:val="en-GB"/>
              </w:rPr>
            </w:pPr>
            <w:r w:rsidRPr="00F42510">
              <w:rPr>
                <w:b/>
                <w:lang w:val="en-GB"/>
              </w:rPr>
              <w:t>Number</w:t>
            </w:r>
          </w:p>
        </w:tc>
        <w:tc>
          <w:tcPr>
            <w:tcW w:w="1015" w:type="dxa"/>
            <w:tcBorders>
              <w:top w:val="single" w:sz="4" w:space="0" w:color="auto"/>
              <w:bottom w:val="single" w:sz="4" w:space="0" w:color="auto"/>
            </w:tcBorders>
            <w:shd w:val="clear" w:color="auto" w:fill="auto"/>
            <w:vAlign w:val="center"/>
          </w:tcPr>
          <w:p w14:paraId="20ACAF2A" w14:textId="77777777" w:rsidR="00667229" w:rsidRPr="00F42510" w:rsidRDefault="00667229" w:rsidP="00D677C6">
            <w:pPr>
              <w:pStyle w:val="TableBody"/>
              <w:spacing w:before="18" w:after="18"/>
              <w:jc w:val="center"/>
              <w:rPr>
                <w:b/>
                <w:lang w:val="en-GB"/>
              </w:rPr>
            </w:pPr>
            <w:r w:rsidRPr="00F42510">
              <w:rPr>
                <w:b/>
                <w:lang w:val="en-GB"/>
              </w:rPr>
              <w:t>%</w:t>
            </w:r>
          </w:p>
        </w:tc>
        <w:tc>
          <w:tcPr>
            <w:tcW w:w="1015" w:type="dxa"/>
            <w:tcBorders>
              <w:top w:val="single" w:sz="4" w:space="0" w:color="auto"/>
              <w:bottom w:val="single" w:sz="4" w:space="0" w:color="auto"/>
            </w:tcBorders>
            <w:shd w:val="clear" w:color="auto" w:fill="auto"/>
            <w:vAlign w:val="center"/>
          </w:tcPr>
          <w:p w14:paraId="1BC8B15B" w14:textId="77777777" w:rsidR="00667229" w:rsidRPr="00F42510" w:rsidRDefault="00667229" w:rsidP="00D677C6">
            <w:pPr>
              <w:pStyle w:val="TableBody"/>
              <w:spacing w:before="18" w:after="18"/>
              <w:jc w:val="center"/>
              <w:rPr>
                <w:b/>
                <w:lang w:val="en-GB"/>
              </w:rPr>
            </w:pPr>
            <w:r w:rsidRPr="00F42510">
              <w:rPr>
                <w:b/>
                <w:lang w:val="en-GB"/>
              </w:rPr>
              <w:t>Number</w:t>
            </w:r>
          </w:p>
        </w:tc>
        <w:tc>
          <w:tcPr>
            <w:tcW w:w="1015" w:type="dxa"/>
            <w:tcBorders>
              <w:top w:val="single" w:sz="4" w:space="0" w:color="auto"/>
              <w:bottom w:val="single" w:sz="4" w:space="0" w:color="auto"/>
            </w:tcBorders>
            <w:shd w:val="clear" w:color="auto" w:fill="auto"/>
            <w:vAlign w:val="center"/>
          </w:tcPr>
          <w:p w14:paraId="7D48B464" w14:textId="77777777" w:rsidR="00667229" w:rsidRPr="00F42510" w:rsidRDefault="00667229" w:rsidP="00D677C6">
            <w:pPr>
              <w:pStyle w:val="TableBody"/>
              <w:spacing w:before="18" w:after="18"/>
              <w:jc w:val="center"/>
              <w:rPr>
                <w:b/>
                <w:lang w:val="en-GB"/>
              </w:rPr>
            </w:pPr>
            <w:r w:rsidRPr="00F42510">
              <w:rPr>
                <w:b/>
                <w:lang w:val="en-GB"/>
              </w:rPr>
              <w:t>%</w:t>
            </w:r>
          </w:p>
        </w:tc>
      </w:tr>
      <w:tr w:rsidR="00021939" w:rsidRPr="00F42510" w14:paraId="29AB75AC" w14:textId="77777777" w:rsidTr="003C6836">
        <w:trPr>
          <w:trHeight w:val="289"/>
        </w:trPr>
        <w:tc>
          <w:tcPr>
            <w:tcW w:w="1188" w:type="dxa"/>
            <w:tcBorders>
              <w:top w:val="single" w:sz="4" w:space="0" w:color="auto"/>
              <w:bottom w:val="nil"/>
            </w:tcBorders>
            <w:shd w:val="clear" w:color="auto" w:fill="auto"/>
          </w:tcPr>
          <w:p w14:paraId="70B329E9" w14:textId="77777777" w:rsidR="00021939" w:rsidRPr="00F42510" w:rsidRDefault="00021939" w:rsidP="00D677C6">
            <w:pPr>
              <w:pStyle w:val="TableBody"/>
              <w:spacing w:before="18" w:after="18"/>
              <w:rPr>
                <w:b/>
                <w:lang w:val="en-GB"/>
              </w:rPr>
            </w:pPr>
            <w:r w:rsidRPr="00F42510">
              <w:rPr>
                <w:b/>
                <w:lang w:val="en-GB"/>
              </w:rPr>
              <w:t>Total out-of-school youth</w:t>
            </w:r>
          </w:p>
        </w:tc>
        <w:tc>
          <w:tcPr>
            <w:tcW w:w="1014" w:type="dxa"/>
            <w:tcBorders>
              <w:top w:val="single" w:sz="4" w:space="0" w:color="auto"/>
              <w:bottom w:val="nil"/>
            </w:tcBorders>
            <w:shd w:val="clear" w:color="auto" w:fill="auto"/>
            <w:vAlign w:val="center"/>
          </w:tcPr>
          <w:p w14:paraId="245BD2C5" w14:textId="77777777" w:rsidR="00021939" w:rsidRPr="00F42510" w:rsidRDefault="00021939" w:rsidP="00FB2ECA">
            <w:pPr>
              <w:jc w:val="center"/>
              <w:rPr>
                <w:rFonts w:ascii="Arial Narrow" w:hAnsi="Arial Narrow" w:cs="Arial"/>
                <w:sz w:val="19"/>
              </w:rPr>
            </w:pPr>
            <w:r w:rsidRPr="00F42510">
              <w:rPr>
                <w:rFonts w:ascii="Arial Narrow" w:hAnsi="Arial Narrow" w:cs="Arial"/>
                <w:sz w:val="19"/>
                <w:szCs w:val="19"/>
              </w:rPr>
              <w:t>17</w:t>
            </w:r>
            <w:r w:rsidR="00FB2ECA" w:rsidRPr="00F42510">
              <w:rPr>
                <w:rFonts w:ascii="Arial Narrow" w:hAnsi="Arial Narrow" w:cs="Arial"/>
                <w:sz w:val="19"/>
                <w:szCs w:val="19"/>
              </w:rPr>
              <w:t xml:space="preserve"> </w:t>
            </w:r>
            <w:r w:rsidRPr="00F42510">
              <w:rPr>
                <w:rFonts w:ascii="Arial Narrow" w:hAnsi="Arial Narrow" w:cs="Arial"/>
                <w:sz w:val="19"/>
                <w:szCs w:val="19"/>
              </w:rPr>
              <w:t>010</w:t>
            </w:r>
            <w:r w:rsidR="00421C70" w:rsidRPr="00F42510">
              <w:rPr>
                <w:rFonts w:ascii="Arial Narrow" w:hAnsi="Arial Narrow" w:cs="Arial"/>
                <w:sz w:val="19"/>
                <w:szCs w:val="19"/>
              </w:rPr>
              <w:t xml:space="preserve"> </w:t>
            </w:r>
            <w:r w:rsidRPr="00F42510">
              <w:rPr>
                <w:rFonts w:ascii="Arial Narrow" w:hAnsi="Arial Narrow" w:cs="Arial"/>
                <w:sz w:val="19"/>
                <w:szCs w:val="19"/>
              </w:rPr>
              <w:t>805</w:t>
            </w:r>
          </w:p>
        </w:tc>
        <w:tc>
          <w:tcPr>
            <w:tcW w:w="1015" w:type="dxa"/>
            <w:tcBorders>
              <w:top w:val="single" w:sz="4" w:space="0" w:color="auto"/>
              <w:bottom w:val="nil"/>
            </w:tcBorders>
            <w:shd w:val="clear" w:color="auto" w:fill="auto"/>
            <w:vAlign w:val="center"/>
          </w:tcPr>
          <w:p w14:paraId="71B1A49B" w14:textId="77777777" w:rsidR="00021939" w:rsidRPr="00F42510" w:rsidRDefault="00021939" w:rsidP="00D677C6">
            <w:pPr>
              <w:pStyle w:val="TableNumber"/>
              <w:spacing w:before="18" w:after="18"/>
              <w:jc w:val="center"/>
              <w:rPr>
                <w:rFonts w:cs="Arial"/>
                <w:lang w:val="en-GB"/>
              </w:rPr>
            </w:pPr>
            <w:r w:rsidRPr="00F42510">
              <w:rPr>
                <w:rFonts w:cs="Arial"/>
                <w:szCs w:val="19"/>
                <w:lang w:val="en-GB"/>
              </w:rPr>
              <w:t>100</w:t>
            </w:r>
            <w:r w:rsidR="003B3383" w:rsidRPr="00F42510">
              <w:rPr>
                <w:rFonts w:cs="Arial"/>
                <w:szCs w:val="19"/>
                <w:lang w:val="en-GB"/>
              </w:rPr>
              <w:t>.0</w:t>
            </w:r>
          </w:p>
        </w:tc>
        <w:tc>
          <w:tcPr>
            <w:tcW w:w="1015" w:type="dxa"/>
            <w:tcBorders>
              <w:top w:val="single" w:sz="4" w:space="0" w:color="auto"/>
              <w:bottom w:val="nil"/>
            </w:tcBorders>
            <w:shd w:val="clear" w:color="auto" w:fill="auto"/>
            <w:vAlign w:val="center"/>
          </w:tcPr>
          <w:p w14:paraId="4704D4BB"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10</w:t>
            </w:r>
            <w:r w:rsidR="00421C70" w:rsidRPr="00F42510">
              <w:rPr>
                <w:rFonts w:ascii="Arial Narrow" w:hAnsi="Arial Narrow" w:cs="Arial"/>
                <w:sz w:val="19"/>
                <w:szCs w:val="19"/>
              </w:rPr>
              <w:t xml:space="preserve"> </w:t>
            </w:r>
            <w:r w:rsidRPr="00F42510">
              <w:rPr>
                <w:rFonts w:ascii="Arial Narrow" w:hAnsi="Arial Narrow" w:cs="Arial"/>
                <w:sz w:val="19"/>
                <w:szCs w:val="19"/>
              </w:rPr>
              <w:t>075</w:t>
            </w:r>
            <w:r w:rsidR="00421C70" w:rsidRPr="00F42510">
              <w:rPr>
                <w:rFonts w:ascii="Arial Narrow" w:hAnsi="Arial Narrow" w:cs="Arial"/>
                <w:sz w:val="19"/>
                <w:szCs w:val="19"/>
              </w:rPr>
              <w:t xml:space="preserve"> </w:t>
            </w:r>
            <w:r w:rsidRPr="00F42510">
              <w:rPr>
                <w:rFonts w:ascii="Arial Narrow" w:hAnsi="Arial Narrow" w:cs="Arial"/>
                <w:sz w:val="19"/>
                <w:szCs w:val="19"/>
              </w:rPr>
              <w:t>766</w:t>
            </w:r>
          </w:p>
        </w:tc>
        <w:tc>
          <w:tcPr>
            <w:tcW w:w="1015" w:type="dxa"/>
            <w:tcBorders>
              <w:top w:val="single" w:sz="4" w:space="0" w:color="auto"/>
              <w:bottom w:val="nil"/>
            </w:tcBorders>
            <w:shd w:val="clear" w:color="auto" w:fill="auto"/>
            <w:vAlign w:val="center"/>
          </w:tcPr>
          <w:p w14:paraId="1F61DEAE"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59.2</w:t>
            </w:r>
          </w:p>
        </w:tc>
        <w:tc>
          <w:tcPr>
            <w:tcW w:w="1015" w:type="dxa"/>
            <w:tcBorders>
              <w:top w:val="single" w:sz="4" w:space="0" w:color="auto"/>
              <w:bottom w:val="nil"/>
            </w:tcBorders>
            <w:shd w:val="clear" w:color="auto" w:fill="auto"/>
            <w:vAlign w:val="center"/>
          </w:tcPr>
          <w:p w14:paraId="08A87D66"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w:t>
            </w:r>
            <w:r w:rsidR="00421C70" w:rsidRPr="00F42510">
              <w:rPr>
                <w:rFonts w:ascii="Arial Narrow" w:hAnsi="Arial Narrow" w:cs="Arial"/>
                <w:sz w:val="19"/>
                <w:szCs w:val="19"/>
              </w:rPr>
              <w:t xml:space="preserve"> </w:t>
            </w:r>
            <w:r w:rsidRPr="00F42510">
              <w:rPr>
                <w:rFonts w:ascii="Arial Narrow" w:hAnsi="Arial Narrow" w:cs="Arial"/>
                <w:sz w:val="19"/>
                <w:szCs w:val="19"/>
              </w:rPr>
              <w:t>945</w:t>
            </w:r>
            <w:r w:rsidR="00421C70" w:rsidRPr="00F42510">
              <w:rPr>
                <w:rFonts w:ascii="Arial Narrow" w:hAnsi="Arial Narrow" w:cs="Arial"/>
                <w:sz w:val="19"/>
                <w:szCs w:val="19"/>
              </w:rPr>
              <w:t xml:space="preserve"> </w:t>
            </w:r>
            <w:r w:rsidRPr="00F42510">
              <w:rPr>
                <w:rFonts w:ascii="Arial Narrow" w:hAnsi="Arial Narrow" w:cs="Arial"/>
                <w:sz w:val="19"/>
                <w:szCs w:val="19"/>
              </w:rPr>
              <w:t>576</w:t>
            </w:r>
          </w:p>
        </w:tc>
        <w:tc>
          <w:tcPr>
            <w:tcW w:w="1015" w:type="dxa"/>
            <w:tcBorders>
              <w:top w:val="single" w:sz="4" w:space="0" w:color="auto"/>
              <w:bottom w:val="nil"/>
            </w:tcBorders>
            <w:shd w:val="clear" w:color="auto" w:fill="auto"/>
            <w:vAlign w:val="center"/>
          </w:tcPr>
          <w:p w14:paraId="42DF70C5"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11.4</w:t>
            </w:r>
          </w:p>
        </w:tc>
        <w:tc>
          <w:tcPr>
            <w:tcW w:w="1015" w:type="dxa"/>
            <w:tcBorders>
              <w:top w:val="single" w:sz="4" w:space="0" w:color="auto"/>
              <w:bottom w:val="nil"/>
            </w:tcBorders>
            <w:shd w:val="clear" w:color="auto" w:fill="auto"/>
            <w:vAlign w:val="center"/>
          </w:tcPr>
          <w:p w14:paraId="10F610AF"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4</w:t>
            </w:r>
            <w:r w:rsidR="00421C70" w:rsidRPr="00F42510">
              <w:rPr>
                <w:rFonts w:ascii="Arial Narrow" w:hAnsi="Arial Narrow" w:cs="Arial"/>
                <w:sz w:val="19"/>
                <w:szCs w:val="19"/>
              </w:rPr>
              <w:t xml:space="preserve"> </w:t>
            </w:r>
            <w:r w:rsidRPr="00F42510">
              <w:rPr>
                <w:rFonts w:ascii="Arial Narrow" w:hAnsi="Arial Narrow" w:cs="Arial"/>
                <w:sz w:val="19"/>
                <w:szCs w:val="19"/>
              </w:rPr>
              <w:t>989</w:t>
            </w:r>
            <w:r w:rsidR="00421C70" w:rsidRPr="00F42510">
              <w:rPr>
                <w:rFonts w:ascii="Arial Narrow" w:hAnsi="Arial Narrow" w:cs="Arial"/>
                <w:sz w:val="19"/>
                <w:szCs w:val="19"/>
              </w:rPr>
              <w:t xml:space="preserve"> </w:t>
            </w:r>
            <w:r w:rsidRPr="00F42510">
              <w:rPr>
                <w:rFonts w:ascii="Arial Narrow" w:hAnsi="Arial Narrow" w:cs="Arial"/>
                <w:sz w:val="19"/>
                <w:szCs w:val="19"/>
              </w:rPr>
              <w:t>463</w:t>
            </w:r>
          </w:p>
        </w:tc>
        <w:tc>
          <w:tcPr>
            <w:tcW w:w="1015" w:type="dxa"/>
            <w:tcBorders>
              <w:top w:val="single" w:sz="4" w:space="0" w:color="auto"/>
              <w:bottom w:val="nil"/>
            </w:tcBorders>
            <w:shd w:val="clear" w:color="auto" w:fill="auto"/>
            <w:vAlign w:val="center"/>
          </w:tcPr>
          <w:p w14:paraId="4AEAB841"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29.3</w:t>
            </w:r>
          </w:p>
        </w:tc>
      </w:tr>
      <w:tr w:rsidR="00021939" w:rsidRPr="00F42510" w14:paraId="0E117EBE" w14:textId="77777777" w:rsidTr="003C6836">
        <w:trPr>
          <w:trHeight w:val="289"/>
        </w:trPr>
        <w:tc>
          <w:tcPr>
            <w:tcW w:w="1188" w:type="dxa"/>
            <w:tcBorders>
              <w:top w:val="nil"/>
            </w:tcBorders>
            <w:shd w:val="clear" w:color="auto" w:fill="auto"/>
          </w:tcPr>
          <w:p w14:paraId="31CE1C14" w14:textId="77777777" w:rsidR="00021939" w:rsidRPr="00F42510" w:rsidRDefault="00021939" w:rsidP="00D677C6">
            <w:pPr>
              <w:pStyle w:val="TableBody"/>
              <w:spacing w:before="18" w:after="18"/>
              <w:rPr>
                <w:lang w:val="en-GB"/>
              </w:rPr>
            </w:pPr>
            <w:r w:rsidRPr="00F42510">
              <w:rPr>
                <w:lang w:val="en-GB"/>
              </w:rPr>
              <w:t>Male</w:t>
            </w:r>
          </w:p>
        </w:tc>
        <w:tc>
          <w:tcPr>
            <w:tcW w:w="1014" w:type="dxa"/>
            <w:tcBorders>
              <w:top w:val="nil"/>
            </w:tcBorders>
            <w:shd w:val="clear" w:color="auto" w:fill="auto"/>
            <w:vAlign w:val="center"/>
          </w:tcPr>
          <w:p w14:paraId="4B1807E0"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9</w:t>
            </w:r>
            <w:r w:rsidR="00421C70" w:rsidRPr="00F42510">
              <w:rPr>
                <w:rFonts w:ascii="Arial Narrow" w:hAnsi="Arial Narrow" w:cs="Arial"/>
                <w:sz w:val="19"/>
                <w:szCs w:val="19"/>
              </w:rPr>
              <w:t xml:space="preserve"> </w:t>
            </w:r>
            <w:r w:rsidRPr="00F42510">
              <w:rPr>
                <w:rFonts w:ascii="Arial Narrow" w:hAnsi="Arial Narrow" w:cs="Arial"/>
                <w:sz w:val="19"/>
                <w:szCs w:val="19"/>
              </w:rPr>
              <w:t>122</w:t>
            </w:r>
            <w:r w:rsidR="00421C70" w:rsidRPr="00F42510">
              <w:rPr>
                <w:rFonts w:ascii="Arial Narrow" w:hAnsi="Arial Narrow" w:cs="Arial"/>
                <w:sz w:val="19"/>
                <w:szCs w:val="19"/>
              </w:rPr>
              <w:t xml:space="preserve"> </w:t>
            </w:r>
            <w:r w:rsidRPr="00F42510">
              <w:rPr>
                <w:rFonts w:ascii="Arial Narrow" w:hAnsi="Arial Narrow" w:cs="Arial"/>
                <w:sz w:val="19"/>
                <w:szCs w:val="19"/>
              </w:rPr>
              <w:t>092</w:t>
            </w:r>
          </w:p>
        </w:tc>
        <w:tc>
          <w:tcPr>
            <w:tcW w:w="1015" w:type="dxa"/>
            <w:tcBorders>
              <w:top w:val="nil"/>
            </w:tcBorders>
            <w:shd w:val="clear" w:color="auto" w:fill="auto"/>
            <w:vAlign w:val="center"/>
          </w:tcPr>
          <w:p w14:paraId="73F309B1"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100</w:t>
            </w:r>
            <w:r w:rsidR="003B3383" w:rsidRPr="00F42510">
              <w:rPr>
                <w:rFonts w:ascii="Arial Narrow" w:hAnsi="Arial Narrow" w:cs="Arial"/>
                <w:sz w:val="19"/>
                <w:szCs w:val="19"/>
              </w:rPr>
              <w:t>.0</w:t>
            </w:r>
          </w:p>
        </w:tc>
        <w:tc>
          <w:tcPr>
            <w:tcW w:w="1015" w:type="dxa"/>
            <w:tcBorders>
              <w:top w:val="nil"/>
            </w:tcBorders>
            <w:shd w:val="clear" w:color="auto" w:fill="auto"/>
            <w:vAlign w:val="center"/>
          </w:tcPr>
          <w:p w14:paraId="4DC7CC07"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7</w:t>
            </w:r>
            <w:r w:rsidR="00421C70" w:rsidRPr="00F42510">
              <w:rPr>
                <w:rFonts w:ascii="Arial Narrow" w:hAnsi="Arial Narrow" w:cs="Arial"/>
                <w:sz w:val="19"/>
                <w:szCs w:val="19"/>
              </w:rPr>
              <w:t xml:space="preserve"> </w:t>
            </w:r>
            <w:r w:rsidRPr="00F42510">
              <w:rPr>
                <w:rFonts w:ascii="Arial Narrow" w:hAnsi="Arial Narrow" w:cs="Arial"/>
                <w:sz w:val="19"/>
                <w:szCs w:val="19"/>
              </w:rPr>
              <w:t>979</w:t>
            </w:r>
            <w:r w:rsidR="00421C70" w:rsidRPr="00F42510">
              <w:rPr>
                <w:rFonts w:ascii="Arial Narrow" w:hAnsi="Arial Narrow" w:cs="Arial"/>
                <w:sz w:val="19"/>
                <w:szCs w:val="19"/>
              </w:rPr>
              <w:t xml:space="preserve"> </w:t>
            </w:r>
            <w:r w:rsidRPr="00F42510">
              <w:rPr>
                <w:rFonts w:ascii="Arial Narrow" w:hAnsi="Arial Narrow" w:cs="Arial"/>
                <w:sz w:val="19"/>
                <w:szCs w:val="19"/>
              </w:rPr>
              <w:t>832</w:t>
            </w:r>
          </w:p>
        </w:tc>
        <w:tc>
          <w:tcPr>
            <w:tcW w:w="1015" w:type="dxa"/>
            <w:tcBorders>
              <w:top w:val="nil"/>
            </w:tcBorders>
            <w:shd w:val="clear" w:color="auto" w:fill="auto"/>
            <w:vAlign w:val="center"/>
          </w:tcPr>
          <w:p w14:paraId="04EB04C9"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87.5</w:t>
            </w:r>
          </w:p>
        </w:tc>
        <w:tc>
          <w:tcPr>
            <w:tcW w:w="1015" w:type="dxa"/>
            <w:tcBorders>
              <w:top w:val="nil"/>
            </w:tcBorders>
            <w:shd w:val="clear" w:color="auto" w:fill="auto"/>
            <w:vAlign w:val="center"/>
          </w:tcPr>
          <w:p w14:paraId="47233723"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582</w:t>
            </w:r>
            <w:r w:rsidR="00421C70" w:rsidRPr="00F42510">
              <w:rPr>
                <w:rFonts w:ascii="Arial Narrow" w:hAnsi="Arial Narrow" w:cs="Arial"/>
                <w:sz w:val="19"/>
                <w:szCs w:val="19"/>
              </w:rPr>
              <w:t xml:space="preserve"> </w:t>
            </w:r>
            <w:r w:rsidRPr="00F42510">
              <w:rPr>
                <w:rFonts w:ascii="Arial Narrow" w:hAnsi="Arial Narrow" w:cs="Arial"/>
                <w:sz w:val="19"/>
                <w:szCs w:val="19"/>
              </w:rPr>
              <w:t>406</w:t>
            </w:r>
          </w:p>
        </w:tc>
        <w:tc>
          <w:tcPr>
            <w:tcW w:w="1015" w:type="dxa"/>
            <w:tcBorders>
              <w:top w:val="nil"/>
            </w:tcBorders>
            <w:shd w:val="clear" w:color="auto" w:fill="auto"/>
            <w:vAlign w:val="center"/>
          </w:tcPr>
          <w:p w14:paraId="2D070252"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6.4</w:t>
            </w:r>
          </w:p>
        </w:tc>
        <w:tc>
          <w:tcPr>
            <w:tcW w:w="1015" w:type="dxa"/>
            <w:tcBorders>
              <w:top w:val="nil"/>
            </w:tcBorders>
            <w:shd w:val="clear" w:color="auto" w:fill="auto"/>
            <w:vAlign w:val="center"/>
          </w:tcPr>
          <w:p w14:paraId="00F0DE02"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559</w:t>
            </w:r>
            <w:r w:rsidR="00421C70" w:rsidRPr="00F42510">
              <w:rPr>
                <w:rFonts w:ascii="Arial Narrow" w:hAnsi="Arial Narrow" w:cs="Arial"/>
                <w:sz w:val="19"/>
                <w:szCs w:val="19"/>
              </w:rPr>
              <w:t xml:space="preserve"> </w:t>
            </w:r>
            <w:r w:rsidRPr="00F42510">
              <w:rPr>
                <w:rFonts w:ascii="Arial Narrow" w:hAnsi="Arial Narrow" w:cs="Arial"/>
                <w:sz w:val="19"/>
                <w:szCs w:val="19"/>
              </w:rPr>
              <w:t>854</w:t>
            </w:r>
          </w:p>
        </w:tc>
        <w:tc>
          <w:tcPr>
            <w:tcW w:w="1015" w:type="dxa"/>
            <w:tcBorders>
              <w:top w:val="nil"/>
            </w:tcBorders>
            <w:shd w:val="clear" w:color="auto" w:fill="auto"/>
            <w:vAlign w:val="center"/>
          </w:tcPr>
          <w:p w14:paraId="33819A84"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6.1</w:t>
            </w:r>
          </w:p>
        </w:tc>
      </w:tr>
      <w:tr w:rsidR="00021939" w:rsidRPr="00F42510" w14:paraId="02112C0A" w14:textId="77777777" w:rsidTr="003C6836">
        <w:trPr>
          <w:trHeight w:val="289"/>
        </w:trPr>
        <w:tc>
          <w:tcPr>
            <w:tcW w:w="1188" w:type="dxa"/>
            <w:shd w:val="clear" w:color="auto" w:fill="auto"/>
          </w:tcPr>
          <w:p w14:paraId="5037F442" w14:textId="77777777" w:rsidR="00021939" w:rsidRPr="00F42510" w:rsidRDefault="00021939" w:rsidP="00D677C6">
            <w:pPr>
              <w:pStyle w:val="TableBody"/>
              <w:spacing w:before="18" w:after="18"/>
              <w:rPr>
                <w:lang w:val="en-GB"/>
              </w:rPr>
            </w:pPr>
            <w:r w:rsidRPr="00F42510">
              <w:rPr>
                <w:lang w:val="en-GB"/>
              </w:rPr>
              <w:t>Female</w:t>
            </w:r>
          </w:p>
        </w:tc>
        <w:tc>
          <w:tcPr>
            <w:tcW w:w="1014" w:type="dxa"/>
            <w:shd w:val="clear" w:color="auto" w:fill="auto"/>
            <w:vAlign w:val="center"/>
          </w:tcPr>
          <w:p w14:paraId="0DA27723"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7</w:t>
            </w:r>
            <w:r w:rsidR="00421C70" w:rsidRPr="00F42510">
              <w:rPr>
                <w:rFonts w:ascii="Arial Narrow" w:hAnsi="Arial Narrow" w:cs="Arial"/>
                <w:sz w:val="19"/>
                <w:szCs w:val="19"/>
              </w:rPr>
              <w:t xml:space="preserve"> </w:t>
            </w:r>
            <w:r w:rsidRPr="00F42510">
              <w:rPr>
                <w:rFonts w:ascii="Arial Narrow" w:hAnsi="Arial Narrow" w:cs="Arial"/>
                <w:sz w:val="19"/>
                <w:szCs w:val="19"/>
              </w:rPr>
              <w:t>888</w:t>
            </w:r>
            <w:r w:rsidR="00421C70" w:rsidRPr="00F42510">
              <w:rPr>
                <w:rFonts w:ascii="Arial Narrow" w:hAnsi="Arial Narrow" w:cs="Arial"/>
                <w:sz w:val="19"/>
                <w:szCs w:val="19"/>
              </w:rPr>
              <w:t xml:space="preserve"> </w:t>
            </w:r>
            <w:r w:rsidRPr="00F42510">
              <w:rPr>
                <w:rFonts w:ascii="Arial Narrow" w:hAnsi="Arial Narrow" w:cs="Arial"/>
                <w:sz w:val="19"/>
                <w:szCs w:val="19"/>
              </w:rPr>
              <w:t>712</w:t>
            </w:r>
          </w:p>
        </w:tc>
        <w:tc>
          <w:tcPr>
            <w:tcW w:w="1015" w:type="dxa"/>
            <w:shd w:val="clear" w:color="auto" w:fill="auto"/>
            <w:vAlign w:val="center"/>
          </w:tcPr>
          <w:p w14:paraId="2CC12BC5"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100</w:t>
            </w:r>
            <w:r w:rsidR="003B3383" w:rsidRPr="00F42510">
              <w:rPr>
                <w:rFonts w:ascii="Arial Narrow" w:hAnsi="Arial Narrow" w:cs="Arial"/>
                <w:sz w:val="19"/>
                <w:szCs w:val="19"/>
              </w:rPr>
              <w:t>.0</w:t>
            </w:r>
          </w:p>
        </w:tc>
        <w:tc>
          <w:tcPr>
            <w:tcW w:w="1015" w:type="dxa"/>
            <w:shd w:val="clear" w:color="auto" w:fill="auto"/>
            <w:vAlign w:val="center"/>
          </w:tcPr>
          <w:p w14:paraId="09B8E4EF"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2</w:t>
            </w:r>
            <w:r w:rsidR="00421C70" w:rsidRPr="00F42510">
              <w:rPr>
                <w:rFonts w:ascii="Arial Narrow" w:hAnsi="Arial Narrow" w:cs="Arial"/>
                <w:sz w:val="19"/>
                <w:szCs w:val="19"/>
              </w:rPr>
              <w:t xml:space="preserve"> </w:t>
            </w:r>
            <w:r w:rsidRPr="00F42510">
              <w:rPr>
                <w:rFonts w:ascii="Arial Narrow" w:hAnsi="Arial Narrow" w:cs="Arial"/>
                <w:sz w:val="19"/>
                <w:szCs w:val="19"/>
              </w:rPr>
              <w:t>095</w:t>
            </w:r>
            <w:r w:rsidR="00421C70" w:rsidRPr="00F42510">
              <w:rPr>
                <w:rFonts w:ascii="Arial Narrow" w:hAnsi="Arial Narrow" w:cs="Arial"/>
                <w:sz w:val="19"/>
                <w:szCs w:val="19"/>
              </w:rPr>
              <w:t xml:space="preserve"> </w:t>
            </w:r>
            <w:r w:rsidRPr="00F42510">
              <w:rPr>
                <w:rFonts w:ascii="Arial Narrow" w:hAnsi="Arial Narrow" w:cs="Arial"/>
                <w:sz w:val="19"/>
                <w:szCs w:val="19"/>
              </w:rPr>
              <w:t>934</w:t>
            </w:r>
          </w:p>
        </w:tc>
        <w:tc>
          <w:tcPr>
            <w:tcW w:w="1015" w:type="dxa"/>
            <w:shd w:val="clear" w:color="auto" w:fill="auto"/>
            <w:vAlign w:val="center"/>
          </w:tcPr>
          <w:p w14:paraId="1533596D"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26.6</w:t>
            </w:r>
          </w:p>
        </w:tc>
        <w:tc>
          <w:tcPr>
            <w:tcW w:w="1015" w:type="dxa"/>
            <w:shd w:val="clear" w:color="auto" w:fill="auto"/>
            <w:vAlign w:val="center"/>
          </w:tcPr>
          <w:p w14:paraId="6DFA71B4"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w:t>
            </w:r>
            <w:r w:rsidR="00421C70" w:rsidRPr="00F42510">
              <w:rPr>
                <w:rFonts w:ascii="Arial Narrow" w:hAnsi="Arial Narrow" w:cs="Arial"/>
                <w:sz w:val="19"/>
                <w:szCs w:val="19"/>
              </w:rPr>
              <w:t xml:space="preserve"> </w:t>
            </w:r>
            <w:r w:rsidRPr="00F42510">
              <w:rPr>
                <w:rFonts w:ascii="Arial Narrow" w:hAnsi="Arial Narrow" w:cs="Arial"/>
                <w:sz w:val="19"/>
                <w:szCs w:val="19"/>
              </w:rPr>
              <w:t>363</w:t>
            </w:r>
            <w:r w:rsidR="00421C70" w:rsidRPr="00F42510">
              <w:rPr>
                <w:rFonts w:ascii="Arial Narrow" w:hAnsi="Arial Narrow" w:cs="Arial"/>
                <w:sz w:val="19"/>
                <w:szCs w:val="19"/>
              </w:rPr>
              <w:t xml:space="preserve"> </w:t>
            </w:r>
            <w:r w:rsidRPr="00F42510">
              <w:rPr>
                <w:rFonts w:ascii="Arial Narrow" w:hAnsi="Arial Narrow" w:cs="Arial"/>
                <w:sz w:val="19"/>
                <w:szCs w:val="19"/>
              </w:rPr>
              <w:t>169</w:t>
            </w:r>
          </w:p>
        </w:tc>
        <w:tc>
          <w:tcPr>
            <w:tcW w:w="1015" w:type="dxa"/>
            <w:shd w:val="clear" w:color="auto" w:fill="auto"/>
            <w:vAlign w:val="center"/>
          </w:tcPr>
          <w:p w14:paraId="3BE8EEB1"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17.3</w:t>
            </w:r>
          </w:p>
        </w:tc>
        <w:tc>
          <w:tcPr>
            <w:tcW w:w="1015" w:type="dxa"/>
            <w:shd w:val="clear" w:color="auto" w:fill="auto"/>
            <w:vAlign w:val="center"/>
          </w:tcPr>
          <w:p w14:paraId="7219D025"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4</w:t>
            </w:r>
            <w:r w:rsidR="00421C70" w:rsidRPr="00F42510">
              <w:rPr>
                <w:rFonts w:ascii="Arial Narrow" w:hAnsi="Arial Narrow" w:cs="Arial"/>
                <w:sz w:val="19"/>
                <w:szCs w:val="19"/>
              </w:rPr>
              <w:t xml:space="preserve"> </w:t>
            </w:r>
            <w:r w:rsidRPr="00F42510">
              <w:rPr>
                <w:rFonts w:ascii="Arial Narrow" w:hAnsi="Arial Narrow" w:cs="Arial"/>
                <w:sz w:val="19"/>
                <w:szCs w:val="19"/>
              </w:rPr>
              <w:t>429</w:t>
            </w:r>
            <w:r w:rsidR="00421C70" w:rsidRPr="00F42510">
              <w:rPr>
                <w:rFonts w:ascii="Arial Narrow" w:hAnsi="Arial Narrow" w:cs="Arial"/>
                <w:sz w:val="19"/>
                <w:szCs w:val="19"/>
              </w:rPr>
              <w:t xml:space="preserve"> </w:t>
            </w:r>
            <w:r w:rsidRPr="00F42510">
              <w:rPr>
                <w:rFonts w:ascii="Arial Narrow" w:hAnsi="Arial Narrow" w:cs="Arial"/>
                <w:sz w:val="19"/>
                <w:szCs w:val="19"/>
              </w:rPr>
              <w:t>609</w:t>
            </w:r>
          </w:p>
        </w:tc>
        <w:tc>
          <w:tcPr>
            <w:tcW w:w="1015" w:type="dxa"/>
            <w:shd w:val="clear" w:color="auto" w:fill="auto"/>
            <w:vAlign w:val="center"/>
          </w:tcPr>
          <w:p w14:paraId="6352FF18"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56.2</w:t>
            </w:r>
          </w:p>
        </w:tc>
      </w:tr>
      <w:tr w:rsidR="00021939" w:rsidRPr="00F42510" w14:paraId="66FC8CB9" w14:textId="77777777" w:rsidTr="003C6836">
        <w:trPr>
          <w:trHeight w:val="289"/>
        </w:trPr>
        <w:tc>
          <w:tcPr>
            <w:tcW w:w="1188" w:type="dxa"/>
            <w:shd w:val="clear" w:color="auto" w:fill="auto"/>
          </w:tcPr>
          <w:p w14:paraId="67D339D2" w14:textId="77777777" w:rsidR="00021939" w:rsidRPr="00F42510" w:rsidRDefault="00021939" w:rsidP="00D677C6">
            <w:pPr>
              <w:pStyle w:val="TableBody"/>
              <w:spacing w:before="18" w:after="18"/>
              <w:rPr>
                <w:b/>
                <w:lang w:val="en-GB"/>
              </w:rPr>
            </w:pPr>
            <w:r w:rsidRPr="00F42510">
              <w:rPr>
                <w:b/>
                <w:lang w:val="en-GB"/>
              </w:rPr>
              <w:t xml:space="preserve">Total youth </w:t>
            </w:r>
            <w:r w:rsidR="00FB2ECA" w:rsidRPr="00F42510">
              <w:rPr>
                <w:b/>
                <w:lang w:val="en-GB"/>
              </w:rPr>
              <w:t xml:space="preserve">who </w:t>
            </w:r>
            <w:r w:rsidRPr="00F42510">
              <w:rPr>
                <w:b/>
                <w:lang w:val="en-GB"/>
              </w:rPr>
              <w:t>never attended school</w:t>
            </w:r>
          </w:p>
        </w:tc>
        <w:tc>
          <w:tcPr>
            <w:tcW w:w="1014" w:type="dxa"/>
            <w:shd w:val="clear" w:color="auto" w:fill="auto"/>
            <w:vAlign w:val="center"/>
          </w:tcPr>
          <w:p w14:paraId="2D5E245B"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w:t>
            </w:r>
            <w:r w:rsidR="00421C70" w:rsidRPr="00F42510">
              <w:rPr>
                <w:rFonts w:ascii="Arial Narrow" w:hAnsi="Arial Narrow" w:cs="Arial"/>
                <w:sz w:val="19"/>
                <w:szCs w:val="19"/>
              </w:rPr>
              <w:t xml:space="preserve"> </w:t>
            </w:r>
            <w:r w:rsidRPr="00F42510">
              <w:rPr>
                <w:rFonts w:ascii="Arial Narrow" w:hAnsi="Arial Narrow" w:cs="Arial"/>
                <w:sz w:val="19"/>
                <w:szCs w:val="19"/>
              </w:rPr>
              <w:t>390</w:t>
            </w:r>
            <w:r w:rsidR="00421C70" w:rsidRPr="00F42510">
              <w:rPr>
                <w:rFonts w:ascii="Arial Narrow" w:hAnsi="Arial Narrow" w:cs="Arial"/>
                <w:sz w:val="19"/>
                <w:szCs w:val="19"/>
              </w:rPr>
              <w:t xml:space="preserve"> </w:t>
            </w:r>
            <w:r w:rsidRPr="00F42510">
              <w:rPr>
                <w:rFonts w:ascii="Arial Narrow" w:hAnsi="Arial Narrow" w:cs="Arial"/>
                <w:sz w:val="19"/>
                <w:szCs w:val="19"/>
              </w:rPr>
              <w:t>353</w:t>
            </w:r>
          </w:p>
        </w:tc>
        <w:tc>
          <w:tcPr>
            <w:tcW w:w="1015" w:type="dxa"/>
            <w:shd w:val="clear" w:color="auto" w:fill="auto"/>
            <w:vAlign w:val="center"/>
          </w:tcPr>
          <w:p w14:paraId="0FA5733B"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100</w:t>
            </w:r>
            <w:r w:rsidR="003B3383" w:rsidRPr="00F42510">
              <w:rPr>
                <w:rFonts w:ascii="Arial Narrow" w:hAnsi="Arial Narrow" w:cs="Arial"/>
                <w:sz w:val="19"/>
                <w:szCs w:val="19"/>
              </w:rPr>
              <w:t>.0</w:t>
            </w:r>
          </w:p>
        </w:tc>
        <w:tc>
          <w:tcPr>
            <w:tcW w:w="1015" w:type="dxa"/>
            <w:shd w:val="clear" w:color="auto" w:fill="auto"/>
            <w:vAlign w:val="center"/>
          </w:tcPr>
          <w:p w14:paraId="59424C70"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693</w:t>
            </w:r>
            <w:r w:rsidR="00421C70" w:rsidRPr="00F42510">
              <w:rPr>
                <w:rFonts w:ascii="Arial Narrow" w:hAnsi="Arial Narrow" w:cs="Arial"/>
                <w:sz w:val="19"/>
                <w:szCs w:val="19"/>
              </w:rPr>
              <w:t xml:space="preserve"> </w:t>
            </w:r>
            <w:r w:rsidRPr="00F42510">
              <w:rPr>
                <w:rFonts w:ascii="Arial Narrow" w:hAnsi="Arial Narrow" w:cs="Arial"/>
                <w:sz w:val="19"/>
                <w:szCs w:val="19"/>
              </w:rPr>
              <w:t>458</w:t>
            </w:r>
          </w:p>
        </w:tc>
        <w:tc>
          <w:tcPr>
            <w:tcW w:w="1015" w:type="dxa"/>
            <w:shd w:val="clear" w:color="auto" w:fill="auto"/>
            <w:vAlign w:val="center"/>
          </w:tcPr>
          <w:p w14:paraId="5F7B52C1"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49.9</w:t>
            </w:r>
          </w:p>
        </w:tc>
        <w:tc>
          <w:tcPr>
            <w:tcW w:w="1015" w:type="dxa"/>
            <w:shd w:val="clear" w:color="auto" w:fill="auto"/>
            <w:vAlign w:val="center"/>
          </w:tcPr>
          <w:p w14:paraId="1922AFCD"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12</w:t>
            </w:r>
            <w:r w:rsidR="00421C70" w:rsidRPr="00F42510">
              <w:rPr>
                <w:rFonts w:ascii="Arial Narrow" w:hAnsi="Arial Narrow" w:cs="Arial"/>
                <w:sz w:val="19"/>
                <w:szCs w:val="19"/>
              </w:rPr>
              <w:t xml:space="preserve"> </w:t>
            </w:r>
            <w:r w:rsidRPr="00F42510">
              <w:rPr>
                <w:rFonts w:ascii="Arial Narrow" w:hAnsi="Arial Narrow" w:cs="Arial"/>
                <w:sz w:val="19"/>
                <w:szCs w:val="19"/>
              </w:rPr>
              <w:t>712</w:t>
            </w:r>
          </w:p>
        </w:tc>
        <w:tc>
          <w:tcPr>
            <w:tcW w:w="1015" w:type="dxa"/>
            <w:shd w:val="clear" w:color="auto" w:fill="auto"/>
            <w:vAlign w:val="center"/>
          </w:tcPr>
          <w:p w14:paraId="62BEFE59"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0.9</w:t>
            </w:r>
          </w:p>
        </w:tc>
        <w:tc>
          <w:tcPr>
            <w:tcW w:w="1015" w:type="dxa"/>
            <w:shd w:val="clear" w:color="auto" w:fill="auto"/>
            <w:vAlign w:val="center"/>
          </w:tcPr>
          <w:p w14:paraId="543082FC"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684</w:t>
            </w:r>
            <w:r w:rsidR="00421C70" w:rsidRPr="00F42510">
              <w:rPr>
                <w:rFonts w:ascii="Arial Narrow" w:hAnsi="Arial Narrow" w:cs="Arial"/>
                <w:sz w:val="19"/>
                <w:szCs w:val="19"/>
              </w:rPr>
              <w:t xml:space="preserve"> </w:t>
            </w:r>
            <w:r w:rsidRPr="00F42510">
              <w:rPr>
                <w:rFonts w:ascii="Arial Narrow" w:hAnsi="Arial Narrow" w:cs="Arial"/>
                <w:sz w:val="19"/>
                <w:szCs w:val="19"/>
              </w:rPr>
              <w:t>183</w:t>
            </w:r>
          </w:p>
        </w:tc>
        <w:tc>
          <w:tcPr>
            <w:tcW w:w="1015" w:type="dxa"/>
            <w:shd w:val="clear" w:color="auto" w:fill="auto"/>
            <w:vAlign w:val="center"/>
          </w:tcPr>
          <w:p w14:paraId="641DD18A"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49.2</w:t>
            </w:r>
          </w:p>
        </w:tc>
      </w:tr>
      <w:tr w:rsidR="00021939" w:rsidRPr="00F42510" w14:paraId="651B0503" w14:textId="77777777" w:rsidTr="003C6836">
        <w:trPr>
          <w:trHeight w:val="289"/>
        </w:trPr>
        <w:tc>
          <w:tcPr>
            <w:tcW w:w="1188" w:type="dxa"/>
            <w:shd w:val="clear" w:color="auto" w:fill="auto"/>
          </w:tcPr>
          <w:p w14:paraId="01AF7D23" w14:textId="77777777" w:rsidR="00021939" w:rsidRPr="00F42510" w:rsidRDefault="00021939" w:rsidP="00D677C6">
            <w:pPr>
              <w:pStyle w:val="TableBody"/>
              <w:spacing w:before="18" w:after="18"/>
              <w:rPr>
                <w:lang w:val="en-GB"/>
              </w:rPr>
            </w:pPr>
            <w:r w:rsidRPr="00F42510">
              <w:rPr>
                <w:lang w:val="en-GB"/>
              </w:rPr>
              <w:t>Male</w:t>
            </w:r>
          </w:p>
        </w:tc>
        <w:tc>
          <w:tcPr>
            <w:tcW w:w="1014" w:type="dxa"/>
            <w:shd w:val="clear" w:color="auto" w:fill="auto"/>
            <w:vAlign w:val="center"/>
          </w:tcPr>
          <w:p w14:paraId="446058B8"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478</w:t>
            </w:r>
            <w:r w:rsidR="00421C70" w:rsidRPr="00F42510">
              <w:rPr>
                <w:rFonts w:ascii="Arial Narrow" w:hAnsi="Arial Narrow" w:cs="Arial"/>
                <w:sz w:val="19"/>
                <w:szCs w:val="19"/>
              </w:rPr>
              <w:t xml:space="preserve"> </w:t>
            </w:r>
            <w:r w:rsidRPr="00F42510">
              <w:rPr>
                <w:rFonts w:ascii="Arial Narrow" w:hAnsi="Arial Narrow" w:cs="Arial"/>
                <w:sz w:val="19"/>
                <w:szCs w:val="19"/>
              </w:rPr>
              <w:t>412</w:t>
            </w:r>
          </w:p>
        </w:tc>
        <w:tc>
          <w:tcPr>
            <w:tcW w:w="1015" w:type="dxa"/>
            <w:shd w:val="clear" w:color="auto" w:fill="auto"/>
            <w:vAlign w:val="center"/>
          </w:tcPr>
          <w:p w14:paraId="3F385CBE"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100</w:t>
            </w:r>
            <w:r w:rsidR="003B3383" w:rsidRPr="00F42510">
              <w:rPr>
                <w:rFonts w:ascii="Arial Narrow" w:hAnsi="Arial Narrow" w:cs="Arial"/>
                <w:sz w:val="19"/>
                <w:szCs w:val="19"/>
              </w:rPr>
              <w:t>.0</w:t>
            </w:r>
          </w:p>
        </w:tc>
        <w:tc>
          <w:tcPr>
            <w:tcW w:w="1015" w:type="dxa"/>
            <w:shd w:val="clear" w:color="auto" w:fill="auto"/>
            <w:vAlign w:val="center"/>
          </w:tcPr>
          <w:p w14:paraId="704AC3F4"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443</w:t>
            </w:r>
            <w:r w:rsidR="00421C70" w:rsidRPr="00F42510">
              <w:rPr>
                <w:rFonts w:ascii="Arial Narrow" w:hAnsi="Arial Narrow" w:cs="Arial"/>
                <w:sz w:val="19"/>
                <w:szCs w:val="19"/>
              </w:rPr>
              <w:t xml:space="preserve"> </w:t>
            </w:r>
            <w:r w:rsidRPr="00F42510">
              <w:rPr>
                <w:rFonts w:ascii="Arial Narrow" w:hAnsi="Arial Narrow" w:cs="Arial"/>
                <w:sz w:val="19"/>
                <w:szCs w:val="19"/>
              </w:rPr>
              <w:t>410</w:t>
            </w:r>
          </w:p>
        </w:tc>
        <w:tc>
          <w:tcPr>
            <w:tcW w:w="1015" w:type="dxa"/>
            <w:shd w:val="clear" w:color="auto" w:fill="auto"/>
            <w:vAlign w:val="center"/>
          </w:tcPr>
          <w:p w14:paraId="7F4C6D29"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92.7</w:t>
            </w:r>
          </w:p>
        </w:tc>
        <w:tc>
          <w:tcPr>
            <w:tcW w:w="1015" w:type="dxa"/>
            <w:shd w:val="clear" w:color="auto" w:fill="auto"/>
            <w:vAlign w:val="center"/>
          </w:tcPr>
          <w:p w14:paraId="3204B21C" w14:textId="77777777" w:rsidR="00021939" w:rsidRPr="00F42510" w:rsidRDefault="00021939" w:rsidP="00D677C6">
            <w:pPr>
              <w:pStyle w:val="TableNumber"/>
              <w:spacing w:before="18" w:after="18"/>
              <w:jc w:val="center"/>
              <w:rPr>
                <w:rFonts w:cs="Arial"/>
                <w:lang w:val="en-GB"/>
              </w:rPr>
            </w:pPr>
            <w:r w:rsidRPr="00F42510">
              <w:rPr>
                <w:rFonts w:cs="Arial"/>
                <w:szCs w:val="19"/>
                <w:lang w:val="en-GB"/>
              </w:rPr>
              <w:t>0</w:t>
            </w:r>
          </w:p>
        </w:tc>
        <w:tc>
          <w:tcPr>
            <w:tcW w:w="1015" w:type="dxa"/>
            <w:shd w:val="clear" w:color="auto" w:fill="auto"/>
            <w:vAlign w:val="center"/>
          </w:tcPr>
          <w:p w14:paraId="7931AB85" w14:textId="77777777" w:rsidR="00021939" w:rsidRPr="00F42510" w:rsidRDefault="00021939" w:rsidP="00D677C6">
            <w:pPr>
              <w:pStyle w:val="TableNumber"/>
              <w:spacing w:before="18" w:after="18"/>
              <w:jc w:val="center"/>
              <w:rPr>
                <w:rFonts w:cs="Arial"/>
                <w:lang w:val="en-GB"/>
              </w:rPr>
            </w:pPr>
            <w:r w:rsidRPr="00F42510">
              <w:rPr>
                <w:rFonts w:cs="Arial"/>
                <w:szCs w:val="19"/>
                <w:lang w:val="en-GB"/>
              </w:rPr>
              <w:t>0.0</w:t>
            </w:r>
          </w:p>
        </w:tc>
        <w:tc>
          <w:tcPr>
            <w:tcW w:w="1015" w:type="dxa"/>
            <w:shd w:val="clear" w:color="auto" w:fill="auto"/>
            <w:vAlign w:val="center"/>
          </w:tcPr>
          <w:p w14:paraId="018DF4DF"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35</w:t>
            </w:r>
            <w:r w:rsidR="00421C70" w:rsidRPr="00F42510">
              <w:rPr>
                <w:rFonts w:ascii="Arial Narrow" w:hAnsi="Arial Narrow" w:cs="Arial"/>
                <w:sz w:val="19"/>
                <w:szCs w:val="19"/>
              </w:rPr>
              <w:t xml:space="preserve"> </w:t>
            </w:r>
            <w:r w:rsidRPr="00F42510">
              <w:rPr>
                <w:rFonts w:ascii="Arial Narrow" w:hAnsi="Arial Narrow" w:cs="Arial"/>
                <w:sz w:val="19"/>
                <w:szCs w:val="19"/>
              </w:rPr>
              <w:t>002</w:t>
            </w:r>
          </w:p>
        </w:tc>
        <w:tc>
          <w:tcPr>
            <w:tcW w:w="1015" w:type="dxa"/>
            <w:shd w:val="clear" w:color="auto" w:fill="auto"/>
            <w:vAlign w:val="center"/>
          </w:tcPr>
          <w:p w14:paraId="3DF7C3B0"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7.3</w:t>
            </w:r>
          </w:p>
        </w:tc>
      </w:tr>
      <w:tr w:rsidR="00021939" w:rsidRPr="00F42510" w14:paraId="6917F323" w14:textId="77777777" w:rsidTr="00F052D6">
        <w:trPr>
          <w:trHeight w:val="289"/>
        </w:trPr>
        <w:tc>
          <w:tcPr>
            <w:tcW w:w="1188" w:type="dxa"/>
            <w:tcBorders>
              <w:bottom w:val="single" w:sz="12" w:space="0" w:color="auto"/>
            </w:tcBorders>
            <w:shd w:val="clear" w:color="auto" w:fill="auto"/>
          </w:tcPr>
          <w:p w14:paraId="589C33BB" w14:textId="77777777" w:rsidR="00021939" w:rsidRPr="00F42510" w:rsidRDefault="00021939" w:rsidP="00D677C6">
            <w:pPr>
              <w:pStyle w:val="TableBody"/>
              <w:spacing w:before="18" w:after="18"/>
              <w:rPr>
                <w:lang w:val="en-GB"/>
              </w:rPr>
            </w:pPr>
            <w:r w:rsidRPr="00F42510">
              <w:rPr>
                <w:lang w:val="en-GB"/>
              </w:rPr>
              <w:t>Female</w:t>
            </w:r>
          </w:p>
        </w:tc>
        <w:tc>
          <w:tcPr>
            <w:tcW w:w="1014" w:type="dxa"/>
            <w:tcBorders>
              <w:bottom w:val="single" w:sz="12" w:space="0" w:color="auto"/>
            </w:tcBorders>
            <w:shd w:val="clear" w:color="auto" w:fill="auto"/>
            <w:vAlign w:val="center"/>
          </w:tcPr>
          <w:p w14:paraId="7B797F7F"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911</w:t>
            </w:r>
            <w:r w:rsidR="00421C70" w:rsidRPr="00F42510">
              <w:rPr>
                <w:rFonts w:ascii="Arial Narrow" w:hAnsi="Arial Narrow" w:cs="Arial"/>
                <w:sz w:val="19"/>
                <w:szCs w:val="19"/>
              </w:rPr>
              <w:t xml:space="preserve"> </w:t>
            </w:r>
            <w:r w:rsidRPr="00F42510">
              <w:rPr>
                <w:rFonts w:ascii="Arial Narrow" w:hAnsi="Arial Narrow" w:cs="Arial"/>
                <w:sz w:val="19"/>
                <w:szCs w:val="19"/>
              </w:rPr>
              <w:t>941</w:t>
            </w:r>
          </w:p>
        </w:tc>
        <w:tc>
          <w:tcPr>
            <w:tcW w:w="1015" w:type="dxa"/>
            <w:tcBorders>
              <w:bottom w:val="single" w:sz="12" w:space="0" w:color="auto"/>
            </w:tcBorders>
            <w:shd w:val="clear" w:color="auto" w:fill="auto"/>
            <w:vAlign w:val="center"/>
          </w:tcPr>
          <w:p w14:paraId="7F1D20EC"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100</w:t>
            </w:r>
            <w:r w:rsidR="003B3383" w:rsidRPr="00F42510">
              <w:rPr>
                <w:rFonts w:ascii="Arial Narrow" w:hAnsi="Arial Narrow" w:cs="Arial"/>
                <w:sz w:val="19"/>
                <w:szCs w:val="19"/>
              </w:rPr>
              <w:t>.0</w:t>
            </w:r>
          </w:p>
        </w:tc>
        <w:tc>
          <w:tcPr>
            <w:tcW w:w="1015" w:type="dxa"/>
            <w:tcBorders>
              <w:bottom w:val="single" w:sz="12" w:space="0" w:color="auto"/>
            </w:tcBorders>
            <w:shd w:val="clear" w:color="auto" w:fill="auto"/>
            <w:vAlign w:val="center"/>
          </w:tcPr>
          <w:p w14:paraId="1B84EC42"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250</w:t>
            </w:r>
            <w:r w:rsidR="00421C70" w:rsidRPr="00F42510">
              <w:rPr>
                <w:rFonts w:ascii="Arial Narrow" w:hAnsi="Arial Narrow" w:cs="Arial"/>
                <w:sz w:val="19"/>
                <w:szCs w:val="19"/>
              </w:rPr>
              <w:t xml:space="preserve"> </w:t>
            </w:r>
            <w:r w:rsidRPr="00F42510">
              <w:rPr>
                <w:rFonts w:ascii="Arial Narrow" w:hAnsi="Arial Narrow" w:cs="Arial"/>
                <w:sz w:val="19"/>
                <w:szCs w:val="19"/>
              </w:rPr>
              <w:t>048</w:t>
            </w:r>
          </w:p>
        </w:tc>
        <w:tc>
          <w:tcPr>
            <w:tcW w:w="1015" w:type="dxa"/>
            <w:tcBorders>
              <w:bottom w:val="single" w:sz="12" w:space="0" w:color="auto"/>
            </w:tcBorders>
            <w:shd w:val="clear" w:color="auto" w:fill="auto"/>
            <w:vAlign w:val="center"/>
          </w:tcPr>
          <w:p w14:paraId="55685074"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27.4</w:t>
            </w:r>
          </w:p>
        </w:tc>
        <w:tc>
          <w:tcPr>
            <w:tcW w:w="1015" w:type="dxa"/>
            <w:tcBorders>
              <w:bottom w:val="single" w:sz="12" w:space="0" w:color="auto"/>
            </w:tcBorders>
            <w:shd w:val="clear" w:color="auto" w:fill="auto"/>
            <w:vAlign w:val="center"/>
          </w:tcPr>
          <w:p w14:paraId="1DE35FFD"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12</w:t>
            </w:r>
            <w:r w:rsidR="00421C70" w:rsidRPr="00F42510">
              <w:rPr>
                <w:rFonts w:ascii="Arial Narrow" w:hAnsi="Arial Narrow" w:cs="Arial"/>
                <w:sz w:val="19"/>
                <w:szCs w:val="19"/>
              </w:rPr>
              <w:t xml:space="preserve"> </w:t>
            </w:r>
            <w:r w:rsidRPr="00F42510">
              <w:rPr>
                <w:rFonts w:ascii="Arial Narrow" w:hAnsi="Arial Narrow" w:cs="Arial"/>
                <w:sz w:val="19"/>
                <w:szCs w:val="19"/>
              </w:rPr>
              <w:t>712</w:t>
            </w:r>
          </w:p>
        </w:tc>
        <w:tc>
          <w:tcPr>
            <w:tcW w:w="1015" w:type="dxa"/>
            <w:tcBorders>
              <w:bottom w:val="single" w:sz="12" w:space="0" w:color="auto"/>
            </w:tcBorders>
            <w:shd w:val="clear" w:color="auto" w:fill="auto"/>
            <w:vAlign w:val="center"/>
          </w:tcPr>
          <w:p w14:paraId="36E62B54"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1.4</w:t>
            </w:r>
          </w:p>
        </w:tc>
        <w:tc>
          <w:tcPr>
            <w:tcW w:w="1015" w:type="dxa"/>
            <w:tcBorders>
              <w:bottom w:val="single" w:sz="12" w:space="0" w:color="auto"/>
            </w:tcBorders>
            <w:shd w:val="clear" w:color="auto" w:fill="auto"/>
            <w:vAlign w:val="center"/>
          </w:tcPr>
          <w:p w14:paraId="3718F4C2"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649</w:t>
            </w:r>
            <w:r w:rsidR="00421C70" w:rsidRPr="00F42510">
              <w:rPr>
                <w:rFonts w:ascii="Arial Narrow" w:hAnsi="Arial Narrow" w:cs="Arial"/>
                <w:sz w:val="19"/>
                <w:szCs w:val="19"/>
              </w:rPr>
              <w:t xml:space="preserve"> </w:t>
            </w:r>
            <w:r w:rsidRPr="00F42510">
              <w:rPr>
                <w:rFonts w:ascii="Arial Narrow" w:hAnsi="Arial Narrow" w:cs="Arial"/>
                <w:sz w:val="19"/>
                <w:szCs w:val="19"/>
              </w:rPr>
              <w:t>181</w:t>
            </w:r>
          </w:p>
        </w:tc>
        <w:tc>
          <w:tcPr>
            <w:tcW w:w="1015" w:type="dxa"/>
            <w:tcBorders>
              <w:bottom w:val="single" w:sz="12" w:space="0" w:color="auto"/>
            </w:tcBorders>
            <w:shd w:val="clear" w:color="auto" w:fill="auto"/>
            <w:vAlign w:val="center"/>
          </w:tcPr>
          <w:p w14:paraId="537275A4" w14:textId="77777777" w:rsidR="00021939" w:rsidRPr="00F42510" w:rsidRDefault="00021939" w:rsidP="00D677C6">
            <w:pPr>
              <w:jc w:val="center"/>
              <w:rPr>
                <w:rFonts w:ascii="Arial Narrow" w:hAnsi="Arial Narrow" w:cs="Arial"/>
                <w:sz w:val="19"/>
              </w:rPr>
            </w:pPr>
            <w:r w:rsidRPr="00F42510">
              <w:rPr>
                <w:rFonts w:ascii="Arial Narrow" w:hAnsi="Arial Narrow" w:cs="Arial"/>
                <w:sz w:val="19"/>
                <w:szCs w:val="19"/>
              </w:rPr>
              <w:t>71.2</w:t>
            </w:r>
          </w:p>
        </w:tc>
      </w:tr>
      <w:tr w:rsidR="008778C9" w:rsidRPr="00F42510" w14:paraId="20CCCD00" w14:textId="77777777" w:rsidTr="00F052D6">
        <w:trPr>
          <w:trHeight w:val="289"/>
        </w:trPr>
        <w:tc>
          <w:tcPr>
            <w:tcW w:w="9307" w:type="dxa"/>
            <w:gridSpan w:val="9"/>
            <w:tcBorders>
              <w:top w:val="single" w:sz="12" w:space="0" w:color="auto"/>
              <w:bottom w:val="nil"/>
            </w:tcBorders>
            <w:shd w:val="clear" w:color="auto" w:fill="auto"/>
          </w:tcPr>
          <w:p w14:paraId="56D76865" w14:textId="77777777" w:rsidR="008778C9" w:rsidRPr="00F42510" w:rsidRDefault="008778C9" w:rsidP="008778C9">
            <w:pPr>
              <w:rPr>
                <w:rFonts w:ascii="Arial Narrow" w:hAnsi="Arial Narrow" w:cs="Arial"/>
                <w:sz w:val="17"/>
                <w:szCs w:val="17"/>
              </w:rPr>
            </w:pPr>
            <w:r w:rsidRPr="00F42510">
              <w:rPr>
                <w:rFonts w:ascii="Arial Narrow" w:hAnsi="Arial Narrow"/>
                <w:bCs/>
                <w:sz w:val="17"/>
                <w:szCs w:val="17"/>
              </w:rPr>
              <w:t>Source: SWTS-Egypt, 2012.</w:t>
            </w:r>
          </w:p>
        </w:tc>
      </w:tr>
    </w:tbl>
    <w:p w14:paraId="6BE13876" w14:textId="77777777" w:rsidR="00776A50" w:rsidRDefault="00776A50" w:rsidP="00776A50">
      <w:pPr>
        <w:pStyle w:val="IndentNonNumbered"/>
        <w:rPr>
          <w:lang w:val="en-GB"/>
        </w:rPr>
      </w:pPr>
      <w:bookmarkStart w:id="94" w:name="_Toc364151916"/>
      <w:bookmarkEnd w:id="76"/>
      <w:r w:rsidRPr="00F42510">
        <w:rPr>
          <w:lang w:val="en-GB"/>
        </w:rPr>
        <w:t>Among youth who never attended school, there was an even higher tendency for young males to be employed (92.7 per cent) and a slightly higher share of employed female youth at 27.4 per cent. An assumption here is that those with no schooling were likely to come from poor households and therefore had a more urgent need to work for an income. This idea is somewhat confirmed by the extremely low unemployment rate among youth with no schooling.</w:t>
      </w:r>
    </w:p>
    <w:p w14:paraId="3A40014D" w14:textId="77777777" w:rsidR="00776A50" w:rsidRPr="00F42510" w:rsidRDefault="00776A50" w:rsidP="00776A50">
      <w:pPr>
        <w:pStyle w:val="HeadingIndent2"/>
        <w:rPr>
          <w:lang w:val="en-GB"/>
        </w:rPr>
      </w:pPr>
      <w:bookmarkStart w:id="95" w:name="_Toc390872296"/>
      <w:r w:rsidRPr="00F42510">
        <w:rPr>
          <w:lang w:val="en-GB"/>
        </w:rPr>
        <w:lastRenderedPageBreak/>
        <w:t>3.4</w:t>
      </w:r>
      <w:r w:rsidRPr="00F42510">
        <w:rPr>
          <w:lang w:val="en-GB"/>
        </w:rPr>
        <w:tab/>
        <w:t>Aspirations and life goals</w:t>
      </w:r>
      <w:bookmarkEnd w:id="95"/>
    </w:p>
    <w:p w14:paraId="447EB952" w14:textId="3CF94D00" w:rsidR="00945840" w:rsidRPr="00F42510" w:rsidRDefault="00D86AF0" w:rsidP="00385D4D">
      <w:pPr>
        <w:pStyle w:val="IndentNonNumbered"/>
        <w:rPr>
          <w:lang w:val="en-GB"/>
        </w:rPr>
      </w:pPr>
      <w:r w:rsidRPr="00F42510">
        <w:rPr>
          <w:lang w:val="en-GB"/>
        </w:rPr>
        <w:t xml:space="preserve">The survey </w:t>
      </w:r>
      <w:r w:rsidR="0068603D" w:rsidRPr="00F42510">
        <w:rPr>
          <w:lang w:val="en-GB"/>
        </w:rPr>
        <w:t xml:space="preserve">tool </w:t>
      </w:r>
      <w:r w:rsidR="00385D4D" w:rsidRPr="00F42510">
        <w:rPr>
          <w:lang w:val="en-GB"/>
        </w:rPr>
        <w:t>included</w:t>
      </w:r>
      <w:r w:rsidR="0068603D" w:rsidRPr="00F42510">
        <w:rPr>
          <w:lang w:val="en-GB"/>
        </w:rPr>
        <w:t xml:space="preserve"> questions to </w:t>
      </w:r>
      <w:r w:rsidR="0003477C" w:rsidRPr="00F42510">
        <w:rPr>
          <w:lang w:val="en-GB"/>
        </w:rPr>
        <w:t>youth about their primary life goals.</w:t>
      </w:r>
      <w:r w:rsidR="00314F62" w:rsidRPr="00F42510">
        <w:rPr>
          <w:lang w:val="en-GB"/>
        </w:rPr>
        <w:t xml:space="preserve"> </w:t>
      </w:r>
      <w:r w:rsidR="00FA2A28">
        <w:t>Table 3.11</w:t>
      </w:r>
      <w:r w:rsidR="00927061" w:rsidRPr="00F42510">
        <w:rPr>
          <w:lang w:val="en-GB"/>
        </w:rPr>
        <w:t xml:space="preserve"> </w:t>
      </w:r>
      <w:r w:rsidRPr="00F42510">
        <w:rPr>
          <w:lang w:val="en-GB"/>
        </w:rPr>
        <w:t xml:space="preserve">shows that having a job </w:t>
      </w:r>
      <w:r w:rsidR="000C1D2B" w:rsidRPr="00F42510">
        <w:rPr>
          <w:lang w:val="en-GB"/>
        </w:rPr>
        <w:t xml:space="preserve">was </w:t>
      </w:r>
      <w:r w:rsidR="00181371" w:rsidRPr="00F42510">
        <w:rPr>
          <w:lang w:val="en-GB"/>
        </w:rPr>
        <w:t>t</w:t>
      </w:r>
      <w:r w:rsidRPr="00F42510">
        <w:rPr>
          <w:lang w:val="en-GB"/>
        </w:rPr>
        <w:t xml:space="preserve">he primary life goal of the </w:t>
      </w:r>
      <w:r w:rsidR="00907414" w:rsidRPr="00F42510">
        <w:rPr>
          <w:lang w:val="en-GB"/>
        </w:rPr>
        <w:t xml:space="preserve">greatest percentage </w:t>
      </w:r>
      <w:r w:rsidRPr="00F42510">
        <w:rPr>
          <w:lang w:val="en-GB"/>
        </w:rPr>
        <w:t>of</w:t>
      </w:r>
      <w:r w:rsidR="00181371" w:rsidRPr="00F42510">
        <w:rPr>
          <w:lang w:val="en-GB"/>
        </w:rPr>
        <w:t xml:space="preserve"> employed and unemployed youth at 36</w:t>
      </w:r>
      <w:r w:rsidR="00F11085" w:rsidRPr="00F42510">
        <w:rPr>
          <w:lang w:val="en-GB"/>
        </w:rPr>
        <w:t>.0</w:t>
      </w:r>
      <w:r w:rsidR="00181371" w:rsidRPr="00F42510">
        <w:rPr>
          <w:lang w:val="en-GB"/>
        </w:rPr>
        <w:t xml:space="preserve"> </w:t>
      </w:r>
      <w:r w:rsidR="00CD2D37" w:rsidRPr="00F42510">
        <w:rPr>
          <w:lang w:val="en-GB"/>
        </w:rPr>
        <w:t>per cent</w:t>
      </w:r>
      <w:r w:rsidR="00181371" w:rsidRPr="00F42510">
        <w:rPr>
          <w:lang w:val="en-GB"/>
        </w:rPr>
        <w:t xml:space="preserve"> and 84.2 </w:t>
      </w:r>
      <w:r w:rsidR="00CD2D37" w:rsidRPr="00F42510">
        <w:rPr>
          <w:lang w:val="en-GB"/>
        </w:rPr>
        <w:t>per cent</w:t>
      </w:r>
      <w:r w:rsidR="00A851C1" w:rsidRPr="00F42510">
        <w:rPr>
          <w:lang w:val="en-GB"/>
        </w:rPr>
        <w:t>,</w:t>
      </w:r>
      <w:r w:rsidR="00181371" w:rsidRPr="00F42510">
        <w:rPr>
          <w:lang w:val="en-GB"/>
        </w:rPr>
        <w:t xml:space="preserve"> respectively</w:t>
      </w:r>
      <w:r w:rsidR="00985A9F" w:rsidRPr="00F42510">
        <w:rPr>
          <w:lang w:val="en-GB"/>
        </w:rPr>
        <w:t>.</w:t>
      </w:r>
      <w:r w:rsidR="00314F62" w:rsidRPr="00F42510">
        <w:rPr>
          <w:lang w:val="en-GB"/>
        </w:rPr>
        <w:t xml:space="preserve"> </w:t>
      </w:r>
      <w:r w:rsidR="00985A9F" w:rsidRPr="00F42510">
        <w:rPr>
          <w:lang w:val="en-GB"/>
        </w:rPr>
        <w:t xml:space="preserve">Having a job as a life goal </w:t>
      </w:r>
      <w:r w:rsidR="00AF2D26" w:rsidRPr="00F42510">
        <w:rPr>
          <w:lang w:val="en-GB"/>
        </w:rPr>
        <w:t xml:space="preserve">ranked </w:t>
      </w:r>
      <w:r w:rsidR="00181371" w:rsidRPr="00F42510">
        <w:rPr>
          <w:lang w:val="en-GB"/>
        </w:rPr>
        <w:t xml:space="preserve">third </w:t>
      </w:r>
      <w:r w:rsidR="00907414" w:rsidRPr="00F42510">
        <w:rPr>
          <w:lang w:val="en-GB"/>
        </w:rPr>
        <w:t xml:space="preserve">for </w:t>
      </w:r>
      <w:r w:rsidR="00181371" w:rsidRPr="00F42510">
        <w:rPr>
          <w:lang w:val="en-GB"/>
        </w:rPr>
        <w:t xml:space="preserve">inactive youth at </w:t>
      </w:r>
      <w:r w:rsidR="0097289A" w:rsidRPr="00F42510">
        <w:rPr>
          <w:lang w:val="en-GB"/>
        </w:rPr>
        <w:t>24</w:t>
      </w:r>
      <w:r w:rsidR="00A851C1" w:rsidRPr="00F42510">
        <w:rPr>
          <w:lang w:val="en-GB"/>
        </w:rPr>
        <w:t>.0</w:t>
      </w:r>
      <w:r w:rsidR="00181371" w:rsidRPr="00F42510">
        <w:rPr>
          <w:lang w:val="en-GB"/>
        </w:rPr>
        <w:t xml:space="preserve"> </w:t>
      </w:r>
      <w:r w:rsidR="00CD2D37" w:rsidRPr="00F42510">
        <w:rPr>
          <w:lang w:val="en-GB"/>
        </w:rPr>
        <w:t>per cent</w:t>
      </w:r>
      <w:r w:rsidR="00907414" w:rsidRPr="00F42510">
        <w:rPr>
          <w:lang w:val="en-GB"/>
        </w:rPr>
        <w:t>,</w:t>
      </w:r>
      <w:r w:rsidR="00181371" w:rsidRPr="00F42510">
        <w:rPr>
          <w:lang w:val="en-GB"/>
        </w:rPr>
        <w:t xml:space="preserve"> after </w:t>
      </w:r>
      <w:r w:rsidR="00907414" w:rsidRPr="00F42510">
        <w:rPr>
          <w:lang w:val="en-GB"/>
        </w:rPr>
        <w:t xml:space="preserve">the goals of </w:t>
      </w:r>
      <w:r w:rsidR="00181371" w:rsidRPr="00F42510">
        <w:rPr>
          <w:lang w:val="en-GB"/>
        </w:rPr>
        <w:t>being successful in work (</w:t>
      </w:r>
      <w:r w:rsidR="0097289A" w:rsidRPr="00F42510">
        <w:rPr>
          <w:lang w:val="en-GB"/>
        </w:rPr>
        <w:t>36.7</w:t>
      </w:r>
      <w:r w:rsidR="00181371" w:rsidRPr="00F42510">
        <w:rPr>
          <w:lang w:val="en-GB"/>
        </w:rPr>
        <w:t xml:space="preserve"> </w:t>
      </w:r>
      <w:r w:rsidR="00CD2D37" w:rsidRPr="00F42510">
        <w:rPr>
          <w:lang w:val="en-GB"/>
        </w:rPr>
        <w:t>per cent</w:t>
      </w:r>
      <w:r w:rsidR="00181371" w:rsidRPr="00F42510">
        <w:rPr>
          <w:lang w:val="en-GB"/>
        </w:rPr>
        <w:t xml:space="preserve">) and having a good family </w:t>
      </w:r>
      <w:r w:rsidR="006F1C60" w:rsidRPr="00F42510">
        <w:rPr>
          <w:lang w:val="en-GB"/>
        </w:rPr>
        <w:t xml:space="preserve">life </w:t>
      </w:r>
      <w:r w:rsidR="00181371" w:rsidRPr="00F42510">
        <w:rPr>
          <w:lang w:val="en-GB"/>
        </w:rPr>
        <w:t>(</w:t>
      </w:r>
      <w:r w:rsidR="0097289A" w:rsidRPr="00F42510">
        <w:rPr>
          <w:lang w:val="en-GB"/>
        </w:rPr>
        <w:t>35.9</w:t>
      </w:r>
      <w:r w:rsidR="00181371" w:rsidRPr="00F42510">
        <w:rPr>
          <w:lang w:val="en-GB"/>
        </w:rPr>
        <w:t xml:space="preserve"> </w:t>
      </w:r>
      <w:r w:rsidR="00CD2D37" w:rsidRPr="00F42510">
        <w:rPr>
          <w:lang w:val="en-GB"/>
        </w:rPr>
        <w:t>per cent</w:t>
      </w:r>
      <w:r w:rsidR="00181371" w:rsidRPr="00F42510">
        <w:rPr>
          <w:lang w:val="en-GB"/>
        </w:rPr>
        <w:t>).</w:t>
      </w:r>
      <w:r w:rsidR="001B42FE" w:rsidRPr="00F42510">
        <w:rPr>
          <w:lang w:val="en-GB"/>
        </w:rPr>
        <w:t xml:space="preserve"> </w:t>
      </w:r>
      <w:r w:rsidR="00985A9F" w:rsidRPr="00F42510">
        <w:rPr>
          <w:lang w:val="en-GB"/>
        </w:rPr>
        <w:t xml:space="preserve">Having a good family life, on the other hand, </w:t>
      </w:r>
      <w:r w:rsidR="00AF2D26" w:rsidRPr="00F42510">
        <w:rPr>
          <w:lang w:val="en-GB"/>
        </w:rPr>
        <w:t xml:space="preserve">was </w:t>
      </w:r>
      <w:r w:rsidR="00646725" w:rsidRPr="00F42510">
        <w:rPr>
          <w:lang w:val="en-GB"/>
        </w:rPr>
        <w:t xml:space="preserve">the most sought after goal among female respondents, both employed and inactive (reported by </w:t>
      </w:r>
      <w:r w:rsidR="004638FC" w:rsidRPr="00F42510">
        <w:rPr>
          <w:lang w:val="en-GB"/>
        </w:rPr>
        <w:t>49.5</w:t>
      </w:r>
      <w:r w:rsidR="00646725" w:rsidRPr="00F42510">
        <w:rPr>
          <w:lang w:val="en-GB"/>
        </w:rPr>
        <w:t xml:space="preserve"> </w:t>
      </w:r>
      <w:r w:rsidR="00907414" w:rsidRPr="00F42510">
        <w:rPr>
          <w:lang w:val="en-GB"/>
        </w:rPr>
        <w:t xml:space="preserve">per cent </w:t>
      </w:r>
      <w:r w:rsidR="00646725" w:rsidRPr="00F42510">
        <w:rPr>
          <w:lang w:val="en-GB"/>
        </w:rPr>
        <w:t xml:space="preserve">and </w:t>
      </w:r>
      <w:r w:rsidR="004638FC" w:rsidRPr="00F42510">
        <w:rPr>
          <w:lang w:val="en-GB"/>
        </w:rPr>
        <w:t>47.3</w:t>
      </w:r>
      <w:r w:rsidR="00646725" w:rsidRPr="00F42510">
        <w:rPr>
          <w:lang w:val="en-GB"/>
        </w:rPr>
        <w:t xml:space="preserve"> </w:t>
      </w:r>
      <w:r w:rsidR="00CD2D37" w:rsidRPr="00F42510">
        <w:rPr>
          <w:lang w:val="en-GB"/>
        </w:rPr>
        <w:t>per cent</w:t>
      </w:r>
      <w:r w:rsidR="004638FC" w:rsidRPr="00F42510">
        <w:rPr>
          <w:lang w:val="en-GB"/>
        </w:rPr>
        <w:t>,</w:t>
      </w:r>
      <w:r w:rsidR="001B42FE" w:rsidRPr="00F42510">
        <w:rPr>
          <w:lang w:val="en-GB"/>
        </w:rPr>
        <w:t xml:space="preserve"> </w:t>
      </w:r>
      <w:r w:rsidR="00646725" w:rsidRPr="00F42510">
        <w:rPr>
          <w:lang w:val="en-GB"/>
        </w:rPr>
        <w:t>respectively).</w:t>
      </w:r>
      <w:r w:rsidR="00314F62" w:rsidRPr="00F42510">
        <w:rPr>
          <w:lang w:val="en-GB"/>
        </w:rPr>
        <w:t xml:space="preserve"> </w:t>
      </w:r>
      <w:r w:rsidR="00A851C1" w:rsidRPr="00F42510">
        <w:rPr>
          <w:lang w:val="en-GB"/>
        </w:rPr>
        <w:t>The importance of finding work among both unemployed male and female youth is clear; 83.1 per cent of u</w:t>
      </w:r>
      <w:r w:rsidR="00646725" w:rsidRPr="00F42510">
        <w:rPr>
          <w:lang w:val="en-GB"/>
        </w:rPr>
        <w:t xml:space="preserve">nemployed </w:t>
      </w:r>
      <w:r w:rsidR="005D6D32" w:rsidRPr="00F42510">
        <w:rPr>
          <w:lang w:val="en-GB"/>
        </w:rPr>
        <w:t>female</w:t>
      </w:r>
      <w:r w:rsidR="00676853" w:rsidRPr="00F42510">
        <w:rPr>
          <w:lang w:val="en-GB"/>
        </w:rPr>
        <w:t xml:space="preserve"> youth</w:t>
      </w:r>
      <w:r w:rsidR="00A851C1" w:rsidRPr="00F42510">
        <w:rPr>
          <w:lang w:val="en-GB"/>
        </w:rPr>
        <w:t xml:space="preserve"> and 86.6 per cent of unemployed male youth put having a job as their primary life goal.</w:t>
      </w:r>
    </w:p>
    <w:p w14:paraId="4C984A2B" w14:textId="77777777" w:rsidR="00AB739C" w:rsidRPr="00F42510" w:rsidRDefault="000C266C" w:rsidP="00554EFC">
      <w:pPr>
        <w:pStyle w:val="TableTitle"/>
        <w:rPr>
          <w:lang w:val="en-GB"/>
        </w:rPr>
      </w:pPr>
      <w:bookmarkStart w:id="96" w:name="_Ref373236117"/>
      <w:bookmarkStart w:id="97" w:name="_Toc388302728"/>
      <w:bookmarkStart w:id="98" w:name="_Toc390874533"/>
      <w:r w:rsidRPr="00F42510">
        <w:rPr>
          <w:lang w:val="en-GB"/>
        </w:rPr>
        <w:t xml:space="preserve">Table </w:t>
      </w:r>
      <w:bookmarkEnd w:id="96"/>
      <w:r w:rsidR="00927061" w:rsidRPr="00F42510">
        <w:rPr>
          <w:lang w:val="en-GB"/>
        </w:rPr>
        <w:t>3.11</w:t>
      </w:r>
      <w:r w:rsidR="00927061" w:rsidRPr="00F42510">
        <w:rPr>
          <w:lang w:val="en-GB"/>
        </w:rPr>
        <w:tab/>
      </w:r>
      <w:r w:rsidR="00907414" w:rsidRPr="00F42510">
        <w:rPr>
          <w:lang w:val="en-GB"/>
        </w:rPr>
        <w:t>Youth by p</w:t>
      </w:r>
      <w:r w:rsidR="00AB739C" w:rsidRPr="00F42510">
        <w:rPr>
          <w:lang w:val="en-GB"/>
        </w:rPr>
        <w:t>rimary life goal</w:t>
      </w:r>
      <w:r w:rsidR="00907414" w:rsidRPr="00F42510">
        <w:rPr>
          <w:lang w:val="en-GB"/>
        </w:rPr>
        <w:t>,</w:t>
      </w:r>
      <w:r w:rsidR="00AF2D26" w:rsidRPr="00F42510">
        <w:rPr>
          <w:lang w:val="en-GB"/>
        </w:rPr>
        <w:t xml:space="preserve"> </w:t>
      </w:r>
      <w:r w:rsidR="00AB739C" w:rsidRPr="00F42510">
        <w:rPr>
          <w:lang w:val="en-GB"/>
        </w:rPr>
        <w:t>current activity status</w:t>
      </w:r>
      <w:bookmarkEnd w:id="94"/>
      <w:r w:rsidR="00A851C1" w:rsidRPr="00F42510">
        <w:rPr>
          <w:lang w:val="en-GB"/>
        </w:rPr>
        <w:t xml:space="preserve"> and sex</w:t>
      </w:r>
      <w:bookmarkEnd w:id="97"/>
      <w:bookmarkEnd w:id="98"/>
    </w:p>
    <w:tbl>
      <w:tblPr>
        <w:tblW w:w="9185" w:type="dxa"/>
        <w:tblLook w:val="04A0" w:firstRow="1" w:lastRow="0" w:firstColumn="1" w:lastColumn="0" w:noHBand="0" w:noVBand="1"/>
      </w:tblPr>
      <w:tblGrid>
        <w:gridCol w:w="2518"/>
        <w:gridCol w:w="1111"/>
        <w:gridCol w:w="1111"/>
        <w:gridCol w:w="1111"/>
        <w:gridCol w:w="1111"/>
        <w:gridCol w:w="1111"/>
        <w:gridCol w:w="1112"/>
      </w:tblGrid>
      <w:tr w:rsidR="0037165A" w:rsidRPr="00F42510" w14:paraId="30D1CD43" w14:textId="77777777" w:rsidTr="00F052D6">
        <w:trPr>
          <w:trHeight w:val="283"/>
        </w:trPr>
        <w:tc>
          <w:tcPr>
            <w:tcW w:w="2518" w:type="dxa"/>
            <w:vMerge w:val="restart"/>
            <w:tcBorders>
              <w:top w:val="single" w:sz="12" w:space="0" w:color="auto"/>
              <w:left w:val="nil"/>
              <w:bottom w:val="single" w:sz="8" w:space="0" w:color="000000"/>
              <w:right w:val="nil"/>
            </w:tcBorders>
            <w:shd w:val="clear" w:color="auto" w:fill="auto"/>
            <w:vAlign w:val="center"/>
            <w:hideMark/>
          </w:tcPr>
          <w:p w14:paraId="09622320" w14:textId="77777777" w:rsidR="0037165A" w:rsidRPr="00F42510" w:rsidRDefault="00BF26FF" w:rsidP="00F052D6">
            <w:pPr>
              <w:rPr>
                <w:rFonts w:ascii="Arial Narrow" w:hAnsi="Arial Narrow"/>
                <w:b/>
                <w:bCs/>
                <w:sz w:val="19"/>
                <w:szCs w:val="19"/>
                <w:lang w:eastAsia="en-GB"/>
              </w:rPr>
            </w:pPr>
            <w:bookmarkStart w:id="99" w:name="_Toc369510296"/>
            <w:bookmarkStart w:id="100" w:name="_Toc369510294"/>
            <w:r w:rsidRPr="00F42510">
              <w:rPr>
                <w:rFonts w:ascii="Arial Narrow" w:hAnsi="Arial Narrow"/>
                <w:b/>
                <w:bCs/>
                <w:sz w:val="19"/>
                <w:szCs w:val="19"/>
                <w:lang w:eastAsia="en-GB"/>
              </w:rPr>
              <w:t>Primary life goal</w:t>
            </w:r>
          </w:p>
        </w:tc>
        <w:tc>
          <w:tcPr>
            <w:tcW w:w="2222" w:type="dxa"/>
            <w:gridSpan w:val="2"/>
            <w:tcBorders>
              <w:top w:val="single" w:sz="12" w:space="0" w:color="auto"/>
              <w:left w:val="nil"/>
              <w:bottom w:val="single" w:sz="8" w:space="0" w:color="auto"/>
              <w:right w:val="nil"/>
            </w:tcBorders>
            <w:shd w:val="clear" w:color="auto" w:fill="auto"/>
            <w:vAlign w:val="center"/>
            <w:hideMark/>
          </w:tcPr>
          <w:p w14:paraId="14EA2B64" w14:textId="77777777" w:rsidR="0037165A" w:rsidRPr="00F42510" w:rsidRDefault="0037165A" w:rsidP="0037165A">
            <w:pPr>
              <w:jc w:val="center"/>
              <w:rPr>
                <w:rFonts w:ascii="Arial Narrow" w:hAnsi="Arial Narrow"/>
                <w:b/>
                <w:bCs/>
                <w:sz w:val="19"/>
                <w:szCs w:val="19"/>
                <w:lang w:eastAsia="en-GB"/>
              </w:rPr>
            </w:pPr>
            <w:r w:rsidRPr="00F42510">
              <w:rPr>
                <w:rFonts w:ascii="Arial Narrow" w:hAnsi="Arial Narrow"/>
                <w:b/>
                <w:bCs/>
                <w:sz w:val="19"/>
                <w:szCs w:val="19"/>
                <w:lang w:eastAsia="en-GB"/>
              </w:rPr>
              <w:t>Employed</w:t>
            </w:r>
          </w:p>
        </w:tc>
        <w:tc>
          <w:tcPr>
            <w:tcW w:w="2222" w:type="dxa"/>
            <w:gridSpan w:val="2"/>
            <w:tcBorders>
              <w:top w:val="single" w:sz="12" w:space="0" w:color="auto"/>
              <w:left w:val="nil"/>
              <w:bottom w:val="single" w:sz="8" w:space="0" w:color="auto"/>
              <w:right w:val="nil"/>
            </w:tcBorders>
            <w:shd w:val="clear" w:color="auto" w:fill="auto"/>
            <w:vAlign w:val="center"/>
            <w:hideMark/>
          </w:tcPr>
          <w:p w14:paraId="768F479C" w14:textId="77777777" w:rsidR="0037165A" w:rsidRPr="00F42510" w:rsidRDefault="0037165A" w:rsidP="0037165A">
            <w:pPr>
              <w:jc w:val="center"/>
              <w:rPr>
                <w:rFonts w:ascii="Arial Narrow" w:hAnsi="Arial Narrow"/>
                <w:b/>
                <w:bCs/>
                <w:sz w:val="19"/>
                <w:szCs w:val="19"/>
                <w:lang w:eastAsia="en-GB"/>
              </w:rPr>
            </w:pPr>
            <w:r w:rsidRPr="00F42510">
              <w:rPr>
                <w:rFonts w:ascii="Arial Narrow" w:hAnsi="Arial Narrow"/>
                <w:b/>
                <w:bCs/>
                <w:sz w:val="19"/>
                <w:szCs w:val="19"/>
                <w:lang w:eastAsia="en-GB"/>
              </w:rPr>
              <w:t>Unemployed</w:t>
            </w:r>
          </w:p>
        </w:tc>
        <w:tc>
          <w:tcPr>
            <w:tcW w:w="2223" w:type="dxa"/>
            <w:gridSpan w:val="2"/>
            <w:tcBorders>
              <w:top w:val="single" w:sz="12" w:space="0" w:color="auto"/>
              <w:left w:val="nil"/>
              <w:bottom w:val="single" w:sz="8" w:space="0" w:color="auto"/>
              <w:right w:val="nil"/>
            </w:tcBorders>
            <w:shd w:val="clear" w:color="auto" w:fill="auto"/>
            <w:vAlign w:val="center"/>
            <w:hideMark/>
          </w:tcPr>
          <w:p w14:paraId="71BB12EC" w14:textId="77777777" w:rsidR="0037165A" w:rsidRPr="00F42510" w:rsidRDefault="0037165A" w:rsidP="0037165A">
            <w:pPr>
              <w:jc w:val="center"/>
              <w:rPr>
                <w:rFonts w:ascii="Arial Narrow" w:hAnsi="Arial Narrow"/>
                <w:b/>
                <w:bCs/>
                <w:sz w:val="19"/>
                <w:szCs w:val="19"/>
                <w:lang w:eastAsia="en-GB"/>
              </w:rPr>
            </w:pPr>
            <w:r w:rsidRPr="00F42510">
              <w:rPr>
                <w:rFonts w:ascii="Arial Narrow" w:hAnsi="Arial Narrow"/>
                <w:b/>
                <w:bCs/>
                <w:sz w:val="19"/>
                <w:szCs w:val="19"/>
                <w:lang w:eastAsia="en-GB"/>
              </w:rPr>
              <w:t>Inactive</w:t>
            </w:r>
          </w:p>
        </w:tc>
      </w:tr>
      <w:tr w:rsidR="0037165A" w:rsidRPr="00F42510" w14:paraId="6ADCD374" w14:textId="77777777" w:rsidTr="004626AA">
        <w:trPr>
          <w:trHeight w:val="283"/>
        </w:trPr>
        <w:tc>
          <w:tcPr>
            <w:tcW w:w="2518" w:type="dxa"/>
            <w:vMerge/>
            <w:tcBorders>
              <w:top w:val="single" w:sz="12" w:space="0" w:color="auto"/>
              <w:left w:val="nil"/>
              <w:bottom w:val="single" w:sz="8" w:space="0" w:color="000000"/>
              <w:right w:val="nil"/>
            </w:tcBorders>
            <w:vAlign w:val="center"/>
            <w:hideMark/>
          </w:tcPr>
          <w:p w14:paraId="7BBC61F9" w14:textId="77777777" w:rsidR="0037165A" w:rsidRPr="00F42510" w:rsidRDefault="0037165A" w:rsidP="0037165A">
            <w:pPr>
              <w:rPr>
                <w:rFonts w:ascii="Arial Narrow" w:hAnsi="Arial Narrow"/>
                <w:b/>
                <w:bCs/>
                <w:sz w:val="19"/>
                <w:szCs w:val="19"/>
                <w:lang w:eastAsia="en-GB"/>
              </w:rPr>
            </w:pPr>
          </w:p>
        </w:tc>
        <w:tc>
          <w:tcPr>
            <w:tcW w:w="1111" w:type="dxa"/>
            <w:tcBorders>
              <w:top w:val="nil"/>
              <w:left w:val="nil"/>
              <w:bottom w:val="single" w:sz="8" w:space="0" w:color="auto"/>
              <w:right w:val="nil"/>
            </w:tcBorders>
            <w:shd w:val="clear" w:color="auto" w:fill="auto"/>
            <w:vAlign w:val="center"/>
            <w:hideMark/>
          </w:tcPr>
          <w:p w14:paraId="0507771C" w14:textId="77777777" w:rsidR="0037165A" w:rsidRPr="00F42510" w:rsidRDefault="0037165A" w:rsidP="0037165A">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1111" w:type="dxa"/>
            <w:tcBorders>
              <w:top w:val="nil"/>
              <w:left w:val="nil"/>
              <w:bottom w:val="single" w:sz="8" w:space="0" w:color="auto"/>
              <w:right w:val="nil"/>
            </w:tcBorders>
            <w:shd w:val="clear" w:color="auto" w:fill="auto"/>
            <w:vAlign w:val="center"/>
            <w:hideMark/>
          </w:tcPr>
          <w:p w14:paraId="0A712526" w14:textId="77777777" w:rsidR="0037165A" w:rsidRPr="00F42510" w:rsidRDefault="0037165A" w:rsidP="0037165A">
            <w:pPr>
              <w:jc w:val="center"/>
              <w:rPr>
                <w:rFonts w:ascii="Arial Narrow" w:hAnsi="Arial Narrow"/>
                <w:b/>
                <w:sz w:val="19"/>
                <w:szCs w:val="19"/>
                <w:lang w:eastAsia="en-GB"/>
              </w:rPr>
            </w:pPr>
            <w:r w:rsidRPr="00F42510">
              <w:rPr>
                <w:rFonts w:ascii="Arial Narrow" w:hAnsi="Arial Narrow"/>
                <w:b/>
                <w:sz w:val="19"/>
                <w:szCs w:val="19"/>
                <w:lang w:eastAsia="en-GB"/>
              </w:rPr>
              <w:t>%</w:t>
            </w:r>
          </w:p>
        </w:tc>
        <w:tc>
          <w:tcPr>
            <w:tcW w:w="1111" w:type="dxa"/>
            <w:tcBorders>
              <w:top w:val="nil"/>
              <w:left w:val="nil"/>
              <w:bottom w:val="single" w:sz="8" w:space="0" w:color="auto"/>
              <w:right w:val="nil"/>
            </w:tcBorders>
            <w:shd w:val="clear" w:color="auto" w:fill="auto"/>
            <w:vAlign w:val="center"/>
            <w:hideMark/>
          </w:tcPr>
          <w:p w14:paraId="31AACA38" w14:textId="77777777" w:rsidR="0037165A" w:rsidRPr="00F42510" w:rsidRDefault="0037165A" w:rsidP="0037165A">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1111" w:type="dxa"/>
            <w:tcBorders>
              <w:top w:val="nil"/>
              <w:left w:val="nil"/>
              <w:bottom w:val="single" w:sz="8" w:space="0" w:color="auto"/>
              <w:right w:val="nil"/>
            </w:tcBorders>
            <w:shd w:val="clear" w:color="auto" w:fill="auto"/>
            <w:vAlign w:val="center"/>
            <w:hideMark/>
          </w:tcPr>
          <w:p w14:paraId="001C8EA7" w14:textId="77777777" w:rsidR="0037165A" w:rsidRPr="00F42510" w:rsidRDefault="0037165A" w:rsidP="0037165A">
            <w:pPr>
              <w:jc w:val="center"/>
              <w:rPr>
                <w:rFonts w:ascii="Arial Narrow" w:hAnsi="Arial Narrow"/>
                <w:b/>
                <w:sz w:val="19"/>
                <w:szCs w:val="19"/>
                <w:lang w:eastAsia="en-GB"/>
              </w:rPr>
            </w:pPr>
            <w:r w:rsidRPr="00F42510">
              <w:rPr>
                <w:rFonts w:ascii="Arial Narrow" w:hAnsi="Arial Narrow"/>
                <w:b/>
                <w:sz w:val="19"/>
                <w:szCs w:val="19"/>
                <w:lang w:eastAsia="en-GB"/>
              </w:rPr>
              <w:t>%</w:t>
            </w:r>
          </w:p>
        </w:tc>
        <w:tc>
          <w:tcPr>
            <w:tcW w:w="1111" w:type="dxa"/>
            <w:tcBorders>
              <w:top w:val="nil"/>
              <w:left w:val="nil"/>
              <w:bottom w:val="single" w:sz="8" w:space="0" w:color="auto"/>
              <w:right w:val="nil"/>
            </w:tcBorders>
            <w:shd w:val="clear" w:color="auto" w:fill="auto"/>
            <w:vAlign w:val="center"/>
            <w:hideMark/>
          </w:tcPr>
          <w:p w14:paraId="62995B02" w14:textId="77777777" w:rsidR="0037165A" w:rsidRPr="00F42510" w:rsidRDefault="0037165A" w:rsidP="0037165A">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1112" w:type="dxa"/>
            <w:tcBorders>
              <w:top w:val="nil"/>
              <w:left w:val="nil"/>
              <w:bottom w:val="single" w:sz="8" w:space="0" w:color="auto"/>
              <w:right w:val="nil"/>
            </w:tcBorders>
            <w:shd w:val="clear" w:color="auto" w:fill="auto"/>
            <w:vAlign w:val="center"/>
            <w:hideMark/>
          </w:tcPr>
          <w:p w14:paraId="30453A5D" w14:textId="77777777" w:rsidR="0037165A" w:rsidRPr="00F42510" w:rsidRDefault="0037165A" w:rsidP="0037165A">
            <w:pPr>
              <w:jc w:val="center"/>
              <w:rPr>
                <w:rFonts w:ascii="Arial Narrow" w:hAnsi="Arial Narrow"/>
                <w:b/>
                <w:sz w:val="19"/>
                <w:szCs w:val="19"/>
                <w:lang w:eastAsia="en-GB"/>
              </w:rPr>
            </w:pPr>
            <w:r w:rsidRPr="00F42510">
              <w:rPr>
                <w:rFonts w:ascii="Arial Narrow" w:hAnsi="Arial Narrow"/>
                <w:b/>
                <w:sz w:val="19"/>
                <w:szCs w:val="19"/>
                <w:lang w:eastAsia="en-GB"/>
              </w:rPr>
              <w:t>%</w:t>
            </w:r>
          </w:p>
        </w:tc>
      </w:tr>
      <w:tr w:rsidR="00A851C1" w:rsidRPr="00F42510" w14:paraId="5266CC3D" w14:textId="77777777" w:rsidTr="004626AA">
        <w:trPr>
          <w:trHeight w:val="283"/>
        </w:trPr>
        <w:tc>
          <w:tcPr>
            <w:tcW w:w="2518" w:type="dxa"/>
            <w:tcBorders>
              <w:top w:val="nil"/>
              <w:left w:val="nil"/>
              <w:bottom w:val="nil"/>
              <w:right w:val="nil"/>
            </w:tcBorders>
            <w:shd w:val="clear" w:color="auto" w:fill="auto"/>
            <w:vAlign w:val="center"/>
          </w:tcPr>
          <w:p w14:paraId="34A908E5" w14:textId="77777777" w:rsidR="00A851C1" w:rsidRPr="00A80CD2" w:rsidRDefault="00A851C1" w:rsidP="0037165A">
            <w:pPr>
              <w:rPr>
                <w:rFonts w:ascii="Arial Narrow" w:hAnsi="Arial Narrow"/>
                <w:b/>
                <w:sz w:val="19"/>
                <w:szCs w:val="19"/>
                <w:lang w:eastAsia="en-GB"/>
              </w:rPr>
            </w:pPr>
            <w:r w:rsidRPr="00A80CD2">
              <w:rPr>
                <w:rFonts w:ascii="Arial Narrow" w:hAnsi="Arial Narrow"/>
                <w:b/>
                <w:sz w:val="19"/>
                <w:szCs w:val="19"/>
                <w:lang w:eastAsia="en-GB"/>
              </w:rPr>
              <w:t>Total</w:t>
            </w:r>
          </w:p>
        </w:tc>
        <w:tc>
          <w:tcPr>
            <w:tcW w:w="1111" w:type="dxa"/>
            <w:tcBorders>
              <w:top w:val="nil"/>
              <w:left w:val="nil"/>
              <w:bottom w:val="nil"/>
              <w:right w:val="nil"/>
            </w:tcBorders>
            <w:shd w:val="clear" w:color="auto" w:fill="auto"/>
            <w:vAlign w:val="center"/>
          </w:tcPr>
          <w:p w14:paraId="53C7077E" w14:textId="77777777" w:rsidR="00A851C1" w:rsidRPr="00F42510" w:rsidRDefault="00A851C1" w:rsidP="0037165A">
            <w:pPr>
              <w:jc w:val="center"/>
              <w:rPr>
                <w:rFonts w:ascii="Arial Narrow" w:hAnsi="Arial Narrow" w:cs="Arial"/>
                <w:sz w:val="19"/>
                <w:szCs w:val="19"/>
                <w:lang w:eastAsia="en-GB"/>
              </w:rPr>
            </w:pPr>
          </w:p>
        </w:tc>
        <w:tc>
          <w:tcPr>
            <w:tcW w:w="1111" w:type="dxa"/>
            <w:tcBorders>
              <w:top w:val="nil"/>
              <w:left w:val="nil"/>
              <w:bottom w:val="nil"/>
              <w:right w:val="nil"/>
            </w:tcBorders>
            <w:shd w:val="clear" w:color="auto" w:fill="auto"/>
            <w:vAlign w:val="center"/>
          </w:tcPr>
          <w:p w14:paraId="15773F7F" w14:textId="77777777" w:rsidR="00A851C1" w:rsidRPr="00F42510" w:rsidRDefault="00A851C1" w:rsidP="0037165A">
            <w:pPr>
              <w:jc w:val="center"/>
              <w:rPr>
                <w:rFonts w:ascii="Arial Narrow" w:hAnsi="Arial Narrow" w:cs="Arial"/>
                <w:sz w:val="19"/>
                <w:szCs w:val="19"/>
                <w:lang w:eastAsia="en-GB"/>
              </w:rPr>
            </w:pPr>
          </w:p>
        </w:tc>
        <w:tc>
          <w:tcPr>
            <w:tcW w:w="1111" w:type="dxa"/>
            <w:tcBorders>
              <w:top w:val="nil"/>
              <w:left w:val="nil"/>
              <w:bottom w:val="nil"/>
              <w:right w:val="nil"/>
            </w:tcBorders>
            <w:shd w:val="clear" w:color="auto" w:fill="auto"/>
            <w:vAlign w:val="center"/>
          </w:tcPr>
          <w:p w14:paraId="1ACBB2FF" w14:textId="77777777" w:rsidR="00A851C1" w:rsidRPr="00F42510" w:rsidRDefault="00A851C1" w:rsidP="0037165A">
            <w:pPr>
              <w:jc w:val="center"/>
              <w:rPr>
                <w:rFonts w:ascii="Arial Narrow" w:hAnsi="Arial Narrow" w:cs="Arial"/>
                <w:sz w:val="19"/>
                <w:szCs w:val="19"/>
                <w:lang w:eastAsia="en-GB"/>
              </w:rPr>
            </w:pPr>
          </w:p>
        </w:tc>
        <w:tc>
          <w:tcPr>
            <w:tcW w:w="1111" w:type="dxa"/>
            <w:tcBorders>
              <w:top w:val="nil"/>
              <w:left w:val="nil"/>
              <w:bottom w:val="nil"/>
              <w:right w:val="nil"/>
            </w:tcBorders>
            <w:shd w:val="clear" w:color="auto" w:fill="auto"/>
            <w:vAlign w:val="center"/>
          </w:tcPr>
          <w:p w14:paraId="139E9B89" w14:textId="77777777" w:rsidR="00A851C1" w:rsidRPr="00F42510" w:rsidRDefault="00A851C1" w:rsidP="0037165A">
            <w:pPr>
              <w:jc w:val="center"/>
              <w:rPr>
                <w:rFonts w:ascii="Arial Narrow" w:hAnsi="Arial Narrow" w:cs="Arial"/>
                <w:sz w:val="19"/>
                <w:szCs w:val="19"/>
                <w:lang w:eastAsia="en-GB"/>
              </w:rPr>
            </w:pPr>
          </w:p>
        </w:tc>
        <w:tc>
          <w:tcPr>
            <w:tcW w:w="1111" w:type="dxa"/>
            <w:tcBorders>
              <w:top w:val="nil"/>
              <w:left w:val="nil"/>
              <w:bottom w:val="nil"/>
              <w:right w:val="nil"/>
            </w:tcBorders>
            <w:shd w:val="clear" w:color="auto" w:fill="auto"/>
            <w:vAlign w:val="center"/>
          </w:tcPr>
          <w:p w14:paraId="46C18167" w14:textId="77777777" w:rsidR="00A851C1" w:rsidRPr="00F42510" w:rsidRDefault="00A851C1" w:rsidP="0037165A">
            <w:pPr>
              <w:jc w:val="center"/>
              <w:rPr>
                <w:rFonts w:ascii="Arial Narrow" w:hAnsi="Arial Narrow" w:cs="Arial"/>
                <w:sz w:val="19"/>
                <w:szCs w:val="19"/>
                <w:lang w:eastAsia="en-GB"/>
              </w:rPr>
            </w:pPr>
          </w:p>
        </w:tc>
        <w:tc>
          <w:tcPr>
            <w:tcW w:w="1112" w:type="dxa"/>
            <w:tcBorders>
              <w:top w:val="nil"/>
              <w:left w:val="nil"/>
              <w:bottom w:val="nil"/>
              <w:right w:val="nil"/>
            </w:tcBorders>
            <w:shd w:val="clear" w:color="auto" w:fill="auto"/>
            <w:vAlign w:val="center"/>
          </w:tcPr>
          <w:p w14:paraId="088E33D3" w14:textId="77777777" w:rsidR="00A851C1" w:rsidRPr="00F42510" w:rsidRDefault="00A851C1" w:rsidP="0037165A">
            <w:pPr>
              <w:jc w:val="center"/>
              <w:rPr>
                <w:rFonts w:ascii="Arial Narrow" w:hAnsi="Arial Narrow" w:cs="Arial"/>
                <w:sz w:val="19"/>
                <w:szCs w:val="19"/>
                <w:lang w:eastAsia="en-GB"/>
              </w:rPr>
            </w:pPr>
          </w:p>
        </w:tc>
      </w:tr>
      <w:tr w:rsidR="0037165A" w:rsidRPr="00F42510" w14:paraId="24FEA4D3" w14:textId="77777777" w:rsidTr="004626AA">
        <w:trPr>
          <w:trHeight w:val="283"/>
        </w:trPr>
        <w:tc>
          <w:tcPr>
            <w:tcW w:w="2518" w:type="dxa"/>
            <w:tcBorders>
              <w:top w:val="nil"/>
              <w:left w:val="nil"/>
              <w:bottom w:val="nil"/>
              <w:right w:val="nil"/>
            </w:tcBorders>
            <w:shd w:val="clear" w:color="auto" w:fill="auto"/>
            <w:vAlign w:val="center"/>
            <w:hideMark/>
          </w:tcPr>
          <w:p w14:paraId="4CB62EE7"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Having a job</w:t>
            </w:r>
          </w:p>
        </w:tc>
        <w:tc>
          <w:tcPr>
            <w:tcW w:w="1111" w:type="dxa"/>
            <w:tcBorders>
              <w:top w:val="nil"/>
              <w:left w:val="nil"/>
              <w:bottom w:val="nil"/>
              <w:right w:val="nil"/>
            </w:tcBorders>
            <w:shd w:val="clear" w:color="auto" w:fill="auto"/>
            <w:vAlign w:val="center"/>
            <w:hideMark/>
          </w:tcPr>
          <w:p w14:paraId="04323F98"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932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948</w:t>
            </w:r>
          </w:p>
        </w:tc>
        <w:tc>
          <w:tcPr>
            <w:tcW w:w="1111" w:type="dxa"/>
            <w:tcBorders>
              <w:top w:val="nil"/>
              <w:left w:val="nil"/>
              <w:bottom w:val="nil"/>
              <w:right w:val="nil"/>
            </w:tcBorders>
            <w:shd w:val="clear" w:color="auto" w:fill="auto"/>
            <w:vAlign w:val="center"/>
            <w:hideMark/>
          </w:tcPr>
          <w:p w14:paraId="16BE5E5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36</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2037262D"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707</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369</w:t>
            </w:r>
          </w:p>
        </w:tc>
        <w:tc>
          <w:tcPr>
            <w:tcW w:w="1111" w:type="dxa"/>
            <w:tcBorders>
              <w:top w:val="nil"/>
              <w:left w:val="nil"/>
              <w:bottom w:val="nil"/>
              <w:right w:val="nil"/>
            </w:tcBorders>
            <w:shd w:val="clear" w:color="auto" w:fill="auto"/>
            <w:vAlign w:val="center"/>
            <w:hideMark/>
          </w:tcPr>
          <w:p w14:paraId="7EC040A5"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84.2</w:t>
            </w:r>
          </w:p>
        </w:tc>
        <w:tc>
          <w:tcPr>
            <w:tcW w:w="1111" w:type="dxa"/>
            <w:tcBorders>
              <w:top w:val="nil"/>
              <w:left w:val="nil"/>
              <w:bottom w:val="nil"/>
              <w:right w:val="nil"/>
            </w:tcBorders>
            <w:shd w:val="clear" w:color="auto" w:fill="auto"/>
            <w:vAlign w:val="center"/>
            <w:hideMark/>
          </w:tcPr>
          <w:p w14:paraId="307CF1E7"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641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753</w:t>
            </w:r>
          </w:p>
        </w:tc>
        <w:tc>
          <w:tcPr>
            <w:tcW w:w="1112" w:type="dxa"/>
            <w:tcBorders>
              <w:top w:val="nil"/>
              <w:left w:val="nil"/>
              <w:bottom w:val="nil"/>
              <w:right w:val="nil"/>
            </w:tcBorders>
            <w:shd w:val="clear" w:color="auto" w:fill="auto"/>
            <w:vAlign w:val="center"/>
            <w:hideMark/>
          </w:tcPr>
          <w:p w14:paraId="4458FD6A"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24</w:t>
            </w:r>
            <w:r w:rsidR="00A851C1" w:rsidRPr="00F42510">
              <w:rPr>
                <w:rFonts w:ascii="Arial Narrow" w:hAnsi="Arial Narrow" w:cs="Arial"/>
                <w:sz w:val="19"/>
                <w:szCs w:val="19"/>
                <w:lang w:eastAsia="en-GB"/>
              </w:rPr>
              <w:t>.0</w:t>
            </w:r>
          </w:p>
        </w:tc>
      </w:tr>
      <w:tr w:rsidR="0037165A" w:rsidRPr="00F42510" w14:paraId="2CBB682F" w14:textId="77777777" w:rsidTr="004626AA">
        <w:trPr>
          <w:trHeight w:val="283"/>
        </w:trPr>
        <w:tc>
          <w:tcPr>
            <w:tcW w:w="2518" w:type="dxa"/>
            <w:tcBorders>
              <w:top w:val="nil"/>
              <w:left w:val="nil"/>
              <w:bottom w:val="nil"/>
              <w:right w:val="nil"/>
            </w:tcBorders>
            <w:shd w:val="clear" w:color="auto" w:fill="auto"/>
            <w:vAlign w:val="center"/>
            <w:hideMark/>
          </w:tcPr>
          <w:p w14:paraId="5805F9E8"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Being successful in work</w:t>
            </w:r>
          </w:p>
        </w:tc>
        <w:tc>
          <w:tcPr>
            <w:tcW w:w="1111" w:type="dxa"/>
            <w:tcBorders>
              <w:top w:val="nil"/>
              <w:left w:val="nil"/>
              <w:bottom w:val="nil"/>
              <w:right w:val="nil"/>
            </w:tcBorders>
            <w:shd w:val="clear" w:color="auto" w:fill="auto"/>
            <w:vAlign w:val="center"/>
            <w:hideMark/>
          </w:tcPr>
          <w:p w14:paraId="78512F8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168</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424</w:t>
            </w:r>
          </w:p>
        </w:tc>
        <w:tc>
          <w:tcPr>
            <w:tcW w:w="1111" w:type="dxa"/>
            <w:tcBorders>
              <w:top w:val="nil"/>
              <w:left w:val="nil"/>
              <w:bottom w:val="nil"/>
              <w:right w:val="nil"/>
            </w:tcBorders>
            <w:shd w:val="clear" w:color="auto" w:fill="auto"/>
            <w:vAlign w:val="center"/>
            <w:hideMark/>
          </w:tcPr>
          <w:p w14:paraId="5D98CCE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19.9</w:t>
            </w:r>
          </w:p>
        </w:tc>
        <w:tc>
          <w:tcPr>
            <w:tcW w:w="1111" w:type="dxa"/>
            <w:tcBorders>
              <w:top w:val="nil"/>
              <w:left w:val="nil"/>
              <w:bottom w:val="nil"/>
              <w:right w:val="nil"/>
            </w:tcBorders>
            <w:shd w:val="clear" w:color="auto" w:fill="auto"/>
            <w:vAlign w:val="center"/>
            <w:hideMark/>
          </w:tcPr>
          <w:p w14:paraId="49FA37DA"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90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028</w:t>
            </w:r>
          </w:p>
        </w:tc>
        <w:tc>
          <w:tcPr>
            <w:tcW w:w="1111" w:type="dxa"/>
            <w:tcBorders>
              <w:top w:val="nil"/>
              <w:left w:val="nil"/>
              <w:bottom w:val="nil"/>
              <w:right w:val="nil"/>
            </w:tcBorders>
            <w:shd w:val="clear" w:color="auto" w:fill="auto"/>
            <w:vAlign w:val="center"/>
            <w:hideMark/>
          </w:tcPr>
          <w:p w14:paraId="1F3D6FED"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4.4</w:t>
            </w:r>
          </w:p>
        </w:tc>
        <w:tc>
          <w:tcPr>
            <w:tcW w:w="1111" w:type="dxa"/>
            <w:tcBorders>
              <w:top w:val="nil"/>
              <w:left w:val="nil"/>
              <w:bottom w:val="nil"/>
              <w:right w:val="nil"/>
            </w:tcBorders>
            <w:shd w:val="clear" w:color="auto" w:fill="auto"/>
            <w:vAlign w:val="center"/>
            <w:hideMark/>
          </w:tcPr>
          <w:p w14:paraId="12FBA6C0"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4</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039</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132</w:t>
            </w:r>
          </w:p>
        </w:tc>
        <w:tc>
          <w:tcPr>
            <w:tcW w:w="1112" w:type="dxa"/>
            <w:tcBorders>
              <w:top w:val="nil"/>
              <w:left w:val="nil"/>
              <w:bottom w:val="nil"/>
              <w:right w:val="nil"/>
            </w:tcBorders>
            <w:shd w:val="clear" w:color="auto" w:fill="auto"/>
            <w:vAlign w:val="center"/>
            <w:hideMark/>
          </w:tcPr>
          <w:p w14:paraId="5B38CA72"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36.7</w:t>
            </w:r>
          </w:p>
        </w:tc>
      </w:tr>
      <w:tr w:rsidR="0037165A" w:rsidRPr="00F42510" w14:paraId="25BE0F9D" w14:textId="77777777" w:rsidTr="004626AA">
        <w:trPr>
          <w:trHeight w:val="283"/>
        </w:trPr>
        <w:tc>
          <w:tcPr>
            <w:tcW w:w="2518" w:type="dxa"/>
            <w:tcBorders>
              <w:top w:val="nil"/>
              <w:left w:val="nil"/>
              <w:bottom w:val="nil"/>
              <w:right w:val="nil"/>
            </w:tcBorders>
            <w:shd w:val="clear" w:color="auto" w:fill="auto"/>
            <w:vAlign w:val="center"/>
            <w:hideMark/>
          </w:tcPr>
          <w:p w14:paraId="2C9894B7"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Making a contribution to society</w:t>
            </w:r>
          </w:p>
        </w:tc>
        <w:tc>
          <w:tcPr>
            <w:tcW w:w="1111" w:type="dxa"/>
            <w:tcBorders>
              <w:top w:val="nil"/>
              <w:left w:val="nil"/>
              <w:bottom w:val="nil"/>
              <w:right w:val="nil"/>
            </w:tcBorders>
            <w:shd w:val="clear" w:color="auto" w:fill="auto"/>
            <w:vAlign w:val="center"/>
            <w:hideMark/>
          </w:tcPr>
          <w:p w14:paraId="748DE87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234</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610</w:t>
            </w:r>
          </w:p>
        </w:tc>
        <w:tc>
          <w:tcPr>
            <w:tcW w:w="1111" w:type="dxa"/>
            <w:tcBorders>
              <w:top w:val="nil"/>
              <w:left w:val="nil"/>
              <w:bottom w:val="nil"/>
              <w:right w:val="nil"/>
            </w:tcBorders>
            <w:shd w:val="clear" w:color="auto" w:fill="auto"/>
            <w:vAlign w:val="center"/>
            <w:hideMark/>
          </w:tcPr>
          <w:p w14:paraId="031B77EC"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2.2</w:t>
            </w:r>
          </w:p>
        </w:tc>
        <w:tc>
          <w:tcPr>
            <w:tcW w:w="1111" w:type="dxa"/>
            <w:tcBorders>
              <w:top w:val="nil"/>
              <w:left w:val="nil"/>
              <w:bottom w:val="nil"/>
              <w:right w:val="nil"/>
            </w:tcBorders>
            <w:shd w:val="clear" w:color="auto" w:fill="auto"/>
            <w:vAlign w:val="center"/>
            <w:hideMark/>
          </w:tcPr>
          <w:p w14:paraId="4FD43AD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963</w:t>
            </w:r>
          </w:p>
        </w:tc>
        <w:tc>
          <w:tcPr>
            <w:tcW w:w="1111" w:type="dxa"/>
            <w:tcBorders>
              <w:top w:val="nil"/>
              <w:left w:val="nil"/>
              <w:bottom w:val="nil"/>
              <w:right w:val="nil"/>
            </w:tcBorders>
            <w:shd w:val="clear" w:color="auto" w:fill="auto"/>
            <w:vAlign w:val="center"/>
            <w:hideMark/>
          </w:tcPr>
          <w:p w14:paraId="1BE1A34C"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0.5</w:t>
            </w:r>
          </w:p>
        </w:tc>
        <w:tc>
          <w:tcPr>
            <w:tcW w:w="1111" w:type="dxa"/>
            <w:tcBorders>
              <w:top w:val="nil"/>
              <w:left w:val="nil"/>
              <w:bottom w:val="nil"/>
              <w:right w:val="nil"/>
            </w:tcBorders>
            <w:shd w:val="clear" w:color="auto" w:fill="auto"/>
            <w:vAlign w:val="center"/>
            <w:hideMark/>
          </w:tcPr>
          <w:p w14:paraId="3A4261A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130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171</w:t>
            </w:r>
          </w:p>
        </w:tc>
        <w:tc>
          <w:tcPr>
            <w:tcW w:w="1112" w:type="dxa"/>
            <w:tcBorders>
              <w:top w:val="nil"/>
              <w:left w:val="nil"/>
              <w:bottom w:val="nil"/>
              <w:right w:val="nil"/>
            </w:tcBorders>
            <w:shd w:val="clear" w:color="auto" w:fill="auto"/>
            <w:vAlign w:val="center"/>
            <w:hideMark/>
          </w:tcPr>
          <w:p w14:paraId="1FA8B1EA"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1.2</w:t>
            </w:r>
          </w:p>
        </w:tc>
      </w:tr>
      <w:tr w:rsidR="0037165A" w:rsidRPr="00F42510" w14:paraId="4A4B1A09" w14:textId="77777777" w:rsidTr="004626AA">
        <w:trPr>
          <w:trHeight w:val="283"/>
        </w:trPr>
        <w:tc>
          <w:tcPr>
            <w:tcW w:w="2518" w:type="dxa"/>
            <w:tcBorders>
              <w:top w:val="nil"/>
              <w:left w:val="nil"/>
              <w:bottom w:val="nil"/>
              <w:right w:val="nil"/>
            </w:tcBorders>
            <w:shd w:val="clear" w:color="auto" w:fill="auto"/>
            <w:vAlign w:val="center"/>
            <w:hideMark/>
          </w:tcPr>
          <w:p w14:paraId="0769B6F5"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Having lots of money</w:t>
            </w:r>
          </w:p>
        </w:tc>
        <w:tc>
          <w:tcPr>
            <w:tcW w:w="1111" w:type="dxa"/>
            <w:tcBorders>
              <w:top w:val="nil"/>
              <w:left w:val="nil"/>
              <w:bottom w:val="nil"/>
              <w:right w:val="nil"/>
            </w:tcBorders>
            <w:shd w:val="clear" w:color="auto" w:fill="auto"/>
            <w:vAlign w:val="center"/>
            <w:hideMark/>
          </w:tcPr>
          <w:p w14:paraId="7D9C7BF7"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331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016</w:t>
            </w:r>
          </w:p>
        </w:tc>
        <w:tc>
          <w:tcPr>
            <w:tcW w:w="1111" w:type="dxa"/>
            <w:tcBorders>
              <w:top w:val="nil"/>
              <w:left w:val="nil"/>
              <w:bottom w:val="nil"/>
              <w:right w:val="nil"/>
            </w:tcBorders>
            <w:shd w:val="clear" w:color="auto" w:fill="auto"/>
            <w:vAlign w:val="center"/>
            <w:hideMark/>
          </w:tcPr>
          <w:p w14:paraId="774C9DF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12.2</w:t>
            </w:r>
          </w:p>
        </w:tc>
        <w:tc>
          <w:tcPr>
            <w:tcW w:w="1111" w:type="dxa"/>
            <w:tcBorders>
              <w:top w:val="nil"/>
              <w:left w:val="nil"/>
              <w:bottom w:val="nil"/>
              <w:right w:val="nil"/>
            </w:tcBorders>
            <w:shd w:val="clear" w:color="auto" w:fill="auto"/>
            <w:vAlign w:val="center"/>
            <w:hideMark/>
          </w:tcPr>
          <w:p w14:paraId="515470C8"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14</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567</w:t>
            </w:r>
          </w:p>
        </w:tc>
        <w:tc>
          <w:tcPr>
            <w:tcW w:w="1111" w:type="dxa"/>
            <w:tcBorders>
              <w:top w:val="nil"/>
              <w:left w:val="nil"/>
              <w:bottom w:val="nil"/>
              <w:right w:val="nil"/>
            </w:tcBorders>
            <w:shd w:val="clear" w:color="auto" w:fill="auto"/>
            <w:vAlign w:val="center"/>
            <w:hideMark/>
          </w:tcPr>
          <w:p w14:paraId="2F778C16"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0.7</w:t>
            </w:r>
          </w:p>
        </w:tc>
        <w:tc>
          <w:tcPr>
            <w:tcW w:w="1111" w:type="dxa"/>
            <w:tcBorders>
              <w:top w:val="nil"/>
              <w:left w:val="nil"/>
              <w:bottom w:val="nil"/>
              <w:right w:val="nil"/>
            </w:tcBorders>
            <w:shd w:val="clear" w:color="auto" w:fill="auto"/>
            <w:vAlign w:val="center"/>
            <w:hideMark/>
          </w:tcPr>
          <w:p w14:paraId="18460342"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134</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832</w:t>
            </w:r>
          </w:p>
        </w:tc>
        <w:tc>
          <w:tcPr>
            <w:tcW w:w="1112" w:type="dxa"/>
            <w:tcBorders>
              <w:top w:val="nil"/>
              <w:left w:val="nil"/>
              <w:bottom w:val="nil"/>
              <w:right w:val="nil"/>
            </w:tcBorders>
            <w:shd w:val="clear" w:color="auto" w:fill="auto"/>
            <w:vAlign w:val="center"/>
            <w:hideMark/>
          </w:tcPr>
          <w:p w14:paraId="50F7B798"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1.2</w:t>
            </w:r>
          </w:p>
        </w:tc>
      </w:tr>
      <w:tr w:rsidR="0037165A" w:rsidRPr="00F42510" w14:paraId="075ED552" w14:textId="77777777" w:rsidTr="004626AA">
        <w:trPr>
          <w:trHeight w:val="283"/>
        </w:trPr>
        <w:tc>
          <w:tcPr>
            <w:tcW w:w="2518" w:type="dxa"/>
            <w:tcBorders>
              <w:top w:val="nil"/>
              <w:left w:val="nil"/>
              <w:bottom w:val="nil"/>
              <w:right w:val="nil"/>
            </w:tcBorders>
            <w:shd w:val="clear" w:color="auto" w:fill="auto"/>
            <w:vAlign w:val="center"/>
            <w:hideMark/>
          </w:tcPr>
          <w:p w14:paraId="3E32A09D"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Having a good family life</w:t>
            </w:r>
          </w:p>
        </w:tc>
        <w:tc>
          <w:tcPr>
            <w:tcW w:w="1111" w:type="dxa"/>
            <w:tcBorders>
              <w:top w:val="nil"/>
              <w:left w:val="nil"/>
              <w:bottom w:val="nil"/>
              <w:right w:val="nil"/>
            </w:tcBorders>
            <w:shd w:val="clear" w:color="auto" w:fill="auto"/>
            <w:vAlign w:val="center"/>
            <w:hideMark/>
          </w:tcPr>
          <w:p w14:paraId="37487C9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114</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250</w:t>
            </w:r>
          </w:p>
        </w:tc>
        <w:tc>
          <w:tcPr>
            <w:tcW w:w="1111" w:type="dxa"/>
            <w:tcBorders>
              <w:top w:val="nil"/>
              <w:left w:val="nil"/>
              <w:bottom w:val="nil"/>
              <w:right w:val="nil"/>
            </w:tcBorders>
            <w:shd w:val="clear" w:color="auto" w:fill="auto"/>
            <w:vAlign w:val="center"/>
            <w:hideMark/>
          </w:tcPr>
          <w:p w14:paraId="72E10A6A"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28.5</w:t>
            </w:r>
          </w:p>
        </w:tc>
        <w:tc>
          <w:tcPr>
            <w:tcW w:w="1111" w:type="dxa"/>
            <w:tcBorders>
              <w:top w:val="nil"/>
              <w:left w:val="nil"/>
              <w:bottom w:val="nil"/>
              <w:right w:val="nil"/>
            </w:tcBorders>
            <w:shd w:val="clear" w:color="auto" w:fill="auto"/>
            <w:vAlign w:val="center"/>
            <w:hideMark/>
          </w:tcPr>
          <w:p w14:paraId="3E5988F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190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691</w:t>
            </w:r>
          </w:p>
        </w:tc>
        <w:tc>
          <w:tcPr>
            <w:tcW w:w="1111" w:type="dxa"/>
            <w:tcBorders>
              <w:top w:val="nil"/>
              <w:left w:val="nil"/>
              <w:bottom w:val="nil"/>
              <w:right w:val="nil"/>
            </w:tcBorders>
            <w:shd w:val="clear" w:color="auto" w:fill="auto"/>
            <w:vAlign w:val="center"/>
            <w:hideMark/>
          </w:tcPr>
          <w:p w14:paraId="0BE8E46C"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9.4</w:t>
            </w:r>
          </w:p>
        </w:tc>
        <w:tc>
          <w:tcPr>
            <w:tcW w:w="1111" w:type="dxa"/>
            <w:tcBorders>
              <w:top w:val="nil"/>
              <w:left w:val="nil"/>
              <w:bottom w:val="nil"/>
              <w:right w:val="nil"/>
            </w:tcBorders>
            <w:shd w:val="clear" w:color="auto" w:fill="auto"/>
            <w:vAlign w:val="center"/>
            <w:hideMark/>
          </w:tcPr>
          <w:p w14:paraId="008FB18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943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480</w:t>
            </w:r>
          </w:p>
        </w:tc>
        <w:tc>
          <w:tcPr>
            <w:tcW w:w="1112" w:type="dxa"/>
            <w:tcBorders>
              <w:top w:val="nil"/>
              <w:left w:val="nil"/>
              <w:bottom w:val="nil"/>
              <w:right w:val="nil"/>
            </w:tcBorders>
            <w:shd w:val="clear" w:color="auto" w:fill="auto"/>
            <w:vAlign w:val="center"/>
            <w:hideMark/>
          </w:tcPr>
          <w:p w14:paraId="239ADEB7"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35.9</w:t>
            </w:r>
          </w:p>
        </w:tc>
      </w:tr>
      <w:tr w:rsidR="0037165A" w:rsidRPr="00F42510" w14:paraId="29F42AB9" w14:textId="77777777" w:rsidTr="004626AA">
        <w:trPr>
          <w:trHeight w:val="283"/>
        </w:trPr>
        <w:tc>
          <w:tcPr>
            <w:tcW w:w="2518" w:type="dxa"/>
            <w:tcBorders>
              <w:top w:val="nil"/>
              <w:left w:val="nil"/>
              <w:bottom w:val="nil"/>
              <w:right w:val="nil"/>
            </w:tcBorders>
            <w:shd w:val="clear" w:color="auto" w:fill="auto"/>
            <w:vAlign w:val="center"/>
            <w:hideMark/>
          </w:tcPr>
          <w:p w14:paraId="5C2A6AAA" w14:textId="77777777" w:rsidR="0037165A" w:rsidRPr="00F42510" w:rsidRDefault="00A851C1" w:rsidP="0063575D">
            <w:pPr>
              <w:rPr>
                <w:rFonts w:ascii="Arial Narrow" w:hAnsi="Arial Narrow"/>
                <w:sz w:val="19"/>
                <w:szCs w:val="19"/>
                <w:lang w:eastAsia="en-GB"/>
              </w:rPr>
            </w:pPr>
            <w:r w:rsidRPr="00F42510">
              <w:rPr>
                <w:rFonts w:ascii="Arial Narrow" w:hAnsi="Arial Narrow"/>
                <w:sz w:val="19"/>
                <w:szCs w:val="19"/>
                <w:lang w:eastAsia="en-GB"/>
              </w:rPr>
              <w:t>O</w:t>
            </w:r>
            <w:r w:rsidR="0037165A" w:rsidRPr="00F42510">
              <w:rPr>
                <w:rFonts w:ascii="Arial Narrow" w:hAnsi="Arial Narrow"/>
                <w:sz w:val="19"/>
                <w:szCs w:val="19"/>
                <w:lang w:eastAsia="en-GB"/>
              </w:rPr>
              <w:t xml:space="preserve">ther </w:t>
            </w:r>
          </w:p>
        </w:tc>
        <w:tc>
          <w:tcPr>
            <w:tcW w:w="1111" w:type="dxa"/>
            <w:tcBorders>
              <w:top w:val="nil"/>
              <w:left w:val="nil"/>
              <w:bottom w:val="nil"/>
              <w:right w:val="nil"/>
            </w:tcBorders>
            <w:shd w:val="clear" w:color="auto" w:fill="auto"/>
            <w:vAlign w:val="center"/>
            <w:hideMark/>
          </w:tcPr>
          <w:p w14:paraId="624AE2F8"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135</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220</w:t>
            </w:r>
          </w:p>
        </w:tc>
        <w:tc>
          <w:tcPr>
            <w:tcW w:w="1111" w:type="dxa"/>
            <w:tcBorders>
              <w:top w:val="nil"/>
              <w:left w:val="nil"/>
              <w:bottom w:val="nil"/>
              <w:right w:val="nil"/>
            </w:tcBorders>
            <w:shd w:val="clear" w:color="auto" w:fill="auto"/>
            <w:vAlign w:val="center"/>
            <w:hideMark/>
          </w:tcPr>
          <w:p w14:paraId="6DF23921"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1.2</w:t>
            </w:r>
          </w:p>
        </w:tc>
        <w:tc>
          <w:tcPr>
            <w:tcW w:w="1111" w:type="dxa"/>
            <w:tcBorders>
              <w:top w:val="nil"/>
              <w:left w:val="nil"/>
              <w:bottom w:val="nil"/>
              <w:right w:val="nil"/>
            </w:tcBorders>
            <w:shd w:val="clear" w:color="auto" w:fill="auto"/>
            <w:vAlign w:val="center"/>
            <w:hideMark/>
          </w:tcPr>
          <w:p w14:paraId="00869C8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640</w:t>
            </w:r>
          </w:p>
        </w:tc>
        <w:tc>
          <w:tcPr>
            <w:tcW w:w="1111" w:type="dxa"/>
            <w:tcBorders>
              <w:top w:val="nil"/>
              <w:left w:val="nil"/>
              <w:bottom w:val="nil"/>
              <w:right w:val="nil"/>
            </w:tcBorders>
            <w:shd w:val="clear" w:color="auto" w:fill="auto"/>
            <w:vAlign w:val="center"/>
            <w:hideMark/>
          </w:tcPr>
          <w:p w14:paraId="4730A6E9"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0.7</w:t>
            </w:r>
          </w:p>
        </w:tc>
        <w:tc>
          <w:tcPr>
            <w:tcW w:w="1111" w:type="dxa"/>
            <w:tcBorders>
              <w:top w:val="nil"/>
              <w:left w:val="nil"/>
              <w:bottom w:val="nil"/>
              <w:right w:val="nil"/>
            </w:tcBorders>
            <w:shd w:val="clear" w:color="auto" w:fill="auto"/>
            <w:vAlign w:val="center"/>
            <w:hideMark/>
          </w:tcPr>
          <w:p w14:paraId="308022B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321</w:t>
            </w:r>
          </w:p>
        </w:tc>
        <w:tc>
          <w:tcPr>
            <w:tcW w:w="1112" w:type="dxa"/>
            <w:tcBorders>
              <w:top w:val="nil"/>
              <w:left w:val="nil"/>
              <w:bottom w:val="nil"/>
              <w:right w:val="nil"/>
            </w:tcBorders>
            <w:shd w:val="clear" w:color="auto" w:fill="auto"/>
            <w:vAlign w:val="center"/>
            <w:hideMark/>
          </w:tcPr>
          <w:p w14:paraId="3EC1C01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0.9</w:t>
            </w:r>
          </w:p>
        </w:tc>
      </w:tr>
      <w:tr w:rsidR="0037165A" w:rsidRPr="00F42510" w14:paraId="75C70EB2" w14:textId="77777777" w:rsidTr="004626AA">
        <w:trPr>
          <w:trHeight w:val="283"/>
        </w:trPr>
        <w:tc>
          <w:tcPr>
            <w:tcW w:w="2518" w:type="dxa"/>
            <w:tcBorders>
              <w:top w:val="nil"/>
              <w:left w:val="nil"/>
              <w:bottom w:val="dotted" w:sz="4" w:space="0" w:color="auto"/>
              <w:right w:val="nil"/>
            </w:tcBorders>
            <w:shd w:val="clear" w:color="auto" w:fill="auto"/>
            <w:vAlign w:val="center"/>
            <w:hideMark/>
          </w:tcPr>
          <w:p w14:paraId="1717BD4C"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Total</w:t>
            </w:r>
          </w:p>
        </w:tc>
        <w:tc>
          <w:tcPr>
            <w:tcW w:w="1111" w:type="dxa"/>
            <w:tcBorders>
              <w:top w:val="nil"/>
              <w:left w:val="nil"/>
              <w:bottom w:val="dotted" w:sz="4" w:space="0" w:color="auto"/>
              <w:right w:val="nil"/>
            </w:tcBorders>
            <w:shd w:val="clear" w:color="auto" w:fill="auto"/>
            <w:vAlign w:val="center"/>
            <w:hideMark/>
          </w:tcPr>
          <w:p w14:paraId="04C5C808"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916</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469</w:t>
            </w:r>
          </w:p>
        </w:tc>
        <w:tc>
          <w:tcPr>
            <w:tcW w:w="1111" w:type="dxa"/>
            <w:tcBorders>
              <w:top w:val="nil"/>
              <w:left w:val="nil"/>
              <w:bottom w:val="dotted" w:sz="4" w:space="0" w:color="auto"/>
              <w:right w:val="nil"/>
            </w:tcBorders>
            <w:shd w:val="clear" w:color="auto" w:fill="auto"/>
            <w:vAlign w:val="center"/>
            <w:hideMark/>
          </w:tcPr>
          <w:p w14:paraId="32978FF5"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c>
          <w:tcPr>
            <w:tcW w:w="1111" w:type="dxa"/>
            <w:tcBorders>
              <w:top w:val="nil"/>
              <w:left w:val="nil"/>
              <w:bottom w:val="dotted" w:sz="4" w:space="0" w:color="auto"/>
              <w:right w:val="nil"/>
            </w:tcBorders>
            <w:shd w:val="clear" w:color="auto" w:fill="auto"/>
            <w:vAlign w:val="center"/>
            <w:hideMark/>
          </w:tcPr>
          <w:p w14:paraId="7B7A748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027</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258</w:t>
            </w:r>
          </w:p>
        </w:tc>
        <w:tc>
          <w:tcPr>
            <w:tcW w:w="1111" w:type="dxa"/>
            <w:tcBorders>
              <w:top w:val="nil"/>
              <w:left w:val="nil"/>
              <w:bottom w:val="dotted" w:sz="4" w:space="0" w:color="auto"/>
              <w:right w:val="nil"/>
            </w:tcBorders>
            <w:shd w:val="clear" w:color="auto" w:fill="auto"/>
            <w:vAlign w:val="center"/>
            <w:hideMark/>
          </w:tcPr>
          <w:p w14:paraId="23D66186"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c>
          <w:tcPr>
            <w:tcW w:w="1111" w:type="dxa"/>
            <w:tcBorders>
              <w:top w:val="nil"/>
              <w:left w:val="nil"/>
              <w:bottom w:val="dotted" w:sz="4" w:space="0" w:color="auto"/>
              <w:right w:val="nil"/>
            </w:tcBorders>
            <w:shd w:val="clear" w:color="auto" w:fill="auto"/>
            <w:vAlign w:val="center"/>
            <w:hideMark/>
          </w:tcPr>
          <w:p w14:paraId="726827E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0992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689</w:t>
            </w:r>
          </w:p>
        </w:tc>
        <w:tc>
          <w:tcPr>
            <w:tcW w:w="1112" w:type="dxa"/>
            <w:tcBorders>
              <w:top w:val="nil"/>
              <w:left w:val="nil"/>
              <w:bottom w:val="dotted" w:sz="4" w:space="0" w:color="auto"/>
              <w:right w:val="nil"/>
            </w:tcBorders>
            <w:shd w:val="clear" w:color="auto" w:fill="auto"/>
            <w:vAlign w:val="center"/>
            <w:hideMark/>
          </w:tcPr>
          <w:p w14:paraId="20D0653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r>
      <w:tr w:rsidR="0037165A" w:rsidRPr="00F42510" w14:paraId="6424EE1D" w14:textId="77777777" w:rsidTr="004626AA">
        <w:trPr>
          <w:trHeight w:val="283"/>
        </w:trPr>
        <w:tc>
          <w:tcPr>
            <w:tcW w:w="2518" w:type="dxa"/>
            <w:tcBorders>
              <w:top w:val="nil"/>
              <w:left w:val="nil"/>
              <w:bottom w:val="nil"/>
              <w:right w:val="nil"/>
            </w:tcBorders>
            <w:shd w:val="clear" w:color="auto" w:fill="auto"/>
            <w:vAlign w:val="center"/>
            <w:hideMark/>
          </w:tcPr>
          <w:p w14:paraId="708BB334" w14:textId="77777777" w:rsidR="0037165A" w:rsidRPr="00F42510" w:rsidRDefault="0037165A" w:rsidP="0037165A">
            <w:pPr>
              <w:rPr>
                <w:rFonts w:ascii="Arial Narrow" w:hAnsi="Arial Narrow"/>
                <w:b/>
                <w:bCs/>
                <w:sz w:val="19"/>
                <w:szCs w:val="19"/>
                <w:lang w:eastAsia="en-GB"/>
              </w:rPr>
            </w:pPr>
            <w:r w:rsidRPr="00F42510">
              <w:rPr>
                <w:rFonts w:ascii="Arial Narrow" w:hAnsi="Arial Narrow"/>
                <w:b/>
                <w:bCs/>
                <w:sz w:val="19"/>
                <w:szCs w:val="19"/>
                <w:lang w:eastAsia="en-GB"/>
              </w:rPr>
              <w:t>Male</w:t>
            </w:r>
          </w:p>
        </w:tc>
        <w:tc>
          <w:tcPr>
            <w:tcW w:w="2222" w:type="dxa"/>
            <w:gridSpan w:val="2"/>
            <w:tcBorders>
              <w:top w:val="dotted" w:sz="4" w:space="0" w:color="auto"/>
              <w:left w:val="nil"/>
              <w:bottom w:val="nil"/>
              <w:right w:val="nil"/>
            </w:tcBorders>
            <w:shd w:val="clear" w:color="auto" w:fill="auto"/>
            <w:vAlign w:val="center"/>
            <w:hideMark/>
          </w:tcPr>
          <w:p w14:paraId="3A66CB80" w14:textId="77777777" w:rsidR="0037165A" w:rsidRPr="00F42510" w:rsidRDefault="0037165A" w:rsidP="0037165A">
            <w:pPr>
              <w:jc w:val="center"/>
              <w:rPr>
                <w:rFonts w:ascii="Arial Narrow" w:hAnsi="Arial Narrow"/>
                <w:b/>
                <w:bCs/>
                <w:sz w:val="19"/>
                <w:szCs w:val="19"/>
                <w:lang w:eastAsia="en-GB"/>
              </w:rPr>
            </w:pPr>
            <w:r w:rsidRPr="00F42510">
              <w:rPr>
                <w:rFonts w:ascii="Arial Narrow" w:hAnsi="Arial Narrow"/>
                <w:b/>
                <w:bCs/>
                <w:sz w:val="19"/>
                <w:szCs w:val="19"/>
                <w:lang w:eastAsia="en-GB"/>
              </w:rPr>
              <w:t> </w:t>
            </w:r>
          </w:p>
        </w:tc>
        <w:tc>
          <w:tcPr>
            <w:tcW w:w="2222" w:type="dxa"/>
            <w:gridSpan w:val="2"/>
            <w:tcBorders>
              <w:top w:val="dotted" w:sz="4" w:space="0" w:color="auto"/>
              <w:left w:val="nil"/>
              <w:bottom w:val="nil"/>
              <w:right w:val="nil"/>
            </w:tcBorders>
            <w:shd w:val="clear" w:color="auto" w:fill="auto"/>
            <w:vAlign w:val="center"/>
            <w:hideMark/>
          </w:tcPr>
          <w:p w14:paraId="1499BFD9" w14:textId="77777777" w:rsidR="0037165A" w:rsidRPr="00F42510" w:rsidRDefault="0037165A" w:rsidP="0037165A">
            <w:pPr>
              <w:jc w:val="center"/>
              <w:rPr>
                <w:rFonts w:ascii="Arial Narrow" w:hAnsi="Arial Narrow"/>
                <w:b/>
                <w:bCs/>
                <w:sz w:val="19"/>
                <w:szCs w:val="19"/>
                <w:lang w:eastAsia="en-GB"/>
              </w:rPr>
            </w:pPr>
            <w:r w:rsidRPr="00F42510">
              <w:rPr>
                <w:rFonts w:ascii="Arial Narrow" w:hAnsi="Arial Narrow"/>
                <w:b/>
                <w:bCs/>
                <w:sz w:val="19"/>
                <w:szCs w:val="19"/>
                <w:lang w:eastAsia="en-GB"/>
              </w:rPr>
              <w:t> </w:t>
            </w:r>
          </w:p>
        </w:tc>
        <w:tc>
          <w:tcPr>
            <w:tcW w:w="2223" w:type="dxa"/>
            <w:gridSpan w:val="2"/>
            <w:tcBorders>
              <w:top w:val="dotted" w:sz="4" w:space="0" w:color="auto"/>
              <w:left w:val="nil"/>
              <w:bottom w:val="nil"/>
              <w:right w:val="nil"/>
            </w:tcBorders>
            <w:shd w:val="clear" w:color="auto" w:fill="auto"/>
            <w:vAlign w:val="center"/>
            <w:hideMark/>
          </w:tcPr>
          <w:p w14:paraId="6961B335" w14:textId="77777777" w:rsidR="0037165A" w:rsidRPr="00F42510" w:rsidRDefault="0037165A" w:rsidP="0037165A">
            <w:pPr>
              <w:jc w:val="center"/>
              <w:rPr>
                <w:rFonts w:ascii="Arial Narrow" w:hAnsi="Arial Narrow"/>
                <w:b/>
                <w:bCs/>
                <w:sz w:val="19"/>
                <w:szCs w:val="19"/>
                <w:lang w:eastAsia="en-GB"/>
              </w:rPr>
            </w:pPr>
            <w:r w:rsidRPr="00F42510">
              <w:rPr>
                <w:rFonts w:ascii="Arial Narrow" w:hAnsi="Arial Narrow"/>
                <w:b/>
                <w:bCs/>
                <w:sz w:val="19"/>
                <w:szCs w:val="19"/>
                <w:lang w:eastAsia="en-GB"/>
              </w:rPr>
              <w:t> </w:t>
            </w:r>
          </w:p>
        </w:tc>
      </w:tr>
      <w:tr w:rsidR="0037165A" w:rsidRPr="00F42510" w14:paraId="301ACBF7" w14:textId="77777777" w:rsidTr="004626AA">
        <w:trPr>
          <w:trHeight w:val="283"/>
        </w:trPr>
        <w:tc>
          <w:tcPr>
            <w:tcW w:w="2518" w:type="dxa"/>
            <w:tcBorders>
              <w:top w:val="nil"/>
              <w:left w:val="nil"/>
              <w:bottom w:val="nil"/>
              <w:right w:val="nil"/>
            </w:tcBorders>
            <w:shd w:val="clear" w:color="auto" w:fill="auto"/>
            <w:vAlign w:val="center"/>
            <w:hideMark/>
          </w:tcPr>
          <w:p w14:paraId="77CFC405"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Having a job</w:t>
            </w:r>
          </w:p>
        </w:tc>
        <w:tc>
          <w:tcPr>
            <w:tcW w:w="1111" w:type="dxa"/>
            <w:tcBorders>
              <w:top w:val="nil"/>
              <w:left w:val="nil"/>
              <w:bottom w:val="nil"/>
              <w:right w:val="nil"/>
            </w:tcBorders>
            <w:shd w:val="clear" w:color="auto" w:fill="auto"/>
            <w:vAlign w:val="center"/>
            <w:hideMark/>
          </w:tcPr>
          <w:p w14:paraId="789FECD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413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491</w:t>
            </w:r>
          </w:p>
        </w:tc>
        <w:tc>
          <w:tcPr>
            <w:tcW w:w="1111" w:type="dxa"/>
            <w:tcBorders>
              <w:top w:val="nil"/>
              <w:left w:val="nil"/>
              <w:bottom w:val="nil"/>
              <w:right w:val="nil"/>
            </w:tcBorders>
            <w:shd w:val="clear" w:color="auto" w:fill="auto"/>
            <w:vAlign w:val="center"/>
            <w:hideMark/>
          </w:tcPr>
          <w:p w14:paraId="2A4D41F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39.5</w:t>
            </w:r>
          </w:p>
        </w:tc>
        <w:tc>
          <w:tcPr>
            <w:tcW w:w="1111" w:type="dxa"/>
            <w:tcBorders>
              <w:top w:val="nil"/>
              <w:left w:val="nil"/>
              <w:bottom w:val="nil"/>
              <w:right w:val="nil"/>
            </w:tcBorders>
            <w:shd w:val="clear" w:color="auto" w:fill="auto"/>
            <w:vAlign w:val="center"/>
            <w:hideMark/>
          </w:tcPr>
          <w:p w14:paraId="70E9003D"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546</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921</w:t>
            </w:r>
          </w:p>
        </w:tc>
        <w:tc>
          <w:tcPr>
            <w:tcW w:w="1111" w:type="dxa"/>
            <w:tcBorders>
              <w:top w:val="nil"/>
              <w:left w:val="nil"/>
              <w:bottom w:val="nil"/>
              <w:right w:val="nil"/>
            </w:tcBorders>
            <w:shd w:val="clear" w:color="auto" w:fill="auto"/>
            <w:vAlign w:val="center"/>
            <w:hideMark/>
          </w:tcPr>
          <w:p w14:paraId="35BB1DF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86.6</w:t>
            </w:r>
          </w:p>
        </w:tc>
        <w:tc>
          <w:tcPr>
            <w:tcW w:w="1111" w:type="dxa"/>
            <w:tcBorders>
              <w:top w:val="nil"/>
              <w:left w:val="nil"/>
              <w:bottom w:val="nil"/>
              <w:right w:val="nil"/>
            </w:tcBorders>
            <w:shd w:val="clear" w:color="auto" w:fill="auto"/>
            <w:vAlign w:val="center"/>
            <w:hideMark/>
          </w:tcPr>
          <w:p w14:paraId="667A8099"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070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868</w:t>
            </w:r>
          </w:p>
        </w:tc>
        <w:tc>
          <w:tcPr>
            <w:tcW w:w="1112" w:type="dxa"/>
            <w:tcBorders>
              <w:top w:val="nil"/>
              <w:left w:val="nil"/>
              <w:bottom w:val="nil"/>
              <w:right w:val="nil"/>
            </w:tcBorders>
            <w:shd w:val="clear" w:color="auto" w:fill="auto"/>
            <w:vAlign w:val="center"/>
            <w:hideMark/>
          </w:tcPr>
          <w:p w14:paraId="04A459E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36.2</w:t>
            </w:r>
          </w:p>
        </w:tc>
      </w:tr>
      <w:tr w:rsidR="0037165A" w:rsidRPr="00F42510" w14:paraId="44739DD6" w14:textId="77777777" w:rsidTr="004626AA">
        <w:trPr>
          <w:trHeight w:val="283"/>
        </w:trPr>
        <w:tc>
          <w:tcPr>
            <w:tcW w:w="2518" w:type="dxa"/>
            <w:tcBorders>
              <w:top w:val="nil"/>
              <w:left w:val="nil"/>
              <w:bottom w:val="nil"/>
              <w:right w:val="nil"/>
            </w:tcBorders>
            <w:shd w:val="clear" w:color="auto" w:fill="auto"/>
            <w:vAlign w:val="center"/>
            <w:hideMark/>
          </w:tcPr>
          <w:p w14:paraId="0F0F87AB"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Being successful in work</w:t>
            </w:r>
          </w:p>
        </w:tc>
        <w:tc>
          <w:tcPr>
            <w:tcW w:w="1111" w:type="dxa"/>
            <w:tcBorders>
              <w:top w:val="nil"/>
              <w:left w:val="nil"/>
              <w:bottom w:val="nil"/>
              <w:right w:val="nil"/>
            </w:tcBorders>
            <w:shd w:val="clear" w:color="auto" w:fill="auto"/>
            <w:vAlign w:val="center"/>
            <w:hideMark/>
          </w:tcPr>
          <w:p w14:paraId="61D462C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692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704</w:t>
            </w:r>
          </w:p>
        </w:tc>
        <w:tc>
          <w:tcPr>
            <w:tcW w:w="1111" w:type="dxa"/>
            <w:tcBorders>
              <w:top w:val="nil"/>
              <w:left w:val="nil"/>
              <w:bottom w:val="nil"/>
              <w:right w:val="nil"/>
            </w:tcBorders>
            <w:shd w:val="clear" w:color="auto" w:fill="auto"/>
            <w:vAlign w:val="center"/>
            <w:hideMark/>
          </w:tcPr>
          <w:p w14:paraId="2BDEDE0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19.6</w:t>
            </w:r>
          </w:p>
        </w:tc>
        <w:tc>
          <w:tcPr>
            <w:tcW w:w="1111" w:type="dxa"/>
            <w:tcBorders>
              <w:top w:val="nil"/>
              <w:left w:val="nil"/>
              <w:bottom w:val="nil"/>
              <w:right w:val="nil"/>
            </w:tcBorders>
            <w:shd w:val="clear" w:color="auto" w:fill="auto"/>
            <w:vAlign w:val="center"/>
            <w:hideMark/>
          </w:tcPr>
          <w:p w14:paraId="1FF7F1E2"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45</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099</w:t>
            </w:r>
          </w:p>
        </w:tc>
        <w:tc>
          <w:tcPr>
            <w:tcW w:w="1111" w:type="dxa"/>
            <w:tcBorders>
              <w:top w:val="nil"/>
              <w:left w:val="nil"/>
              <w:bottom w:val="nil"/>
              <w:right w:val="nil"/>
            </w:tcBorders>
            <w:shd w:val="clear" w:color="auto" w:fill="auto"/>
            <w:vAlign w:val="center"/>
            <w:hideMark/>
          </w:tcPr>
          <w:p w14:paraId="060727F2"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7.1</w:t>
            </w:r>
          </w:p>
        </w:tc>
        <w:tc>
          <w:tcPr>
            <w:tcW w:w="1111" w:type="dxa"/>
            <w:tcBorders>
              <w:top w:val="nil"/>
              <w:left w:val="nil"/>
              <w:bottom w:val="nil"/>
              <w:right w:val="nil"/>
            </w:tcBorders>
            <w:shd w:val="clear" w:color="auto" w:fill="auto"/>
            <w:vAlign w:val="center"/>
            <w:hideMark/>
          </w:tcPr>
          <w:p w14:paraId="5B943545"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578</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950</w:t>
            </w:r>
          </w:p>
        </w:tc>
        <w:tc>
          <w:tcPr>
            <w:tcW w:w="1112" w:type="dxa"/>
            <w:tcBorders>
              <w:top w:val="nil"/>
              <w:left w:val="nil"/>
              <w:bottom w:val="nil"/>
              <w:right w:val="nil"/>
            </w:tcBorders>
            <w:shd w:val="clear" w:color="auto" w:fill="auto"/>
            <w:vAlign w:val="center"/>
            <w:hideMark/>
          </w:tcPr>
          <w:p w14:paraId="5FCC8769"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53.3</w:t>
            </w:r>
          </w:p>
        </w:tc>
      </w:tr>
      <w:tr w:rsidR="0037165A" w:rsidRPr="00F42510" w14:paraId="0A423F9B" w14:textId="77777777" w:rsidTr="004626AA">
        <w:trPr>
          <w:trHeight w:val="283"/>
        </w:trPr>
        <w:tc>
          <w:tcPr>
            <w:tcW w:w="2518" w:type="dxa"/>
            <w:tcBorders>
              <w:top w:val="nil"/>
              <w:left w:val="nil"/>
              <w:bottom w:val="nil"/>
              <w:right w:val="nil"/>
            </w:tcBorders>
            <w:shd w:val="clear" w:color="auto" w:fill="auto"/>
            <w:vAlign w:val="center"/>
            <w:hideMark/>
          </w:tcPr>
          <w:p w14:paraId="227AFAA7"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Making a contribution to society</w:t>
            </w:r>
          </w:p>
        </w:tc>
        <w:tc>
          <w:tcPr>
            <w:tcW w:w="1111" w:type="dxa"/>
            <w:tcBorders>
              <w:top w:val="nil"/>
              <w:left w:val="nil"/>
              <w:bottom w:val="nil"/>
              <w:right w:val="nil"/>
            </w:tcBorders>
            <w:shd w:val="clear" w:color="auto" w:fill="auto"/>
            <w:vAlign w:val="center"/>
            <w:hideMark/>
          </w:tcPr>
          <w:p w14:paraId="62EE9F5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174</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669</w:t>
            </w:r>
          </w:p>
        </w:tc>
        <w:tc>
          <w:tcPr>
            <w:tcW w:w="1111" w:type="dxa"/>
            <w:tcBorders>
              <w:top w:val="nil"/>
              <w:left w:val="nil"/>
              <w:bottom w:val="nil"/>
              <w:right w:val="nil"/>
            </w:tcBorders>
            <w:shd w:val="clear" w:color="auto" w:fill="auto"/>
            <w:vAlign w:val="center"/>
            <w:hideMark/>
          </w:tcPr>
          <w:p w14:paraId="77631801"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2F9CCAF0"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2D22144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0F71DA3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35</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754</w:t>
            </w:r>
          </w:p>
        </w:tc>
        <w:tc>
          <w:tcPr>
            <w:tcW w:w="1112" w:type="dxa"/>
            <w:tcBorders>
              <w:top w:val="nil"/>
              <w:left w:val="nil"/>
              <w:bottom w:val="nil"/>
              <w:right w:val="nil"/>
            </w:tcBorders>
            <w:shd w:val="clear" w:color="auto" w:fill="auto"/>
            <w:vAlign w:val="center"/>
            <w:hideMark/>
          </w:tcPr>
          <w:p w14:paraId="1DCE313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1.2</w:t>
            </w:r>
          </w:p>
        </w:tc>
      </w:tr>
      <w:tr w:rsidR="0037165A" w:rsidRPr="00F42510" w14:paraId="76088C48" w14:textId="77777777" w:rsidTr="004626AA">
        <w:trPr>
          <w:trHeight w:val="283"/>
        </w:trPr>
        <w:tc>
          <w:tcPr>
            <w:tcW w:w="2518" w:type="dxa"/>
            <w:tcBorders>
              <w:top w:val="nil"/>
              <w:left w:val="nil"/>
              <w:bottom w:val="nil"/>
              <w:right w:val="nil"/>
            </w:tcBorders>
            <w:shd w:val="clear" w:color="auto" w:fill="auto"/>
            <w:vAlign w:val="center"/>
            <w:hideMark/>
          </w:tcPr>
          <w:p w14:paraId="2A8EDB20"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Having lots of money</w:t>
            </w:r>
          </w:p>
        </w:tc>
        <w:tc>
          <w:tcPr>
            <w:tcW w:w="1111" w:type="dxa"/>
            <w:tcBorders>
              <w:top w:val="nil"/>
              <w:left w:val="nil"/>
              <w:bottom w:val="nil"/>
              <w:right w:val="nil"/>
            </w:tcBorders>
            <w:shd w:val="clear" w:color="auto" w:fill="auto"/>
            <w:vAlign w:val="center"/>
            <w:hideMark/>
          </w:tcPr>
          <w:p w14:paraId="45792ED8"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263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538</w:t>
            </w:r>
          </w:p>
        </w:tc>
        <w:tc>
          <w:tcPr>
            <w:tcW w:w="1111" w:type="dxa"/>
            <w:tcBorders>
              <w:top w:val="nil"/>
              <w:left w:val="nil"/>
              <w:bottom w:val="nil"/>
              <w:right w:val="nil"/>
            </w:tcBorders>
            <w:shd w:val="clear" w:color="auto" w:fill="auto"/>
            <w:vAlign w:val="center"/>
            <w:hideMark/>
          </w:tcPr>
          <w:p w14:paraId="5506F49A"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14.6</w:t>
            </w:r>
          </w:p>
        </w:tc>
        <w:tc>
          <w:tcPr>
            <w:tcW w:w="1111" w:type="dxa"/>
            <w:tcBorders>
              <w:top w:val="nil"/>
              <w:left w:val="nil"/>
              <w:bottom w:val="nil"/>
              <w:right w:val="nil"/>
            </w:tcBorders>
            <w:shd w:val="clear" w:color="auto" w:fill="auto"/>
            <w:vAlign w:val="center"/>
            <w:hideMark/>
          </w:tcPr>
          <w:p w14:paraId="06E2938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3D41BAB8"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1DA4EC2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71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523</w:t>
            </w:r>
          </w:p>
        </w:tc>
        <w:tc>
          <w:tcPr>
            <w:tcW w:w="1112" w:type="dxa"/>
            <w:tcBorders>
              <w:top w:val="nil"/>
              <w:left w:val="nil"/>
              <w:bottom w:val="nil"/>
              <w:right w:val="nil"/>
            </w:tcBorders>
            <w:shd w:val="clear" w:color="auto" w:fill="auto"/>
            <w:vAlign w:val="center"/>
            <w:hideMark/>
          </w:tcPr>
          <w:p w14:paraId="5B055130"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2.4</w:t>
            </w:r>
          </w:p>
        </w:tc>
      </w:tr>
      <w:tr w:rsidR="0037165A" w:rsidRPr="00F42510" w14:paraId="1C81BD41" w14:textId="77777777" w:rsidTr="004626AA">
        <w:trPr>
          <w:trHeight w:val="283"/>
        </w:trPr>
        <w:tc>
          <w:tcPr>
            <w:tcW w:w="2518" w:type="dxa"/>
            <w:tcBorders>
              <w:top w:val="nil"/>
              <w:left w:val="nil"/>
              <w:bottom w:val="nil"/>
              <w:right w:val="nil"/>
            </w:tcBorders>
            <w:shd w:val="clear" w:color="auto" w:fill="auto"/>
            <w:vAlign w:val="center"/>
            <w:hideMark/>
          </w:tcPr>
          <w:p w14:paraId="40FA8AEF"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Having a good family life</w:t>
            </w:r>
          </w:p>
        </w:tc>
        <w:tc>
          <w:tcPr>
            <w:tcW w:w="1111" w:type="dxa"/>
            <w:tcBorders>
              <w:top w:val="nil"/>
              <w:left w:val="nil"/>
              <w:bottom w:val="nil"/>
              <w:right w:val="nil"/>
            </w:tcBorders>
            <w:shd w:val="clear" w:color="auto" w:fill="auto"/>
            <w:vAlign w:val="center"/>
            <w:hideMark/>
          </w:tcPr>
          <w:p w14:paraId="66B0D880"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990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961</w:t>
            </w:r>
          </w:p>
        </w:tc>
        <w:tc>
          <w:tcPr>
            <w:tcW w:w="1111" w:type="dxa"/>
            <w:tcBorders>
              <w:top w:val="nil"/>
              <w:left w:val="nil"/>
              <w:bottom w:val="nil"/>
              <w:right w:val="nil"/>
            </w:tcBorders>
            <w:shd w:val="clear" w:color="auto" w:fill="auto"/>
            <w:vAlign w:val="center"/>
            <w:hideMark/>
          </w:tcPr>
          <w:p w14:paraId="296E92F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23</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120A1B1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336</w:t>
            </w:r>
          </w:p>
        </w:tc>
        <w:tc>
          <w:tcPr>
            <w:tcW w:w="1111" w:type="dxa"/>
            <w:tcBorders>
              <w:top w:val="nil"/>
              <w:left w:val="nil"/>
              <w:bottom w:val="nil"/>
              <w:right w:val="nil"/>
            </w:tcBorders>
            <w:shd w:val="clear" w:color="auto" w:fill="auto"/>
            <w:vAlign w:val="center"/>
            <w:hideMark/>
          </w:tcPr>
          <w:p w14:paraId="28BD8AF6"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5</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0A88B7C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148</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111</w:t>
            </w:r>
          </w:p>
        </w:tc>
        <w:tc>
          <w:tcPr>
            <w:tcW w:w="1112" w:type="dxa"/>
            <w:tcBorders>
              <w:top w:val="nil"/>
              <w:left w:val="nil"/>
              <w:bottom w:val="nil"/>
              <w:right w:val="nil"/>
            </w:tcBorders>
            <w:shd w:val="clear" w:color="auto" w:fill="auto"/>
            <w:vAlign w:val="center"/>
            <w:hideMark/>
          </w:tcPr>
          <w:p w14:paraId="39FF919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5</w:t>
            </w:r>
            <w:r w:rsidR="00A851C1" w:rsidRPr="00F42510">
              <w:rPr>
                <w:rFonts w:ascii="Arial Narrow" w:hAnsi="Arial Narrow" w:cs="Arial"/>
                <w:sz w:val="19"/>
                <w:szCs w:val="19"/>
                <w:lang w:eastAsia="en-GB"/>
              </w:rPr>
              <w:t>.0</w:t>
            </w:r>
          </w:p>
        </w:tc>
      </w:tr>
      <w:tr w:rsidR="0037165A" w:rsidRPr="00F42510" w14:paraId="23F49FD7" w14:textId="77777777" w:rsidTr="004626AA">
        <w:trPr>
          <w:trHeight w:val="283"/>
        </w:trPr>
        <w:tc>
          <w:tcPr>
            <w:tcW w:w="2518" w:type="dxa"/>
            <w:tcBorders>
              <w:top w:val="nil"/>
              <w:left w:val="nil"/>
              <w:bottom w:val="nil"/>
              <w:right w:val="nil"/>
            </w:tcBorders>
            <w:shd w:val="clear" w:color="auto" w:fill="auto"/>
            <w:vAlign w:val="center"/>
            <w:hideMark/>
          </w:tcPr>
          <w:p w14:paraId="38462734" w14:textId="77777777" w:rsidR="0037165A" w:rsidRPr="00F42510" w:rsidRDefault="00A851C1" w:rsidP="0063575D">
            <w:pPr>
              <w:rPr>
                <w:rFonts w:ascii="Arial Narrow" w:hAnsi="Arial Narrow"/>
                <w:sz w:val="19"/>
                <w:szCs w:val="19"/>
                <w:lang w:eastAsia="en-GB"/>
              </w:rPr>
            </w:pPr>
            <w:r w:rsidRPr="00F42510">
              <w:rPr>
                <w:rFonts w:ascii="Arial Narrow" w:hAnsi="Arial Narrow"/>
                <w:sz w:val="19"/>
                <w:szCs w:val="19"/>
                <w:lang w:eastAsia="en-GB"/>
              </w:rPr>
              <w:t>O</w:t>
            </w:r>
            <w:r w:rsidR="0037165A" w:rsidRPr="00F42510">
              <w:rPr>
                <w:rFonts w:ascii="Arial Narrow" w:hAnsi="Arial Narrow"/>
                <w:sz w:val="19"/>
                <w:szCs w:val="19"/>
                <w:lang w:eastAsia="en-GB"/>
              </w:rPr>
              <w:t xml:space="preserve">ther </w:t>
            </w:r>
          </w:p>
        </w:tc>
        <w:tc>
          <w:tcPr>
            <w:tcW w:w="1111" w:type="dxa"/>
            <w:tcBorders>
              <w:top w:val="nil"/>
              <w:left w:val="nil"/>
              <w:bottom w:val="nil"/>
              <w:right w:val="nil"/>
            </w:tcBorders>
            <w:shd w:val="clear" w:color="auto" w:fill="auto"/>
            <w:vAlign w:val="center"/>
            <w:hideMark/>
          </w:tcPr>
          <w:p w14:paraId="765ABF6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111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242</w:t>
            </w:r>
          </w:p>
        </w:tc>
        <w:tc>
          <w:tcPr>
            <w:tcW w:w="1111" w:type="dxa"/>
            <w:tcBorders>
              <w:top w:val="nil"/>
              <w:left w:val="nil"/>
              <w:bottom w:val="nil"/>
              <w:right w:val="nil"/>
            </w:tcBorders>
            <w:shd w:val="clear" w:color="auto" w:fill="auto"/>
            <w:vAlign w:val="center"/>
            <w:hideMark/>
          </w:tcPr>
          <w:p w14:paraId="126D66CD"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1.3</w:t>
            </w:r>
          </w:p>
        </w:tc>
        <w:tc>
          <w:tcPr>
            <w:tcW w:w="1111" w:type="dxa"/>
            <w:tcBorders>
              <w:top w:val="nil"/>
              <w:left w:val="nil"/>
              <w:bottom w:val="nil"/>
              <w:right w:val="nil"/>
            </w:tcBorders>
            <w:shd w:val="clear" w:color="auto" w:fill="auto"/>
            <w:vAlign w:val="center"/>
            <w:hideMark/>
          </w:tcPr>
          <w:p w14:paraId="0A0D8989"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8</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025</w:t>
            </w:r>
          </w:p>
        </w:tc>
        <w:tc>
          <w:tcPr>
            <w:tcW w:w="1111" w:type="dxa"/>
            <w:tcBorders>
              <w:top w:val="nil"/>
              <w:left w:val="nil"/>
              <w:bottom w:val="nil"/>
              <w:right w:val="nil"/>
            </w:tcBorders>
            <w:shd w:val="clear" w:color="auto" w:fill="auto"/>
            <w:vAlign w:val="center"/>
            <w:hideMark/>
          </w:tcPr>
          <w:p w14:paraId="4462160D"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1.3</w:t>
            </w:r>
          </w:p>
        </w:tc>
        <w:tc>
          <w:tcPr>
            <w:tcW w:w="1111" w:type="dxa"/>
            <w:tcBorders>
              <w:top w:val="nil"/>
              <w:left w:val="nil"/>
              <w:bottom w:val="nil"/>
              <w:right w:val="nil"/>
            </w:tcBorders>
            <w:shd w:val="clear" w:color="auto" w:fill="auto"/>
            <w:vAlign w:val="center"/>
            <w:hideMark/>
          </w:tcPr>
          <w:p w14:paraId="01F4BCE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56</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808</w:t>
            </w:r>
          </w:p>
        </w:tc>
        <w:tc>
          <w:tcPr>
            <w:tcW w:w="1112" w:type="dxa"/>
            <w:tcBorders>
              <w:top w:val="nil"/>
              <w:left w:val="nil"/>
              <w:bottom w:val="nil"/>
              <w:right w:val="nil"/>
            </w:tcBorders>
            <w:shd w:val="clear" w:color="auto" w:fill="auto"/>
            <w:vAlign w:val="center"/>
            <w:hideMark/>
          </w:tcPr>
          <w:p w14:paraId="25009F86"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1.9</w:t>
            </w:r>
          </w:p>
        </w:tc>
      </w:tr>
      <w:tr w:rsidR="0037165A" w:rsidRPr="00F42510" w14:paraId="67BA8852" w14:textId="77777777" w:rsidTr="004626AA">
        <w:trPr>
          <w:trHeight w:val="283"/>
        </w:trPr>
        <w:tc>
          <w:tcPr>
            <w:tcW w:w="2518" w:type="dxa"/>
            <w:tcBorders>
              <w:top w:val="nil"/>
              <w:left w:val="nil"/>
              <w:bottom w:val="dotted" w:sz="4" w:space="0" w:color="auto"/>
              <w:right w:val="nil"/>
            </w:tcBorders>
            <w:shd w:val="clear" w:color="auto" w:fill="auto"/>
            <w:vAlign w:val="center"/>
            <w:hideMark/>
          </w:tcPr>
          <w:p w14:paraId="7AA4C282"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Total</w:t>
            </w:r>
          </w:p>
        </w:tc>
        <w:tc>
          <w:tcPr>
            <w:tcW w:w="1111" w:type="dxa"/>
            <w:tcBorders>
              <w:top w:val="nil"/>
              <w:left w:val="nil"/>
              <w:bottom w:val="dotted" w:sz="4" w:space="0" w:color="auto"/>
              <w:right w:val="nil"/>
            </w:tcBorders>
            <w:shd w:val="clear" w:color="auto" w:fill="auto"/>
            <w:vAlign w:val="center"/>
            <w:hideMark/>
          </w:tcPr>
          <w:p w14:paraId="1DC6F967"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8</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646</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604</w:t>
            </w:r>
          </w:p>
        </w:tc>
        <w:tc>
          <w:tcPr>
            <w:tcW w:w="1111" w:type="dxa"/>
            <w:tcBorders>
              <w:top w:val="nil"/>
              <w:left w:val="nil"/>
              <w:bottom w:val="dotted" w:sz="4" w:space="0" w:color="auto"/>
              <w:right w:val="nil"/>
            </w:tcBorders>
            <w:shd w:val="clear" w:color="auto" w:fill="auto"/>
            <w:vAlign w:val="center"/>
            <w:hideMark/>
          </w:tcPr>
          <w:p w14:paraId="755AA7C7"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c>
          <w:tcPr>
            <w:tcW w:w="1111" w:type="dxa"/>
            <w:tcBorders>
              <w:top w:val="nil"/>
              <w:left w:val="nil"/>
              <w:bottom w:val="dotted" w:sz="4" w:space="0" w:color="auto"/>
              <w:right w:val="nil"/>
            </w:tcBorders>
            <w:shd w:val="clear" w:color="auto" w:fill="auto"/>
            <w:vAlign w:val="center"/>
            <w:hideMark/>
          </w:tcPr>
          <w:p w14:paraId="31E3627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631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380</w:t>
            </w:r>
          </w:p>
        </w:tc>
        <w:tc>
          <w:tcPr>
            <w:tcW w:w="1111" w:type="dxa"/>
            <w:tcBorders>
              <w:top w:val="nil"/>
              <w:left w:val="nil"/>
              <w:bottom w:val="dotted" w:sz="4" w:space="0" w:color="auto"/>
              <w:right w:val="nil"/>
            </w:tcBorders>
            <w:shd w:val="clear" w:color="auto" w:fill="auto"/>
            <w:vAlign w:val="center"/>
            <w:hideMark/>
          </w:tcPr>
          <w:p w14:paraId="7B4491A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c>
          <w:tcPr>
            <w:tcW w:w="1111" w:type="dxa"/>
            <w:tcBorders>
              <w:top w:val="nil"/>
              <w:left w:val="nil"/>
              <w:bottom w:val="dotted" w:sz="4" w:space="0" w:color="auto"/>
              <w:right w:val="nil"/>
            </w:tcBorders>
            <w:shd w:val="clear" w:color="auto" w:fill="auto"/>
            <w:vAlign w:val="center"/>
            <w:hideMark/>
          </w:tcPr>
          <w:p w14:paraId="109445C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962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014</w:t>
            </w:r>
          </w:p>
        </w:tc>
        <w:tc>
          <w:tcPr>
            <w:tcW w:w="1112" w:type="dxa"/>
            <w:tcBorders>
              <w:top w:val="nil"/>
              <w:left w:val="nil"/>
              <w:bottom w:val="dotted" w:sz="4" w:space="0" w:color="auto"/>
              <w:right w:val="nil"/>
            </w:tcBorders>
            <w:shd w:val="clear" w:color="auto" w:fill="auto"/>
            <w:vAlign w:val="center"/>
            <w:hideMark/>
          </w:tcPr>
          <w:p w14:paraId="2346A1D1"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r>
      <w:tr w:rsidR="0037165A" w:rsidRPr="00F42510" w14:paraId="7D5AF7F7" w14:textId="77777777" w:rsidTr="004626AA">
        <w:trPr>
          <w:trHeight w:val="283"/>
        </w:trPr>
        <w:tc>
          <w:tcPr>
            <w:tcW w:w="2518" w:type="dxa"/>
            <w:tcBorders>
              <w:top w:val="dotted" w:sz="4" w:space="0" w:color="auto"/>
              <w:left w:val="nil"/>
              <w:bottom w:val="nil"/>
              <w:right w:val="nil"/>
            </w:tcBorders>
            <w:shd w:val="clear" w:color="auto" w:fill="auto"/>
            <w:vAlign w:val="center"/>
            <w:hideMark/>
          </w:tcPr>
          <w:p w14:paraId="7A0C90DF" w14:textId="77777777" w:rsidR="0037165A" w:rsidRPr="00F42510" w:rsidRDefault="0037165A" w:rsidP="0037165A">
            <w:pPr>
              <w:rPr>
                <w:rFonts w:ascii="Arial Narrow" w:hAnsi="Arial Narrow"/>
                <w:b/>
                <w:bCs/>
                <w:sz w:val="19"/>
                <w:szCs w:val="19"/>
                <w:lang w:eastAsia="en-GB"/>
              </w:rPr>
            </w:pPr>
            <w:r w:rsidRPr="00F42510">
              <w:rPr>
                <w:rFonts w:ascii="Arial Narrow" w:hAnsi="Arial Narrow"/>
                <w:b/>
                <w:bCs/>
                <w:sz w:val="19"/>
                <w:szCs w:val="19"/>
                <w:lang w:eastAsia="en-GB"/>
              </w:rPr>
              <w:t>Female</w:t>
            </w:r>
          </w:p>
        </w:tc>
        <w:tc>
          <w:tcPr>
            <w:tcW w:w="2222" w:type="dxa"/>
            <w:gridSpan w:val="2"/>
            <w:tcBorders>
              <w:top w:val="dotted" w:sz="4" w:space="0" w:color="auto"/>
              <w:left w:val="nil"/>
              <w:bottom w:val="nil"/>
              <w:right w:val="nil"/>
            </w:tcBorders>
            <w:shd w:val="clear" w:color="auto" w:fill="auto"/>
            <w:vAlign w:val="center"/>
            <w:hideMark/>
          </w:tcPr>
          <w:p w14:paraId="4F1EA81B" w14:textId="77777777" w:rsidR="0037165A" w:rsidRPr="00F42510" w:rsidRDefault="0037165A" w:rsidP="0037165A">
            <w:pPr>
              <w:jc w:val="center"/>
              <w:rPr>
                <w:rFonts w:ascii="Arial Narrow" w:hAnsi="Arial Narrow"/>
                <w:b/>
                <w:bCs/>
                <w:sz w:val="19"/>
                <w:szCs w:val="19"/>
                <w:lang w:eastAsia="en-GB"/>
              </w:rPr>
            </w:pPr>
            <w:r w:rsidRPr="00F42510">
              <w:rPr>
                <w:rFonts w:ascii="Arial Narrow" w:hAnsi="Arial Narrow"/>
                <w:b/>
                <w:bCs/>
                <w:sz w:val="19"/>
                <w:szCs w:val="19"/>
                <w:lang w:eastAsia="en-GB"/>
              </w:rPr>
              <w:t> </w:t>
            </w:r>
          </w:p>
        </w:tc>
        <w:tc>
          <w:tcPr>
            <w:tcW w:w="2222" w:type="dxa"/>
            <w:gridSpan w:val="2"/>
            <w:tcBorders>
              <w:top w:val="dotted" w:sz="4" w:space="0" w:color="auto"/>
              <w:left w:val="nil"/>
              <w:bottom w:val="nil"/>
              <w:right w:val="nil"/>
            </w:tcBorders>
            <w:shd w:val="clear" w:color="auto" w:fill="auto"/>
            <w:vAlign w:val="center"/>
            <w:hideMark/>
          </w:tcPr>
          <w:p w14:paraId="6623FFA1" w14:textId="77777777" w:rsidR="0037165A" w:rsidRPr="00F42510" w:rsidRDefault="0037165A" w:rsidP="0037165A">
            <w:pPr>
              <w:jc w:val="center"/>
              <w:rPr>
                <w:rFonts w:ascii="Arial Narrow" w:hAnsi="Arial Narrow"/>
                <w:b/>
                <w:bCs/>
                <w:sz w:val="19"/>
                <w:szCs w:val="19"/>
                <w:lang w:eastAsia="en-GB"/>
              </w:rPr>
            </w:pPr>
            <w:r w:rsidRPr="00F42510">
              <w:rPr>
                <w:rFonts w:ascii="Arial Narrow" w:hAnsi="Arial Narrow"/>
                <w:b/>
                <w:bCs/>
                <w:sz w:val="19"/>
                <w:szCs w:val="19"/>
                <w:lang w:eastAsia="en-GB"/>
              </w:rPr>
              <w:t> </w:t>
            </w:r>
          </w:p>
        </w:tc>
        <w:tc>
          <w:tcPr>
            <w:tcW w:w="2223" w:type="dxa"/>
            <w:gridSpan w:val="2"/>
            <w:tcBorders>
              <w:top w:val="dotted" w:sz="4" w:space="0" w:color="auto"/>
              <w:left w:val="nil"/>
              <w:bottom w:val="nil"/>
              <w:right w:val="nil"/>
            </w:tcBorders>
            <w:shd w:val="clear" w:color="auto" w:fill="auto"/>
            <w:vAlign w:val="center"/>
            <w:hideMark/>
          </w:tcPr>
          <w:p w14:paraId="0E12ABF1" w14:textId="77777777" w:rsidR="0037165A" w:rsidRPr="00F42510" w:rsidRDefault="0037165A" w:rsidP="0037165A">
            <w:pPr>
              <w:jc w:val="center"/>
              <w:rPr>
                <w:rFonts w:ascii="Arial Narrow" w:hAnsi="Arial Narrow"/>
                <w:b/>
                <w:bCs/>
                <w:sz w:val="19"/>
                <w:szCs w:val="19"/>
                <w:lang w:eastAsia="en-GB"/>
              </w:rPr>
            </w:pPr>
            <w:r w:rsidRPr="00F42510">
              <w:rPr>
                <w:rFonts w:ascii="Arial Narrow" w:hAnsi="Arial Narrow"/>
                <w:b/>
                <w:bCs/>
                <w:sz w:val="19"/>
                <w:szCs w:val="19"/>
                <w:lang w:eastAsia="en-GB"/>
              </w:rPr>
              <w:t> </w:t>
            </w:r>
          </w:p>
        </w:tc>
      </w:tr>
      <w:tr w:rsidR="0037165A" w:rsidRPr="00F42510" w14:paraId="60A7C765" w14:textId="77777777" w:rsidTr="004626AA">
        <w:trPr>
          <w:trHeight w:val="283"/>
        </w:trPr>
        <w:tc>
          <w:tcPr>
            <w:tcW w:w="2518" w:type="dxa"/>
            <w:tcBorders>
              <w:top w:val="nil"/>
              <w:left w:val="nil"/>
              <w:bottom w:val="nil"/>
              <w:right w:val="nil"/>
            </w:tcBorders>
            <w:shd w:val="clear" w:color="auto" w:fill="auto"/>
            <w:vAlign w:val="center"/>
            <w:hideMark/>
          </w:tcPr>
          <w:p w14:paraId="25E7C082"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Having a job</w:t>
            </w:r>
          </w:p>
        </w:tc>
        <w:tc>
          <w:tcPr>
            <w:tcW w:w="1111" w:type="dxa"/>
            <w:tcBorders>
              <w:top w:val="nil"/>
              <w:left w:val="nil"/>
              <w:bottom w:val="nil"/>
              <w:right w:val="nil"/>
            </w:tcBorders>
            <w:shd w:val="clear" w:color="auto" w:fill="auto"/>
            <w:vAlign w:val="center"/>
            <w:hideMark/>
          </w:tcPr>
          <w:p w14:paraId="46D105C8"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519</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458</w:t>
            </w:r>
          </w:p>
        </w:tc>
        <w:tc>
          <w:tcPr>
            <w:tcW w:w="1111" w:type="dxa"/>
            <w:tcBorders>
              <w:top w:val="nil"/>
              <w:left w:val="nil"/>
              <w:bottom w:val="nil"/>
              <w:right w:val="nil"/>
            </w:tcBorders>
            <w:shd w:val="clear" w:color="auto" w:fill="auto"/>
            <w:vAlign w:val="center"/>
            <w:hideMark/>
          </w:tcPr>
          <w:p w14:paraId="5BD7993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22.9</w:t>
            </w:r>
          </w:p>
        </w:tc>
        <w:tc>
          <w:tcPr>
            <w:tcW w:w="1111" w:type="dxa"/>
            <w:tcBorders>
              <w:top w:val="nil"/>
              <w:left w:val="nil"/>
              <w:bottom w:val="nil"/>
              <w:right w:val="nil"/>
            </w:tcBorders>
            <w:shd w:val="clear" w:color="auto" w:fill="auto"/>
            <w:vAlign w:val="center"/>
            <w:hideMark/>
          </w:tcPr>
          <w:p w14:paraId="791E4286"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160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449</w:t>
            </w:r>
          </w:p>
        </w:tc>
        <w:tc>
          <w:tcPr>
            <w:tcW w:w="1111" w:type="dxa"/>
            <w:tcBorders>
              <w:top w:val="nil"/>
              <w:left w:val="nil"/>
              <w:bottom w:val="nil"/>
              <w:right w:val="nil"/>
            </w:tcBorders>
            <w:shd w:val="clear" w:color="auto" w:fill="auto"/>
            <w:vAlign w:val="center"/>
            <w:hideMark/>
          </w:tcPr>
          <w:p w14:paraId="18EB0392"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83.1</w:t>
            </w:r>
          </w:p>
        </w:tc>
        <w:tc>
          <w:tcPr>
            <w:tcW w:w="1111" w:type="dxa"/>
            <w:tcBorders>
              <w:top w:val="nil"/>
              <w:left w:val="nil"/>
              <w:bottom w:val="nil"/>
              <w:right w:val="nil"/>
            </w:tcBorders>
            <w:shd w:val="clear" w:color="auto" w:fill="auto"/>
            <w:vAlign w:val="center"/>
            <w:hideMark/>
          </w:tcPr>
          <w:p w14:paraId="0AF4B94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570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885</w:t>
            </w:r>
          </w:p>
        </w:tc>
        <w:tc>
          <w:tcPr>
            <w:tcW w:w="1112" w:type="dxa"/>
            <w:tcBorders>
              <w:top w:val="nil"/>
              <w:left w:val="nil"/>
              <w:bottom w:val="nil"/>
              <w:right w:val="nil"/>
            </w:tcBorders>
            <w:shd w:val="clear" w:color="auto" w:fill="auto"/>
            <w:vAlign w:val="center"/>
            <w:hideMark/>
          </w:tcPr>
          <w:p w14:paraId="6975A0D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19.6</w:t>
            </w:r>
          </w:p>
        </w:tc>
      </w:tr>
      <w:tr w:rsidR="0037165A" w:rsidRPr="00F42510" w14:paraId="7913E91B" w14:textId="77777777" w:rsidTr="004626AA">
        <w:trPr>
          <w:trHeight w:val="283"/>
        </w:trPr>
        <w:tc>
          <w:tcPr>
            <w:tcW w:w="2518" w:type="dxa"/>
            <w:tcBorders>
              <w:top w:val="nil"/>
              <w:left w:val="nil"/>
              <w:bottom w:val="nil"/>
              <w:right w:val="nil"/>
            </w:tcBorders>
            <w:shd w:val="clear" w:color="auto" w:fill="auto"/>
            <w:vAlign w:val="center"/>
            <w:hideMark/>
          </w:tcPr>
          <w:p w14:paraId="1F995A7D"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Being successful in work</w:t>
            </w:r>
          </w:p>
        </w:tc>
        <w:tc>
          <w:tcPr>
            <w:tcW w:w="1111" w:type="dxa"/>
            <w:tcBorders>
              <w:top w:val="nil"/>
              <w:left w:val="nil"/>
              <w:bottom w:val="nil"/>
              <w:right w:val="nil"/>
            </w:tcBorders>
            <w:shd w:val="clear" w:color="auto" w:fill="auto"/>
            <w:vAlign w:val="center"/>
            <w:hideMark/>
          </w:tcPr>
          <w:p w14:paraId="59313D5C"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475</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720</w:t>
            </w:r>
          </w:p>
        </w:tc>
        <w:tc>
          <w:tcPr>
            <w:tcW w:w="1111" w:type="dxa"/>
            <w:tcBorders>
              <w:top w:val="nil"/>
              <w:left w:val="nil"/>
              <w:bottom w:val="nil"/>
              <w:right w:val="nil"/>
            </w:tcBorders>
            <w:shd w:val="clear" w:color="auto" w:fill="auto"/>
            <w:vAlign w:val="center"/>
            <w:hideMark/>
          </w:tcPr>
          <w:p w14:paraId="510BC4F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21</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4B91248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44</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929</w:t>
            </w:r>
          </w:p>
        </w:tc>
        <w:tc>
          <w:tcPr>
            <w:tcW w:w="1111" w:type="dxa"/>
            <w:tcBorders>
              <w:top w:val="nil"/>
              <w:left w:val="nil"/>
              <w:bottom w:val="nil"/>
              <w:right w:val="nil"/>
            </w:tcBorders>
            <w:shd w:val="clear" w:color="auto" w:fill="auto"/>
            <w:vAlign w:val="center"/>
            <w:hideMark/>
          </w:tcPr>
          <w:p w14:paraId="1A344516"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3.2</w:t>
            </w:r>
          </w:p>
        </w:tc>
        <w:tc>
          <w:tcPr>
            <w:tcW w:w="1111" w:type="dxa"/>
            <w:tcBorders>
              <w:top w:val="nil"/>
              <w:left w:val="nil"/>
              <w:bottom w:val="nil"/>
              <w:right w:val="nil"/>
            </w:tcBorders>
            <w:shd w:val="clear" w:color="auto" w:fill="auto"/>
            <w:vAlign w:val="center"/>
            <w:hideMark/>
          </w:tcPr>
          <w:p w14:paraId="624B2D3D"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460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181</w:t>
            </w:r>
          </w:p>
        </w:tc>
        <w:tc>
          <w:tcPr>
            <w:tcW w:w="1112" w:type="dxa"/>
            <w:tcBorders>
              <w:top w:val="nil"/>
              <w:left w:val="nil"/>
              <w:bottom w:val="nil"/>
              <w:right w:val="nil"/>
            </w:tcBorders>
            <w:shd w:val="clear" w:color="auto" w:fill="auto"/>
            <w:vAlign w:val="center"/>
            <w:hideMark/>
          </w:tcPr>
          <w:p w14:paraId="79136B9A"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30.6</w:t>
            </w:r>
          </w:p>
        </w:tc>
      </w:tr>
      <w:tr w:rsidR="0037165A" w:rsidRPr="00F42510" w14:paraId="12321FA5" w14:textId="77777777" w:rsidTr="004626AA">
        <w:trPr>
          <w:trHeight w:val="283"/>
        </w:trPr>
        <w:tc>
          <w:tcPr>
            <w:tcW w:w="2518" w:type="dxa"/>
            <w:tcBorders>
              <w:top w:val="nil"/>
              <w:left w:val="nil"/>
              <w:bottom w:val="nil"/>
              <w:right w:val="nil"/>
            </w:tcBorders>
            <w:shd w:val="clear" w:color="auto" w:fill="auto"/>
            <w:vAlign w:val="center"/>
            <w:hideMark/>
          </w:tcPr>
          <w:p w14:paraId="0BE29BE2"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Making a contribution to society</w:t>
            </w:r>
          </w:p>
        </w:tc>
        <w:tc>
          <w:tcPr>
            <w:tcW w:w="1111" w:type="dxa"/>
            <w:tcBorders>
              <w:top w:val="nil"/>
              <w:left w:val="nil"/>
              <w:bottom w:val="nil"/>
              <w:right w:val="nil"/>
            </w:tcBorders>
            <w:shd w:val="clear" w:color="auto" w:fill="auto"/>
            <w:vAlign w:val="center"/>
            <w:hideMark/>
          </w:tcPr>
          <w:p w14:paraId="0F82F64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59</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942</w:t>
            </w:r>
          </w:p>
        </w:tc>
        <w:tc>
          <w:tcPr>
            <w:tcW w:w="1111" w:type="dxa"/>
            <w:tcBorders>
              <w:top w:val="nil"/>
              <w:left w:val="nil"/>
              <w:bottom w:val="nil"/>
              <w:right w:val="nil"/>
            </w:tcBorders>
            <w:shd w:val="clear" w:color="auto" w:fill="auto"/>
            <w:vAlign w:val="center"/>
            <w:hideMark/>
          </w:tcPr>
          <w:p w14:paraId="2E2FF9E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2.6</w:t>
            </w:r>
          </w:p>
        </w:tc>
        <w:tc>
          <w:tcPr>
            <w:tcW w:w="1111" w:type="dxa"/>
            <w:tcBorders>
              <w:top w:val="nil"/>
              <w:left w:val="nil"/>
              <w:bottom w:val="nil"/>
              <w:right w:val="nil"/>
            </w:tcBorders>
            <w:shd w:val="clear" w:color="auto" w:fill="auto"/>
            <w:vAlign w:val="center"/>
            <w:hideMark/>
          </w:tcPr>
          <w:p w14:paraId="01941960"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963</w:t>
            </w:r>
          </w:p>
        </w:tc>
        <w:tc>
          <w:tcPr>
            <w:tcW w:w="1111" w:type="dxa"/>
            <w:tcBorders>
              <w:top w:val="nil"/>
              <w:left w:val="nil"/>
              <w:bottom w:val="nil"/>
              <w:right w:val="nil"/>
            </w:tcBorders>
            <w:shd w:val="clear" w:color="auto" w:fill="auto"/>
            <w:vAlign w:val="center"/>
            <w:hideMark/>
          </w:tcPr>
          <w:p w14:paraId="299E194B"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0.8</w:t>
            </w:r>
          </w:p>
        </w:tc>
        <w:tc>
          <w:tcPr>
            <w:tcW w:w="1111" w:type="dxa"/>
            <w:tcBorders>
              <w:top w:val="nil"/>
              <w:left w:val="nil"/>
              <w:bottom w:val="nil"/>
              <w:right w:val="nil"/>
            </w:tcBorders>
            <w:shd w:val="clear" w:color="auto" w:fill="auto"/>
            <w:vAlign w:val="center"/>
            <w:hideMark/>
          </w:tcPr>
          <w:p w14:paraId="313D2C89"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94</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418</w:t>
            </w:r>
          </w:p>
        </w:tc>
        <w:tc>
          <w:tcPr>
            <w:tcW w:w="1112" w:type="dxa"/>
            <w:tcBorders>
              <w:top w:val="nil"/>
              <w:left w:val="nil"/>
              <w:bottom w:val="nil"/>
              <w:right w:val="nil"/>
            </w:tcBorders>
            <w:shd w:val="clear" w:color="auto" w:fill="auto"/>
            <w:vAlign w:val="center"/>
            <w:hideMark/>
          </w:tcPr>
          <w:p w14:paraId="12E26465"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1.2</w:t>
            </w:r>
          </w:p>
        </w:tc>
      </w:tr>
      <w:tr w:rsidR="0037165A" w:rsidRPr="00F42510" w14:paraId="3572DE8F" w14:textId="77777777" w:rsidTr="004626AA">
        <w:trPr>
          <w:trHeight w:val="283"/>
        </w:trPr>
        <w:tc>
          <w:tcPr>
            <w:tcW w:w="2518" w:type="dxa"/>
            <w:tcBorders>
              <w:top w:val="nil"/>
              <w:left w:val="nil"/>
              <w:bottom w:val="nil"/>
              <w:right w:val="nil"/>
            </w:tcBorders>
            <w:shd w:val="clear" w:color="auto" w:fill="auto"/>
            <w:vAlign w:val="center"/>
            <w:hideMark/>
          </w:tcPr>
          <w:p w14:paraId="27F4A777"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Having lots of money</w:t>
            </w:r>
          </w:p>
        </w:tc>
        <w:tc>
          <w:tcPr>
            <w:tcW w:w="1111" w:type="dxa"/>
            <w:tcBorders>
              <w:top w:val="nil"/>
              <w:left w:val="nil"/>
              <w:bottom w:val="nil"/>
              <w:right w:val="nil"/>
            </w:tcBorders>
            <w:shd w:val="clear" w:color="auto" w:fill="auto"/>
            <w:vAlign w:val="center"/>
            <w:hideMark/>
          </w:tcPr>
          <w:p w14:paraId="6FC949F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67</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478</w:t>
            </w:r>
          </w:p>
        </w:tc>
        <w:tc>
          <w:tcPr>
            <w:tcW w:w="1111" w:type="dxa"/>
            <w:tcBorders>
              <w:top w:val="nil"/>
              <w:left w:val="nil"/>
              <w:bottom w:val="nil"/>
              <w:right w:val="nil"/>
            </w:tcBorders>
            <w:shd w:val="clear" w:color="auto" w:fill="auto"/>
            <w:vAlign w:val="center"/>
            <w:hideMark/>
          </w:tcPr>
          <w:p w14:paraId="1828A1F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69D9D57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14</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567</w:t>
            </w:r>
          </w:p>
        </w:tc>
        <w:tc>
          <w:tcPr>
            <w:tcW w:w="1111" w:type="dxa"/>
            <w:tcBorders>
              <w:top w:val="nil"/>
              <w:left w:val="nil"/>
              <w:bottom w:val="nil"/>
              <w:right w:val="nil"/>
            </w:tcBorders>
            <w:shd w:val="clear" w:color="auto" w:fill="auto"/>
            <w:vAlign w:val="center"/>
            <w:hideMark/>
          </w:tcPr>
          <w:p w14:paraId="64E04A6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851C1" w:rsidRPr="00F42510">
              <w:rPr>
                <w:rFonts w:ascii="Arial Narrow" w:hAnsi="Arial Narrow" w:cs="Arial"/>
                <w:sz w:val="19"/>
                <w:szCs w:val="19"/>
                <w:lang w:eastAsia="en-GB"/>
              </w:rPr>
              <w:t>.0</w:t>
            </w:r>
          </w:p>
        </w:tc>
        <w:tc>
          <w:tcPr>
            <w:tcW w:w="1111" w:type="dxa"/>
            <w:tcBorders>
              <w:top w:val="nil"/>
              <w:left w:val="nil"/>
              <w:bottom w:val="nil"/>
              <w:right w:val="nil"/>
            </w:tcBorders>
            <w:shd w:val="clear" w:color="auto" w:fill="auto"/>
            <w:vAlign w:val="center"/>
            <w:hideMark/>
          </w:tcPr>
          <w:p w14:paraId="0B92D5B1"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63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309</w:t>
            </w:r>
          </w:p>
        </w:tc>
        <w:tc>
          <w:tcPr>
            <w:tcW w:w="1112" w:type="dxa"/>
            <w:tcBorders>
              <w:top w:val="nil"/>
              <w:left w:val="nil"/>
              <w:bottom w:val="nil"/>
              <w:right w:val="nil"/>
            </w:tcBorders>
            <w:shd w:val="clear" w:color="auto" w:fill="auto"/>
            <w:vAlign w:val="center"/>
            <w:hideMark/>
          </w:tcPr>
          <w:p w14:paraId="1B1CA857"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0.8</w:t>
            </w:r>
          </w:p>
        </w:tc>
      </w:tr>
      <w:tr w:rsidR="0037165A" w:rsidRPr="00F42510" w14:paraId="4C30A1E5" w14:textId="77777777" w:rsidTr="004626AA">
        <w:trPr>
          <w:trHeight w:val="283"/>
        </w:trPr>
        <w:tc>
          <w:tcPr>
            <w:tcW w:w="2518" w:type="dxa"/>
            <w:tcBorders>
              <w:top w:val="nil"/>
              <w:left w:val="nil"/>
              <w:bottom w:val="nil"/>
              <w:right w:val="nil"/>
            </w:tcBorders>
            <w:shd w:val="clear" w:color="auto" w:fill="auto"/>
            <w:vAlign w:val="center"/>
            <w:hideMark/>
          </w:tcPr>
          <w:p w14:paraId="12D0DC55"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Having a good family life</w:t>
            </w:r>
          </w:p>
        </w:tc>
        <w:tc>
          <w:tcPr>
            <w:tcW w:w="1111" w:type="dxa"/>
            <w:tcBorders>
              <w:top w:val="nil"/>
              <w:left w:val="nil"/>
              <w:bottom w:val="nil"/>
              <w:right w:val="nil"/>
            </w:tcBorders>
            <w:shd w:val="clear" w:color="auto" w:fill="auto"/>
            <w:vAlign w:val="center"/>
            <w:hideMark/>
          </w:tcPr>
          <w:p w14:paraId="71A16E2F"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123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289</w:t>
            </w:r>
          </w:p>
        </w:tc>
        <w:tc>
          <w:tcPr>
            <w:tcW w:w="1111" w:type="dxa"/>
            <w:tcBorders>
              <w:top w:val="nil"/>
              <w:left w:val="nil"/>
              <w:bottom w:val="nil"/>
              <w:right w:val="nil"/>
            </w:tcBorders>
            <w:shd w:val="clear" w:color="auto" w:fill="auto"/>
            <w:vAlign w:val="center"/>
            <w:hideMark/>
          </w:tcPr>
          <w:p w14:paraId="590D01F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49.5</w:t>
            </w:r>
          </w:p>
        </w:tc>
        <w:tc>
          <w:tcPr>
            <w:tcW w:w="1111" w:type="dxa"/>
            <w:tcBorders>
              <w:top w:val="nil"/>
              <w:left w:val="nil"/>
              <w:bottom w:val="nil"/>
              <w:right w:val="nil"/>
            </w:tcBorders>
            <w:shd w:val="clear" w:color="auto" w:fill="auto"/>
            <w:vAlign w:val="center"/>
            <w:hideMark/>
          </w:tcPr>
          <w:p w14:paraId="6310B14D"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159</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354</w:t>
            </w:r>
          </w:p>
        </w:tc>
        <w:tc>
          <w:tcPr>
            <w:tcW w:w="1111" w:type="dxa"/>
            <w:tcBorders>
              <w:top w:val="nil"/>
              <w:left w:val="nil"/>
              <w:bottom w:val="nil"/>
              <w:right w:val="nil"/>
            </w:tcBorders>
            <w:shd w:val="clear" w:color="auto" w:fill="auto"/>
            <w:vAlign w:val="center"/>
            <w:hideMark/>
          </w:tcPr>
          <w:p w14:paraId="126EB1A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11.4</w:t>
            </w:r>
          </w:p>
        </w:tc>
        <w:tc>
          <w:tcPr>
            <w:tcW w:w="1111" w:type="dxa"/>
            <w:tcBorders>
              <w:top w:val="nil"/>
              <w:left w:val="nil"/>
              <w:bottom w:val="nil"/>
              <w:right w:val="nil"/>
            </w:tcBorders>
            <w:shd w:val="clear" w:color="auto" w:fill="auto"/>
            <w:vAlign w:val="center"/>
            <w:hideMark/>
          </w:tcPr>
          <w:p w14:paraId="3BA18BD0"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795</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369</w:t>
            </w:r>
          </w:p>
        </w:tc>
        <w:tc>
          <w:tcPr>
            <w:tcW w:w="1112" w:type="dxa"/>
            <w:tcBorders>
              <w:top w:val="nil"/>
              <w:left w:val="nil"/>
              <w:bottom w:val="nil"/>
              <w:right w:val="nil"/>
            </w:tcBorders>
            <w:shd w:val="clear" w:color="auto" w:fill="auto"/>
            <w:vAlign w:val="center"/>
            <w:hideMark/>
          </w:tcPr>
          <w:p w14:paraId="3F7D7CFC"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47.3</w:t>
            </w:r>
          </w:p>
        </w:tc>
      </w:tr>
      <w:tr w:rsidR="0037165A" w:rsidRPr="00F42510" w14:paraId="28193140" w14:textId="77777777" w:rsidTr="004626AA">
        <w:trPr>
          <w:trHeight w:val="283"/>
        </w:trPr>
        <w:tc>
          <w:tcPr>
            <w:tcW w:w="2518" w:type="dxa"/>
            <w:tcBorders>
              <w:top w:val="nil"/>
              <w:left w:val="nil"/>
              <w:right w:val="nil"/>
            </w:tcBorders>
            <w:shd w:val="clear" w:color="auto" w:fill="auto"/>
            <w:vAlign w:val="center"/>
            <w:hideMark/>
          </w:tcPr>
          <w:p w14:paraId="00BF9993" w14:textId="77777777" w:rsidR="0037165A" w:rsidRPr="00F42510" w:rsidRDefault="00A851C1" w:rsidP="0063575D">
            <w:pPr>
              <w:rPr>
                <w:rFonts w:ascii="Arial Narrow" w:hAnsi="Arial Narrow"/>
                <w:sz w:val="19"/>
                <w:szCs w:val="19"/>
                <w:lang w:eastAsia="en-GB"/>
              </w:rPr>
            </w:pPr>
            <w:r w:rsidRPr="00F42510">
              <w:rPr>
                <w:rFonts w:ascii="Arial Narrow" w:hAnsi="Arial Narrow"/>
                <w:sz w:val="19"/>
                <w:szCs w:val="19"/>
                <w:lang w:eastAsia="en-GB"/>
              </w:rPr>
              <w:t>O</w:t>
            </w:r>
            <w:r w:rsidR="0037165A" w:rsidRPr="00F42510">
              <w:rPr>
                <w:rFonts w:ascii="Arial Narrow" w:hAnsi="Arial Narrow"/>
                <w:sz w:val="19"/>
                <w:szCs w:val="19"/>
                <w:lang w:eastAsia="en-GB"/>
              </w:rPr>
              <w:t xml:space="preserve">ther </w:t>
            </w:r>
          </w:p>
        </w:tc>
        <w:tc>
          <w:tcPr>
            <w:tcW w:w="1111" w:type="dxa"/>
            <w:tcBorders>
              <w:top w:val="nil"/>
              <w:left w:val="nil"/>
              <w:right w:val="nil"/>
            </w:tcBorders>
            <w:shd w:val="clear" w:color="auto" w:fill="auto"/>
            <w:vAlign w:val="center"/>
            <w:hideMark/>
          </w:tcPr>
          <w:p w14:paraId="5173458A"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23</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978</w:t>
            </w:r>
          </w:p>
        </w:tc>
        <w:tc>
          <w:tcPr>
            <w:tcW w:w="1111" w:type="dxa"/>
            <w:tcBorders>
              <w:top w:val="nil"/>
              <w:left w:val="nil"/>
              <w:right w:val="nil"/>
            </w:tcBorders>
            <w:shd w:val="clear" w:color="auto" w:fill="auto"/>
            <w:vAlign w:val="center"/>
            <w:hideMark/>
          </w:tcPr>
          <w:p w14:paraId="4E3F8E42"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1.1</w:t>
            </w:r>
          </w:p>
        </w:tc>
        <w:tc>
          <w:tcPr>
            <w:tcW w:w="1111" w:type="dxa"/>
            <w:tcBorders>
              <w:top w:val="nil"/>
              <w:left w:val="nil"/>
              <w:right w:val="nil"/>
            </w:tcBorders>
            <w:shd w:val="clear" w:color="auto" w:fill="auto"/>
            <w:vAlign w:val="center"/>
            <w:hideMark/>
          </w:tcPr>
          <w:p w14:paraId="77415815"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5</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616</w:t>
            </w:r>
          </w:p>
        </w:tc>
        <w:tc>
          <w:tcPr>
            <w:tcW w:w="1111" w:type="dxa"/>
            <w:tcBorders>
              <w:top w:val="nil"/>
              <w:left w:val="nil"/>
              <w:right w:val="nil"/>
            </w:tcBorders>
            <w:shd w:val="clear" w:color="auto" w:fill="auto"/>
            <w:vAlign w:val="center"/>
            <w:hideMark/>
          </w:tcPr>
          <w:p w14:paraId="20DD233A"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0.4</w:t>
            </w:r>
          </w:p>
        </w:tc>
        <w:tc>
          <w:tcPr>
            <w:tcW w:w="1111" w:type="dxa"/>
            <w:tcBorders>
              <w:top w:val="nil"/>
              <w:left w:val="nil"/>
              <w:right w:val="nil"/>
            </w:tcBorders>
            <w:shd w:val="clear" w:color="auto" w:fill="auto"/>
            <w:vAlign w:val="center"/>
            <w:hideMark/>
          </w:tcPr>
          <w:p w14:paraId="5E9D3CD0"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46</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513</w:t>
            </w:r>
          </w:p>
        </w:tc>
        <w:tc>
          <w:tcPr>
            <w:tcW w:w="1112" w:type="dxa"/>
            <w:tcBorders>
              <w:top w:val="nil"/>
              <w:left w:val="nil"/>
              <w:right w:val="nil"/>
            </w:tcBorders>
            <w:shd w:val="clear" w:color="auto" w:fill="auto"/>
            <w:vAlign w:val="center"/>
            <w:hideMark/>
          </w:tcPr>
          <w:p w14:paraId="5132E21C"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0.6</w:t>
            </w:r>
          </w:p>
        </w:tc>
      </w:tr>
      <w:tr w:rsidR="0037165A" w:rsidRPr="00F42510" w14:paraId="45AC6898" w14:textId="77777777" w:rsidTr="004626AA">
        <w:trPr>
          <w:trHeight w:val="283"/>
        </w:trPr>
        <w:tc>
          <w:tcPr>
            <w:tcW w:w="2518" w:type="dxa"/>
            <w:tcBorders>
              <w:top w:val="nil"/>
              <w:left w:val="nil"/>
              <w:right w:val="nil"/>
            </w:tcBorders>
            <w:shd w:val="clear" w:color="auto" w:fill="auto"/>
            <w:vAlign w:val="center"/>
            <w:hideMark/>
          </w:tcPr>
          <w:p w14:paraId="69833F5C" w14:textId="77777777" w:rsidR="0037165A" w:rsidRPr="00F42510" w:rsidRDefault="0037165A" w:rsidP="0037165A">
            <w:pPr>
              <w:rPr>
                <w:rFonts w:ascii="Arial Narrow" w:hAnsi="Arial Narrow"/>
                <w:sz w:val="19"/>
                <w:szCs w:val="19"/>
                <w:lang w:eastAsia="en-GB"/>
              </w:rPr>
            </w:pPr>
            <w:r w:rsidRPr="00F42510">
              <w:rPr>
                <w:rFonts w:ascii="Arial Narrow" w:hAnsi="Arial Narrow"/>
                <w:sz w:val="19"/>
                <w:szCs w:val="19"/>
                <w:lang w:eastAsia="en-GB"/>
              </w:rPr>
              <w:t>Total</w:t>
            </w:r>
          </w:p>
        </w:tc>
        <w:tc>
          <w:tcPr>
            <w:tcW w:w="1111" w:type="dxa"/>
            <w:tcBorders>
              <w:top w:val="nil"/>
              <w:left w:val="nil"/>
              <w:right w:val="nil"/>
            </w:tcBorders>
            <w:shd w:val="clear" w:color="auto" w:fill="auto"/>
            <w:vAlign w:val="center"/>
            <w:hideMark/>
          </w:tcPr>
          <w:p w14:paraId="6B22A7D4"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2</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269</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865</w:t>
            </w:r>
          </w:p>
        </w:tc>
        <w:tc>
          <w:tcPr>
            <w:tcW w:w="1111" w:type="dxa"/>
            <w:tcBorders>
              <w:top w:val="nil"/>
              <w:left w:val="nil"/>
              <w:right w:val="nil"/>
            </w:tcBorders>
            <w:shd w:val="clear" w:color="auto" w:fill="auto"/>
            <w:vAlign w:val="center"/>
            <w:hideMark/>
          </w:tcPr>
          <w:p w14:paraId="2B8D5013"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c>
          <w:tcPr>
            <w:tcW w:w="1111" w:type="dxa"/>
            <w:tcBorders>
              <w:top w:val="nil"/>
              <w:left w:val="nil"/>
              <w:right w:val="nil"/>
            </w:tcBorders>
            <w:shd w:val="clear" w:color="auto" w:fill="auto"/>
            <w:vAlign w:val="center"/>
            <w:hideMark/>
          </w:tcPr>
          <w:p w14:paraId="6745BDA5"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395</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878</w:t>
            </w:r>
          </w:p>
        </w:tc>
        <w:tc>
          <w:tcPr>
            <w:tcW w:w="1111" w:type="dxa"/>
            <w:tcBorders>
              <w:top w:val="nil"/>
              <w:left w:val="nil"/>
              <w:right w:val="nil"/>
            </w:tcBorders>
            <w:shd w:val="clear" w:color="auto" w:fill="auto"/>
            <w:vAlign w:val="center"/>
            <w:hideMark/>
          </w:tcPr>
          <w:p w14:paraId="79894D7C"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c>
          <w:tcPr>
            <w:tcW w:w="1111" w:type="dxa"/>
            <w:tcBorders>
              <w:top w:val="nil"/>
              <w:left w:val="nil"/>
              <w:right w:val="nil"/>
            </w:tcBorders>
            <w:shd w:val="clear" w:color="auto" w:fill="auto"/>
            <w:vAlign w:val="center"/>
            <w:hideMark/>
          </w:tcPr>
          <w:p w14:paraId="236E997E"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8</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030</w:t>
            </w:r>
            <w:r w:rsidR="00AF2D26" w:rsidRPr="00F42510">
              <w:rPr>
                <w:rFonts w:ascii="Arial Narrow" w:hAnsi="Arial Narrow" w:cs="Arial"/>
                <w:sz w:val="19"/>
                <w:szCs w:val="19"/>
                <w:lang w:eastAsia="en-GB"/>
              </w:rPr>
              <w:t xml:space="preserve"> </w:t>
            </w:r>
            <w:r w:rsidRPr="00F42510">
              <w:rPr>
                <w:rFonts w:ascii="Arial Narrow" w:hAnsi="Arial Narrow" w:cs="Arial"/>
                <w:sz w:val="19"/>
                <w:szCs w:val="19"/>
                <w:lang w:eastAsia="en-GB"/>
              </w:rPr>
              <w:t>675</w:t>
            </w:r>
          </w:p>
        </w:tc>
        <w:tc>
          <w:tcPr>
            <w:tcW w:w="1112" w:type="dxa"/>
            <w:tcBorders>
              <w:top w:val="nil"/>
              <w:left w:val="nil"/>
              <w:right w:val="nil"/>
            </w:tcBorders>
            <w:shd w:val="clear" w:color="auto" w:fill="auto"/>
            <w:vAlign w:val="center"/>
            <w:hideMark/>
          </w:tcPr>
          <w:p w14:paraId="65032B99" w14:textId="77777777" w:rsidR="0037165A" w:rsidRPr="00F42510" w:rsidRDefault="0037165A" w:rsidP="0037165A">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r>
      <w:tr w:rsidR="00BF26FF" w:rsidRPr="00F42510" w14:paraId="565CB280" w14:textId="77777777" w:rsidTr="004626AA">
        <w:trPr>
          <w:trHeight w:val="283"/>
        </w:trPr>
        <w:tc>
          <w:tcPr>
            <w:tcW w:w="9185" w:type="dxa"/>
            <w:gridSpan w:val="7"/>
            <w:tcBorders>
              <w:left w:val="nil"/>
              <w:bottom w:val="single" w:sz="12" w:space="0" w:color="auto"/>
              <w:right w:val="nil"/>
            </w:tcBorders>
            <w:shd w:val="clear" w:color="auto" w:fill="auto"/>
            <w:vAlign w:val="center"/>
            <w:hideMark/>
          </w:tcPr>
          <w:p w14:paraId="02356B29" w14:textId="77777777" w:rsidR="00BF26FF" w:rsidRPr="00F42510" w:rsidRDefault="00BF26FF" w:rsidP="00BF26FF">
            <w:pPr>
              <w:rPr>
                <w:rFonts w:ascii="Arial Narrow" w:hAnsi="Arial Narrow" w:cs="Arial"/>
                <w:sz w:val="19"/>
                <w:szCs w:val="19"/>
                <w:lang w:eastAsia="en-GB"/>
              </w:rPr>
            </w:pPr>
            <w:r w:rsidRPr="00F42510">
              <w:rPr>
                <w:rFonts w:ascii="Arial Narrow" w:hAnsi="Arial Narrow"/>
                <w:bCs/>
                <w:sz w:val="17"/>
                <w:szCs w:val="17"/>
                <w:lang w:eastAsia="en-GB"/>
              </w:rPr>
              <w:t>Source: SWTS-Egypt, 2012.</w:t>
            </w:r>
          </w:p>
        </w:tc>
      </w:tr>
    </w:tbl>
    <w:p w14:paraId="3D38B198" w14:textId="77777777" w:rsidR="00FC692C" w:rsidRPr="00F42510" w:rsidRDefault="00E87563" w:rsidP="005A4634">
      <w:pPr>
        <w:pStyle w:val="HeadingIndent2"/>
        <w:spacing w:before="400"/>
        <w:rPr>
          <w:lang w:val="en-GB"/>
        </w:rPr>
      </w:pPr>
      <w:bookmarkStart w:id="101" w:name="_Toc390872297"/>
      <w:r w:rsidRPr="00F42510">
        <w:rPr>
          <w:lang w:val="en-GB"/>
        </w:rPr>
        <w:t>3.5</w:t>
      </w:r>
      <w:r w:rsidRPr="00F42510">
        <w:rPr>
          <w:lang w:val="en-GB"/>
        </w:rPr>
        <w:tab/>
        <w:t>Characteristics of employed youth</w:t>
      </w:r>
      <w:bookmarkEnd w:id="99"/>
      <w:bookmarkEnd w:id="101"/>
    </w:p>
    <w:p w14:paraId="4301DD93" w14:textId="45060C3C" w:rsidR="0003477C" w:rsidRPr="00F42510" w:rsidRDefault="007D2AF1" w:rsidP="00A32302">
      <w:pPr>
        <w:pStyle w:val="IndentNonNumbered"/>
        <w:rPr>
          <w:lang w:val="en-GB"/>
        </w:rPr>
      </w:pPr>
      <w:r>
        <w:rPr>
          <w:lang w:val="en-GB"/>
        </w:rPr>
        <w:t xml:space="preserve">Table 3.12 </w:t>
      </w:r>
      <w:r w:rsidR="00F33976" w:rsidRPr="00F42510">
        <w:rPr>
          <w:lang w:val="en-GB"/>
        </w:rPr>
        <w:t xml:space="preserve">shows that </w:t>
      </w:r>
      <w:r w:rsidR="00A63B9F" w:rsidRPr="00F42510">
        <w:rPr>
          <w:lang w:val="en-GB"/>
        </w:rPr>
        <w:t xml:space="preserve">the majority of employed youth </w:t>
      </w:r>
      <w:r w:rsidR="000C1D2B" w:rsidRPr="00F42510">
        <w:rPr>
          <w:lang w:val="en-GB"/>
        </w:rPr>
        <w:t xml:space="preserve">surveyed </w:t>
      </w:r>
      <w:r w:rsidR="00F33976" w:rsidRPr="00F42510">
        <w:rPr>
          <w:lang w:val="en-GB"/>
        </w:rPr>
        <w:t>(</w:t>
      </w:r>
      <w:r w:rsidR="00601FAA" w:rsidRPr="00F42510">
        <w:rPr>
          <w:lang w:val="en-GB"/>
        </w:rPr>
        <w:t>73.9</w:t>
      </w:r>
      <w:r w:rsidR="00F33976" w:rsidRPr="00F42510">
        <w:rPr>
          <w:lang w:val="en-GB"/>
        </w:rPr>
        <w:t xml:space="preserve"> </w:t>
      </w:r>
      <w:r w:rsidR="00CD2D37" w:rsidRPr="00F42510">
        <w:rPr>
          <w:lang w:val="en-GB"/>
        </w:rPr>
        <w:t>per cent</w:t>
      </w:r>
      <w:r w:rsidR="00F33976" w:rsidRPr="00F42510">
        <w:rPr>
          <w:lang w:val="en-GB"/>
        </w:rPr>
        <w:t xml:space="preserve">) </w:t>
      </w:r>
      <w:r w:rsidR="000C1D2B" w:rsidRPr="00F42510">
        <w:rPr>
          <w:lang w:val="en-GB"/>
        </w:rPr>
        <w:t xml:space="preserve">were </w:t>
      </w:r>
      <w:r w:rsidR="00F33976" w:rsidRPr="00F42510">
        <w:rPr>
          <w:lang w:val="en-GB"/>
        </w:rPr>
        <w:t xml:space="preserve">wage </w:t>
      </w:r>
      <w:r w:rsidR="00904696" w:rsidRPr="00F42510">
        <w:rPr>
          <w:lang w:val="en-GB"/>
        </w:rPr>
        <w:t xml:space="preserve">and salaried </w:t>
      </w:r>
      <w:r w:rsidR="00F33976" w:rsidRPr="00F42510">
        <w:rPr>
          <w:lang w:val="en-GB"/>
        </w:rPr>
        <w:t>workers</w:t>
      </w:r>
      <w:r w:rsidR="00A63B9F" w:rsidRPr="00F42510">
        <w:rPr>
          <w:lang w:val="en-GB"/>
        </w:rPr>
        <w:t>.</w:t>
      </w:r>
      <w:r w:rsidR="00314F62" w:rsidRPr="00F42510">
        <w:rPr>
          <w:lang w:val="en-GB"/>
        </w:rPr>
        <w:t xml:space="preserve"> </w:t>
      </w:r>
      <w:r w:rsidR="00A63B9F" w:rsidRPr="00F42510">
        <w:rPr>
          <w:lang w:val="en-GB"/>
        </w:rPr>
        <w:t xml:space="preserve">The second largest segment </w:t>
      </w:r>
      <w:r w:rsidR="000C1D2B" w:rsidRPr="00F42510">
        <w:rPr>
          <w:lang w:val="en-GB"/>
        </w:rPr>
        <w:t xml:space="preserve">was </w:t>
      </w:r>
      <w:r w:rsidR="00A63B9F" w:rsidRPr="00F42510">
        <w:rPr>
          <w:lang w:val="en-GB"/>
        </w:rPr>
        <w:t>unpaid family workers (</w:t>
      </w:r>
      <w:r w:rsidR="00601FAA" w:rsidRPr="00F42510">
        <w:rPr>
          <w:lang w:val="en-GB"/>
        </w:rPr>
        <w:t>17.2</w:t>
      </w:r>
      <w:r w:rsidR="00A63B9F" w:rsidRPr="00F42510">
        <w:rPr>
          <w:lang w:val="en-GB"/>
        </w:rPr>
        <w:t xml:space="preserve"> </w:t>
      </w:r>
      <w:r w:rsidR="00CD2D37" w:rsidRPr="00F42510">
        <w:rPr>
          <w:lang w:val="en-GB"/>
        </w:rPr>
        <w:t>per cent</w:t>
      </w:r>
      <w:r w:rsidR="00A63B9F" w:rsidRPr="00F42510">
        <w:rPr>
          <w:lang w:val="en-GB"/>
        </w:rPr>
        <w:t xml:space="preserve">), followed by those who </w:t>
      </w:r>
      <w:r w:rsidR="000C1D2B" w:rsidRPr="00F42510">
        <w:rPr>
          <w:lang w:val="en-GB"/>
        </w:rPr>
        <w:t xml:space="preserve">were </w:t>
      </w:r>
      <w:r w:rsidR="00B75316" w:rsidRPr="00F42510">
        <w:rPr>
          <w:lang w:val="en-GB"/>
        </w:rPr>
        <w:t>own-account workers</w:t>
      </w:r>
      <w:r w:rsidR="00601FAA" w:rsidRPr="00F42510">
        <w:rPr>
          <w:lang w:val="en-GB"/>
        </w:rPr>
        <w:t xml:space="preserve"> </w:t>
      </w:r>
      <w:r w:rsidR="00B75316" w:rsidRPr="00F42510">
        <w:rPr>
          <w:lang w:val="en-GB"/>
        </w:rPr>
        <w:t>(</w:t>
      </w:r>
      <w:r w:rsidR="00601FAA" w:rsidRPr="00F42510">
        <w:rPr>
          <w:lang w:val="en-GB"/>
        </w:rPr>
        <w:t xml:space="preserve">6.3 </w:t>
      </w:r>
      <w:r w:rsidR="00CD2D37" w:rsidRPr="00F42510">
        <w:rPr>
          <w:lang w:val="en-GB"/>
        </w:rPr>
        <w:t>per cent</w:t>
      </w:r>
      <w:r w:rsidR="00A63B9F" w:rsidRPr="00F42510">
        <w:rPr>
          <w:lang w:val="en-GB"/>
        </w:rPr>
        <w:t>) and employers (</w:t>
      </w:r>
      <w:r w:rsidR="00C12E83" w:rsidRPr="00F42510">
        <w:rPr>
          <w:lang w:val="en-GB"/>
        </w:rPr>
        <w:t>2.6</w:t>
      </w:r>
      <w:r w:rsidR="00A63B9F" w:rsidRPr="00F42510">
        <w:rPr>
          <w:lang w:val="en-GB"/>
        </w:rPr>
        <w:t xml:space="preserve"> </w:t>
      </w:r>
      <w:r w:rsidR="00CD2D37" w:rsidRPr="00F42510">
        <w:rPr>
          <w:lang w:val="en-GB"/>
        </w:rPr>
        <w:t>per cent</w:t>
      </w:r>
      <w:r w:rsidR="00A63B9F" w:rsidRPr="00F42510">
        <w:rPr>
          <w:lang w:val="en-GB"/>
        </w:rPr>
        <w:t>)</w:t>
      </w:r>
      <w:r w:rsidR="00717801" w:rsidRPr="00F42510">
        <w:rPr>
          <w:lang w:val="en-GB"/>
        </w:rPr>
        <w:t>.</w:t>
      </w:r>
      <w:r w:rsidR="00314F62" w:rsidRPr="00F42510">
        <w:rPr>
          <w:lang w:val="en-GB"/>
        </w:rPr>
        <w:t xml:space="preserve"> </w:t>
      </w:r>
      <w:r w:rsidR="00717801" w:rsidRPr="00F42510">
        <w:rPr>
          <w:lang w:val="en-GB"/>
        </w:rPr>
        <w:t xml:space="preserve">The </w:t>
      </w:r>
      <w:r w:rsidR="00A32302" w:rsidRPr="00F42510">
        <w:rPr>
          <w:lang w:val="en-GB"/>
        </w:rPr>
        <w:t xml:space="preserve">incidence of </w:t>
      </w:r>
      <w:r w:rsidR="00717801" w:rsidRPr="00F42510">
        <w:rPr>
          <w:lang w:val="en-GB"/>
        </w:rPr>
        <w:t>self-employ</w:t>
      </w:r>
      <w:r w:rsidR="00676853" w:rsidRPr="00F42510">
        <w:rPr>
          <w:lang w:val="en-GB"/>
        </w:rPr>
        <w:t xml:space="preserve">ment </w:t>
      </w:r>
      <w:r w:rsidR="000C1D2B" w:rsidRPr="00F42510">
        <w:rPr>
          <w:lang w:val="en-GB"/>
        </w:rPr>
        <w:t xml:space="preserve">was highest </w:t>
      </w:r>
      <w:r w:rsidR="00A32302" w:rsidRPr="00F42510">
        <w:rPr>
          <w:lang w:val="en-GB"/>
        </w:rPr>
        <w:t>among</w:t>
      </w:r>
      <w:r w:rsidR="001B42FE" w:rsidRPr="00F42510">
        <w:rPr>
          <w:lang w:val="en-GB"/>
        </w:rPr>
        <w:t xml:space="preserve"> </w:t>
      </w:r>
      <w:r w:rsidR="00717801" w:rsidRPr="00F42510">
        <w:rPr>
          <w:lang w:val="en-GB"/>
        </w:rPr>
        <w:t>male youth</w:t>
      </w:r>
      <w:r w:rsidR="00904696" w:rsidRPr="00F42510">
        <w:rPr>
          <w:lang w:val="en-GB"/>
        </w:rPr>
        <w:t>: 10.3 per cent in total</w:t>
      </w:r>
      <w:r w:rsidR="000C1D2B" w:rsidRPr="00F42510">
        <w:rPr>
          <w:lang w:val="en-GB"/>
        </w:rPr>
        <w:t>,</w:t>
      </w:r>
      <w:r w:rsidR="00904696" w:rsidRPr="00F42510">
        <w:rPr>
          <w:lang w:val="en-GB"/>
        </w:rPr>
        <w:t xml:space="preserve"> including 2.9 per cent as employers</w:t>
      </w:r>
      <w:r w:rsidR="000C1D2B" w:rsidRPr="00F42510">
        <w:rPr>
          <w:lang w:val="en-GB"/>
        </w:rPr>
        <w:t xml:space="preserve"> and </w:t>
      </w:r>
      <w:r w:rsidR="00C12E83" w:rsidRPr="00F42510">
        <w:rPr>
          <w:lang w:val="en-GB"/>
        </w:rPr>
        <w:t>7.4</w:t>
      </w:r>
      <w:r w:rsidR="001B42FE" w:rsidRPr="00F42510">
        <w:rPr>
          <w:lang w:val="en-GB"/>
        </w:rPr>
        <w:t xml:space="preserve"> </w:t>
      </w:r>
      <w:r w:rsidR="00CD2D37" w:rsidRPr="00F42510">
        <w:rPr>
          <w:lang w:val="en-GB"/>
        </w:rPr>
        <w:t>per cent</w:t>
      </w:r>
      <w:r w:rsidR="00B07155" w:rsidRPr="00F42510">
        <w:rPr>
          <w:lang w:val="en-GB"/>
        </w:rPr>
        <w:t xml:space="preserve"> </w:t>
      </w:r>
      <w:r w:rsidR="000C1D2B" w:rsidRPr="00F42510">
        <w:rPr>
          <w:lang w:val="en-GB"/>
        </w:rPr>
        <w:t xml:space="preserve">as </w:t>
      </w:r>
      <w:r w:rsidR="00904696" w:rsidRPr="00F42510">
        <w:rPr>
          <w:lang w:val="en-GB"/>
        </w:rPr>
        <w:t>own-account workers</w:t>
      </w:r>
      <w:r w:rsidR="000C1D2B" w:rsidRPr="00F42510">
        <w:rPr>
          <w:lang w:val="en-GB"/>
        </w:rPr>
        <w:t>. Another</w:t>
      </w:r>
      <w:r w:rsidR="00904696" w:rsidRPr="00F42510">
        <w:rPr>
          <w:lang w:val="en-GB"/>
        </w:rPr>
        <w:t xml:space="preserve"> 14.2 per cent </w:t>
      </w:r>
      <w:r w:rsidR="00E25D61" w:rsidRPr="00F42510">
        <w:rPr>
          <w:lang w:val="en-GB"/>
        </w:rPr>
        <w:t xml:space="preserve">were </w:t>
      </w:r>
      <w:r w:rsidR="00904696" w:rsidRPr="00F42510">
        <w:rPr>
          <w:lang w:val="en-GB"/>
        </w:rPr>
        <w:t xml:space="preserve">in unpaid family work. In contrast, only 3.3 per cent of working female youth </w:t>
      </w:r>
      <w:r w:rsidR="000C1D2B" w:rsidRPr="00F42510">
        <w:rPr>
          <w:lang w:val="en-GB"/>
        </w:rPr>
        <w:t xml:space="preserve">were </w:t>
      </w:r>
      <w:r w:rsidR="00904696" w:rsidRPr="00F42510">
        <w:rPr>
          <w:lang w:val="en-GB"/>
        </w:rPr>
        <w:t xml:space="preserve">self-employed (1.2 per cent </w:t>
      </w:r>
      <w:r w:rsidR="00E25D61" w:rsidRPr="00F42510">
        <w:rPr>
          <w:lang w:val="en-GB"/>
        </w:rPr>
        <w:t xml:space="preserve">as </w:t>
      </w:r>
      <w:r w:rsidR="00904696" w:rsidRPr="00F42510">
        <w:rPr>
          <w:lang w:val="en-GB"/>
        </w:rPr>
        <w:t xml:space="preserve">employers and 2.1 per cent </w:t>
      </w:r>
      <w:r w:rsidR="00E25D61" w:rsidRPr="00F42510">
        <w:rPr>
          <w:lang w:val="en-GB"/>
        </w:rPr>
        <w:t xml:space="preserve">as </w:t>
      </w:r>
      <w:r w:rsidR="00904696" w:rsidRPr="00F42510">
        <w:rPr>
          <w:lang w:val="en-GB"/>
        </w:rPr>
        <w:t xml:space="preserve">own-account </w:t>
      </w:r>
      <w:r w:rsidR="00904696" w:rsidRPr="00F42510">
        <w:rPr>
          <w:lang w:val="en-GB"/>
        </w:rPr>
        <w:lastRenderedPageBreak/>
        <w:t>workers)</w:t>
      </w:r>
      <w:r w:rsidR="00F33976" w:rsidRPr="00F42510">
        <w:rPr>
          <w:lang w:val="en-GB"/>
        </w:rPr>
        <w:t xml:space="preserve">. </w:t>
      </w:r>
      <w:r w:rsidR="00E25D61" w:rsidRPr="00F42510">
        <w:rPr>
          <w:lang w:val="en-GB"/>
        </w:rPr>
        <w:t>A</w:t>
      </w:r>
      <w:r w:rsidR="0003477C" w:rsidRPr="00F42510">
        <w:rPr>
          <w:lang w:val="en-GB"/>
        </w:rPr>
        <w:t xml:space="preserve">lmost </w:t>
      </w:r>
      <w:r w:rsidR="009D72FD" w:rsidRPr="00F42510">
        <w:rPr>
          <w:lang w:val="en-GB"/>
        </w:rPr>
        <w:t>one-th</w:t>
      </w:r>
      <w:r w:rsidR="00B75316" w:rsidRPr="00F42510">
        <w:rPr>
          <w:lang w:val="en-GB"/>
        </w:rPr>
        <w:t>i</w:t>
      </w:r>
      <w:r w:rsidR="009D72FD" w:rsidRPr="00F42510">
        <w:rPr>
          <w:lang w:val="en-GB"/>
        </w:rPr>
        <w:t>rd</w:t>
      </w:r>
      <w:r w:rsidR="001B42FE" w:rsidRPr="00F42510">
        <w:rPr>
          <w:lang w:val="en-GB"/>
        </w:rPr>
        <w:t xml:space="preserve"> </w:t>
      </w:r>
      <w:r w:rsidR="0003477C" w:rsidRPr="00F42510">
        <w:rPr>
          <w:lang w:val="en-GB"/>
        </w:rPr>
        <w:t>of female youth (</w:t>
      </w:r>
      <w:r w:rsidR="00C12E83" w:rsidRPr="00F42510">
        <w:rPr>
          <w:lang w:val="en-GB"/>
        </w:rPr>
        <w:t>28.9</w:t>
      </w:r>
      <w:r w:rsidR="0003477C" w:rsidRPr="00F42510">
        <w:rPr>
          <w:lang w:val="en-GB"/>
        </w:rPr>
        <w:t xml:space="preserve"> </w:t>
      </w:r>
      <w:r w:rsidR="00CD2D37" w:rsidRPr="00F42510">
        <w:rPr>
          <w:lang w:val="en-GB"/>
        </w:rPr>
        <w:t>per cent</w:t>
      </w:r>
      <w:r w:rsidR="0003477C" w:rsidRPr="00F42510">
        <w:rPr>
          <w:lang w:val="en-GB"/>
        </w:rPr>
        <w:t xml:space="preserve">) </w:t>
      </w:r>
      <w:r w:rsidR="00E25D61" w:rsidRPr="00F42510">
        <w:rPr>
          <w:lang w:val="en-GB"/>
        </w:rPr>
        <w:t xml:space="preserve">were </w:t>
      </w:r>
      <w:r w:rsidR="0003477C" w:rsidRPr="00F42510">
        <w:rPr>
          <w:lang w:val="en-GB"/>
        </w:rPr>
        <w:t xml:space="preserve">unpaid family workers, </w:t>
      </w:r>
      <w:r w:rsidR="00E25D61" w:rsidRPr="00F42510">
        <w:rPr>
          <w:lang w:val="en-GB"/>
        </w:rPr>
        <w:t xml:space="preserve">amounting to twice as many as </w:t>
      </w:r>
      <w:r w:rsidR="0003477C" w:rsidRPr="00F42510">
        <w:rPr>
          <w:lang w:val="en-GB"/>
        </w:rPr>
        <w:t>male youth.</w:t>
      </w:r>
      <w:r w:rsidR="00314F62" w:rsidRPr="00F42510">
        <w:rPr>
          <w:lang w:val="en-GB"/>
        </w:rPr>
        <w:t xml:space="preserve"> </w:t>
      </w:r>
    </w:p>
    <w:p w14:paraId="399E2393" w14:textId="77777777" w:rsidR="00782C23" w:rsidRPr="00F42510" w:rsidRDefault="000C266C" w:rsidP="005A4634">
      <w:pPr>
        <w:pStyle w:val="TableTitle"/>
        <w:spacing w:after="160"/>
        <w:rPr>
          <w:lang w:val="en-GB"/>
        </w:rPr>
      </w:pPr>
      <w:bookmarkStart w:id="102" w:name="_Ref373236142"/>
      <w:bookmarkStart w:id="103" w:name="_Toc364151932"/>
      <w:bookmarkStart w:id="104" w:name="_Toc388302729"/>
      <w:bookmarkStart w:id="105" w:name="_Toc390874534"/>
      <w:r w:rsidRPr="00F42510">
        <w:rPr>
          <w:lang w:val="en-GB"/>
        </w:rPr>
        <w:t xml:space="preserve">Table </w:t>
      </w:r>
      <w:r w:rsidR="00A851C1" w:rsidRPr="00F42510">
        <w:rPr>
          <w:lang w:val="en-GB"/>
        </w:rPr>
        <w:t>3.12</w:t>
      </w:r>
      <w:bookmarkEnd w:id="102"/>
      <w:r w:rsidR="00A851C1" w:rsidRPr="00F42510">
        <w:rPr>
          <w:lang w:val="en-GB"/>
        </w:rPr>
        <w:tab/>
      </w:r>
      <w:r w:rsidR="00782C23" w:rsidRPr="00F42510">
        <w:rPr>
          <w:lang w:val="en-GB"/>
        </w:rPr>
        <w:t xml:space="preserve">Employed youth by </w:t>
      </w:r>
      <w:r w:rsidR="000C1D2B" w:rsidRPr="00F42510">
        <w:rPr>
          <w:lang w:val="en-GB"/>
        </w:rPr>
        <w:t xml:space="preserve">employment </w:t>
      </w:r>
      <w:r w:rsidR="00782C23" w:rsidRPr="00F42510">
        <w:rPr>
          <w:lang w:val="en-GB"/>
        </w:rPr>
        <w:t xml:space="preserve">status and </w:t>
      </w:r>
      <w:bookmarkEnd w:id="103"/>
      <w:r w:rsidR="00A851C1" w:rsidRPr="00F42510">
        <w:rPr>
          <w:lang w:val="en-GB"/>
        </w:rPr>
        <w:t>sex</w:t>
      </w:r>
      <w:bookmarkEnd w:id="104"/>
      <w:bookmarkEnd w:id="105"/>
    </w:p>
    <w:tbl>
      <w:tblPr>
        <w:tblW w:w="5000" w:type="pct"/>
        <w:jc w:val="center"/>
        <w:tblBorders>
          <w:top w:val="single" w:sz="12" w:space="0" w:color="auto"/>
          <w:bottom w:val="single" w:sz="12" w:space="0" w:color="auto"/>
        </w:tblBorders>
        <w:tblLayout w:type="fixed"/>
        <w:tblLook w:val="04A0" w:firstRow="1" w:lastRow="0" w:firstColumn="1" w:lastColumn="0" w:noHBand="0" w:noVBand="1"/>
      </w:tblPr>
      <w:tblGrid>
        <w:gridCol w:w="1728"/>
        <w:gridCol w:w="1158"/>
        <w:gridCol w:w="1332"/>
        <w:gridCol w:w="1332"/>
        <w:gridCol w:w="1332"/>
        <w:gridCol w:w="1332"/>
        <w:gridCol w:w="1328"/>
      </w:tblGrid>
      <w:tr w:rsidR="00E86139" w:rsidRPr="00F42510" w14:paraId="27D7CE07" w14:textId="77777777" w:rsidTr="005A4634">
        <w:trPr>
          <w:cantSplit/>
          <w:trHeight w:val="113"/>
          <w:jc w:val="center"/>
        </w:trPr>
        <w:tc>
          <w:tcPr>
            <w:tcW w:w="905" w:type="pct"/>
            <w:vMerge w:val="restart"/>
            <w:tcBorders>
              <w:top w:val="single" w:sz="12" w:space="0" w:color="auto"/>
              <w:left w:val="nil"/>
              <w:bottom w:val="single" w:sz="4" w:space="0" w:color="auto"/>
              <w:right w:val="nil"/>
            </w:tcBorders>
            <w:vAlign w:val="center"/>
          </w:tcPr>
          <w:p w14:paraId="02C789B6" w14:textId="77777777" w:rsidR="00E86139" w:rsidRPr="00F42510" w:rsidRDefault="000C1D2B" w:rsidP="00F052D6">
            <w:pPr>
              <w:pStyle w:val="TableHeader"/>
              <w:spacing w:line="276" w:lineRule="auto"/>
              <w:rPr>
                <w:szCs w:val="19"/>
                <w:lang w:val="en-GB"/>
              </w:rPr>
            </w:pPr>
            <w:r w:rsidRPr="00F42510">
              <w:rPr>
                <w:szCs w:val="19"/>
                <w:lang w:val="en-GB"/>
              </w:rPr>
              <w:t>Employment status</w:t>
            </w:r>
          </w:p>
        </w:tc>
        <w:tc>
          <w:tcPr>
            <w:tcW w:w="1305" w:type="pct"/>
            <w:gridSpan w:val="2"/>
            <w:tcBorders>
              <w:top w:val="single" w:sz="12" w:space="0" w:color="auto"/>
              <w:left w:val="nil"/>
              <w:bottom w:val="single" w:sz="4" w:space="0" w:color="auto"/>
              <w:right w:val="nil"/>
            </w:tcBorders>
            <w:vAlign w:val="center"/>
            <w:hideMark/>
          </w:tcPr>
          <w:p w14:paraId="3BFAAD49" w14:textId="77777777" w:rsidR="00E86139" w:rsidRPr="00F42510" w:rsidRDefault="00E86139" w:rsidP="004B5A2D">
            <w:pPr>
              <w:pStyle w:val="TableHeader"/>
              <w:spacing w:line="276" w:lineRule="auto"/>
              <w:jc w:val="center"/>
              <w:rPr>
                <w:szCs w:val="19"/>
                <w:lang w:val="en-GB"/>
              </w:rPr>
            </w:pPr>
            <w:r w:rsidRPr="00F42510">
              <w:rPr>
                <w:szCs w:val="19"/>
                <w:lang w:val="en-GB"/>
              </w:rPr>
              <w:t>Total</w:t>
            </w:r>
          </w:p>
        </w:tc>
        <w:tc>
          <w:tcPr>
            <w:tcW w:w="1396" w:type="pct"/>
            <w:gridSpan w:val="2"/>
            <w:tcBorders>
              <w:top w:val="single" w:sz="12" w:space="0" w:color="auto"/>
              <w:left w:val="nil"/>
              <w:bottom w:val="single" w:sz="4" w:space="0" w:color="auto"/>
              <w:right w:val="nil"/>
            </w:tcBorders>
            <w:vAlign w:val="center"/>
            <w:hideMark/>
          </w:tcPr>
          <w:p w14:paraId="1AD69CC5" w14:textId="77777777" w:rsidR="00E86139" w:rsidRPr="00F42510" w:rsidRDefault="00E86139" w:rsidP="004B5A2D">
            <w:pPr>
              <w:pStyle w:val="TableHeader"/>
              <w:spacing w:line="276" w:lineRule="auto"/>
              <w:jc w:val="center"/>
              <w:rPr>
                <w:szCs w:val="19"/>
                <w:lang w:val="en-GB"/>
              </w:rPr>
            </w:pPr>
            <w:r w:rsidRPr="00F42510">
              <w:rPr>
                <w:szCs w:val="19"/>
                <w:lang w:val="en-GB"/>
              </w:rPr>
              <w:t>Male</w:t>
            </w:r>
          </w:p>
        </w:tc>
        <w:tc>
          <w:tcPr>
            <w:tcW w:w="1394" w:type="pct"/>
            <w:gridSpan w:val="2"/>
            <w:tcBorders>
              <w:top w:val="single" w:sz="12" w:space="0" w:color="auto"/>
              <w:left w:val="nil"/>
              <w:bottom w:val="single" w:sz="4" w:space="0" w:color="auto"/>
              <w:right w:val="nil"/>
            </w:tcBorders>
            <w:vAlign w:val="center"/>
            <w:hideMark/>
          </w:tcPr>
          <w:p w14:paraId="3648F47A" w14:textId="77777777" w:rsidR="00E86139" w:rsidRPr="00F42510" w:rsidRDefault="00E86139" w:rsidP="004B5A2D">
            <w:pPr>
              <w:pStyle w:val="TableHeader"/>
              <w:spacing w:line="276" w:lineRule="auto"/>
              <w:jc w:val="center"/>
              <w:rPr>
                <w:szCs w:val="19"/>
                <w:lang w:val="en-GB"/>
              </w:rPr>
            </w:pPr>
            <w:r w:rsidRPr="00F42510">
              <w:rPr>
                <w:szCs w:val="19"/>
                <w:lang w:val="en-GB"/>
              </w:rPr>
              <w:t>Female</w:t>
            </w:r>
          </w:p>
        </w:tc>
      </w:tr>
      <w:tr w:rsidR="00E86139" w:rsidRPr="00F42510" w14:paraId="654C4898" w14:textId="77777777" w:rsidTr="005A4634">
        <w:trPr>
          <w:cantSplit/>
          <w:trHeight w:val="113"/>
          <w:jc w:val="center"/>
        </w:trPr>
        <w:tc>
          <w:tcPr>
            <w:tcW w:w="905" w:type="pct"/>
            <w:vMerge/>
            <w:tcBorders>
              <w:top w:val="single" w:sz="12" w:space="0" w:color="auto"/>
              <w:left w:val="nil"/>
              <w:bottom w:val="single" w:sz="4" w:space="0" w:color="auto"/>
              <w:right w:val="nil"/>
            </w:tcBorders>
            <w:vAlign w:val="center"/>
            <w:hideMark/>
          </w:tcPr>
          <w:p w14:paraId="1D07B6FD" w14:textId="77777777" w:rsidR="00E86139" w:rsidRPr="00F42510" w:rsidRDefault="00E86139" w:rsidP="004B5A2D">
            <w:pPr>
              <w:rPr>
                <w:rFonts w:ascii="Arial Narrow" w:hAnsi="Arial Narrow"/>
                <w:b/>
                <w:sz w:val="19"/>
                <w:szCs w:val="19"/>
              </w:rPr>
            </w:pPr>
          </w:p>
        </w:tc>
        <w:tc>
          <w:tcPr>
            <w:tcW w:w="607" w:type="pct"/>
            <w:tcBorders>
              <w:top w:val="single" w:sz="4" w:space="0" w:color="auto"/>
              <w:left w:val="nil"/>
              <w:bottom w:val="single" w:sz="4" w:space="0" w:color="auto"/>
              <w:right w:val="nil"/>
            </w:tcBorders>
            <w:vAlign w:val="center"/>
            <w:hideMark/>
          </w:tcPr>
          <w:p w14:paraId="4C03D696" w14:textId="77777777" w:rsidR="00E86139" w:rsidRPr="00F42510" w:rsidRDefault="00E86139" w:rsidP="004B5A2D">
            <w:pPr>
              <w:pStyle w:val="TableHeader"/>
              <w:spacing w:line="276" w:lineRule="auto"/>
              <w:jc w:val="center"/>
              <w:rPr>
                <w:szCs w:val="19"/>
                <w:lang w:val="en-GB"/>
              </w:rPr>
            </w:pPr>
            <w:r w:rsidRPr="00F42510">
              <w:rPr>
                <w:szCs w:val="19"/>
                <w:lang w:val="en-GB"/>
              </w:rPr>
              <w:t>Number</w:t>
            </w:r>
          </w:p>
        </w:tc>
        <w:tc>
          <w:tcPr>
            <w:tcW w:w="698" w:type="pct"/>
            <w:tcBorders>
              <w:top w:val="single" w:sz="4" w:space="0" w:color="auto"/>
              <w:left w:val="nil"/>
              <w:bottom w:val="single" w:sz="4" w:space="0" w:color="auto"/>
              <w:right w:val="nil"/>
            </w:tcBorders>
            <w:vAlign w:val="center"/>
            <w:hideMark/>
          </w:tcPr>
          <w:p w14:paraId="4A4C07B1" w14:textId="77777777" w:rsidR="00E86139" w:rsidRPr="00F42510" w:rsidRDefault="00E86139" w:rsidP="004B5A2D">
            <w:pPr>
              <w:pStyle w:val="TableHeader"/>
              <w:spacing w:line="276" w:lineRule="auto"/>
              <w:jc w:val="center"/>
              <w:rPr>
                <w:szCs w:val="19"/>
                <w:lang w:val="en-GB"/>
              </w:rPr>
            </w:pPr>
            <w:r w:rsidRPr="00F42510">
              <w:rPr>
                <w:szCs w:val="19"/>
                <w:lang w:val="en-GB"/>
              </w:rPr>
              <w:t>%</w:t>
            </w:r>
          </w:p>
        </w:tc>
        <w:tc>
          <w:tcPr>
            <w:tcW w:w="698" w:type="pct"/>
            <w:tcBorders>
              <w:top w:val="single" w:sz="4" w:space="0" w:color="auto"/>
              <w:left w:val="nil"/>
              <w:bottom w:val="single" w:sz="4" w:space="0" w:color="auto"/>
              <w:right w:val="nil"/>
            </w:tcBorders>
            <w:vAlign w:val="center"/>
            <w:hideMark/>
          </w:tcPr>
          <w:p w14:paraId="61CFEAEA" w14:textId="77777777" w:rsidR="00E86139" w:rsidRPr="00F42510" w:rsidRDefault="00E86139" w:rsidP="004B5A2D">
            <w:pPr>
              <w:pStyle w:val="TableHeader"/>
              <w:spacing w:line="276" w:lineRule="auto"/>
              <w:jc w:val="center"/>
              <w:rPr>
                <w:szCs w:val="19"/>
                <w:lang w:val="en-GB"/>
              </w:rPr>
            </w:pPr>
            <w:r w:rsidRPr="00F42510">
              <w:rPr>
                <w:szCs w:val="19"/>
                <w:lang w:val="en-GB"/>
              </w:rPr>
              <w:t>Number</w:t>
            </w:r>
          </w:p>
        </w:tc>
        <w:tc>
          <w:tcPr>
            <w:tcW w:w="698" w:type="pct"/>
            <w:tcBorders>
              <w:top w:val="single" w:sz="4" w:space="0" w:color="auto"/>
              <w:left w:val="nil"/>
              <w:bottom w:val="single" w:sz="4" w:space="0" w:color="auto"/>
              <w:right w:val="nil"/>
            </w:tcBorders>
            <w:vAlign w:val="center"/>
            <w:hideMark/>
          </w:tcPr>
          <w:p w14:paraId="0073F624" w14:textId="77777777" w:rsidR="00E86139" w:rsidRPr="00F42510" w:rsidRDefault="00E86139" w:rsidP="004B5A2D">
            <w:pPr>
              <w:pStyle w:val="TableHeader"/>
              <w:spacing w:line="276" w:lineRule="auto"/>
              <w:jc w:val="center"/>
              <w:rPr>
                <w:szCs w:val="19"/>
                <w:lang w:val="en-GB"/>
              </w:rPr>
            </w:pPr>
            <w:r w:rsidRPr="00F42510">
              <w:rPr>
                <w:szCs w:val="19"/>
                <w:lang w:val="en-GB"/>
              </w:rPr>
              <w:t>%</w:t>
            </w:r>
          </w:p>
        </w:tc>
        <w:tc>
          <w:tcPr>
            <w:tcW w:w="698" w:type="pct"/>
            <w:tcBorders>
              <w:top w:val="single" w:sz="4" w:space="0" w:color="auto"/>
              <w:left w:val="nil"/>
              <w:bottom w:val="single" w:sz="4" w:space="0" w:color="auto"/>
              <w:right w:val="nil"/>
            </w:tcBorders>
            <w:vAlign w:val="center"/>
            <w:hideMark/>
          </w:tcPr>
          <w:p w14:paraId="7BB68277" w14:textId="77777777" w:rsidR="00E86139" w:rsidRPr="00F42510" w:rsidRDefault="00E86139" w:rsidP="004B5A2D">
            <w:pPr>
              <w:pStyle w:val="TableHeader"/>
              <w:spacing w:line="276" w:lineRule="auto"/>
              <w:jc w:val="center"/>
              <w:rPr>
                <w:szCs w:val="19"/>
                <w:lang w:val="en-GB"/>
              </w:rPr>
            </w:pPr>
            <w:r w:rsidRPr="00F42510">
              <w:rPr>
                <w:szCs w:val="19"/>
                <w:lang w:val="en-GB"/>
              </w:rPr>
              <w:t>Number</w:t>
            </w:r>
          </w:p>
        </w:tc>
        <w:tc>
          <w:tcPr>
            <w:tcW w:w="696" w:type="pct"/>
            <w:tcBorders>
              <w:top w:val="single" w:sz="4" w:space="0" w:color="auto"/>
              <w:left w:val="nil"/>
              <w:bottom w:val="single" w:sz="4" w:space="0" w:color="auto"/>
              <w:right w:val="nil"/>
            </w:tcBorders>
            <w:vAlign w:val="center"/>
            <w:hideMark/>
          </w:tcPr>
          <w:p w14:paraId="23B802B3" w14:textId="77777777" w:rsidR="00E86139" w:rsidRPr="00F42510" w:rsidRDefault="00E86139" w:rsidP="004B5A2D">
            <w:pPr>
              <w:pStyle w:val="TableHeader"/>
              <w:spacing w:line="276" w:lineRule="auto"/>
              <w:jc w:val="center"/>
              <w:rPr>
                <w:szCs w:val="19"/>
                <w:lang w:val="en-GB"/>
              </w:rPr>
            </w:pPr>
            <w:r w:rsidRPr="00F42510">
              <w:rPr>
                <w:szCs w:val="19"/>
                <w:lang w:val="en-GB"/>
              </w:rPr>
              <w:t>%</w:t>
            </w:r>
          </w:p>
        </w:tc>
      </w:tr>
      <w:tr w:rsidR="00A851C1" w:rsidRPr="00F42510" w14:paraId="4FC26FEC" w14:textId="77777777" w:rsidTr="005A4634">
        <w:trPr>
          <w:cantSplit/>
          <w:trHeight w:val="113"/>
          <w:jc w:val="center"/>
        </w:trPr>
        <w:tc>
          <w:tcPr>
            <w:tcW w:w="905" w:type="pct"/>
            <w:tcBorders>
              <w:top w:val="single" w:sz="4" w:space="0" w:color="auto"/>
              <w:left w:val="nil"/>
              <w:bottom w:val="nil"/>
              <w:right w:val="nil"/>
            </w:tcBorders>
            <w:vAlign w:val="center"/>
            <w:hideMark/>
          </w:tcPr>
          <w:p w14:paraId="3A89D892" w14:textId="77777777" w:rsidR="00A851C1" w:rsidRPr="00F42510" w:rsidRDefault="00A851C1" w:rsidP="00776A50">
            <w:pPr>
              <w:pStyle w:val="TableBody"/>
              <w:spacing w:before="0" w:after="0" w:line="276" w:lineRule="auto"/>
              <w:rPr>
                <w:szCs w:val="19"/>
                <w:lang w:val="en-GB"/>
              </w:rPr>
            </w:pPr>
            <w:r w:rsidRPr="00F42510">
              <w:rPr>
                <w:szCs w:val="19"/>
                <w:lang w:val="en-GB"/>
              </w:rPr>
              <w:t xml:space="preserve">Wage </w:t>
            </w:r>
            <w:r w:rsidR="000C1D2B" w:rsidRPr="00F42510">
              <w:rPr>
                <w:szCs w:val="19"/>
                <w:lang w:val="en-GB"/>
              </w:rPr>
              <w:t xml:space="preserve">&amp; </w:t>
            </w:r>
            <w:r w:rsidR="00904696" w:rsidRPr="00F42510">
              <w:rPr>
                <w:szCs w:val="19"/>
                <w:lang w:val="en-GB"/>
              </w:rPr>
              <w:t xml:space="preserve">salaried </w:t>
            </w:r>
            <w:r w:rsidRPr="00F42510">
              <w:rPr>
                <w:szCs w:val="19"/>
                <w:lang w:val="en-GB"/>
              </w:rPr>
              <w:t>worker</w:t>
            </w:r>
            <w:r w:rsidR="00904696" w:rsidRPr="00F42510">
              <w:rPr>
                <w:szCs w:val="19"/>
                <w:lang w:val="en-GB"/>
              </w:rPr>
              <w:t xml:space="preserve"> (employee)</w:t>
            </w:r>
          </w:p>
        </w:tc>
        <w:tc>
          <w:tcPr>
            <w:tcW w:w="607" w:type="pct"/>
            <w:tcBorders>
              <w:top w:val="single" w:sz="4" w:space="0" w:color="auto"/>
              <w:left w:val="nil"/>
              <w:bottom w:val="nil"/>
              <w:right w:val="nil"/>
            </w:tcBorders>
            <w:vAlign w:val="center"/>
          </w:tcPr>
          <w:p w14:paraId="55461B5A" w14:textId="77777777" w:rsidR="00A851C1" w:rsidRPr="00F42510" w:rsidRDefault="00A851C1" w:rsidP="00FB29D3">
            <w:pPr>
              <w:pStyle w:val="TableNumber"/>
              <w:jc w:val="center"/>
              <w:rPr>
                <w:rFonts w:cs="Arial"/>
                <w:lang w:val="en-GB"/>
              </w:rPr>
            </w:pPr>
            <w:r w:rsidRPr="00F42510">
              <w:rPr>
                <w:lang w:val="en-GB"/>
              </w:rPr>
              <w:t>8</w:t>
            </w:r>
            <w:r w:rsidR="005B6FD7" w:rsidRPr="00F42510">
              <w:rPr>
                <w:lang w:val="en-GB"/>
              </w:rPr>
              <w:t xml:space="preserve"> </w:t>
            </w:r>
            <w:r w:rsidRPr="00F42510">
              <w:rPr>
                <w:lang w:val="en-GB"/>
              </w:rPr>
              <w:t>070</w:t>
            </w:r>
            <w:r w:rsidR="005B6FD7" w:rsidRPr="00F42510">
              <w:rPr>
                <w:lang w:val="en-GB"/>
              </w:rPr>
              <w:t xml:space="preserve"> </w:t>
            </w:r>
            <w:r w:rsidRPr="00F42510">
              <w:rPr>
                <w:lang w:val="en-GB"/>
              </w:rPr>
              <w:t>019</w:t>
            </w:r>
          </w:p>
        </w:tc>
        <w:tc>
          <w:tcPr>
            <w:tcW w:w="698" w:type="pct"/>
            <w:tcBorders>
              <w:top w:val="single" w:sz="4" w:space="0" w:color="auto"/>
              <w:left w:val="nil"/>
              <w:bottom w:val="nil"/>
              <w:right w:val="nil"/>
            </w:tcBorders>
            <w:vAlign w:val="center"/>
          </w:tcPr>
          <w:p w14:paraId="7D941C04" w14:textId="77777777" w:rsidR="00A851C1" w:rsidRPr="00F42510" w:rsidRDefault="00A851C1" w:rsidP="00FB29D3">
            <w:pPr>
              <w:pStyle w:val="TableNumber"/>
              <w:jc w:val="center"/>
              <w:rPr>
                <w:rFonts w:cs="Arial"/>
                <w:lang w:val="en-GB"/>
              </w:rPr>
            </w:pPr>
            <w:r w:rsidRPr="00F42510">
              <w:rPr>
                <w:lang w:val="en-GB"/>
              </w:rPr>
              <w:t>73.9</w:t>
            </w:r>
          </w:p>
        </w:tc>
        <w:tc>
          <w:tcPr>
            <w:tcW w:w="698" w:type="pct"/>
            <w:tcBorders>
              <w:top w:val="single" w:sz="4" w:space="0" w:color="auto"/>
              <w:left w:val="nil"/>
              <w:bottom w:val="nil"/>
              <w:right w:val="nil"/>
            </w:tcBorders>
            <w:vAlign w:val="center"/>
          </w:tcPr>
          <w:p w14:paraId="3603BADE" w14:textId="77777777" w:rsidR="00A851C1" w:rsidRPr="00F42510" w:rsidRDefault="00A851C1" w:rsidP="00FB29D3">
            <w:pPr>
              <w:pStyle w:val="TableNumber"/>
              <w:jc w:val="center"/>
              <w:rPr>
                <w:rFonts w:cs="Arial"/>
                <w:lang w:val="en-GB"/>
              </w:rPr>
            </w:pPr>
            <w:r w:rsidRPr="00F42510">
              <w:rPr>
                <w:lang w:val="en-GB"/>
              </w:rPr>
              <w:t>6</w:t>
            </w:r>
            <w:r w:rsidR="005B6FD7" w:rsidRPr="00F42510">
              <w:rPr>
                <w:lang w:val="en-GB"/>
              </w:rPr>
              <w:t xml:space="preserve"> </w:t>
            </w:r>
            <w:r w:rsidRPr="00F42510">
              <w:rPr>
                <w:lang w:val="en-GB"/>
              </w:rPr>
              <w:t>532</w:t>
            </w:r>
            <w:r w:rsidR="005B6FD7" w:rsidRPr="00F42510">
              <w:rPr>
                <w:lang w:val="en-GB"/>
              </w:rPr>
              <w:t xml:space="preserve"> </w:t>
            </w:r>
            <w:r w:rsidRPr="00F42510">
              <w:rPr>
                <w:lang w:val="en-GB"/>
              </w:rPr>
              <w:t>880</w:t>
            </w:r>
          </w:p>
        </w:tc>
        <w:tc>
          <w:tcPr>
            <w:tcW w:w="698" w:type="pct"/>
            <w:tcBorders>
              <w:top w:val="single" w:sz="4" w:space="0" w:color="auto"/>
              <w:left w:val="nil"/>
              <w:bottom w:val="nil"/>
              <w:right w:val="nil"/>
            </w:tcBorders>
            <w:vAlign w:val="center"/>
          </w:tcPr>
          <w:p w14:paraId="4824A267" w14:textId="77777777" w:rsidR="00A851C1" w:rsidRPr="00F42510" w:rsidRDefault="00A851C1" w:rsidP="00FB29D3">
            <w:pPr>
              <w:pStyle w:val="TableNumber"/>
              <w:jc w:val="center"/>
              <w:rPr>
                <w:rFonts w:cs="Arial"/>
                <w:lang w:val="en-GB"/>
              </w:rPr>
            </w:pPr>
            <w:r w:rsidRPr="00F42510">
              <w:rPr>
                <w:lang w:val="en-GB"/>
              </w:rPr>
              <w:t>75.6</w:t>
            </w:r>
          </w:p>
        </w:tc>
        <w:tc>
          <w:tcPr>
            <w:tcW w:w="698" w:type="pct"/>
            <w:tcBorders>
              <w:top w:val="single" w:sz="4" w:space="0" w:color="auto"/>
              <w:left w:val="nil"/>
              <w:bottom w:val="nil"/>
              <w:right w:val="nil"/>
            </w:tcBorders>
            <w:vAlign w:val="center"/>
          </w:tcPr>
          <w:p w14:paraId="40771565" w14:textId="77777777" w:rsidR="00A851C1" w:rsidRPr="00F42510" w:rsidRDefault="00A851C1" w:rsidP="00FB29D3">
            <w:pPr>
              <w:pStyle w:val="TableNumber"/>
              <w:jc w:val="center"/>
              <w:rPr>
                <w:rFonts w:cs="Arial"/>
                <w:lang w:val="en-GB"/>
              </w:rPr>
            </w:pPr>
            <w:r w:rsidRPr="00F42510">
              <w:rPr>
                <w:lang w:val="en-GB"/>
              </w:rPr>
              <w:t>1</w:t>
            </w:r>
            <w:r w:rsidR="005B6FD7" w:rsidRPr="00F42510">
              <w:rPr>
                <w:lang w:val="en-GB"/>
              </w:rPr>
              <w:t xml:space="preserve"> </w:t>
            </w:r>
            <w:r w:rsidRPr="00F42510">
              <w:rPr>
                <w:lang w:val="en-GB"/>
              </w:rPr>
              <w:t>537</w:t>
            </w:r>
            <w:r w:rsidR="005B6FD7" w:rsidRPr="00F42510">
              <w:rPr>
                <w:lang w:val="en-GB"/>
              </w:rPr>
              <w:t xml:space="preserve"> </w:t>
            </w:r>
            <w:r w:rsidRPr="00F42510">
              <w:rPr>
                <w:lang w:val="en-GB"/>
              </w:rPr>
              <w:t>139</w:t>
            </w:r>
          </w:p>
        </w:tc>
        <w:tc>
          <w:tcPr>
            <w:tcW w:w="696" w:type="pct"/>
            <w:tcBorders>
              <w:top w:val="single" w:sz="4" w:space="0" w:color="auto"/>
              <w:left w:val="nil"/>
              <w:bottom w:val="nil"/>
              <w:right w:val="nil"/>
            </w:tcBorders>
            <w:vAlign w:val="center"/>
          </w:tcPr>
          <w:p w14:paraId="337CA493" w14:textId="77777777" w:rsidR="00A851C1" w:rsidRPr="00F42510" w:rsidRDefault="00A851C1" w:rsidP="00FB29D3">
            <w:pPr>
              <w:pStyle w:val="TableNumber"/>
              <w:jc w:val="center"/>
              <w:rPr>
                <w:rFonts w:cs="Arial"/>
                <w:lang w:val="en-GB"/>
              </w:rPr>
            </w:pPr>
            <w:r w:rsidRPr="00F42510">
              <w:rPr>
                <w:lang w:val="en-GB"/>
              </w:rPr>
              <w:t>67.7</w:t>
            </w:r>
          </w:p>
        </w:tc>
      </w:tr>
      <w:tr w:rsidR="00A851C1" w:rsidRPr="00F42510" w14:paraId="44723AFD" w14:textId="77777777" w:rsidTr="005A4634">
        <w:trPr>
          <w:cantSplit/>
          <w:trHeight w:val="113"/>
          <w:jc w:val="center"/>
        </w:trPr>
        <w:tc>
          <w:tcPr>
            <w:tcW w:w="905" w:type="pct"/>
            <w:tcBorders>
              <w:top w:val="nil"/>
              <w:left w:val="nil"/>
              <w:bottom w:val="nil"/>
              <w:right w:val="nil"/>
            </w:tcBorders>
            <w:vAlign w:val="center"/>
            <w:hideMark/>
          </w:tcPr>
          <w:p w14:paraId="714C8660" w14:textId="77777777" w:rsidR="00A851C1" w:rsidRPr="00F42510" w:rsidRDefault="00A851C1" w:rsidP="00776A50">
            <w:pPr>
              <w:pStyle w:val="TableBody"/>
              <w:spacing w:before="0" w:after="0" w:line="276" w:lineRule="auto"/>
              <w:rPr>
                <w:szCs w:val="19"/>
                <w:lang w:val="en-GB"/>
              </w:rPr>
            </w:pPr>
            <w:r w:rsidRPr="00F42510">
              <w:rPr>
                <w:szCs w:val="19"/>
                <w:lang w:val="en-GB"/>
              </w:rPr>
              <w:t>Employer</w:t>
            </w:r>
          </w:p>
        </w:tc>
        <w:tc>
          <w:tcPr>
            <w:tcW w:w="607" w:type="pct"/>
            <w:tcBorders>
              <w:top w:val="nil"/>
              <w:left w:val="nil"/>
              <w:bottom w:val="nil"/>
              <w:right w:val="nil"/>
            </w:tcBorders>
            <w:vAlign w:val="center"/>
          </w:tcPr>
          <w:p w14:paraId="1FCC0252" w14:textId="77777777" w:rsidR="00A851C1" w:rsidRPr="00F42510" w:rsidRDefault="00A851C1" w:rsidP="00FB29D3">
            <w:pPr>
              <w:pStyle w:val="TableNumber"/>
              <w:jc w:val="center"/>
              <w:rPr>
                <w:rFonts w:cs="Arial"/>
                <w:lang w:val="en-GB"/>
              </w:rPr>
            </w:pPr>
            <w:r w:rsidRPr="00F42510">
              <w:rPr>
                <w:lang w:val="en-GB"/>
              </w:rPr>
              <w:t>281</w:t>
            </w:r>
            <w:r w:rsidR="005B6FD7" w:rsidRPr="00F42510">
              <w:rPr>
                <w:lang w:val="en-GB"/>
              </w:rPr>
              <w:t xml:space="preserve"> </w:t>
            </w:r>
            <w:r w:rsidRPr="00F42510">
              <w:rPr>
                <w:lang w:val="en-GB"/>
              </w:rPr>
              <w:t>683</w:t>
            </w:r>
          </w:p>
        </w:tc>
        <w:tc>
          <w:tcPr>
            <w:tcW w:w="698" w:type="pct"/>
            <w:tcBorders>
              <w:top w:val="nil"/>
              <w:left w:val="nil"/>
              <w:bottom w:val="nil"/>
              <w:right w:val="nil"/>
            </w:tcBorders>
            <w:vAlign w:val="center"/>
          </w:tcPr>
          <w:p w14:paraId="7081B790" w14:textId="77777777" w:rsidR="00A851C1" w:rsidRPr="00F42510" w:rsidRDefault="00A851C1" w:rsidP="00FB29D3">
            <w:pPr>
              <w:pStyle w:val="TableNumber"/>
              <w:jc w:val="center"/>
              <w:rPr>
                <w:rFonts w:cs="Arial"/>
                <w:lang w:val="en-GB"/>
              </w:rPr>
            </w:pPr>
            <w:r w:rsidRPr="00F42510">
              <w:rPr>
                <w:lang w:val="en-GB"/>
              </w:rPr>
              <w:t>2.6</w:t>
            </w:r>
          </w:p>
        </w:tc>
        <w:tc>
          <w:tcPr>
            <w:tcW w:w="698" w:type="pct"/>
            <w:tcBorders>
              <w:top w:val="nil"/>
              <w:left w:val="nil"/>
              <w:bottom w:val="nil"/>
              <w:right w:val="nil"/>
            </w:tcBorders>
            <w:vAlign w:val="center"/>
          </w:tcPr>
          <w:p w14:paraId="3B6BFCDC" w14:textId="77777777" w:rsidR="00A851C1" w:rsidRPr="00F42510" w:rsidRDefault="00A851C1" w:rsidP="00FB29D3">
            <w:pPr>
              <w:pStyle w:val="TableNumber"/>
              <w:jc w:val="center"/>
              <w:rPr>
                <w:rFonts w:cs="Arial"/>
                <w:lang w:val="en-GB"/>
              </w:rPr>
            </w:pPr>
            <w:r w:rsidRPr="00F42510">
              <w:rPr>
                <w:lang w:val="en-GB"/>
              </w:rPr>
              <w:t>253</w:t>
            </w:r>
            <w:r w:rsidR="005B6FD7" w:rsidRPr="00F42510">
              <w:rPr>
                <w:lang w:val="en-GB"/>
              </w:rPr>
              <w:t xml:space="preserve"> </w:t>
            </w:r>
            <w:r w:rsidRPr="00F42510">
              <w:rPr>
                <w:lang w:val="en-GB"/>
              </w:rPr>
              <w:t>954</w:t>
            </w:r>
          </w:p>
        </w:tc>
        <w:tc>
          <w:tcPr>
            <w:tcW w:w="698" w:type="pct"/>
            <w:tcBorders>
              <w:top w:val="nil"/>
              <w:left w:val="nil"/>
              <w:bottom w:val="nil"/>
              <w:right w:val="nil"/>
            </w:tcBorders>
            <w:vAlign w:val="center"/>
          </w:tcPr>
          <w:p w14:paraId="38D04CFA" w14:textId="77777777" w:rsidR="00A851C1" w:rsidRPr="00F42510" w:rsidRDefault="00A851C1" w:rsidP="00FB29D3">
            <w:pPr>
              <w:pStyle w:val="TableNumber"/>
              <w:jc w:val="center"/>
              <w:rPr>
                <w:rFonts w:cs="Arial"/>
                <w:lang w:val="en-GB"/>
              </w:rPr>
            </w:pPr>
            <w:r w:rsidRPr="00F42510">
              <w:rPr>
                <w:lang w:val="en-GB"/>
              </w:rPr>
              <w:t>2.9</w:t>
            </w:r>
          </w:p>
        </w:tc>
        <w:tc>
          <w:tcPr>
            <w:tcW w:w="698" w:type="pct"/>
            <w:tcBorders>
              <w:top w:val="nil"/>
              <w:left w:val="nil"/>
              <w:bottom w:val="nil"/>
              <w:right w:val="nil"/>
            </w:tcBorders>
            <w:vAlign w:val="center"/>
          </w:tcPr>
          <w:p w14:paraId="2A25F07B" w14:textId="77777777" w:rsidR="00A851C1" w:rsidRPr="00F42510" w:rsidRDefault="00A851C1" w:rsidP="00FB29D3">
            <w:pPr>
              <w:pStyle w:val="TableNumber"/>
              <w:jc w:val="center"/>
              <w:rPr>
                <w:rFonts w:cs="Arial"/>
                <w:lang w:val="en-GB"/>
              </w:rPr>
            </w:pPr>
            <w:r w:rsidRPr="00F42510">
              <w:rPr>
                <w:lang w:val="en-GB"/>
              </w:rPr>
              <w:t>27</w:t>
            </w:r>
            <w:r w:rsidR="005B6FD7" w:rsidRPr="00F42510">
              <w:rPr>
                <w:lang w:val="en-GB"/>
              </w:rPr>
              <w:t xml:space="preserve"> </w:t>
            </w:r>
            <w:r w:rsidRPr="00F42510">
              <w:rPr>
                <w:lang w:val="en-GB"/>
              </w:rPr>
              <w:t>730</w:t>
            </w:r>
          </w:p>
        </w:tc>
        <w:tc>
          <w:tcPr>
            <w:tcW w:w="696" w:type="pct"/>
            <w:tcBorders>
              <w:top w:val="nil"/>
              <w:left w:val="nil"/>
              <w:bottom w:val="nil"/>
              <w:right w:val="nil"/>
            </w:tcBorders>
            <w:vAlign w:val="center"/>
          </w:tcPr>
          <w:p w14:paraId="0C877A79" w14:textId="77777777" w:rsidR="00A851C1" w:rsidRPr="00F42510" w:rsidRDefault="00A851C1" w:rsidP="00FB29D3">
            <w:pPr>
              <w:pStyle w:val="TableNumber"/>
              <w:jc w:val="center"/>
              <w:rPr>
                <w:rFonts w:cs="Arial"/>
                <w:lang w:val="en-GB"/>
              </w:rPr>
            </w:pPr>
            <w:r w:rsidRPr="00F42510">
              <w:rPr>
                <w:lang w:val="en-GB"/>
              </w:rPr>
              <w:t>1.2</w:t>
            </w:r>
          </w:p>
        </w:tc>
      </w:tr>
      <w:tr w:rsidR="00A851C1" w:rsidRPr="00F42510" w14:paraId="5FCDA8AF" w14:textId="77777777" w:rsidTr="005A4634">
        <w:trPr>
          <w:cantSplit/>
          <w:trHeight w:val="113"/>
          <w:jc w:val="center"/>
        </w:trPr>
        <w:tc>
          <w:tcPr>
            <w:tcW w:w="905" w:type="pct"/>
            <w:tcBorders>
              <w:top w:val="nil"/>
              <w:left w:val="nil"/>
              <w:bottom w:val="nil"/>
              <w:right w:val="nil"/>
            </w:tcBorders>
            <w:vAlign w:val="center"/>
            <w:hideMark/>
          </w:tcPr>
          <w:p w14:paraId="6D4DDD3D" w14:textId="77777777" w:rsidR="00A851C1" w:rsidRPr="00F42510" w:rsidRDefault="00A851C1" w:rsidP="00776A50">
            <w:pPr>
              <w:pStyle w:val="TableBody"/>
              <w:spacing w:before="0" w:after="0" w:line="276" w:lineRule="auto"/>
              <w:rPr>
                <w:szCs w:val="19"/>
                <w:lang w:val="en-GB"/>
              </w:rPr>
            </w:pPr>
            <w:r w:rsidRPr="00F42510">
              <w:rPr>
                <w:szCs w:val="19"/>
                <w:lang w:val="en-GB"/>
              </w:rPr>
              <w:t>Own-account worker</w:t>
            </w:r>
          </w:p>
        </w:tc>
        <w:tc>
          <w:tcPr>
            <w:tcW w:w="607" w:type="pct"/>
            <w:tcBorders>
              <w:top w:val="nil"/>
              <w:left w:val="nil"/>
              <w:bottom w:val="nil"/>
              <w:right w:val="nil"/>
            </w:tcBorders>
            <w:vAlign w:val="center"/>
          </w:tcPr>
          <w:p w14:paraId="5F2D6B7D" w14:textId="77777777" w:rsidR="00A851C1" w:rsidRPr="00F42510" w:rsidRDefault="00A851C1" w:rsidP="00FB29D3">
            <w:pPr>
              <w:pStyle w:val="TableNumber"/>
              <w:jc w:val="center"/>
              <w:rPr>
                <w:rFonts w:cs="Arial"/>
                <w:lang w:val="en-GB"/>
              </w:rPr>
            </w:pPr>
            <w:r w:rsidRPr="00F42510">
              <w:rPr>
                <w:lang w:val="en-GB"/>
              </w:rPr>
              <w:t>684</w:t>
            </w:r>
            <w:r w:rsidR="005B6FD7" w:rsidRPr="00F42510">
              <w:rPr>
                <w:lang w:val="en-GB"/>
              </w:rPr>
              <w:t xml:space="preserve"> </w:t>
            </w:r>
            <w:r w:rsidRPr="00F42510">
              <w:rPr>
                <w:lang w:val="en-GB"/>
              </w:rPr>
              <w:t>675</w:t>
            </w:r>
          </w:p>
        </w:tc>
        <w:tc>
          <w:tcPr>
            <w:tcW w:w="698" w:type="pct"/>
            <w:tcBorders>
              <w:top w:val="nil"/>
              <w:left w:val="nil"/>
              <w:bottom w:val="nil"/>
              <w:right w:val="nil"/>
            </w:tcBorders>
            <w:vAlign w:val="center"/>
          </w:tcPr>
          <w:p w14:paraId="6C817DD6" w14:textId="77777777" w:rsidR="00A851C1" w:rsidRPr="00F42510" w:rsidRDefault="00A851C1" w:rsidP="00FB29D3">
            <w:pPr>
              <w:pStyle w:val="TableNumber"/>
              <w:jc w:val="center"/>
              <w:rPr>
                <w:rFonts w:cs="Arial"/>
                <w:lang w:val="en-GB"/>
              </w:rPr>
            </w:pPr>
            <w:r w:rsidRPr="00F42510">
              <w:rPr>
                <w:lang w:val="en-GB"/>
              </w:rPr>
              <w:t>6.3</w:t>
            </w:r>
          </w:p>
        </w:tc>
        <w:tc>
          <w:tcPr>
            <w:tcW w:w="698" w:type="pct"/>
            <w:tcBorders>
              <w:top w:val="nil"/>
              <w:left w:val="nil"/>
              <w:bottom w:val="nil"/>
              <w:right w:val="nil"/>
            </w:tcBorders>
            <w:vAlign w:val="center"/>
          </w:tcPr>
          <w:p w14:paraId="3EC57C5E" w14:textId="77777777" w:rsidR="00A851C1" w:rsidRPr="00F42510" w:rsidRDefault="00A851C1" w:rsidP="00FB29D3">
            <w:pPr>
              <w:pStyle w:val="TableNumber"/>
              <w:jc w:val="center"/>
              <w:rPr>
                <w:rFonts w:cs="Arial"/>
                <w:lang w:val="en-GB"/>
              </w:rPr>
            </w:pPr>
            <w:r w:rsidRPr="00F42510">
              <w:rPr>
                <w:lang w:val="en-GB"/>
              </w:rPr>
              <w:t>635</w:t>
            </w:r>
            <w:r w:rsidR="005B6FD7" w:rsidRPr="00F42510">
              <w:rPr>
                <w:lang w:val="en-GB"/>
              </w:rPr>
              <w:t xml:space="preserve"> </w:t>
            </w:r>
            <w:r w:rsidRPr="00F42510">
              <w:rPr>
                <w:lang w:val="en-GB"/>
              </w:rPr>
              <w:t>910</w:t>
            </w:r>
          </w:p>
        </w:tc>
        <w:tc>
          <w:tcPr>
            <w:tcW w:w="698" w:type="pct"/>
            <w:tcBorders>
              <w:top w:val="nil"/>
              <w:left w:val="nil"/>
              <w:bottom w:val="nil"/>
              <w:right w:val="nil"/>
            </w:tcBorders>
            <w:vAlign w:val="center"/>
          </w:tcPr>
          <w:p w14:paraId="39410548" w14:textId="77777777" w:rsidR="00A851C1" w:rsidRPr="00F42510" w:rsidRDefault="00A851C1" w:rsidP="00FB29D3">
            <w:pPr>
              <w:pStyle w:val="TableNumber"/>
              <w:jc w:val="center"/>
              <w:rPr>
                <w:rFonts w:cs="Arial"/>
                <w:lang w:val="en-GB"/>
              </w:rPr>
            </w:pPr>
            <w:r w:rsidRPr="00F42510">
              <w:rPr>
                <w:lang w:val="en-GB"/>
              </w:rPr>
              <w:t>7.4</w:t>
            </w:r>
          </w:p>
        </w:tc>
        <w:tc>
          <w:tcPr>
            <w:tcW w:w="698" w:type="pct"/>
            <w:tcBorders>
              <w:top w:val="nil"/>
              <w:left w:val="nil"/>
              <w:bottom w:val="nil"/>
              <w:right w:val="nil"/>
            </w:tcBorders>
            <w:vAlign w:val="center"/>
          </w:tcPr>
          <w:p w14:paraId="0E745A8D" w14:textId="77777777" w:rsidR="00A851C1" w:rsidRPr="00F42510" w:rsidRDefault="00A851C1" w:rsidP="00FB29D3">
            <w:pPr>
              <w:pStyle w:val="TableNumber"/>
              <w:jc w:val="center"/>
              <w:rPr>
                <w:rFonts w:cs="Arial"/>
                <w:lang w:val="en-GB"/>
              </w:rPr>
            </w:pPr>
            <w:r w:rsidRPr="00F42510">
              <w:rPr>
                <w:lang w:val="en-GB"/>
              </w:rPr>
              <w:t>48</w:t>
            </w:r>
            <w:r w:rsidR="005B6FD7" w:rsidRPr="00F42510">
              <w:rPr>
                <w:lang w:val="en-GB"/>
              </w:rPr>
              <w:t xml:space="preserve"> </w:t>
            </w:r>
            <w:r w:rsidRPr="00F42510">
              <w:rPr>
                <w:lang w:val="en-GB"/>
              </w:rPr>
              <w:t>766</w:t>
            </w:r>
          </w:p>
        </w:tc>
        <w:tc>
          <w:tcPr>
            <w:tcW w:w="696" w:type="pct"/>
            <w:tcBorders>
              <w:top w:val="nil"/>
              <w:left w:val="nil"/>
              <w:bottom w:val="nil"/>
              <w:right w:val="nil"/>
            </w:tcBorders>
            <w:vAlign w:val="center"/>
          </w:tcPr>
          <w:p w14:paraId="20C279F6" w14:textId="77777777" w:rsidR="00A851C1" w:rsidRPr="00F42510" w:rsidRDefault="00A851C1" w:rsidP="00FB29D3">
            <w:pPr>
              <w:pStyle w:val="TableNumber"/>
              <w:jc w:val="center"/>
              <w:rPr>
                <w:rFonts w:cs="Arial"/>
                <w:lang w:val="en-GB"/>
              </w:rPr>
            </w:pPr>
            <w:r w:rsidRPr="00F42510">
              <w:rPr>
                <w:lang w:val="en-GB"/>
              </w:rPr>
              <w:t>2.1</w:t>
            </w:r>
          </w:p>
        </w:tc>
      </w:tr>
      <w:tr w:rsidR="00A851C1" w:rsidRPr="00F42510" w14:paraId="072288F7" w14:textId="77777777" w:rsidTr="005A4634">
        <w:trPr>
          <w:cantSplit/>
          <w:trHeight w:val="113"/>
          <w:jc w:val="center"/>
        </w:trPr>
        <w:tc>
          <w:tcPr>
            <w:tcW w:w="905" w:type="pct"/>
            <w:tcBorders>
              <w:top w:val="nil"/>
              <w:left w:val="nil"/>
              <w:bottom w:val="nil"/>
              <w:right w:val="nil"/>
            </w:tcBorders>
            <w:vAlign w:val="center"/>
            <w:hideMark/>
          </w:tcPr>
          <w:p w14:paraId="6FCD2500" w14:textId="77777777" w:rsidR="00A851C1" w:rsidRPr="00F42510" w:rsidRDefault="00A851C1" w:rsidP="00776A50">
            <w:pPr>
              <w:pStyle w:val="TableBody"/>
              <w:spacing w:before="0" w:after="0" w:line="276" w:lineRule="auto"/>
              <w:rPr>
                <w:szCs w:val="19"/>
                <w:lang w:val="en-GB"/>
              </w:rPr>
            </w:pPr>
            <w:r w:rsidRPr="00F42510">
              <w:rPr>
                <w:szCs w:val="19"/>
                <w:lang w:val="en-GB"/>
              </w:rPr>
              <w:t>Unpaid family worker</w:t>
            </w:r>
          </w:p>
        </w:tc>
        <w:tc>
          <w:tcPr>
            <w:tcW w:w="607" w:type="pct"/>
            <w:tcBorders>
              <w:top w:val="nil"/>
              <w:left w:val="nil"/>
              <w:bottom w:val="nil"/>
              <w:right w:val="nil"/>
            </w:tcBorders>
            <w:vAlign w:val="center"/>
          </w:tcPr>
          <w:p w14:paraId="2C1172A1" w14:textId="77777777" w:rsidR="00A851C1" w:rsidRPr="00F42510" w:rsidRDefault="00A851C1" w:rsidP="00FB29D3">
            <w:pPr>
              <w:pStyle w:val="TableNumber"/>
              <w:jc w:val="center"/>
              <w:rPr>
                <w:rFonts w:cs="Arial"/>
                <w:lang w:val="en-GB"/>
              </w:rPr>
            </w:pPr>
            <w:r w:rsidRPr="00F42510">
              <w:rPr>
                <w:lang w:val="en-GB"/>
              </w:rPr>
              <w:t>1</w:t>
            </w:r>
            <w:r w:rsidR="005B6FD7" w:rsidRPr="00F42510">
              <w:rPr>
                <w:lang w:val="en-GB"/>
              </w:rPr>
              <w:t xml:space="preserve"> </w:t>
            </w:r>
            <w:r w:rsidRPr="00F42510">
              <w:rPr>
                <w:lang w:val="en-GB"/>
              </w:rPr>
              <w:t>880</w:t>
            </w:r>
            <w:r w:rsidR="005B6FD7" w:rsidRPr="00F42510">
              <w:rPr>
                <w:lang w:val="en-GB"/>
              </w:rPr>
              <w:t xml:space="preserve"> </w:t>
            </w:r>
            <w:r w:rsidRPr="00F42510">
              <w:rPr>
                <w:lang w:val="en-GB"/>
              </w:rPr>
              <w:t>090</w:t>
            </w:r>
          </w:p>
        </w:tc>
        <w:tc>
          <w:tcPr>
            <w:tcW w:w="698" w:type="pct"/>
            <w:tcBorders>
              <w:top w:val="nil"/>
              <w:left w:val="nil"/>
              <w:bottom w:val="nil"/>
              <w:right w:val="nil"/>
            </w:tcBorders>
            <w:vAlign w:val="center"/>
          </w:tcPr>
          <w:p w14:paraId="34674742" w14:textId="77777777" w:rsidR="00A851C1" w:rsidRPr="00F42510" w:rsidRDefault="00A851C1" w:rsidP="00FB29D3">
            <w:pPr>
              <w:pStyle w:val="TableNumber"/>
              <w:jc w:val="center"/>
              <w:rPr>
                <w:rFonts w:cs="Arial"/>
                <w:lang w:val="en-GB"/>
              </w:rPr>
            </w:pPr>
            <w:r w:rsidRPr="00F42510">
              <w:rPr>
                <w:lang w:val="en-GB"/>
              </w:rPr>
              <w:t>17.2</w:t>
            </w:r>
          </w:p>
        </w:tc>
        <w:tc>
          <w:tcPr>
            <w:tcW w:w="698" w:type="pct"/>
            <w:tcBorders>
              <w:top w:val="nil"/>
              <w:left w:val="nil"/>
              <w:bottom w:val="nil"/>
              <w:right w:val="nil"/>
            </w:tcBorders>
            <w:vAlign w:val="center"/>
          </w:tcPr>
          <w:p w14:paraId="79256E5D" w14:textId="77777777" w:rsidR="00A851C1" w:rsidRPr="00F42510" w:rsidRDefault="00A851C1" w:rsidP="00FB29D3">
            <w:pPr>
              <w:pStyle w:val="TableNumber"/>
              <w:jc w:val="center"/>
              <w:rPr>
                <w:rFonts w:cs="Arial"/>
                <w:lang w:val="en-GB"/>
              </w:rPr>
            </w:pPr>
            <w:r w:rsidRPr="00F42510">
              <w:rPr>
                <w:lang w:val="en-GB"/>
              </w:rPr>
              <w:t>1</w:t>
            </w:r>
            <w:r w:rsidR="005B6FD7" w:rsidRPr="00F42510">
              <w:rPr>
                <w:lang w:val="en-GB"/>
              </w:rPr>
              <w:t xml:space="preserve"> </w:t>
            </w:r>
            <w:r w:rsidRPr="00F42510">
              <w:rPr>
                <w:lang w:val="en-GB"/>
              </w:rPr>
              <w:t>223</w:t>
            </w:r>
            <w:r w:rsidR="005B6FD7" w:rsidRPr="00F42510">
              <w:rPr>
                <w:lang w:val="en-GB"/>
              </w:rPr>
              <w:t xml:space="preserve"> </w:t>
            </w:r>
            <w:r w:rsidRPr="00F42510">
              <w:rPr>
                <w:lang w:val="en-GB"/>
              </w:rPr>
              <w:t>860</w:t>
            </w:r>
          </w:p>
        </w:tc>
        <w:tc>
          <w:tcPr>
            <w:tcW w:w="698" w:type="pct"/>
            <w:tcBorders>
              <w:top w:val="nil"/>
              <w:left w:val="nil"/>
              <w:bottom w:val="nil"/>
              <w:right w:val="nil"/>
            </w:tcBorders>
            <w:vAlign w:val="center"/>
          </w:tcPr>
          <w:p w14:paraId="2C07D940" w14:textId="77777777" w:rsidR="00A851C1" w:rsidRPr="00F42510" w:rsidRDefault="00A851C1" w:rsidP="00FB29D3">
            <w:pPr>
              <w:pStyle w:val="TableNumber"/>
              <w:jc w:val="center"/>
              <w:rPr>
                <w:rFonts w:cs="Arial"/>
                <w:lang w:val="en-GB"/>
              </w:rPr>
            </w:pPr>
            <w:r w:rsidRPr="00F42510">
              <w:rPr>
                <w:lang w:val="en-GB"/>
              </w:rPr>
              <w:t>14.2</w:t>
            </w:r>
          </w:p>
        </w:tc>
        <w:tc>
          <w:tcPr>
            <w:tcW w:w="698" w:type="pct"/>
            <w:tcBorders>
              <w:top w:val="nil"/>
              <w:left w:val="nil"/>
              <w:bottom w:val="nil"/>
              <w:right w:val="nil"/>
            </w:tcBorders>
            <w:vAlign w:val="center"/>
          </w:tcPr>
          <w:p w14:paraId="442642A4" w14:textId="77777777" w:rsidR="00A851C1" w:rsidRPr="00F42510" w:rsidRDefault="00A851C1" w:rsidP="00FB29D3">
            <w:pPr>
              <w:pStyle w:val="TableNumber"/>
              <w:jc w:val="center"/>
              <w:rPr>
                <w:rFonts w:cs="Arial"/>
                <w:lang w:val="en-GB"/>
              </w:rPr>
            </w:pPr>
            <w:r w:rsidRPr="00F42510">
              <w:rPr>
                <w:lang w:val="en-GB"/>
              </w:rPr>
              <w:t>656</w:t>
            </w:r>
            <w:r w:rsidR="005B6FD7" w:rsidRPr="00F42510">
              <w:rPr>
                <w:lang w:val="en-GB"/>
              </w:rPr>
              <w:t xml:space="preserve"> </w:t>
            </w:r>
            <w:r w:rsidRPr="00F42510">
              <w:rPr>
                <w:lang w:val="en-GB"/>
              </w:rPr>
              <w:t>230</w:t>
            </w:r>
          </w:p>
        </w:tc>
        <w:tc>
          <w:tcPr>
            <w:tcW w:w="696" w:type="pct"/>
            <w:tcBorders>
              <w:top w:val="nil"/>
              <w:left w:val="nil"/>
              <w:bottom w:val="nil"/>
              <w:right w:val="nil"/>
            </w:tcBorders>
            <w:vAlign w:val="center"/>
          </w:tcPr>
          <w:p w14:paraId="0AD777FB" w14:textId="77777777" w:rsidR="00A851C1" w:rsidRPr="00F42510" w:rsidRDefault="00A851C1" w:rsidP="00FB29D3">
            <w:pPr>
              <w:pStyle w:val="TableNumber"/>
              <w:jc w:val="center"/>
              <w:rPr>
                <w:rFonts w:cs="Arial"/>
                <w:lang w:val="en-GB"/>
              </w:rPr>
            </w:pPr>
            <w:r w:rsidRPr="00F42510">
              <w:rPr>
                <w:lang w:val="en-GB"/>
              </w:rPr>
              <w:t>28.9</w:t>
            </w:r>
          </w:p>
        </w:tc>
      </w:tr>
      <w:tr w:rsidR="00A851C1" w:rsidRPr="00F42510" w14:paraId="284EC0DC" w14:textId="77777777" w:rsidTr="005A4634">
        <w:trPr>
          <w:cantSplit/>
          <w:trHeight w:val="113"/>
          <w:jc w:val="center"/>
        </w:trPr>
        <w:tc>
          <w:tcPr>
            <w:tcW w:w="905" w:type="pct"/>
            <w:tcBorders>
              <w:top w:val="nil"/>
              <w:left w:val="nil"/>
              <w:bottom w:val="single" w:sz="12" w:space="0" w:color="auto"/>
              <w:right w:val="nil"/>
            </w:tcBorders>
            <w:vAlign w:val="center"/>
            <w:hideMark/>
          </w:tcPr>
          <w:p w14:paraId="52ED28B9" w14:textId="77777777" w:rsidR="00A851C1" w:rsidRPr="00F42510" w:rsidRDefault="00A851C1" w:rsidP="00776A50">
            <w:pPr>
              <w:pStyle w:val="TableBody"/>
              <w:spacing w:before="0" w:after="0" w:line="276" w:lineRule="auto"/>
              <w:rPr>
                <w:szCs w:val="19"/>
                <w:lang w:val="en-GB"/>
              </w:rPr>
            </w:pPr>
            <w:r w:rsidRPr="00F42510">
              <w:rPr>
                <w:szCs w:val="19"/>
                <w:lang w:val="en-GB"/>
              </w:rPr>
              <w:t xml:space="preserve">Total </w:t>
            </w:r>
          </w:p>
        </w:tc>
        <w:tc>
          <w:tcPr>
            <w:tcW w:w="607" w:type="pct"/>
            <w:tcBorders>
              <w:top w:val="nil"/>
              <w:left w:val="nil"/>
              <w:bottom w:val="single" w:sz="12" w:space="0" w:color="auto"/>
              <w:right w:val="nil"/>
            </w:tcBorders>
            <w:vAlign w:val="center"/>
          </w:tcPr>
          <w:p w14:paraId="6F401580" w14:textId="77777777" w:rsidR="00A851C1" w:rsidRPr="00F42510" w:rsidRDefault="00A851C1" w:rsidP="00FB29D3">
            <w:pPr>
              <w:pStyle w:val="TableNumber"/>
              <w:jc w:val="center"/>
              <w:rPr>
                <w:rFonts w:cs="Arial"/>
                <w:lang w:val="en-GB"/>
              </w:rPr>
            </w:pPr>
            <w:r w:rsidRPr="00F42510">
              <w:rPr>
                <w:lang w:val="en-GB"/>
              </w:rPr>
              <w:t>10</w:t>
            </w:r>
            <w:r w:rsidR="005B6FD7" w:rsidRPr="00F42510">
              <w:rPr>
                <w:lang w:val="en-GB"/>
              </w:rPr>
              <w:t xml:space="preserve"> </w:t>
            </w:r>
            <w:r w:rsidRPr="00F42510">
              <w:rPr>
                <w:lang w:val="en-GB"/>
              </w:rPr>
              <w:t>916</w:t>
            </w:r>
            <w:r w:rsidR="005B6FD7" w:rsidRPr="00F42510">
              <w:rPr>
                <w:lang w:val="en-GB"/>
              </w:rPr>
              <w:t xml:space="preserve"> </w:t>
            </w:r>
            <w:r w:rsidRPr="00F42510">
              <w:rPr>
                <w:lang w:val="en-GB"/>
              </w:rPr>
              <w:t>468</w:t>
            </w:r>
          </w:p>
        </w:tc>
        <w:tc>
          <w:tcPr>
            <w:tcW w:w="698" w:type="pct"/>
            <w:tcBorders>
              <w:top w:val="nil"/>
              <w:left w:val="nil"/>
              <w:bottom w:val="single" w:sz="12" w:space="0" w:color="auto"/>
              <w:right w:val="nil"/>
            </w:tcBorders>
            <w:vAlign w:val="center"/>
          </w:tcPr>
          <w:p w14:paraId="0885B69B" w14:textId="77777777" w:rsidR="00A851C1" w:rsidRPr="00F42510" w:rsidRDefault="00A851C1" w:rsidP="00FB29D3">
            <w:pPr>
              <w:pStyle w:val="TableNumber"/>
              <w:jc w:val="center"/>
              <w:rPr>
                <w:rFonts w:cs="Arial"/>
                <w:lang w:val="en-GB"/>
              </w:rPr>
            </w:pPr>
            <w:r w:rsidRPr="00F42510">
              <w:rPr>
                <w:lang w:val="en-GB"/>
              </w:rPr>
              <w:t>100.0</w:t>
            </w:r>
          </w:p>
        </w:tc>
        <w:tc>
          <w:tcPr>
            <w:tcW w:w="698" w:type="pct"/>
            <w:tcBorders>
              <w:top w:val="nil"/>
              <w:left w:val="nil"/>
              <w:bottom w:val="single" w:sz="12" w:space="0" w:color="auto"/>
              <w:right w:val="nil"/>
            </w:tcBorders>
            <w:vAlign w:val="center"/>
          </w:tcPr>
          <w:p w14:paraId="0CBB0964" w14:textId="77777777" w:rsidR="00A851C1" w:rsidRPr="00F42510" w:rsidRDefault="00A851C1" w:rsidP="00FB29D3">
            <w:pPr>
              <w:pStyle w:val="TableNumber"/>
              <w:jc w:val="center"/>
              <w:rPr>
                <w:rFonts w:cs="Arial"/>
                <w:lang w:val="en-GB"/>
              </w:rPr>
            </w:pPr>
            <w:r w:rsidRPr="00F42510">
              <w:rPr>
                <w:lang w:val="en-GB"/>
              </w:rPr>
              <w:t>8</w:t>
            </w:r>
            <w:r w:rsidR="005B6FD7" w:rsidRPr="00F42510">
              <w:rPr>
                <w:lang w:val="en-GB"/>
              </w:rPr>
              <w:t xml:space="preserve"> </w:t>
            </w:r>
            <w:r w:rsidRPr="00F42510">
              <w:rPr>
                <w:lang w:val="en-GB"/>
              </w:rPr>
              <w:t>646</w:t>
            </w:r>
            <w:r w:rsidR="005B6FD7" w:rsidRPr="00F42510">
              <w:rPr>
                <w:lang w:val="en-GB"/>
              </w:rPr>
              <w:t xml:space="preserve"> </w:t>
            </w:r>
            <w:r w:rsidRPr="00F42510">
              <w:rPr>
                <w:lang w:val="en-GB"/>
              </w:rPr>
              <w:t>604</w:t>
            </w:r>
          </w:p>
        </w:tc>
        <w:tc>
          <w:tcPr>
            <w:tcW w:w="698" w:type="pct"/>
            <w:tcBorders>
              <w:top w:val="nil"/>
              <w:left w:val="nil"/>
              <w:bottom w:val="single" w:sz="12" w:space="0" w:color="auto"/>
              <w:right w:val="nil"/>
            </w:tcBorders>
            <w:vAlign w:val="center"/>
          </w:tcPr>
          <w:p w14:paraId="7E63F3D4" w14:textId="77777777" w:rsidR="00A851C1" w:rsidRPr="00F42510" w:rsidRDefault="00A851C1" w:rsidP="00FB29D3">
            <w:pPr>
              <w:pStyle w:val="TableNumber"/>
              <w:jc w:val="center"/>
              <w:rPr>
                <w:rFonts w:cs="Arial"/>
                <w:lang w:val="en-GB"/>
              </w:rPr>
            </w:pPr>
            <w:r w:rsidRPr="00F42510">
              <w:rPr>
                <w:lang w:val="en-GB"/>
              </w:rPr>
              <w:t>100.0</w:t>
            </w:r>
          </w:p>
        </w:tc>
        <w:tc>
          <w:tcPr>
            <w:tcW w:w="698" w:type="pct"/>
            <w:tcBorders>
              <w:top w:val="nil"/>
              <w:left w:val="nil"/>
              <w:bottom w:val="single" w:sz="12" w:space="0" w:color="auto"/>
              <w:right w:val="nil"/>
            </w:tcBorders>
            <w:vAlign w:val="center"/>
          </w:tcPr>
          <w:p w14:paraId="5B8DF630" w14:textId="77777777" w:rsidR="00A851C1" w:rsidRPr="00F42510" w:rsidRDefault="00A851C1" w:rsidP="00FB29D3">
            <w:pPr>
              <w:pStyle w:val="TableNumber"/>
              <w:jc w:val="center"/>
              <w:rPr>
                <w:rFonts w:cs="Arial"/>
                <w:lang w:val="en-GB"/>
              </w:rPr>
            </w:pPr>
            <w:r w:rsidRPr="00F42510">
              <w:rPr>
                <w:lang w:val="en-GB"/>
              </w:rPr>
              <w:t>2</w:t>
            </w:r>
            <w:r w:rsidR="005B6FD7" w:rsidRPr="00F42510">
              <w:rPr>
                <w:lang w:val="en-GB"/>
              </w:rPr>
              <w:t xml:space="preserve"> </w:t>
            </w:r>
            <w:r w:rsidRPr="00F42510">
              <w:rPr>
                <w:lang w:val="en-GB"/>
              </w:rPr>
              <w:t>269</w:t>
            </w:r>
            <w:r w:rsidR="005B6FD7" w:rsidRPr="00F42510">
              <w:rPr>
                <w:lang w:val="en-GB"/>
              </w:rPr>
              <w:t xml:space="preserve"> </w:t>
            </w:r>
            <w:r w:rsidRPr="00F42510">
              <w:rPr>
                <w:lang w:val="en-GB"/>
              </w:rPr>
              <w:t>865</w:t>
            </w:r>
          </w:p>
        </w:tc>
        <w:tc>
          <w:tcPr>
            <w:tcW w:w="696" w:type="pct"/>
            <w:tcBorders>
              <w:top w:val="nil"/>
              <w:left w:val="nil"/>
              <w:bottom w:val="single" w:sz="12" w:space="0" w:color="auto"/>
              <w:right w:val="nil"/>
            </w:tcBorders>
            <w:vAlign w:val="center"/>
          </w:tcPr>
          <w:p w14:paraId="702A781C" w14:textId="77777777" w:rsidR="00A851C1" w:rsidRPr="00F42510" w:rsidRDefault="00A851C1" w:rsidP="00FB29D3">
            <w:pPr>
              <w:pStyle w:val="TableNumber"/>
              <w:jc w:val="center"/>
              <w:rPr>
                <w:rFonts w:cs="Arial"/>
                <w:lang w:val="en-GB"/>
              </w:rPr>
            </w:pPr>
            <w:r w:rsidRPr="00F42510">
              <w:rPr>
                <w:lang w:val="en-GB"/>
              </w:rPr>
              <w:t>100.0</w:t>
            </w:r>
          </w:p>
        </w:tc>
      </w:tr>
      <w:tr w:rsidR="00BF26FF" w:rsidRPr="00F42510" w14:paraId="4FCBCA22" w14:textId="77777777" w:rsidTr="005A4634">
        <w:trPr>
          <w:cantSplit/>
          <w:trHeight w:val="113"/>
          <w:jc w:val="center"/>
        </w:trPr>
        <w:tc>
          <w:tcPr>
            <w:tcW w:w="5000" w:type="pct"/>
            <w:gridSpan w:val="7"/>
            <w:tcBorders>
              <w:top w:val="single" w:sz="12" w:space="0" w:color="auto"/>
              <w:left w:val="nil"/>
              <w:bottom w:val="nil"/>
              <w:right w:val="nil"/>
            </w:tcBorders>
            <w:hideMark/>
          </w:tcPr>
          <w:p w14:paraId="704986F8" w14:textId="77777777" w:rsidR="00BF26FF" w:rsidRPr="00F42510" w:rsidRDefault="00BF26FF" w:rsidP="00BF26FF">
            <w:pPr>
              <w:pStyle w:val="TableNumber"/>
              <w:jc w:val="left"/>
              <w:rPr>
                <w:sz w:val="17"/>
                <w:szCs w:val="17"/>
                <w:lang w:val="en-GB"/>
              </w:rPr>
            </w:pPr>
            <w:r w:rsidRPr="00F42510">
              <w:rPr>
                <w:sz w:val="17"/>
                <w:szCs w:val="17"/>
                <w:lang w:val="en-GB"/>
              </w:rPr>
              <w:t>Source: SWTS-Egypt, 2012.</w:t>
            </w:r>
          </w:p>
        </w:tc>
      </w:tr>
    </w:tbl>
    <w:p w14:paraId="2AB069F3" w14:textId="096371AE" w:rsidR="00A36E9D" w:rsidRDefault="00A36E9D" w:rsidP="00A36E9D">
      <w:pPr>
        <w:pStyle w:val="Indent"/>
        <w:rPr>
          <w:lang w:val="en-GB"/>
        </w:rPr>
      </w:pPr>
      <w:bookmarkStart w:id="106" w:name="_Ref373773610"/>
      <w:r w:rsidRPr="00F42510">
        <w:rPr>
          <w:lang w:val="en-GB"/>
        </w:rPr>
        <w:t>In terms of ma</w:t>
      </w:r>
      <w:r w:rsidR="007D2AF1">
        <w:rPr>
          <w:lang w:val="en-GB"/>
        </w:rPr>
        <w:t xml:space="preserve">in branch of economic activity, Table </w:t>
      </w:r>
      <w:r w:rsidRPr="00F42510">
        <w:rPr>
          <w:lang w:val="en-GB"/>
        </w:rPr>
        <w:t>3</w:t>
      </w:r>
      <w:r>
        <w:rPr>
          <w:lang w:val="en-GB"/>
        </w:rPr>
        <w:t>.13</w:t>
      </w:r>
      <w:r w:rsidRPr="00F42510">
        <w:rPr>
          <w:lang w:val="en-GB"/>
        </w:rPr>
        <w:t xml:space="preserve"> indicates that the greatest </w:t>
      </w:r>
      <w:proofErr w:type="gramStart"/>
      <w:r w:rsidRPr="00F42510">
        <w:rPr>
          <w:lang w:val="en-GB"/>
        </w:rPr>
        <w:t>percentage of employed youth (44.7 per cent) were</w:t>
      </w:r>
      <w:proofErr w:type="gramEnd"/>
      <w:r w:rsidRPr="00F42510">
        <w:rPr>
          <w:lang w:val="en-GB"/>
        </w:rPr>
        <w:t xml:space="preserve"> employed in the service sector, while the agricultural sector comprised the smallest share of employed youth at 23.0 per cent. The rate of prevalence of agricultural activities was higher among female than male youth (31.1 per cent compared to 20.9 per cent, respectively), concurring with the data in the previous table on employment status and the prevalence of the work status of unpaid family worker among female youth, which is usually connected to home-based agricultural and animal husbandry activities. Table 3.14 shows the </w:t>
      </w:r>
      <w:proofErr w:type="spellStart"/>
      <w:r w:rsidRPr="00F42510">
        <w:rPr>
          <w:lang w:val="en-GB"/>
        </w:rPr>
        <w:t>sectoral</w:t>
      </w:r>
      <w:proofErr w:type="spellEnd"/>
      <w:r w:rsidRPr="00F42510">
        <w:rPr>
          <w:lang w:val="en-GB"/>
        </w:rPr>
        <w:t xml:space="preserve"> distribution of employed youth in more detail. Here it is clearer that young men had a larger presence in industrial activities like construction (18.7 per cent) and manufacturing (17.3 per cent), and in service activities like transport (9.4 per cent), while young women were more concentrated in activities associated with the public sector – for example, education (14.6 per cent), and health and social work (10.7 per cent)</w:t>
      </w:r>
      <w:r>
        <w:rPr>
          <w:lang w:val="en-GB"/>
        </w:rPr>
        <w:t xml:space="preserve"> – as well as in agriculture</w:t>
      </w:r>
      <w:r w:rsidRPr="00F42510">
        <w:rPr>
          <w:lang w:val="en-GB"/>
        </w:rPr>
        <w:t>. Only in wholesale and retail trade were young males and females similarly distributed.</w:t>
      </w:r>
    </w:p>
    <w:p w14:paraId="4F4459D4" w14:textId="77777777" w:rsidR="009A1D56" w:rsidRPr="00F42510" w:rsidRDefault="009A1D56" w:rsidP="005A4634">
      <w:pPr>
        <w:pStyle w:val="TableTitle"/>
        <w:spacing w:after="160"/>
        <w:rPr>
          <w:lang w:val="en-GB"/>
        </w:rPr>
      </w:pPr>
      <w:bookmarkStart w:id="107" w:name="_Ref374003010"/>
      <w:bookmarkStart w:id="108" w:name="_Toc388302730"/>
      <w:bookmarkStart w:id="109" w:name="_Toc390874535"/>
      <w:r w:rsidRPr="00F42510">
        <w:rPr>
          <w:lang w:val="en-GB"/>
        </w:rPr>
        <w:t xml:space="preserve">Table </w:t>
      </w:r>
      <w:bookmarkEnd w:id="107"/>
      <w:r w:rsidRPr="00F42510">
        <w:rPr>
          <w:lang w:val="en-GB"/>
        </w:rPr>
        <w:t>3.13</w:t>
      </w:r>
      <w:r w:rsidRPr="00F42510">
        <w:rPr>
          <w:lang w:val="en-GB"/>
        </w:rPr>
        <w:tab/>
        <w:t>Employed youth by aggregate sector and sex</w:t>
      </w:r>
      <w:bookmarkEnd w:id="108"/>
      <w:bookmarkEnd w:id="109"/>
    </w:p>
    <w:tbl>
      <w:tblPr>
        <w:tblW w:w="9185" w:type="dxa"/>
        <w:tblBorders>
          <w:top w:val="single" w:sz="12" w:space="0" w:color="auto"/>
          <w:bottom w:val="single" w:sz="12" w:space="0" w:color="auto"/>
        </w:tblBorders>
        <w:tblLook w:val="04A0" w:firstRow="1" w:lastRow="0" w:firstColumn="1" w:lastColumn="0" w:noHBand="0" w:noVBand="1"/>
      </w:tblPr>
      <w:tblGrid>
        <w:gridCol w:w="2134"/>
        <w:gridCol w:w="1175"/>
        <w:gridCol w:w="1175"/>
        <w:gridCol w:w="1175"/>
        <w:gridCol w:w="1175"/>
        <w:gridCol w:w="1175"/>
        <w:gridCol w:w="1176"/>
      </w:tblGrid>
      <w:tr w:rsidR="009A1D56" w:rsidRPr="00F42510" w14:paraId="1F40D3BE" w14:textId="77777777" w:rsidTr="005A4634">
        <w:trPr>
          <w:trHeight w:val="255"/>
        </w:trPr>
        <w:tc>
          <w:tcPr>
            <w:tcW w:w="2134" w:type="dxa"/>
            <w:vMerge w:val="restart"/>
            <w:tcBorders>
              <w:top w:val="single" w:sz="12" w:space="0" w:color="auto"/>
              <w:left w:val="nil"/>
              <w:bottom w:val="single" w:sz="4" w:space="0" w:color="auto"/>
              <w:right w:val="nil"/>
            </w:tcBorders>
            <w:vAlign w:val="center"/>
          </w:tcPr>
          <w:p w14:paraId="0C370697" w14:textId="77777777" w:rsidR="009A1D56" w:rsidRPr="00F42510" w:rsidRDefault="009A1D56" w:rsidP="00F052D6">
            <w:pPr>
              <w:pStyle w:val="TableHeader"/>
              <w:spacing w:before="18" w:after="18" w:line="276" w:lineRule="auto"/>
              <w:rPr>
                <w:lang w:val="en-GB"/>
              </w:rPr>
            </w:pPr>
            <w:r w:rsidRPr="00F42510">
              <w:rPr>
                <w:lang w:val="en-GB"/>
              </w:rPr>
              <w:t>Sector</w:t>
            </w:r>
          </w:p>
        </w:tc>
        <w:tc>
          <w:tcPr>
            <w:tcW w:w="2350" w:type="dxa"/>
            <w:gridSpan w:val="2"/>
            <w:tcBorders>
              <w:top w:val="single" w:sz="12" w:space="0" w:color="auto"/>
              <w:left w:val="nil"/>
              <w:bottom w:val="single" w:sz="4" w:space="0" w:color="auto"/>
              <w:right w:val="nil"/>
            </w:tcBorders>
            <w:vAlign w:val="center"/>
            <w:hideMark/>
          </w:tcPr>
          <w:p w14:paraId="360489E6" w14:textId="77777777" w:rsidR="009A1D56" w:rsidRPr="00F42510" w:rsidRDefault="009A1D56" w:rsidP="008B7FFC">
            <w:pPr>
              <w:pStyle w:val="TableHeader"/>
              <w:spacing w:before="18" w:after="18" w:line="276" w:lineRule="auto"/>
              <w:jc w:val="center"/>
              <w:rPr>
                <w:lang w:val="en-GB"/>
              </w:rPr>
            </w:pPr>
            <w:r w:rsidRPr="00F42510">
              <w:rPr>
                <w:lang w:val="en-GB"/>
              </w:rPr>
              <w:t>Total</w:t>
            </w:r>
          </w:p>
        </w:tc>
        <w:tc>
          <w:tcPr>
            <w:tcW w:w="2350" w:type="dxa"/>
            <w:gridSpan w:val="2"/>
            <w:tcBorders>
              <w:top w:val="single" w:sz="12" w:space="0" w:color="auto"/>
              <w:left w:val="nil"/>
              <w:bottom w:val="single" w:sz="4" w:space="0" w:color="auto"/>
              <w:right w:val="nil"/>
            </w:tcBorders>
            <w:vAlign w:val="center"/>
            <w:hideMark/>
          </w:tcPr>
          <w:p w14:paraId="672B1B7D" w14:textId="77777777" w:rsidR="009A1D56" w:rsidRPr="00F42510" w:rsidRDefault="009A1D56" w:rsidP="008B7FFC">
            <w:pPr>
              <w:pStyle w:val="TableHeader"/>
              <w:spacing w:before="18" w:after="18" w:line="276" w:lineRule="auto"/>
              <w:jc w:val="center"/>
              <w:rPr>
                <w:lang w:val="en-GB"/>
              </w:rPr>
            </w:pPr>
            <w:r w:rsidRPr="00F42510">
              <w:rPr>
                <w:lang w:val="en-GB"/>
              </w:rPr>
              <w:t>Male</w:t>
            </w:r>
          </w:p>
        </w:tc>
        <w:tc>
          <w:tcPr>
            <w:tcW w:w="2351" w:type="dxa"/>
            <w:gridSpan w:val="2"/>
            <w:tcBorders>
              <w:top w:val="single" w:sz="12" w:space="0" w:color="auto"/>
              <w:left w:val="nil"/>
              <w:bottom w:val="single" w:sz="4" w:space="0" w:color="auto"/>
              <w:right w:val="nil"/>
            </w:tcBorders>
            <w:vAlign w:val="center"/>
            <w:hideMark/>
          </w:tcPr>
          <w:p w14:paraId="7BCA6991" w14:textId="77777777" w:rsidR="009A1D56" w:rsidRPr="00F42510" w:rsidRDefault="009A1D56" w:rsidP="008B7FFC">
            <w:pPr>
              <w:pStyle w:val="TableHeader"/>
              <w:spacing w:before="18" w:after="18" w:line="276" w:lineRule="auto"/>
              <w:jc w:val="center"/>
              <w:rPr>
                <w:lang w:val="en-GB"/>
              </w:rPr>
            </w:pPr>
            <w:r w:rsidRPr="00F42510">
              <w:rPr>
                <w:lang w:val="en-GB"/>
              </w:rPr>
              <w:t>Female</w:t>
            </w:r>
          </w:p>
        </w:tc>
      </w:tr>
      <w:tr w:rsidR="009A1D56" w:rsidRPr="00F42510" w14:paraId="473CAAAE" w14:textId="77777777" w:rsidTr="005A4634">
        <w:trPr>
          <w:trHeight w:val="255"/>
        </w:trPr>
        <w:tc>
          <w:tcPr>
            <w:tcW w:w="0" w:type="auto"/>
            <w:vMerge/>
            <w:tcBorders>
              <w:top w:val="single" w:sz="12" w:space="0" w:color="auto"/>
              <w:left w:val="nil"/>
              <w:bottom w:val="single" w:sz="4" w:space="0" w:color="auto"/>
              <w:right w:val="nil"/>
            </w:tcBorders>
            <w:vAlign w:val="center"/>
            <w:hideMark/>
          </w:tcPr>
          <w:p w14:paraId="1507E170" w14:textId="77777777" w:rsidR="009A1D56" w:rsidRPr="00F42510" w:rsidRDefault="009A1D56" w:rsidP="008B7FFC">
            <w:pPr>
              <w:rPr>
                <w:rFonts w:ascii="Arial Narrow" w:hAnsi="Arial Narrow"/>
                <w:b/>
                <w:sz w:val="19"/>
              </w:rPr>
            </w:pPr>
          </w:p>
        </w:tc>
        <w:tc>
          <w:tcPr>
            <w:tcW w:w="1175" w:type="dxa"/>
            <w:tcBorders>
              <w:top w:val="single" w:sz="4" w:space="0" w:color="auto"/>
              <w:left w:val="nil"/>
              <w:bottom w:val="single" w:sz="4" w:space="0" w:color="auto"/>
              <w:right w:val="nil"/>
            </w:tcBorders>
            <w:vAlign w:val="center"/>
            <w:hideMark/>
          </w:tcPr>
          <w:p w14:paraId="6A604F1D" w14:textId="77777777" w:rsidR="009A1D56" w:rsidRPr="00F42510" w:rsidRDefault="009A1D56" w:rsidP="008B7FFC">
            <w:pPr>
              <w:pStyle w:val="TableBody"/>
              <w:spacing w:before="18" w:after="18" w:line="276" w:lineRule="auto"/>
              <w:jc w:val="center"/>
              <w:rPr>
                <w:b/>
                <w:lang w:val="en-GB"/>
              </w:rPr>
            </w:pPr>
            <w:r w:rsidRPr="00F42510">
              <w:rPr>
                <w:b/>
                <w:lang w:val="en-GB"/>
              </w:rPr>
              <w:t>Number</w:t>
            </w:r>
          </w:p>
        </w:tc>
        <w:tc>
          <w:tcPr>
            <w:tcW w:w="1175" w:type="dxa"/>
            <w:tcBorders>
              <w:top w:val="single" w:sz="4" w:space="0" w:color="auto"/>
              <w:left w:val="nil"/>
              <w:bottom w:val="single" w:sz="4" w:space="0" w:color="auto"/>
              <w:right w:val="nil"/>
            </w:tcBorders>
            <w:vAlign w:val="center"/>
            <w:hideMark/>
          </w:tcPr>
          <w:p w14:paraId="0BC80C0A" w14:textId="77777777" w:rsidR="009A1D56" w:rsidRPr="00F42510" w:rsidRDefault="009A1D56" w:rsidP="008B7FFC">
            <w:pPr>
              <w:pStyle w:val="TableBody"/>
              <w:spacing w:before="18" w:after="18" w:line="276" w:lineRule="auto"/>
              <w:jc w:val="center"/>
              <w:rPr>
                <w:b/>
                <w:lang w:val="en-GB"/>
              </w:rPr>
            </w:pPr>
            <w:r w:rsidRPr="00F42510">
              <w:rPr>
                <w:b/>
                <w:lang w:val="en-GB"/>
              </w:rPr>
              <w:t>%</w:t>
            </w:r>
          </w:p>
        </w:tc>
        <w:tc>
          <w:tcPr>
            <w:tcW w:w="1175" w:type="dxa"/>
            <w:tcBorders>
              <w:top w:val="single" w:sz="4" w:space="0" w:color="auto"/>
              <w:left w:val="nil"/>
              <w:bottom w:val="single" w:sz="4" w:space="0" w:color="auto"/>
              <w:right w:val="nil"/>
            </w:tcBorders>
            <w:vAlign w:val="center"/>
            <w:hideMark/>
          </w:tcPr>
          <w:p w14:paraId="1482A2D1" w14:textId="77777777" w:rsidR="009A1D56" w:rsidRPr="00F42510" w:rsidRDefault="009A1D56" w:rsidP="008B7FFC">
            <w:pPr>
              <w:pStyle w:val="TableBody"/>
              <w:spacing w:before="18" w:after="18" w:line="276" w:lineRule="auto"/>
              <w:jc w:val="center"/>
              <w:rPr>
                <w:b/>
                <w:lang w:val="en-GB"/>
              </w:rPr>
            </w:pPr>
            <w:r w:rsidRPr="00F42510">
              <w:rPr>
                <w:b/>
                <w:lang w:val="en-GB"/>
              </w:rPr>
              <w:t>Number</w:t>
            </w:r>
          </w:p>
        </w:tc>
        <w:tc>
          <w:tcPr>
            <w:tcW w:w="1175" w:type="dxa"/>
            <w:tcBorders>
              <w:top w:val="single" w:sz="4" w:space="0" w:color="auto"/>
              <w:left w:val="nil"/>
              <w:bottom w:val="single" w:sz="4" w:space="0" w:color="auto"/>
              <w:right w:val="nil"/>
            </w:tcBorders>
            <w:vAlign w:val="center"/>
            <w:hideMark/>
          </w:tcPr>
          <w:p w14:paraId="72ACF4D4" w14:textId="77777777" w:rsidR="009A1D56" w:rsidRPr="00F42510" w:rsidRDefault="009A1D56" w:rsidP="008B7FFC">
            <w:pPr>
              <w:pStyle w:val="TableBody"/>
              <w:spacing w:before="18" w:after="18" w:line="276" w:lineRule="auto"/>
              <w:jc w:val="center"/>
              <w:rPr>
                <w:b/>
                <w:lang w:val="en-GB"/>
              </w:rPr>
            </w:pPr>
            <w:r w:rsidRPr="00F42510">
              <w:rPr>
                <w:b/>
                <w:lang w:val="en-GB"/>
              </w:rPr>
              <w:t>%</w:t>
            </w:r>
          </w:p>
        </w:tc>
        <w:tc>
          <w:tcPr>
            <w:tcW w:w="1175" w:type="dxa"/>
            <w:tcBorders>
              <w:top w:val="single" w:sz="4" w:space="0" w:color="auto"/>
              <w:left w:val="nil"/>
              <w:bottom w:val="single" w:sz="4" w:space="0" w:color="auto"/>
              <w:right w:val="nil"/>
            </w:tcBorders>
            <w:vAlign w:val="center"/>
            <w:hideMark/>
          </w:tcPr>
          <w:p w14:paraId="70395F1A" w14:textId="77777777" w:rsidR="009A1D56" w:rsidRPr="00F42510" w:rsidRDefault="009A1D56" w:rsidP="008B7FFC">
            <w:pPr>
              <w:pStyle w:val="TableBody"/>
              <w:spacing w:before="18" w:after="18" w:line="276" w:lineRule="auto"/>
              <w:jc w:val="center"/>
              <w:rPr>
                <w:b/>
                <w:lang w:val="en-GB"/>
              </w:rPr>
            </w:pPr>
            <w:r w:rsidRPr="00F42510">
              <w:rPr>
                <w:b/>
                <w:lang w:val="en-GB"/>
              </w:rPr>
              <w:t>Number</w:t>
            </w:r>
          </w:p>
        </w:tc>
        <w:tc>
          <w:tcPr>
            <w:tcW w:w="1176" w:type="dxa"/>
            <w:tcBorders>
              <w:top w:val="single" w:sz="4" w:space="0" w:color="auto"/>
              <w:left w:val="nil"/>
              <w:bottom w:val="single" w:sz="4" w:space="0" w:color="auto"/>
              <w:right w:val="nil"/>
            </w:tcBorders>
            <w:vAlign w:val="center"/>
            <w:hideMark/>
          </w:tcPr>
          <w:p w14:paraId="64024C79" w14:textId="77777777" w:rsidR="009A1D56" w:rsidRPr="00F42510" w:rsidRDefault="009A1D56" w:rsidP="008B7FFC">
            <w:pPr>
              <w:pStyle w:val="TableBody"/>
              <w:spacing w:before="18" w:after="18" w:line="276" w:lineRule="auto"/>
              <w:jc w:val="center"/>
              <w:rPr>
                <w:b/>
                <w:lang w:val="en-GB"/>
              </w:rPr>
            </w:pPr>
            <w:r w:rsidRPr="00F42510">
              <w:rPr>
                <w:b/>
                <w:lang w:val="en-GB"/>
              </w:rPr>
              <w:t>%</w:t>
            </w:r>
          </w:p>
        </w:tc>
      </w:tr>
      <w:tr w:rsidR="009A1D56" w:rsidRPr="00F42510" w14:paraId="18FED3C2" w14:textId="77777777" w:rsidTr="005A4634">
        <w:trPr>
          <w:trHeight w:val="255"/>
        </w:trPr>
        <w:tc>
          <w:tcPr>
            <w:tcW w:w="2134" w:type="dxa"/>
            <w:tcBorders>
              <w:top w:val="single" w:sz="4" w:space="0" w:color="auto"/>
              <w:left w:val="nil"/>
              <w:bottom w:val="nil"/>
              <w:right w:val="nil"/>
            </w:tcBorders>
            <w:hideMark/>
          </w:tcPr>
          <w:p w14:paraId="7D6C9E30" w14:textId="77777777" w:rsidR="009A1D56" w:rsidRPr="00F42510" w:rsidRDefault="009A1D56" w:rsidP="008B7FFC">
            <w:pPr>
              <w:pStyle w:val="TableBody"/>
              <w:spacing w:before="18" w:after="18" w:line="276" w:lineRule="auto"/>
              <w:rPr>
                <w:lang w:val="en-GB"/>
              </w:rPr>
            </w:pPr>
            <w:r w:rsidRPr="00F42510">
              <w:rPr>
                <w:lang w:val="en-GB"/>
              </w:rPr>
              <w:t>Agriculture</w:t>
            </w:r>
          </w:p>
        </w:tc>
        <w:tc>
          <w:tcPr>
            <w:tcW w:w="1175" w:type="dxa"/>
            <w:tcBorders>
              <w:top w:val="single" w:sz="4" w:space="0" w:color="auto"/>
              <w:left w:val="nil"/>
              <w:bottom w:val="nil"/>
              <w:right w:val="nil"/>
            </w:tcBorders>
            <w:vAlign w:val="center"/>
          </w:tcPr>
          <w:p w14:paraId="4AFD947E"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2 511 135</w:t>
            </w:r>
          </w:p>
        </w:tc>
        <w:tc>
          <w:tcPr>
            <w:tcW w:w="1175" w:type="dxa"/>
            <w:tcBorders>
              <w:top w:val="single" w:sz="4" w:space="0" w:color="auto"/>
              <w:left w:val="nil"/>
              <w:bottom w:val="nil"/>
              <w:right w:val="nil"/>
            </w:tcBorders>
            <w:vAlign w:val="center"/>
          </w:tcPr>
          <w:p w14:paraId="7D3685C1"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23.0</w:t>
            </w:r>
          </w:p>
        </w:tc>
        <w:tc>
          <w:tcPr>
            <w:tcW w:w="1175" w:type="dxa"/>
            <w:tcBorders>
              <w:top w:val="single" w:sz="4" w:space="0" w:color="auto"/>
              <w:left w:val="nil"/>
              <w:bottom w:val="nil"/>
              <w:right w:val="nil"/>
            </w:tcBorders>
            <w:vAlign w:val="center"/>
          </w:tcPr>
          <w:p w14:paraId="2FB6311B"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1 805 346</w:t>
            </w:r>
          </w:p>
        </w:tc>
        <w:tc>
          <w:tcPr>
            <w:tcW w:w="1175" w:type="dxa"/>
            <w:tcBorders>
              <w:top w:val="single" w:sz="4" w:space="0" w:color="auto"/>
              <w:left w:val="nil"/>
              <w:bottom w:val="nil"/>
              <w:right w:val="nil"/>
            </w:tcBorders>
            <w:vAlign w:val="center"/>
          </w:tcPr>
          <w:p w14:paraId="7B86932D"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20.9</w:t>
            </w:r>
          </w:p>
        </w:tc>
        <w:tc>
          <w:tcPr>
            <w:tcW w:w="1175" w:type="dxa"/>
            <w:tcBorders>
              <w:top w:val="single" w:sz="4" w:space="0" w:color="auto"/>
              <w:left w:val="nil"/>
              <w:bottom w:val="nil"/>
              <w:right w:val="nil"/>
            </w:tcBorders>
            <w:vAlign w:val="center"/>
          </w:tcPr>
          <w:p w14:paraId="74C9124A"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705 789</w:t>
            </w:r>
          </w:p>
        </w:tc>
        <w:tc>
          <w:tcPr>
            <w:tcW w:w="1176" w:type="dxa"/>
            <w:tcBorders>
              <w:top w:val="single" w:sz="4" w:space="0" w:color="auto"/>
              <w:left w:val="nil"/>
              <w:bottom w:val="nil"/>
              <w:right w:val="nil"/>
            </w:tcBorders>
            <w:vAlign w:val="center"/>
          </w:tcPr>
          <w:p w14:paraId="60CFA521"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31.1</w:t>
            </w:r>
          </w:p>
        </w:tc>
      </w:tr>
      <w:tr w:rsidR="009A1D56" w:rsidRPr="00F42510" w14:paraId="79335A3E" w14:textId="77777777" w:rsidTr="005A4634">
        <w:trPr>
          <w:trHeight w:val="255"/>
        </w:trPr>
        <w:tc>
          <w:tcPr>
            <w:tcW w:w="2134" w:type="dxa"/>
            <w:tcBorders>
              <w:top w:val="nil"/>
              <w:left w:val="nil"/>
              <w:bottom w:val="nil"/>
              <w:right w:val="nil"/>
            </w:tcBorders>
            <w:hideMark/>
          </w:tcPr>
          <w:p w14:paraId="030E7B1E" w14:textId="77777777" w:rsidR="009A1D56" w:rsidRPr="00F42510" w:rsidRDefault="009A1D56" w:rsidP="008B7FFC">
            <w:pPr>
              <w:pStyle w:val="TableBody"/>
              <w:spacing w:before="18" w:after="18" w:line="276" w:lineRule="auto"/>
              <w:rPr>
                <w:lang w:val="en-GB"/>
              </w:rPr>
            </w:pPr>
            <w:r w:rsidRPr="00F42510">
              <w:rPr>
                <w:lang w:val="en-GB"/>
              </w:rPr>
              <w:t>Industry</w:t>
            </w:r>
          </w:p>
        </w:tc>
        <w:tc>
          <w:tcPr>
            <w:tcW w:w="1175" w:type="dxa"/>
            <w:tcBorders>
              <w:top w:val="nil"/>
              <w:left w:val="nil"/>
              <w:bottom w:val="nil"/>
              <w:right w:val="nil"/>
            </w:tcBorders>
            <w:vAlign w:val="center"/>
          </w:tcPr>
          <w:p w14:paraId="5D95E5DE"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3 521 602</w:t>
            </w:r>
          </w:p>
        </w:tc>
        <w:tc>
          <w:tcPr>
            <w:tcW w:w="1175" w:type="dxa"/>
            <w:tcBorders>
              <w:top w:val="nil"/>
              <w:left w:val="nil"/>
              <w:bottom w:val="nil"/>
              <w:right w:val="nil"/>
            </w:tcBorders>
            <w:vAlign w:val="center"/>
          </w:tcPr>
          <w:p w14:paraId="5AA069CA"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32.3</w:t>
            </w:r>
          </w:p>
        </w:tc>
        <w:tc>
          <w:tcPr>
            <w:tcW w:w="1175" w:type="dxa"/>
            <w:tcBorders>
              <w:top w:val="nil"/>
              <w:left w:val="nil"/>
              <w:bottom w:val="nil"/>
              <w:right w:val="nil"/>
            </w:tcBorders>
            <w:vAlign w:val="center"/>
          </w:tcPr>
          <w:p w14:paraId="570749B1"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3 204 977</w:t>
            </w:r>
          </w:p>
        </w:tc>
        <w:tc>
          <w:tcPr>
            <w:tcW w:w="1175" w:type="dxa"/>
            <w:tcBorders>
              <w:top w:val="nil"/>
              <w:left w:val="nil"/>
              <w:bottom w:val="nil"/>
              <w:right w:val="nil"/>
            </w:tcBorders>
            <w:vAlign w:val="center"/>
          </w:tcPr>
          <w:p w14:paraId="4DA2E6F0"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37.1</w:t>
            </w:r>
          </w:p>
        </w:tc>
        <w:tc>
          <w:tcPr>
            <w:tcW w:w="1175" w:type="dxa"/>
            <w:tcBorders>
              <w:top w:val="nil"/>
              <w:left w:val="nil"/>
              <w:bottom w:val="nil"/>
              <w:right w:val="nil"/>
            </w:tcBorders>
            <w:vAlign w:val="center"/>
          </w:tcPr>
          <w:p w14:paraId="7D8264A5"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316 625</w:t>
            </w:r>
          </w:p>
        </w:tc>
        <w:tc>
          <w:tcPr>
            <w:tcW w:w="1176" w:type="dxa"/>
            <w:tcBorders>
              <w:top w:val="nil"/>
              <w:left w:val="nil"/>
              <w:bottom w:val="nil"/>
              <w:right w:val="nil"/>
            </w:tcBorders>
            <w:vAlign w:val="center"/>
          </w:tcPr>
          <w:p w14:paraId="0E5BF785"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14.0</w:t>
            </w:r>
          </w:p>
        </w:tc>
      </w:tr>
      <w:tr w:rsidR="009A1D56" w:rsidRPr="00F42510" w14:paraId="18DFE2F8" w14:textId="77777777" w:rsidTr="005A4634">
        <w:trPr>
          <w:trHeight w:val="255"/>
        </w:trPr>
        <w:tc>
          <w:tcPr>
            <w:tcW w:w="2134" w:type="dxa"/>
            <w:tcBorders>
              <w:top w:val="nil"/>
              <w:left w:val="nil"/>
              <w:bottom w:val="nil"/>
              <w:right w:val="nil"/>
            </w:tcBorders>
            <w:hideMark/>
          </w:tcPr>
          <w:p w14:paraId="4219EDD1" w14:textId="77777777" w:rsidR="009A1D56" w:rsidRPr="00F42510" w:rsidRDefault="009A1D56" w:rsidP="008B7FFC">
            <w:pPr>
              <w:pStyle w:val="TableBody"/>
              <w:spacing w:before="18" w:after="18" w:line="276" w:lineRule="auto"/>
              <w:rPr>
                <w:lang w:val="en-GB"/>
              </w:rPr>
            </w:pPr>
            <w:r w:rsidRPr="00F42510">
              <w:rPr>
                <w:lang w:val="en-GB"/>
              </w:rPr>
              <w:t>Services</w:t>
            </w:r>
          </w:p>
        </w:tc>
        <w:tc>
          <w:tcPr>
            <w:tcW w:w="1175" w:type="dxa"/>
            <w:tcBorders>
              <w:top w:val="nil"/>
              <w:left w:val="nil"/>
              <w:bottom w:val="nil"/>
              <w:right w:val="nil"/>
            </w:tcBorders>
            <w:vAlign w:val="center"/>
          </w:tcPr>
          <w:p w14:paraId="77C536FA"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4 883 731</w:t>
            </w:r>
          </w:p>
        </w:tc>
        <w:tc>
          <w:tcPr>
            <w:tcW w:w="1175" w:type="dxa"/>
            <w:tcBorders>
              <w:top w:val="nil"/>
              <w:left w:val="nil"/>
              <w:bottom w:val="nil"/>
              <w:right w:val="nil"/>
            </w:tcBorders>
            <w:vAlign w:val="center"/>
          </w:tcPr>
          <w:p w14:paraId="63DAFCAB"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44.7</w:t>
            </w:r>
          </w:p>
        </w:tc>
        <w:tc>
          <w:tcPr>
            <w:tcW w:w="1175" w:type="dxa"/>
            <w:tcBorders>
              <w:top w:val="nil"/>
              <w:left w:val="nil"/>
              <w:bottom w:val="nil"/>
              <w:right w:val="nil"/>
            </w:tcBorders>
            <w:vAlign w:val="center"/>
          </w:tcPr>
          <w:p w14:paraId="631C22E1"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3 636 280</w:t>
            </w:r>
          </w:p>
        </w:tc>
        <w:tc>
          <w:tcPr>
            <w:tcW w:w="1175" w:type="dxa"/>
            <w:tcBorders>
              <w:top w:val="nil"/>
              <w:left w:val="nil"/>
              <w:bottom w:val="nil"/>
              <w:right w:val="nil"/>
            </w:tcBorders>
            <w:vAlign w:val="center"/>
          </w:tcPr>
          <w:p w14:paraId="49730E1E"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42.1</w:t>
            </w:r>
          </w:p>
        </w:tc>
        <w:tc>
          <w:tcPr>
            <w:tcW w:w="1175" w:type="dxa"/>
            <w:tcBorders>
              <w:top w:val="nil"/>
              <w:left w:val="nil"/>
              <w:bottom w:val="nil"/>
              <w:right w:val="nil"/>
            </w:tcBorders>
            <w:vAlign w:val="center"/>
          </w:tcPr>
          <w:p w14:paraId="5DF182D1"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1 247 451</w:t>
            </w:r>
          </w:p>
        </w:tc>
        <w:tc>
          <w:tcPr>
            <w:tcW w:w="1176" w:type="dxa"/>
            <w:tcBorders>
              <w:top w:val="nil"/>
              <w:left w:val="nil"/>
              <w:bottom w:val="nil"/>
              <w:right w:val="nil"/>
            </w:tcBorders>
            <w:vAlign w:val="center"/>
          </w:tcPr>
          <w:p w14:paraId="153477AD"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55.0</w:t>
            </w:r>
          </w:p>
        </w:tc>
      </w:tr>
      <w:tr w:rsidR="009A1D56" w:rsidRPr="00F42510" w14:paraId="77E8322B" w14:textId="77777777" w:rsidTr="005A4634">
        <w:trPr>
          <w:trHeight w:val="255"/>
        </w:trPr>
        <w:tc>
          <w:tcPr>
            <w:tcW w:w="2134" w:type="dxa"/>
            <w:tcBorders>
              <w:top w:val="nil"/>
              <w:left w:val="nil"/>
              <w:bottom w:val="single" w:sz="12" w:space="0" w:color="auto"/>
              <w:right w:val="nil"/>
            </w:tcBorders>
            <w:hideMark/>
          </w:tcPr>
          <w:p w14:paraId="601303A2" w14:textId="77777777" w:rsidR="009A1D56" w:rsidRPr="00F42510" w:rsidRDefault="009A1D56" w:rsidP="008B7FFC">
            <w:pPr>
              <w:pStyle w:val="TableBody"/>
              <w:spacing w:before="18" w:after="18" w:line="276" w:lineRule="auto"/>
              <w:rPr>
                <w:lang w:val="en-GB"/>
              </w:rPr>
            </w:pPr>
            <w:r w:rsidRPr="00F42510">
              <w:rPr>
                <w:lang w:val="en-GB"/>
              </w:rPr>
              <w:t xml:space="preserve">Total </w:t>
            </w:r>
          </w:p>
        </w:tc>
        <w:tc>
          <w:tcPr>
            <w:tcW w:w="1175" w:type="dxa"/>
            <w:tcBorders>
              <w:top w:val="nil"/>
              <w:left w:val="nil"/>
              <w:bottom w:val="single" w:sz="12" w:space="0" w:color="auto"/>
              <w:right w:val="nil"/>
            </w:tcBorders>
            <w:vAlign w:val="center"/>
          </w:tcPr>
          <w:p w14:paraId="547F38E3"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10 916 469</w:t>
            </w:r>
          </w:p>
        </w:tc>
        <w:tc>
          <w:tcPr>
            <w:tcW w:w="1175" w:type="dxa"/>
            <w:tcBorders>
              <w:top w:val="nil"/>
              <w:left w:val="nil"/>
              <w:bottom w:val="single" w:sz="12" w:space="0" w:color="auto"/>
              <w:right w:val="nil"/>
            </w:tcBorders>
            <w:vAlign w:val="center"/>
          </w:tcPr>
          <w:p w14:paraId="2FB650E8" w14:textId="77777777" w:rsidR="009A1D56" w:rsidRPr="00F42510" w:rsidRDefault="009A1D56" w:rsidP="008B7FFC">
            <w:pPr>
              <w:pStyle w:val="TableNumber"/>
              <w:keepNext/>
              <w:spacing w:before="18" w:after="18" w:line="276" w:lineRule="auto"/>
              <w:jc w:val="center"/>
              <w:rPr>
                <w:rFonts w:cs="Arial"/>
                <w:lang w:val="en-GB"/>
              </w:rPr>
            </w:pPr>
            <w:r w:rsidRPr="00F42510">
              <w:rPr>
                <w:rFonts w:cs="Arial"/>
                <w:lang w:val="en-GB"/>
              </w:rPr>
              <w:t>100.0</w:t>
            </w:r>
          </w:p>
        </w:tc>
        <w:tc>
          <w:tcPr>
            <w:tcW w:w="1175" w:type="dxa"/>
            <w:tcBorders>
              <w:top w:val="nil"/>
              <w:left w:val="nil"/>
              <w:bottom w:val="single" w:sz="12" w:space="0" w:color="auto"/>
              <w:right w:val="nil"/>
            </w:tcBorders>
            <w:vAlign w:val="center"/>
          </w:tcPr>
          <w:p w14:paraId="004A921A"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8 646 604</w:t>
            </w:r>
          </w:p>
        </w:tc>
        <w:tc>
          <w:tcPr>
            <w:tcW w:w="1175" w:type="dxa"/>
            <w:tcBorders>
              <w:top w:val="nil"/>
              <w:left w:val="nil"/>
              <w:bottom w:val="single" w:sz="12" w:space="0" w:color="auto"/>
              <w:right w:val="nil"/>
            </w:tcBorders>
            <w:vAlign w:val="center"/>
          </w:tcPr>
          <w:p w14:paraId="47D39D4D" w14:textId="77777777" w:rsidR="009A1D56" w:rsidRPr="00F42510" w:rsidRDefault="009A1D56" w:rsidP="008B7FFC">
            <w:pPr>
              <w:pStyle w:val="TableNumber"/>
              <w:keepNext/>
              <w:spacing w:before="18" w:after="18" w:line="276" w:lineRule="auto"/>
              <w:jc w:val="center"/>
              <w:rPr>
                <w:rFonts w:cs="Arial"/>
                <w:lang w:val="en-GB"/>
              </w:rPr>
            </w:pPr>
            <w:r w:rsidRPr="00F42510">
              <w:rPr>
                <w:rFonts w:cs="Arial"/>
                <w:lang w:val="en-GB"/>
              </w:rPr>
              <w:t>100.0</w:t>
            </w:r>
          </w:p>
        </w:tc>
        <w:tc>
          <w:tcPr>
            <w:tcW w:w="1175" w:type="dxa"/>
            <w:tcBorders>
              <w:top w:val="nil"/>
              <w:left w:val="nil"/>
              <w:bottom w:val="single" w:sz="12" w:space="0" w:color="auto"/>
              <w:right w:val="nil"/>
            </w:tcBorders>
            <w:vAlign w:val="center"/>
          </w:tcPr>
          <w:p w14:paraId="1C46731C" w14:textId="77777777" w:rsidR="009A1D56" w:rsidRPr="00F42510" w:rsidRDefault="009A1D56" w:rsidP="008B7FFC">
            <w:pPr>
              <w:keepNext/>
              <w:jc w:val="center"/>
              <w:rPr>
                <w:rFonts w:ascii="Arial Narrow" w:hAnsi="Arial Narrow" w:cs="Arial"/>
                <w:sz w:val="19"/>
              </w:rPr>
            </w:pPr>
            <w:r w:rsidRPr="00F42510">
              <w:rPr>
                <w:rFonts w:ascii="Arial Narrow" w:hAnsi="Arial Narrow" w:cs="Arial"/>
                <w:sz w:val="19"/>
                <w:szCs w:val="22"/>
              </w:rPr>
              <w:t>2 269 865</w:t>
            </w:r>
          </w:p>
        </w:tc>
        <w:tc>
          <w:tcPr>
            <w:tcW w:w="1176" w:type="dxa"/>
            <w:tcBorders>
              <w:top w:val="nil"/>
              <w:left w:val="nil"/>
              <w:bottom w:val="single" w:sz="12" w:space="0" w:color="auto"/>
              <w:right w:val="nil"/>
            </w:tcBorders>
            <w:vAlign w:val="center"/>
          </w:tcPr>
          <w:p w14:paraId="55BABCC2" w14:textId="77777777" w:rsidR="009A1D56" w:rsidRPr="00F42510" w:rsidRDefault="009A1D56" w:rsidP="008B7FFC">
            <w:pPr>
              <w:pStyle w:val="TableNumber"/>
              <w:keepNext/>
              <w:spacing w:before="18" w:after="18" w:line="276" w:lineRule="auto"/>
              <w:jc w:val="center"/>
              <w:rPr>
                <w:rFonts w:cs="Arial"/>
                <w:lang w:val="en-GB"/>
              </w:rPr>
            </w:pPr>
            <w:r w:rsidRPr="00F42510">
              <w:rPr>
                <w:rFonts w:cs="Arial"/>
                <w:lang w:val="en-GB"/>
              </w:rPr>
              <w:t>100.0</w:t>
            </w:r>
          </w:p>
        </w:tc>
      </w:tr>
      <w:tr w:rsidR="009A1D56" w:rsidRPr="00F42510" w14:paraId="339DA670" w14:textId="77777777" w:rsidTr="005A4634">
        <w:trPr>
          <w:trHeight w:val="255"/>
        </w:trPr>
        <w:tc>
          <w:tcPr>
            <w:tcW w:w="9185" w:type="dxa"/>
            <w:gridSpan w:val="7"/>
            <w:tcBorders>
              <w:top w:val="single" w:sz="12" w:space="0" w:color="auto"/>
              <w:left w:val="nil"/>
              <w:bottom w:val="nil"/>
              <w:right w:val="nil"/>
            </w:tcBorders>
            <w:hideMark/>
          </w:tcPr>
          <w:p w14:paraId="21D997B4" w14:textId="77777777" w:rsidR="009A1D56" w:rsidRPr="00F42510" w:rsidRDefault="009A1D56" w:rsidP="008B7FFC">
            <w:pPr>
              <w:pStyle w:val="TableNoteSource"/>
              <w:rPr>
                <w:rFonts w:cs="Arial"/>
                <w:lang w:val="en-GB"/>
              </w:rPr>
            </w:pPr>
            <w:r w:rsidRPr="00F42510">
              <w:rPr>
                <w:lang w:val="en-GB"/>
              </w:rPr>
              <w:t>Source: SWTS-Egypt, 2012.</w:t>
            </w:r>
          </w:p>
        </w:tc>
      </w:tr>
    </w:tbl>
    <w:p w14:paraId="62C93015" w14:textId="77777777" w:rsidR="00A36E9D" w:rsidRPr="00F42510" w:rsidRDefault="00A36E9D" w:rsidP="005A4634">
      <w:pPr>
        <w:pStyle w:val="TableTitle"/>
        <w:spacing w:after="160"/>
        <w:rPr>
          <w:lang w:val="en-GB"/>
        </w:rPr>
      </w:pPr>
      <w:bookmarkStart w:id="110" w:name="_Toc390874536"/>
      <w:r w:rsidRPr="00F42510">
        <w:rPr>
          <w:lang w:val="en-GB"/>
        </w:rPr>
        <w:t>Table 3.14</w:t>
      </w:r>
      <w:r w:rsidRPr="00F42510">
        <w:rPr>
          <w:lang w:val="en-GB"/>
        </w:rPr>
        <w:tab/>
        <w:t>Employed youth by sector at the 1-digit level and sex (%)</w:t>
      </w:r>
      <w:bookmarkEnd w:id="110"/>
    </w:p>
    <w:tbl>
      <w:tblPr>
        <w:tblW w:w="9185" w:type="dxa"/>
        <w:tblBorders>
          <w:top w:val="single" w:sz="12" w:space="0" w:color="auto"/>
          <w:bottom w:val="single" w:sz="12" w:space="0" w:color="auto"/>
        </w:tblBorders>
        <w:tblLook w:val="04A0" w:firstRow="1" w:lastRow="0" w:firstColumn="1" w:lastColumn="0" w:noHBand="0" w:noVBand="1"/>
      </w:tblPr>
      <w:tblGrid>
        <w:gridCol w:w="3191"/>
        <w:gridCol w:w="1956"/>
        <w:gridCol w:w="1949"/>
        <w:gridCol w:w="2089"/>
      </w:tblGrid>
      <w:tr w:rsidR="00A36E9D" w:rsidRPr="00F42510" w14:paraId="07D2CC84" w14:textId="77777777" w:rsidTr="005A4634">
        <w:trPr>
          <w:trHeight w:val="255"/>
        </w:trPr>
        <w:tc>
          <w:tcPr>
            <w:tcW w:w="1737" w:type="pct"/>
            <w:tcBorders>
              <w:bottom w:val="single" w:sz="4" w:space="0" w:color="auto"/>
            </w:tcBorders>
            <w:shd w:val="clear" w:color="auto" w:fill="auto"/>
            <w:noWrap/>
            <w:vAlign w:val="bottom"/>
            <w:hideMark/>
          </w:tcPr>
          <w:p w14:paraId="5B466FD7" w14:textId="77777777" w:rsidR="00A36E9D" w:rsidRPr="00F42510" w:rsidRDefault="00A36E9D" w:rsidP="008A1951">
            <w:pPr>
              <w:rPr>
                <w:rFonts w:ascii="Arial Narrow" w:hAnsi="Arial Narrow"/>
                <w:b/>
                <w:color w:val="000000"/>
                <w:sz w:val="19"/>
                <w:szCs w:val="19"/>
                <w:lang w:eastAsia="en-GB"/>
              </w:rPr>
            </w:pPr>
            <w:r w:rsidRPr="00F42510">
              <w:rPr>
                <w:rFonts w:ascii="Arial Narrow" w:hAnsi="Arial Narrow"/>
                <w:b/>
                <w:color w:val="000000"/>
                <w:sz w:val="19"/>
                <w:szCs w:val="19"/>
                <w:lang w:eastAsia="en-GB"/>
              </w:rPr>
              <w:t>Sector</w:t>
            </w:r>
          </w:p>
        </w:tc>
        <w:tc>
          <w:tcPr>
            <w:tcW w:w="1065" w:type="pct"/>
            <w:tcBorders>
              <w:bottom w:val="single" w:sz="4" w:space="0" w:color="auto"/>
            </w:tcBorders>
            <w:shd w:val="clear" w:color="auto" w:fill="auto"/>
            <w:vAlign w:val="center"/>
            <w:hideMark/>
          </w:tcPr>
          <w:p w14:paraId="383D7F9F" w14:textId="77777777" w:rsidR="00A36E9D" w:rsidRPr="00F42510" w:rsidRDefault="00A36E9D" w:rsidP="008A1951">
            <w:pPr>
              <w:pStyle w:val="TableHeader"/>
              <w:jc w:val="center"/>
              <w:rPr>
                <w:lang w:val="en-GB" w:eastAsia="en-GB"/>
              </w:rPr>
            </w:pPr>
            <w:r w:rsidRPr="00F42510">
              <w:rPr>
                <w:lang w:val="en-GB" w:eastAsia="en-GB"/>
              </w:rPr>
              <w:t>Total</w:t>
            </w:r>
          </w:p>
        </w:tc>
        <w:tc>
          <w:tcPr>
            <w:tcW w:w="1061" w:type="pct"/>
            <w:tcBorders>
              <w:bottom w:val="single" w:sz="4" w:space="0" w:color="auto"/>
            </w:tcBorders>
            <w:shd w:val="clear" w:color="auto" w:fill="auto"/>
            <w:vAlign w:val="center"/>
            <w:hideMark/>
          </w:tcPr>
          <w:p w14:paraId="2A55BB8C" w14:textId="77777777" w:rsidR="00A36E9D" w:rsidRPr="00F42510" w:rsidRDefault="00A36E9D" w:rsidP="008A1951">
            <w:pPr>
              <w:pStyle w:val="TableHeader"/>
              <w:jc w:val="center"/>
              <w:rPr>
                <w:lang w:val="en-GB" w:eastAsia="en-GB"/>
              </w:rPr>
            </w:pPr>
            <w:r w:rsidRPr="00F42510">
              <w:rPr>
                <w:lang w:val="en-GB" w:eastAsia="en-GB"/>
              </w:rPr>
              <w:t>Male</w:t>
            </w:r>
          </w:p>
        </w:tc>
        <w:tc>
          <w:tcPr>
            <w:tcW w:w="1137" w:type="pct"/>
            <w:tcBorders>
              <w:bottom w:val="single" w:sz="4" w:space="0" w:color="auto"/>
            </w:tcBorders>
            <w:shd w:val="clear" w:color="auto" w:fill="auto"/>
            <w:vAlign w:val="center"/>
            <w:hideMark/>
          </w:tcPr>
          <w:p w14:paraId="3608B9F5" w14:textId="77777777" w:rsidR="00A36E9D" w:rsidRPr="00F42510" w:rsidRDefault="00A36E9D" w:rsidP="008A1951">
            <w:pPr>
              <w:pStyle w:val="TableHeader"/>
              <w:jc w:val="center"/>
              <w:rPr>
                <w:lang w:val="en-GB" w:eastAsia="en-GB"/>
              </w:rPr>
            </w:pPr>
            <w:r w:rsidRPr="00F42510">
              <w:rPr>
                <w:lang w:val="en-GB" w:eastAsia="en-GB"/>
              </w:rPr>
              <w:t>Female</w:t>
            </w:r>
          </w:p>
        </w:tc>
      </w:tr>
      <w:tr w:rsidR="00A36E9D" w:rsidRPr="00F42510" w14:paraId="612500A5" w14:textId="77777777" w:rsidTr="005A4634">
        <w:trPr>
          <w:trHeight w:val="255"/>
        </w:trPr>
        <w:tc>
          <w:tcPr>
            <w:tcW w:w="1737" w:type="pct"/>
            <w:tcBorders>
              <w:top w:val="single" w:sz="4" w:space="0" w:color="auto"/>
              <w:bottom w:val="nil"/>
            </w:tcBorders>
            <w:shd w:val="clear" w:color="auto" w:fill="auto"/>
            <w:vAlign w:val="center"/>
            <w:hideMark/>
          </w:tcPr>
          <w:p w14:paraId="3CFC95A2" w14:textId="77777777" w:rsidR="00A36E9D" w:rsidRPr="00F42510" w:rsidRDefault="00A36E9D" w:rsidP="008A1951">
            <w:pPr>
              <w:rPr>
                <w:rFonts w:ascii="Arial Narrow" w:hAnsi="Arial Narrow"/>
                <w:color w:val="000000"/>
                <w:sz w:val="19"/>
                <w:szCs w:val="19"/>
                <w:lang w:eastAsia="en-GB"/>
              </w:rPr>
            </w:pPr>
            <w:r w:rsidRPr="00F42510">
              <w:rPr>
                <w:rFonts w:ascii="Arial Narrow" w:hAnsi="Arial Narrow"/>
                <w:color w:val="000000"/>
                <w:sz w:val="19"/>
                <w:szCs w:val="19"/>
                <w:lang w:eastAsia="en-GB"/>
              </w:rPr>
              <w:t>Agriculture &amp; forestry</w:t>
            </w:r>
          </w:p>
        </w:tc>
        <w:tc>
          <w:tcPr>
            <w:tcW w:w="1065" w:type="pct"/>
            <w:tcBorders>
              <w:top w:val="single" w:sz="4" w:space="0" w:color="auto"/>
              <w:bottom w:val="nil"/>
            </w:tcBorders>
            <w:shd w:val="clear" w:color="auto" w:fill="auto"/>
            <w:vAlign w:val="center"/>
            <w:hideMark/>
          </w:tcPr>
          <w:p w14:paraId="41052BBD"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22.4</w:t>
            </w:r>
          </w:p>
        </w:tc>
        <w:tc>
          <w:tcPr>
            <w:tcW w:w="1061" w:type="pct"/>
            <w:tcBorders>
              <w:top w:val="single" w:sz="4" w:space="0" w:color="auto"/>
              <w:bottom w:val="nil"/>
            </w:tcBorders>
            <w:shd w:val="clear" w:color="auto" w:fill="auto"/>
            <w:vAlign w:val="center"/>
            <w:hideMark/>
          </w:tcPr>
          <w:p w14:paraId="7E6BBADD"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20.2</w:t>
            </w:r>
          </w:p>
        </w:tc>
        <w:tc>
          <w:tcPr>
            <w:tcW w:w="1137" w:type="pct"/>
            <w:tcBorders>
              <w:top w:val="single" w:sz="4" w:space="0" w:color="auto"/>
              <w:bottom w:val="nil"/>
            </w:tcBorders>
            <w:shd w:val="clear" w:color="auto" w:fill="auto"/>
            <w:vAlign w:val="center"/>
            <w:hideMark/>
          </w:tcPr>
          <w:p w14:paraId="05EC9BE3" w14:textId="77777777" w:rsidR="00A36E9D" w:rsidRPr="00F42510" w:rsidRDefault="00A36E9D" w:rsidP="008A1951">
            <w:pPr>
              <w:jc w:val="center"/>
              <w:rPr>
                <w:rFonts w:ascii="Arial Narrow" w:hAnsi="Arial Narrow"/>
                <w:i/>
                <w:color w:val="000000"/>
                <w:sz w:val="19"/>
                <w:szCs w:val="19"/>
                <w:lang w:eastAsia="en-GB"/>
              </w:rPr>
            </w:pPr>
            <w:r w:rsidRPr="00EB78F9">
              <w:rPr>
                <w:rFonts w:ascii="Arial Narrow" w:hAnsi="Arial Narrow"/>
                <w:color w:val="000000"/>
                <w:sz w:val="19"/>
                <w:szCs w:val="19"/>
                <w:lang w:eastAsia="en-GB"/>
              </w:rPr>
              <w:t>31.1</w:t>
            </w:r>
          </w:p>
        </w:tc>
      </w:tr>
      <w:tr w:rsidR="00A36E9D" w:rsidRPr="00F42510" w14:paraId="24FC69FB" w14:textId="77777777" w:rsidTr="005A4634">
        <w:trPr>
          <w:trHeight w:val="255"/>
        </w:trPr>
        <w:tc>
          <w:tcPr>
            <w:tcW w:w="1737" w:type="pct"/>
            <w:tcBorders>
              <w:top w:val="nil"/>
            </w:tcBorders>
            <w:shd w:val="clear" w:color="auto" w:fill="auto"/>
            <w:vAlign w:val="center"/>
            <w:hideMark/>
          </w:tcPr>
          <w:p w14:paraId="6396A816" w14:textId="77777777" w:rsidR="00A36E9D" w:rsidRPr="00F42510" w:rsidRDefault="00A36E9D" w:rsidP="008A1951">
            <w:pPr>
              <w:rPr>
                <w:rFonts w:ascii="Arial Narrow" w:hAnsi="Arial Narrow"/>
                <w:color w:val="000000"/>
                <w:sz w:val="19"/>
                <w:szCs w:val="19"/>
                <w:lang w:eastAsia="en-GB"/>
              </w:rPr>
            </w:pPr>
            <w:r w:rsidRPr="00F42510">
              <w:rPr>
                <w:rFonts w:ascii="Arial Narrow" w:hAnsi="Arial Narrow"/>
                <w:color w:val="000000"/>
                <w:sz w:val="19"/>
                <w:szCs w:val="19"/>
                <w:lang w:eastAsia="en-GB"/>
              </w:rPr>
              <w:t>Manufacturing</w:t>
            </w:r>
          </w:p>
        </w:tc>
        <w:tc>
          <w:tcPr>
            <w:tcW w:w="1065" w:type="pct"/>
            <w:tcBorders>
              <w:top w:val="nil"/>
            </w:tcBorders>
            <w:shd w:val="clear" w:color="auto" w:fill="auto"/>
            <w:vAlign w:val="center"/>
            <w:hideMark/>
          </w:tcPr>
          <w:p w14:paraId="25BB2E48"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16.3</w:t>
            </w:r>
          </w:p>
        </w:tc>
        <w:tc>
          <w:tcPr>
            <w:tcW w:w="1061" w:type="pct"/>
            <w:tcBorders>
              <w:top w:val="nil"/>
            </w:tcBorders>
            <w:shd w:val="clear" w:color="auto" w:fill="auto"/>
            <w:vAlign w:val="center"/>
            <w:hideMark/>
          </w:tcPr>
          <w:p w14:paraId="18EB5547"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17.3</w:t>
            </w:r>
          </w:p>
        </w:tc>
        <w:tc>
          <w:tcPr>
            <w:tcW w:w="1137" w:type="pct"/>
            <w:tcBorders>
              <w:top w:val="nil"/>
            </w:tcBorders>
            <w:shd w:val="clear" w:color="auto" w:fill="auto"/>
            <w:vAlign w:val="center"/>
            <w:hideMark/>
          </w:tcPr>
          <w:p w14:paraId="17334575"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12.9</w:t>
            </w:r>
          </w:p>
        </w:tc>
      </w:tr>
      <w:tr w:rsidR="00A36E9D" w:rsidRPr="00F42510" w14:paraId="671B2A77" w14:textId="77777777" w:rsidTr="005A4634">
        <w:trPr>
          <w:trHeight w:val="255"/>
        </w:trPr>
        <w:tc>
          <w:tcPr>
            <w:tcW w:w="1737" w:type="pct"/>
            <w:shd w:val="clear" w:color="auto" w:fill="auto"/>
            <w:vAlign w:val="center"/>
            <w:hideMark/>
          </w:tcPr>
          <w:p w14:paraId="027A78CF" w14:textId="77777777" w:rsidR="00A36E9D" w:rsidRPr="00F42510" w:rsidRDefault="00A36E9D" w:rsidP="008A1951">
            <w:pPr>
              <w:rPr>
                <w:rFonts w:ascii="Arial Narrow" w:hAnsi="Arial Narrow"/>
                <w:i/>
                <w:color w:val="000000"/>
                <w:sz w:val="19"/>
                <w:szCs w:val="19"/>
                <w:lang w:eastAsia="en-GB"/>
              </w:rPr>
            </w:pPr>
            <w:r w:rsidRPr="00F42510">
              <w:rPr>
                <w:rFonts w:ascii="Arial Narrow" w:hAnsi="Arial Narrow"/>
                <w:color w:val="000000"/>
                <w:sz w:val="19"/>
                <w:szCs w:val="19"/>
                <w:lang w:eastAsia="en-GB"/>
              </w:rPr>
              <w:t>Construction</w:t>
            </w:r>
          </w:p>
        </w:tc>
        <w:tc>
          <w:tcPr>
            <w:tcW w:w="1065" w:type="pct"/>
            <w:shd w:val="clear" w:color="auto" w:fill="auto"/>
            <w:vAlign w:val="center"/>
            <w:hideMark/>
          </w:tcPr>
          <w:p w14:paraId="2F7960A3"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14.9</w:t>
            </w:r>
          </w:p>
        </w:tc>
        <w:tc>
          <w:tcPr>
            <w:tcW w:w="1061" w:type="pct"/>
            <w:shd w:val="clear" w:color="auto" w:fill="auto"/>
            <w:vAlign w:val="center"/>
            <w:hideMark/>
          </w:tcPr>
          <w:p w14:paraId="5E7D12F9"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18.7</w:t>
            </w:r>
          </w:p>
        </w:tc>
        <w:tc>
          <w:tcPr>
            <w:tcW w:w="1137" w:type="pct"/>
            <w:shd w:val="clear" w:color="auto" w:fill="auto"/>
            <w:vAlign w:val="center"/>
            <w:hideMark/>
          </w:tcPr>
          <w:p w14:paraId="7F4DCF6B"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0.5</w:t>
            </w:r>
          </w:p>
        </w:tc>
      </w:tr>
      <w:tr w:rsidR="00A36E9D" w:rsidRPr="00F42510" w14:paraId="03BB1B96" w14:textId="77777777" w:rsidTr="005A4634">
        <w:trPr>
          <w:trHeight w:val="255"/>
        </w:trPr>
        <w:tc>
          <w:tcPr>
            <w:tcW w:w="1737" w:type="pct"/>
            <w:shd w:val="clear" w:color="auto" w:fill="auto"/>
            <w:vAlign w:val="center"/>
            <w:hideMark/>
          </w:tcPr>
          <w:p w14:paraId="1838F4F8" w14:textId="77777777" w:rsidR="00A36E9D" w:rsidRPr="00F42510" w:rsidRDefault="00A36E9D" w:rsidP="008A1951">
            <w:pPr>
              <w:rPr>
                <w:rFonts w:ascii="Arial Narrow" w:hAnsi="Arial Narrow"/>
                <w:color w:val="000000"/>
                <w:sz w:val="19"/>
                <w:szCs w:val="19"/>
                <w:lang w:eastAsia="en-GB"/>
              </w:rPr>
            </w:pPr>
            <w:r w:rsidRPr="00F42510">
              <w:rPr>
                <w:rFonts w:ascii="Arial Narrow" w:hAnsi="Arial Narrow"/>
                <w:color w:val="000000"/>
                <w:sz w:val="19"/>
                <w:szCs w:val="19"/>
                <w:lang w:eastAsia="en-GB"/>
              </w:rPr>
              <w:t>Wholesale &amp; retail trade</w:t>
            </w:r>
          </w:p>
        </w:tc>
        <w:tc>
          <w:tcPr>
            <w:tcW w:w="1065" w:type="pct"/>
            <w:shd w:val="clear" w:color="auto" w:fill="auto"/>
            <w:vAlign w:val="center"/>
            <w:hideMark/>
          </w:tcPr>
          <w:p w14:paraId="5C1A8A7C"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17.4</w:t>
            </w:r>
          </w:p>
        </w:tc>
        <w:tc>
          <w:tcPr>
            <w:tcW w:w="1061" w:type="pct"/>
            <w:shd w:val="clear" w:color="auto" w:fill="auto"/>
            <w:vAlign w:val="center"/>
            <w:hideMark/>
          </w:tcPr>
          <w:p w14:paraId="013FA053"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17.1</w:t>
            </w:r>
          </w:p>
        </w:tc>
        <w:tc>
          <w:tcPr>
            <w:tcW w:w="1137" w:type="pct"/>
            <w:shd w:val="clear" w:color="auto" w:fill="auto"/>
            <w:vAlign w:val="center"/>
            <w:hideMark/>
          </w:tcPr>
          <w:p w14:paraId="00F64B80"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18.4</w:t>
            </w:r>
          </w:p>
        </w:tc>
      </w:tr>
      <w:tr w:rsidR="00A36E9D" w:rsidRPr="00F42510" w14:paraId="0C87F4DF" w14:textId="77777777" w:rsidTr="005A4634">
        <w:trPr>
          <w:trHeight w:val="255"/>
        </w:trPr>
        <w:tc>
          <w:tcPr>
            <w:tcW w:w="1737" w:type="pct"/>
            <w:shd w:val="clear" w:color="auto" w:fill="auto"/>
            <w:vAlign w:val="center"/>
            <w:hideMark/>
          </w:tcPr>
          <w:p w14:paraId="3C1DFD4E" w14:textId="77777777" w:rsidR="00A36E9D" w:rsidRPr="00F42510" w:rsidRDefault="00A36E9D" w:rsidP="008A1951">
            <w:pPr>
              <w:rPr>
                <w:rFonts w:ascii="Arial Narrow" w:hAnsi="Arial Narrow"/>
                <w:color w:val="000000"/>
                <w:sz w:val="19"/>
                <w:szCs w:val="19"/>
                <w:lang w:eastAsia="en-GB"/>
              </w:rPr>
            </w:pPr>
            <w:r w:rsidRPr="00F42510">
              <w:rPr>
                <w:rFonts w:ascii="Arial Narrow" w:hAnsi="Arial Narrow"/>
                <w:color w:val="000000"/>
                <w:sz w:val="19"/>
                <w:szCs w:val="19"/>
                <w:lang w:eastAsia="en-GB"/>
              </w:rPr>
              <w:t>Transport</w:t>
            </w:r>
          </w:p>
        </w:tc>
        <w:tc>
          <w:tcPr>
            <w:tcW w:w="1065" w:type="pct"/>
            <w:shd w:val="clear" w:color="auto" w:fill="auto"/>
            <w:vAlign w:val="center"/>
            <w:hideMark/>
          </w:tcPr>
          <w:p w14:paraId="658B6030"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7.6</w:t>
            </w:r>
          </w:p>
        </w:tc>
        <w:tc>
          <w:tcPr>
            <w:tcW w:w="1061" w:type="pct"/>
            <w:shd w:val="clear" w:color="auto" w:fill="auto"/>
            <w:vAlign w:val="center"/>
            <w:hideMark/>
          </w:tcPr>
          <w:p w14:paraId="2EF603C8"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9.4</w:t>
            </w:r>
          </w:p>
        </w:tc>
        <w:tc>
          <w:tcPr>
            <w:tcW w:w="1137" w:type="pct"/>
            <w:shd w:val="clear" w:color="auto" w:fill="auto"/>
            <w:vAlign w:val="center"/>
            <w:hideMark/>
          </w:tcPr>
          <w:p w14:paraId="2EFBCA2D"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1.1</w:t>
            </w:r>
          </w:p>
        </w:tc>
      </w:tr>
      <w:tr w:rsidR="00A36E9D" w:rsidRPr="00F42510" w14:paraId="7B3D4515" w14:textId="77777777" w:rsidTr="005A4634">
        <w:trPr>
          <w:trHeight w:val="255"/>
        </w:trPr>
        <w:tc>
          <w:tcPr>
            <w:tcW w:w="1737" w:type="pct"/>
            <w:shd w:val="clear" w:color="auto" w:fill="auto"/>
            <w:vAlign w:val="center"/>
            <w:hideMark/>
          </w:tcPr>
          <w:p w14:paraId="56C9BE4A" w14:textId="77777777" w:rsidR="00A36E9D" w:rsidRPr="00F42510" w:rsidRDefault="00A36E9D" w:rsidP="008A1951">
            <w:pPr>
              <w:rPr>
                <w:rFonts w:ascii="Arial Narrow" w:hAnsi="Arial Narrow"/>
                <w:i/>
                <w:color w:val="000000"/>
                <w:sz w:val="19"/>
                <w:szCs w:val="19"/>
                <w:lang w:eastAsia="en-GB"/>
              </w:rPr>
            </w:pPr>
            <w:r w:rsidRPr="00F42510">
              <w:rPr>
                <w:rFonts w:ascii="Arial Narrow" w:hAnsi="Arial Narrow"/>
                <w:color w:val="000000"/>
                <w:sz w:val="19"/>
                <w:szCs w:val="19"/>
                <w:lang w:eastAsia="en-GB"/>
              </w:rPr>
              <w:t>Accommodation</w:t>
            </w:r>
          </w:p>
        </w:tc>
        <w:tc>
          <w:tcPr>
            <w:tcW w:w="1065" w:type="pct"/>
            <w:shd w:val="clear" w:color="auto" w:fill="auto"/>
            <w:vAlign w:val="center"/>
            <w:hideMark/>
          </w:tcPr>
          <w:p w14:paraId="14960E54"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4.2</w:t>
            </w:r>
          </w:p>
        </w:tc>
        <w:tc>
          <w:tcPr>
            <w:tcW w:w="1061" w:type="pct"/>
            <w:shd w:val="clear" w:color="auto" w:fill="auto"/>
            <w:vAlign w:val="center"/>
            <w:hideMark/>
          </w:tcPr>
          <w:p w14:paraId="5BB06024"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5.1</w:t>
            </w:r>
          </w:p>
        </w:tc>
        <w:tc>
          <w:tcPr>
            <w:tcW w:w="1137" w:type="pct"/>
            <w:shd w:val="clear" w:color="auto" w:fill="auto"/>
            <w:vAlign w:val="center"/>
            <w:hideMark/>
          </w:tcPr>
          <w:p w14:paraId="186524B0"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0.7</w:t>
            </w:r>
          </w:p>
        </w:tc>
      </w:tr>
      <w:tr w:rsidR="00A36E9D" w:rsidRPr="00F42510" w14:paraId="0505D363" w14:textId="77777777" w:rsidTr="005A4634">
        <w:trPr>
          <w:trHeight w:val="255"/>
        </w:trPr>
        <w:tc>
          <w:tcPr>
            <w:tcW w:w="1737" w:type="pct"/>
            <w:shd w:val="clear" w:color="auto" w:fill="auto"/>
            <w:vAlign w:val="center"/>
            <w:hideMark/>
          </w:tcPr>
          <w:p w14:paraId="78902BF7" w14:textId="77777777" w:rsidR="00A36E9D" w:rsidRPr="00F42510" w:rsidRDefault="00A36E9D" w:rsidP="008A1951">
            <w:pPr>
              <w:rPr>
                <w:rFonts w:ascii="Arial Narrow" w:hAnsi="Arial Narrow"/>
                <w:color w:val="000000"/>
                <w:sz w:val="19"/>
                <w:szCs w:val="19"/>
                <w:lang w:eastAsia="en-GB"/>
              </w:rPr>
            </w:pPr>
            <w:r w:rsidRPr="00F42510">
              <w:rPr>
                <w:rFonts w:ascii="Arial Narrow" w:hAnsi="Arial Narrow"/>
                <w:color w:val="000000"/>
                <w:sz w:val="19"/>
                <w:szCs w:val="19"/>
                <w:lang w:eastAsia="en-GB"/>
              </w:rPr>
              <w:t>Professional scientific activities</w:t>
            </w:r>
          </w:p>
        </w:tc>
        <w:tc>
          <w:tcPr>
            <w:tcW w:w="1065" w:type="pct"/>
            <w:shd w:val="clear" w:color="auto" w:fill="auto"/>
            <w:vAlign w:val="center"/>
            <w:hideMark/>
          </w:tcPr>
          <w:p w14:paraId="4DF38DF4"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1.2</w:t>
            </w:r>
          </w:p>
        </w:tc>
        <w:tc>
          <w:tcPr>
            <w:tcW w:w="1061" w:type="pct"/>
            <w:shd w:val="clear" w:color="auto" w:fill="auto"/>
            <w:vAlign w:val="center"/>
            <w:hideMark/>
          </w:tcPr>
          <w:p w14:paraId="1399A0C9"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0.9</w:t>
            </w:r>
          </w:p>
        </w:tc>
        <w:tc>
          <w:tcPr>
            <w:tcW w:w="1137" w:type="pct"/>
            <w:shd w:val="clear" w:color="auto" w:fill="auto"/>
            <w:vAlign w:val="center"/>
            <w:hideMark/>
          </w:tcPr>
          <w:p w14:paraId="07B9FC04"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2.4</w:t>
            </w:r>
          </w:p>
        </w:tc>
      </w:tr>
      <w:tr w:rsidR="00A36E9D" w:rsidRPr="00F42510" w14:paraId="41493A44" w14:textId="77777777" w:rsidTr="005A4634">
        <w:trPr>
          <w:trHeight w:val="255"/>
        </w:trPr>
        <w:tc>
          <w:tcPr>
            <w:tcW w:w="1737" w:type="pct"/>
            <w:shd w:val="clear" w:color="auto" w:fill="auto"/>
            <w:vAlign w:val="center"/>
            <w:hideMark/>
          </w:tcPr>
          <w:p w14:paraId="4B8B3DB4" w14:textId="77777777" w:rsidR="00A36E9D" w:rsidRPr="00F42510" w:rsidRDefault="00A36E9D" w:rsidP="008A1951">
            <w:pPr>
              <w:rPr>
                <w:rFonts w:ascii="Arial Narrow" w:hAnsi="Arial Narrow"/>
                <w:color w:val="000000"/>
                <w:sz w:val="19"/>
                <w:szCs w:val="19"/>
                <w:lang w:eastAsia="en-GB"/>
              </w:rPr>
            </w:pPr>
            <w:r w:rsidRPr="00F42510">
              <w:rPr>
                <w:rFonts w:ascii="Arial Narrow" w:hAnsi="Arial Narrow"/>
                <w:color w:val="000000"/>
                <w:sz w:val="19"/>
                <w:szCs w:val="19"/>
                <w:lang w:eastAsia="en-GB"/>
              </w:rPr>
              <w:t>Public administration</w:t>
            </w:r>
          </w:p>
        </w:tc>
        <w:tc>
          <w:tcPr>
            <w:tcW w:w="1065" w:type="pct"/>
            <w:shd w:val="clear" w:color="auto" w:fill="auto"/>
            <w:vAlign w:val="center"/>
            <w:hideMark/>
          </w:tcPr>
          <w:p w14:paraId="37CAF9D5"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2.1</w:t>
            </w:r>
          </w:p>
        </w:tc>
        <w:tc>
          <w:tcPr>
            <w:tcW w:w="1061" w:type="pct"/>
            <w:shd w:val="clear" w:color="auto" w:fill="auto"/>
            <w:vAlign w:val="center"/>
            <w:hideMark/>
          </w:tcPr>
          <w:p w14:paraId="00DF393F"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1.7</w:t>
            </w:r>
          </w:p>
        </w:tc>
        <w:tc>
          <w:tcPr>
            <w:tcW w:w="1137" w:type="pct"/>
            <w:shd w:val="clear" w:color="auto" w:fill="auto"/>
            <w:vAlign w:val="center"/>
            <w:hideMark/>
          </w:tcPr>
          <w:p w14:paraId="0EA3E9B3"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3.7</w:t>
            </w:r>
          </w:p>
        </w:tc>
      </w:tr>
      <w:tr w:rsidR="00A36E9D" w:rsidRPr="00F42510" w14:paraId="4E859F1D" w14:textId="77777777" w:rsidTr="005A4634">
        <w:trPr>
          <w:trHeight w:val="255"/>
        </w:trPr>
        <w:tc>
          <w:tcPr>
            <w:tcW w:w="1737" w:type="pct"/>
            <w:shd w:val="clear" w:color="auto" w:fill="auto"/>
            <w:vAlign w:val="center"/>
            <w:hideMark/>
          </w:tcPr>
          <w:p w14:paraId="314D1790" w14:textId="77777777" w:rsidR="00A36E9D" w:rsidRPr="00F42510" w:rsidRDefault="00A36E9D" w:rsidP="008A1951">
            <w:pPr>
              <w:rPr>
                <w:rFonts w:ascii="Arial Narrow" w:hAnsi="Arial Narrow"/>
                <w:color w:val="000000"/>
                <w:sz w:val="19"/>
                <w:szCs w:val="19"/>
                <w:lang w:eastAsia="en-GB"/>
              </w:rPr>
            </w:pPr>
            <w:r w:rsidRPr="00F42510">
              <w:rPr>
                <w:rFonts w:ascii="Arial Narrow" w:hAnsi="Arial Narrow"/>
                <w:color w:val="000000"/>
                <w:sz w:val="19"/>
                <w:szCs w:val="19"/>
                <w:lang w:eastAsia="en-GB"/>
              </w:rPr>
              <w:t>Education</w:t>
            </w:r>
          </w:p>
        </w:tc>
        <w:tc>
          <w:tcPr>
            <w:tcW w:w="1065" w:type="pct"/>
            <w:shd w:val="clear" w:color="auto" w:fill="auto"/>
            <w:vAlign w:val="center"/>
            <w:hideMark/>
          </w:tcPr>
          <w:p w14:paraId="758DAACD"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4.6</w:t>
            </w:r>
          </w:p>
        </w:tc>
        <w:tc>
          <w:tcPr>
            <w:tcW w:w="1061" w:type="pct"/>
            <w:shd w:val="clear" w:color="auto" w:fill="auto"/>
            <w:vAlign w:val="center"/>
            <w:hideMark/>
          </w:tcPr>
          <w:p w14:paraId="56DE8337"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2.0</w:t>
            </w:r>
          </w:p>
        </w:tc>
        <w:tc>
          <w:tcPr>
            <w:tcW w:w="1137" w:type="pct"/>
            <w:shd w:val="clear" w:color="auto" w:fill="auto"/>
            <w:vAlign w:val="center"/>
            <w:hideMark/>
          </w:tcPr>
          <w:p w14:paraId="315CC1DA"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14.6</w:t>
            </w:r>
          </w:p>
        </w:tc>
      </w:tr>
      <w:tr w:rsidR="00A36E9D" w:rsidRPr="00F42510" w14:paraId="722835C4" w14:textId="77777777" w:rsidTr="005A4634">
        <w:trPr>
          <w:trHeight w:val="255"/>
        </w:trPr>
        <w:tc>
          <w:tcPr>
            <w:tcW w:w="1737" w:type="pct"/>
            <w:shd w:val="clear" w:color="auto" w:fill="auto"/>
            <w:vAlign w:val="center"/>
            <w:hideMark/>
          </w:tcPr>
          <w:p w14:paraId="7735E9FB" w14:textId="77777777" w:rsidR="00A36E9D" w:rsidRPr="00F42510" w:rsidRDefault="00A36E9D" w:rsidP="008A1951">
            <w:pPr>
              <w:rPr>
                <w:rFonts w:ascii="Arial Narrow" w:hAnsi="Arial Narrow"/>
                <w:i/>
                <w:color w:val="000000"/>
                <w:sz w:val="19"/>
                <w:szCs w:val="19"/>
                <w:lang w:eastAsia="en-GB"/>
              </w:rPr>
            </w:pPr>
            <w:r w:rsidRPr="00F42510">
              <w:rPr>
                <w:rFonts w:ascii="Arial Narrow" w:hAnsi="Arial Narrow"/>
                <w:color w:val="000000"/>
                <w:sz w:val="19"/>
                <w:szCs w:val="19"/>
                <w:lang w:eastAsia="en-GB"/>
              </w:rPr>
              <w:t>Health &amp; social work</w:t>
            </w:r>
          </w:p>
        </w:tc>
        <w:tc>
          <w:tcPr>
            <w:tcW w:w="1065" w:type="pct"/>
            <w:shd w:val="clear" w:color="auto" w:fill="auto"/>
            <w:vAlign w:val="center"/>
            <w:hideMark/>
          </w:tcPr>
          <w:p w14:paraId="6A5E4934"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3.3</w:t>
            </w:r>
          </w:p>
        </w:tc>
        <w:tc>
          <w:tcPr>
            <w:tcW w:w="1061" w:type="pct"/>
            <w:shd w:val="clear" w:color="auto" w:fill="auto"/>
            <w:vAlign w:val="center"/>
            <w:hideMark/>
          </w:tcPr>
          <w:p w14:paraId="3E2B3605"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1.3</w:t>
            </w:r>
          </w:p>
        </w:tc>
        <w:tc>
          <w:tcPr>
            <w:tcW w:w="1137" w:type="pct"/>
            <w:shd w:val="clear" w:color="auto" w:fill="auto"/>
            <w:vAlign w:val="center"/>
            <w:hideMark/>
          </w:tcPr>
          <w:p w14:paraId="1AC42766"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10.7</w:t>
            </w:r>
          </w:p>
        </w:tc>
      </w:tr>
      <w:tr w:rsidR="00A36E9D" w:rsidRPr="00F42510" w14:paraId="2BE61623" w14:textId="77777777" w:rsidTr="005A4634">
        <w:trPr>
          <w:trHeight w:val="255"/>
        </w:trPr>
        <w:tc>
          <w:tcPr>
            <w:tcW w:w="1737" w:type="pct"/>
            <w:tcBorders>
              <w:bottom w:val="single" w:sz="12" w:space="0" w:color="auto"/>
            </w:tcBorders>
            <w:shd w:val="clear" w:color="auto" w:fill="auto"/>
            <w:vAlign w:val="center"/>
            <w:hideMark/>
          </w:tcPr>
          <w:p w14:paraId="0BA38582" w14:textId="77777777" w:rsidR="00A36E9D" w:rsidRPr="00F42510" w:rsidRDefault="00A36E9D" w:rsidP="008A1951">
            <w:pPr>
              <w:rPr>
                <w:rFonts w:ascii="Arial Narrow" w:hAnsi="Arial Narrow"/>
                <w:color w:val="000000"/>
                <w:sz w:val="19"/>
                <w:szCs w:val="19"/>
                <w:lang w:eastAsia="en-GB"/>
              </w:rPr>
            </w:pPr>
            <w:r w:rsidRPr="00F42510">
              <w:rPr>
                <w:rFonts w:ascii="Arial Narrow" w:hAnsi="Arial Narrow"/>
                <w:color w:val="000000"/>
                <w:sz w:val="19"/>
                <w:szCs w:val="19"/>
                <w:lang w:eastAsia="en-GB"/>
              </w:rPr>
              <w:t>Other services</w:t>
            </w:r>
          </w:p>
        </w:tc>
        <w:tc>
          <w:tcPr>
            <w:tcW w:w="1065" w:type="pct"/>
            <w:tcBorders>
              <w:bottom w:val="single" w:sz="12" w:space="0" w:color="auto"/>
            </w:tcBorders>
            <w:shd w:val="clear" w:color="auto" w:fill="auto"/>
            <w:vAlign w:val="center"/>
            <w:hideMark/>
          </w:tcPr>
          <w:p w14:paraId="1B4595E2"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1.9</w:t>
            </w:r>
          </w:p>
        </w:tc>
        <w:tc>
          <w:tcPr>
            <w:tcW w:w="1061" w:type="pct"/>
            <w:tcBorders>
              <w:bottom w:val="single" w:sz="12" w:space="0" w:color="auto"/>
            </w:tcBorders>
            <w:shd w:val="clear" w:color="auto" w:fill="auto"/>
            <w:vAlign w:val="center"/>
            <w:hideMark/>
          </w:tcPr>
          <w:p w14:paraId="5793C7C8"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2.3</w:t>
            </w:r>
          </w:p>
        </w:tc>
        <w:tc>
          <w:tcPr>
            <w:tcW w:w="1137" w:type="pct"/>
            <w:tcBorders>
              <w:bottom w:val="single" w:sz="12" w:space="0" w:color="auto"/>
            </w:tcBorders>
            <w:shd w:val="clear" w:color="auto" w:fill="auto"/>
            <w:vAlign w:val="center"/>
            <w:hideMark/>
          </w:tcPr>
          <w:p w14:paraId="5B6424D6" w14:textId="77777777" w:rsidR="00A36E9D" w:rsidRPr="00F42510" w:rsidRDefault="00A36E9D" w:rsidP="008A1951">
            <w:pPr>
              <w:jc w:val="center"/>
              <w:rPr>
                <w:rFonts w:ascii="Arial Narrow" w:hAnsi="Arial Narrow"/>
                <w:i/>
                <w:color w:val="000000"/>
                <w:sz w:val="19"/>
                <w:szCs w:val="19"/>
                <w:lang w:eastAsia="en-GB"/>
              </w:rPr>
            </w:pPr>
            <w:r w:rsidRPr="00F42510">
              <w:rPr>
                <w:rFonts w:ascii="Arial Narrow" w:hAnsi="Arial Narrow"/>
                <w:color w:val="000000"/>
                <w:sz w:val="19"/>
                <w:szCs w:val="19"/>
                <w:lang w:eastAsia="en-GB"/>
              </w:rPr>
              <w:t>0.4</w:t>
            </w:r>
          </w:p>
        </w:tc>
      </w:tr>
      <w:tr w:rsidR="00A36E9D" w:rsidRPr="00F42510" w14:paraId="65E0EE8A" w14:textId="77777777" w:rsidTr="005A4634">
        <w:trPr>
          <w:trHeight w:val="255"/>
        </w:trPr>
        <w:tc>
          <w:tcPr>
            <w:tcW w:w="5000" w:type="pct"/>
            <w:gridSpan w:val="4"/>
            <w:tcBorders>
              <w:top w:val="single" w:sz="12" w:space="0" w:color="auto"/>
              <w:bottom w:val="nil"/>
            </w:tcBorders>
            <w:shd w:val="clear" w:color="auto" w:fill="auto"/>
            <w:vAlign w:val="center"/>
            <w:hideMark/>
          </w:tcPr>
          <w:p w14:paraId="34EC01E0" w14:textId="77777777" w:rsidR="00A36E9D" w:rsidRPr="00F42510" w:rsidRDefault="00A36E9D" w:rsidP="008A1951">
            <w:pPr>
              <w:pStyle w:val="TableNoteSource"/>
              <w:spacing w:before="0"/>
              <w:jc w:val="left"/>
              <w:rPr>
                <w:szCs w:val="17"/>
                <w:lang w:val="en-GB"/>
              </w:rPr>
            </w:pPr>
            <w:r w:rsidRPr="00F42510">
              <w:rPr>
                <w:szCs w:val="17"/>
                <w:lang w:val="en-GB"/>
              </w:rPr>
              <w:t xml:space="preserve">Note: Only sectors that made up more than 2 per cent of the total area </w:t>
            </w:r>
            <w:r>
              <w:rPr>
                <w:szCs w:val="17"/>
                <w:lang w:val="en-GB"/>
              </w:rPr>
              <w:t xml:space="preserve">are </w:t>
            </w:r>
            <w:r w:rsidRPr="00F42510">
              <w:rPr>
                <w:szCs w:val="17"/>
                <w:lang w:val="en-GB"/>
              </w:rPr>
              <w:t>shown.</w:t>
            </w:r>
          </w:p>
          <w:p w14:paraId="5D10BAF3" w14:textId="77777777" w:rsidR="00A36E9D" w:rsidRPr="00F42510" w:rsidRDefault="00A36E9D" w:rsidP="008A1951">
            <w:pPr>
              <w:rPr>
                <w:rFonts w:ascii="Arial Narrow" w:hAnsi="Arial Narrow"/>
                <w:color w:val="000000"/>
                <w:sz w:val="19"/>
                <w:szCs w:val="19"/>
                <w:lang w:eastAsia="en-GB"/>
              </w:rPr>
            </w:pPr>
            <w:r w:rsidRPr="00F42510">
              <w:rPr>
                <w:rFonts w:ascii="Arial Narrow" w:hAnsi="Arial Narrow"/>
                <w:bCs/>
                <w:sz w:val="17"/>
                <w:szCs w:val="17"/>
              </w:rPr>
              <w:t>Source: SWTS-Egypt, 2012.</w:t>
            </w:r>
          </w:p>
        </w:tc>
      </w:tr>
    </w:tbl>
    <w:p w14:paraId="012C246A" w14:textId="77777777" w:rsidR="004410F9" w:rsidRPr="00F42510" w:rsidRDefault="00B51A1B" w:rsidP="00EB78F9">
      <w:pPr>
        <w:spacing w:before="240" w:after="200"/>
        <w:ind w:left="1134" w:firstLine="426"/>
        <w:jc w:val="both"/>
        <w:rPr>
          <w:sz w:val="22"/>
          <w:szCs w:val="20"/>
        </w:rPr>
      </w:pPr>
      <w:r w:rsidRPr="00F42510">
        <w:rPr>
          <w:sz w:val="22"/>
          <w:szCs w:val="20"/>
        </w:rPr>
        <w:lastRenderedPageBreak/>
        <w:t>Table 3.1</w:t>
      </w:r>
      <w:r w:rsidR="00A372B4" w:rsidRPr="00F42510">
        <w:rPr>
          <w:sz w:val="22"/>
          <w:szCs w:val="20"/>
        </w:rPr>
        <w:t>5</w:t>
      </w:r>
      <w:r w:rsidR="001B3F4C" w:rsidRPr="00F42510">
        <w:rPr>
          <w:sz w:val="22"/>
          <w:szCs w:val="20"/>
        </w:rPr>
        <w:t xml:space="preserve"> </w:t>
      </w:r>
      <w:r w:rsidR="00B515D4" w:rsidRPr="00F42510">
        <w:rPr>
          <w:sz w:val="22"/>
          <w:szCs w:val="20"/>
        </w:rPr>
        <w:t>illustrates the occupations of employed youth</w:t>
      </w:r>
      <w:r w:rsidR="001B3F4C" w:rsidRPr="00F42510">
        <w:rPr>
          <w:sz w:val="22"/>
          <w:szCs w:val="20"/>
        </w:rPr>
        <w:t>, a</w:t>
      </w:r>
      <w:r w:rsidR="00B515D4" w:rsidRPr="00F42510">
        <w:rPr>
          <w:sz w:val="22"/>
          <w:szCs w:val="20"/>
        </w:rPr>
        <w:t>gain</w:t>
      </w:r>
      <w:r w:rsidR="001B3F4C" w:rsidRPr="00F42510">
        <w:rPr>
          <w:sz w:val="22"/>
          <w:szCs w:val="20"/>
        </w:rPr>
        <w:t xml:space="preserve"> </w:t>
      </w:r>
      <w:r w:rsidRPr="00F42510">
        <w:rPr>
          <w:sz w:val="22"/>
          <w:szCs w:val="20"/>
        </w:rPr>
        <w:t xml:space="preserve">showing </w:t>
      </w:r>
      <w:r w:rsidR="001B3F4C" w:rsidRPr="00F42510">
        <w:rPr>
          <w:sz w:val="22"/>
          <w:szCs w:val="20"/>
        </w:rPr>
        <w:t xml:space="preserve">strong </w:t>
      </w:r>
      <w:r w:rsidR="00B515D4" w:rsidRPr="00F42510">
        <w:rPr>
          <w:sz w:val="22"/>
          <w:szCs w:val="20"/>
        </w:rPr>
        <w:t>gender differences.</w:t>
      </w:r>
      <w:r w:rsidR="00314F62" w:rsidRPr="00F42510">
        <w:rPr>
          <w:sz w:val="22"/>
          <w:szCs w:val="20"/>
        </w:rPr>
        <w:t xml:space="preserve"> </w:t>
      </w:r>
      <w:r w:rsidR="00B515D4" w:rsidRPr="00F42510">
        <w:rPr>
          <w:sz w:val="22"/>
          <w:szCs w:val="20"/>
        </w:rPr>
        <w:t xml:space="preserve">Employed </w:t>
      </w:r>
      <w:r w:rsidR="00F6782D" w:rsidRPr="00F42510">
        <w:rPr>
          <w:sz w:val="22"/>
          <w:szCs w:val="20"/>
        </w:rPr>
        <w:t>young women</w:t>
      </w:r>
      <w:r w:rsidR="001B42FE" w:rsidRPr="00F42510">
        <w:rPr>
          <w:sz w:val="22"/>
          <w:szCs w:val="20"/>
        </w:rPr>
        <w:t xml:space="preserve"> </w:t>
      </w:r>
      <w:r w:rsidR="00F6782D" w:rsidRPr="00F42510">
        <w:rPr>
          <w:sz w:val="22"/>
          <w:szCs w:val="20"/>
        </w:rPr>
        <w:t xml:space="preserve">were </w:t>
      </w:r>
      <w:r w:rsidR="001B3F4C" w:rsidRPr="00F42510">
        <w:rPr>
          <w:sz w:val="22"/>
          <w:szCs w:val="20"/>
        </w:rPr>
        <w:t xml:space="preserve">mainly </w:t>
      </w:r>
      <w:r w:rsidR="00B515D4" w:rsidRPr="00F42510">
        <w:rPr>
          <w:sz w:val="22"/>
          <w:szCs w:val="20"/>
        </w:rPr>
        <w:t>distributed between three main occupations</w:t>
      </w:r>
      <w:r w:rsidR="00F6782D" w:rsidRPr="00F42510">
        <w:rPr>
          <w:sz w:val="22"/>
          <w:szCs w:val="20"/>
        </w:rPr>
        <w:t xml:space="preserve">: </w:t>
      </w:r>
      <w:r w:rsidR="00B515D4" w:rsidRPr="00F42510">
        <w:rPr>
          <w:sz w:val="22"/>
          <w:szCs w:val="20"/>
        </w:rPr>
        <w:t xml:space="preserve">agriculture (31.1 </w:t>
      </w:r>
      <w:r w:rsidR="00CD2D37" w:rsidRPr="00F42510">
        <w:rPr>
          <w:sz w:val="22"/>
          <w:szCs w:val="20"/>
        </w:rPr>
        <w:t>per cent</w:t>
      </w:r>
      <w:r w:rsidR="00B515D4" w:rsidRPr="00F42510">
        <w:rPr>
          <w:sz w:val="22"/>
          <w:szCs w:val="20"/>
        </w:rPr>
        <w:t xml:space="preserve">), professionals (21.7 </w:t>
      </w:r>
      <w:r w:rsidR="00CD2D37" w:rsidRPr="00F42510">
        <w:rPr>
          <w:sz w:val="22"/>
          <w:szCs w:val="20"/>
        </w:rPr>
        <w:t>per cent</w:t>
      </w:r>
      <w:r w:rsidR="00F6782D" w:rsidRPr="00F42510">
        <w:rPr>
          <w:sz w:val="22"/>
          <w:szCs w:val="20"/>
        </w:rPr>
        <w:t xml:space="preserve">), </w:t>
      </w:r>
      <w:r w:rsidR="00B515D4" w:rsidRPr="00F42510">
        <w:rPr>
          <w:sz w:val="22"/>
          <w:szCs w:val="20"/>
        </w:rPr>
        <w:t>and service</w:t>
      </w:r>
      <w:r w:rsidR="001B3F4C" w:rsidRPr="00F42510">
        <w:rPr>
          <w:sz w:val="22"/>
          <w:szCs w:val="20"/>
        </w:rPr>
        <w:t xml:space="preserve"> and sales work</w:t>
      </w:r>
      <w:r w:rsidR="00B515D4" w:rsidRPr="00F42510">
        <w:rPr>
          <w:sz w:val="22"/>
          <w:szCs w:val="20"/>
        </w:rPr>
        <w:t xml:space="preserve"> (16.0 </w:t>
      </w:r>
      <w:r w:rsidR="00CD2D37" w:rsidRPr="00F42510">
        <w:rPr>
          <w:sz w:val="22"/>
          <w:szCs w:val="20"/>
        </w:rPr>
        <w:t>per cent</w:t>
      </w:r>
      <w:r w:rsidR="00B515D4" w:rsidRPr="00F42510">
        <w:rPr>
          <w:sz w:val="22"/>
          <w:szCs w:val="20"/>
        </w:rPr>
        <w:t>).</w:t>
      </w:r>
      <w:r w:rsidR="00314F62" w:rsidRPr="00F42510">
        <w:rPr>
          <w:sz w:val="22"/>
          <w:szCs w:val="20"/>
        </w:rPr>
        <w:t xml:space="preserve"> </w:t>
      </w:r>
      <w:r w:rsidR="00B515D4" w:rsidRPr="00F42510">
        <w:rPr>
          <w:sz w:val="22"/>
          <w:szCs w:val="20"/>
        </w:rPr>
        <w:t xml:space="preserve">This pattern </w:t>
      </w:r>
      <w:r w:rsidR="00A55EA8" w:rsidRPr="00F42510">
        <w:rPr>
          <w:sz w:val="22"/>
          <w:szCs w:val="20"/>
        </w:rPr>
        <w:t xml:space="preserve">differed </w:t>
      </w:r>
      <w:r w:rsidR="00B515D4" w:rsidRPr="00F42510">
        <w:rPr>
          <w:sz w:val="22"/>
          <w:szCs w:val="20"/>
        </w:rPr>
        <w:t xml:space="preserve">among working </w:t>
      </w:r>
      <w:r w:rsidR="00F6782D" w:rsidRPr="00F42510">
        <w:rPr>
          <w:sz w:val="22"/>
          <w:szCs w:val="20"/>
        </w:rPr>
        <w:t>young men</w:t>
      </w:r>
      <w:r w:rsidR="00B515D4" w:rsidRPr="00F42510">
        <w:rPr>
          <w:sz w:val="22"/>
          <w:szCs w:val="20"/>
        </w:rPr>
        <w:t xml:space="preserve">, who </w:t>
      </w:r>
      <w:r w:rsidR="00F6782D" w:rsidRPr="00F42510">
        <w:rPr>
          <w:sz w:val="22"/>
          <w:szCs w:val="20"/>
        </w:rPr>
        <w:t xml:space="preserve">held fewer </w:t>
      </w:r>
      <w:r w:rsidR="00B515D4" w:rsidRPr="00F42510">
        <w:rPr>
          <w:sz w:val="22"/>
          <w:szCs w:val="20"/>
        </w:rPr>
        <w:t xml:space="preserve">professional jobs (6.1 </w:t>
      </w:r>
      <w:r w:rsidR="00CD2D37" w:rsidRPr="00F42510">
        <w:rPr>
          <w:sz w:val="22"/>
          <w:szCs w:val="20"/>
        </w:rPr>
        <w:t>per cent</w:t>
      </w:r>
      <w:r w:rsidR="00B515D4" w:rsidRPr="00F42510">
        <w:rPr>
          <w:sz w:val="22"/>
          <w:szCs w:val="20"/>
        </w:rPr>
        <w:t>), more craft and</w:t>
      </w:r>
      <w:r w:rsidRPr="00F42510">
        <w:rPr>
          <w:sz w:val="22"/>
          <w:szCs w:val="20"/>
        </w:rPr>
        <w:t xml:space="preserve"> related</w:t>
      </w:r>
      <w:r w:rsidR="00B515D4" w:rsidRPr="00F42510">
        <w:rPr>
          <w:sz w:val="22"/>
          <w:szCs w:val="20"/>
        </w:rPr>
        <w:t xml:space="preserve"> trade</w:t>
      </w:r>
      <w:r w:rsidR="000E0659" w:rsidRPr="00F42510">
        <w:rPr>
          <w:sz w:val="22"/>
          <w:szCs w:val="20"/>
        </w:rPr>
        <w:t>s</w:t>
      </w:r>
      <w:r w:rsidR="00B515D4" w:rsidRPr="00F42510">
        <w:rPr>
          <w:sz w:val="22"/>
          <w:szCs w:val="20"/>
        </w:rPr>
        <w:t xml:space="preserve"> occupations (29.7 </w:t>
      </w:r>
      <w:r w:rsidR="00CD2D37" w:rsidRPr="00F42510">
        <w:rPr>
          <w:sz w:val="22"/>
          <w:szCs w:val="20"/>
        </w:rPr>
        <w:t>per cent</w:t>
      </w:r>
      <w:r w:rsidR="00B515D4" w:rsidRPr="00F42510">
        <w:rPr>
          <w:sz w:val="22"/>
          <w:szCs w:val="20"/>
        </w:rPr>
        <w:t xml:space="preserve">) and </w:t>
      </w:r>
      <w:r w:rsidRPr="00F42510">
        <w:rPr>
          <w:sz w:val="22"/>
          <w:szCs w:val="20"/>
        </w:rPr>
        <w:t>fewer jobs in</w:t>
      </w:r>
      <w:r w:rsidR="00B515D4" w:rsidRPr="00F42510">
        <w:rPr>
          <w:sz w:val="22"/>
          <w:szCs w:val="20"/>
        </w:rPr>
        <w:t xml:space="preserve"> agriculture (20.5 </w:t>
      </w:r>
      <w:r w:rsidR="00CD2D37" w:rsidRPr="00F42510">
        <w:rPr>
          <w:sz w:val="22"/>
          <w:szCs w:val="20"/>
        </w:rPr>
        <w:t>per cent</w:t>
      </w:r>
      <w:r w:rsidR="00B515D4" w:rsidRPr="00F42510">
        <w:rPr>
          <w:sz w:val="22"/>
          <w:szCs w:val="20"/>
        </w:rPr>
        <w:t>).</w:t>
      </w:r>
      <w:r w:rsidR="00314F62" w:rsidRPr="00F42510">
        <w:rPr>
          <w:sz w:val="22"/>
          <w:szCs w:val="20"/>
        </w:rPr>
        <w:t xml:space="preserve"> </w:t>
      </w:r>
      <w:r w:rsidR="00B515D4" w:rsidRPr="00F42510">
        <w:rPr>
          <w:sz w:val="22"/>
          <w:szCs w:val="20"/>
        </w:rPr>
        <w:t xml:space="preserve">The table shows </w:t>
      </w:r>
      <w:r w:rsidRPr="00F42510">
        <w:rPr>
          <w:sz w:val="22"/>
          <w:szCs w:val="20"/>
        </w:rPr>
        <w:t xml:space="preserve">young </w:t>
      </w:r>
      <w:r w:rsidR="00B515D4" w:rsidRPr="00F42510">
        <w:rPr>
          <w:sz w:val="22"/>
          <w:szCs w:val="20"/>
        </w:rPr>
        <w:t xml:space="preserve">women </w:t>
      </w:r>
      <w:r w:rsidRPr="00F42510">
        <w:rPr>
          <w:sz w:val="22"/>
          <w:szCs w:val="20"/>
        </w:rPr>
        <w:t xml:space="preserve">split </w:t>
      </w:r>
      <w:r w:rsidR="00B515D4" w:rsidRPr="00F42510">
        <w:rPr>
          <w:sz w:val="22"/>
          <w:szCs w:val="20"/>
        </w:rPr>
        <w:t xml:space="preserve">between either </w:t>
      </w:r>
      <w:r w:rsidRPr="00F42510">
        <w:rPr>
          <w:sz w:val="22"/>
          <w:szCs w:val="20"/>
        </w:rPr>
        <w:t>high-</w:t>
      </w:r>
      <w:r w:rsidR="00B515D4" w:rsidRPr="00F42510">
        <w:rPr>
          <w:sz w:val="22"/>
          <w:szCs w:val="20"/>
        </w:rPr>
        <w:t xml:space="preserve">skill jobs (professionals) or very </w:t>
      </w:r>
      <w:r w:rsidRPr="00F42510">
        <w:rPr>
          <w:sz w:val="22"/>
          <w:szCs w:val="20"/>
        </w:rPr>
        <w:t>low-</w:t>
      </w:r>
      <w:r w:rsidR="00B515D4" w:rsidRPr="00F42510">
        <w:rPr>
          <w:sz w:val="22"/>
          <w:szCs w:val="20"/>
        </w:rPr>
        <w:t>skill jobs (in agriculture and sales).</w:t>
      </w:r>
    </w:p>
    <w:p w14:paraId="157DA8CA" w14:textId="77777777" w:rsidR="00D23907" w:rsidRPr="00F42510" w:rsidRDefault="00B515D4" w:rsidP="00D23907">
      <w:pPr>
        <w:spacing w:after="200"/>
        <w:ind w:left="1134" w:firstLine="426"/>
        <w:jc w:val="both"/>
        <w:rPr>
          <w:sz w:val="22"/>
          <w:szCs w:val="20"/>
        </w:rPr>
      </w:pPr>
      <w:r w:rsidRPr="00F42510">
        <w:rPr>
          <w:sz w:val="22"/>
          <w:szCs w:val="20"/>
        </w:rPr>
        <w:t>Overall, about one</w:t>
      </w:r>
      <w:r w:rsidR="001B3F4C" w:rsidRPr="00F42510">
        <w:rPr>
          <w:sz w:val="22"/>
          <w:szCs w:val="20"/>
        </w:rPr>
        <w:t>-</w:t>
      </w:r>
      <w:r w:rsidRPr="00F42510">
        <w:rPr>
          <w:sz w:val="22"/>
          <w:szCs w:val="20"/>
        </w:rPr>
        <w:t xml:space="preserve">quarter of </w:t>
      </w:r>
      <w:r w:rsidR="00B51A1B" w:rsidRPr="00F42510">
        <w:rPr>
          <w:sz w:val="22"/>
          <w:szCs w:val="20"/>
        </w:rPr>
        <w:t xml:space="preserve">working youth’s </w:t>
      </w:r>
      <w:r w:rsidRPr="00F42510">
        <w:rPr>
          <w:sz w:val="22"/>
          <w:szCs w:val="20"/>
        </w:rPr>
        <w:t xml:space="preserve">occupations </w:t>
      </w:r>
      <w:r w:rsidR="00A55EA8" w:rsidRPr="00F42510">
        <w:rPr>
          <w:sz w:val="22"/>
          <w:szCs w:val="20"/>
        </w:rPr>
        <w:t>were</w:t>
      </w:r>
      <w:r w:rsidRPr="00F42510">
        <w:rPr>
          <w:sz w:val="22"/>
          <w:szCs w:val="20"/>
        </w:rPr>
        <w:t xml:space="preserve"> in craft and related trade</w:t>
      </w:r>
      <w:r w:rsidR="000E0659" w:rsidRPr="00F42510">
        <w:rPr>
          <w:sz w:val="22"/>
          <w:szCs w:val="20"/>
        </w:rPr>
        <w:t>s</w:t>
      </w:r>
      <w:r w:rsidRPr="00F42510">
        <w:rPr>
          <w:sz w:val="22"/>
          <w:szCs w:val="20"/>
        </w:rPr>
        <w:t xml:space="preserve"> activities (23.8 </w:t>
      </w:r>
      <w:r w:rsidR="00CD2D37" w:rsidRPr="00F42510">
        <w:rPr>
          <w:sz w:val="22"/>
          <w:szCs w:val="20"/>
        </w:rPr>
        <w:t>per cent</w:t>
      </w:r>
      <w:r w:rsidRPr="00F42510">
        <w:rPr>
          <w:sz w:val="22"/>
          <w:szCs w:val="20"/>
        </w:rPr>
        <w:t>), about one</w:t>
      </w:r>
      <w:r w:rsidR="001B3F4C" w:rsidRPr="00F42510">
        <w:rPr>
          <w:sz w:val="22"/>
          <w:szCs w:val="20"/>
        </w:rPr>
        <w:t>-fifth</w:t>
      </w:r>
      <w:r w:rsidRPr="00F42510">
        <w:rPr>
          <w:sz w:val="22"/>
          <w:szCs w:val="20"/>
        </w:rPr>
        <w:t xml:space="preserve"> </w:t>
      </w:r>
      <w:r w:rsidR="00A55EA8" w:rsidRPr="00F42510">
        <w:rPr>
          <w:sz w:val="22"/>
          <w:szCs w:val="20"/>
        </w:rPr>
        <w:t xml:space="preserve">were </w:t>
      </w:r>
      <w:r w:rsidRPr="00F42510">
        <w:rPr>
          <w:sz w:val="22"/>
          <w:szCs w:val="20"/>
        </w:rPr>
        <w:t xml:space="preserve">skilled agricultural and fishery workers (22.7 </w:t>
      </w:r>
      <w:r w:rsidR="00CD2D37" w:rsidRPr="00F42510">
        <w:rPr>
          <w:sz w:val="22"/>
          <w:szCs w:val="20"/>
        </w:rPr>
        <w:t>per cent</w:t>
      </w:r>
      <w:r w:rsidRPr="00F42510">
        <w:rPr>
          <w:sz w:val="22"/>
          <w:szCs w:val="20"/>
        </w:rPr>
        <w:t xml:space="preserve">) and the third most prevalent occupation </w:t>
      </w:r>
      <w:r w:rsidR="00A55EA8" w:rsidRPr="00F42510">
        <w:rPr>
          <w:sz w:val="22"/>
          <w:szCs w:val="20"/>
        </w:rPr>
        <w:t xml:space="preserve">was </w:t>
      </w:r>
      <w:r w:rsidRPr="00F42510">
        <w:rPr>
          <w:sz w:val="22"/>
          <w:szCs w:val="20"/>
        </w:rPr>
        <w:t xml:space="preserve">in service and sales (15.8 </w:t>
      </w:r>
      <w:r w:rsidR="00CD2D37" w:rsidRPr="00F42510">
        <w:rPr>
          <w:sz w:val="22"/>
          <w:szCs w:val="20"/>
        </w:rPr>
        <w:t>per cent</w:t>
      </w:r>
      <w:r w:rsidRPr="00EB78F9">
        <w:rPr>
          <w:sz w:val="22"/>
          <w:szCs w:val="20"/>
        </w:rPr>
        <w:t>).</w:t>
      </w:r>
      <w:r w:rsidR="00314F62" w:rsidRPr="00EB78F9">
        <w:rPr>
          <w:sz w:val="22"/>
          <w:szCs w:val="20"/>
        </w:rPr>
        <w:t xml:space="preserve"> </w:t>
      </w:r>
      <w:r w:rsidR="00EB78F9" w:rsidRPr="00EB78F9">
        <w:rPr>
          <w:sz w:val="22"/>
          <w:szCs w:val="20"/>
        </w:rPr>
        <w:t xml:space="preserve">Managerial </w:t>
      </w:r>
      <w:r w:rsidRPr="00EB78F9">
        <w:rPr>
          <w:sz w:val="22"/>
          <w:szCs w:val="20"/>
        </w:rPr>
        <w:t xml:space="preserve">and clerical jobs </w:t>
      </w:r>
      <w:r w:rsidR="00B51A1B" w:rsidRPr="00EB78F9">
        <w:rPr>
          <w:sz w:val="22"/>
          <w:szCs w:val="20"/>
        </w:rPr>
        <w:t>were</w:t>
      </w:r>
      <w:r w:rsidR="00B51A1B" w:rsidRPr="00F42510">
        <w:rPr>
          <w:sz w:val="22"/>
          <w:szCs w:val="20"/>
        </w:rPr>
        <w:t xml:space="preserve"> those </w:t>
      </w:r>
      <w:r w:rsidRPr="00F42510">
        <w:rPr>
          <w:sz w:val="22"/>
          <w:szCs w:val="20"/>
        </w:rPr>
        <w:t xml:space="preserve">least held by working youth, followed by the occupation of </w:t>
      </w:r>
      <w:r w:rsidR="00104A8D" w:rsidRPr="00F42510">
        <w:rPr>
          <w:sz w:val="22"/>
          <w:szCs w:val="20"/>
        </w:rPr>
        <w:t>technician and elementary occupations</w:t>
      </w:r>
      <w:r w:rsidRPr="00F42510">
        <w:rPr>
          <w:sz w:val="22"/>
          <w:szCs w:val="20"/>
        </w:rPr>
        <w:t>.</w:t>
      </w:r>
      <w:bookmarkStart w:id="111" w:name="_Ref374012723"/>
    </w:p>
    <w:p w14:paraId="10C0FC4B" w14:textId="77777777" w:rsidR="004410F9" w:rsidRPr="00F42510" w:rsidRDefault="007F6DF6" w:rsidP="00554EFC">
      <w:pPr>
        <w:pStyle w:val="TableTitle"/>
        <w:rPr>
          <w:lang w:val="en-GB"/>
        </w:rPr>
      </w:pPr>
      <w:bookmarkStart w:id="112" w:name="_Toc388302732"/>
      <w:bookmarkStart w:id="113" w:name="_Toc390874537"/>
      <w:r w:rsidRPr="00F42510">
        <w:rPr>
          <w:lang w:val="en-GB"/>
        </w:rPr>
        <w:t xml:space="preserve">Table </w:t>
      </w:r>
      <w:bookmarkEnd w:id="106"/>
      <w:bookmarkEnd w:id="111"/>
      <w:r w:rsidR="003E7327" w:rsidRPr="00F42510">
        <w:rPr>
          <w:lang w:val="en-GB"/>
        </w:rPr>
        <w:t>3.1</w:t>
      </w:r>
      <w:r w:rsidR="00A372B4" w:rsidRPr="00F42510">
        <w:rPr>
          <w:lang w:val="en-GB"/>
        </w:rPr>
        <w:t>5</w:t>
      </w:r>
      <w:r w:rsidR="001B3F4C" w:rsidRPr="00F42510">
        <w:rPr>
          <w:lang w:val="en-GB"/>
        </w:rPr>
        <w:tab/>
      </w:r>
      <w:r w:rsidRPr="00F42510">
        <w:rPr>
          <w:lang w:val="en-GB"/>
        </w:rPr>
        <w:t xml:space="preserve">Employed youth by occupation and </w:t>
      </w:r>
      <w:r w:rsidR="001B3F4C" w:rsidRPr="00F42510">
        <w:rPr>
          <w:lang w:val="en-GB"/>
        </w:rPr>
        <w:t>sex</w:t>
      </w:r>
      <w:bookmarkEnd w:id="112"/>
      <w:bookmarkEnd w:id="113"/>
    </w:p>
    <w:tbl>
      <w:tblPr>
        <w:tblW w:w="9185" w:type="dxa"/>
        <w:tblLayout w:type="fixed"/>
        <w:tblLook w:val="04A0" w:firstRow="1" w:lastRow="0" w:firstColumn="1" w:lastColumn="0" w:noHBand="0" w:noVBand="1"/>
      </w:tblPr>
      <w:tblGrid>
        <w:gridCol w:w="2802"/>
        <w:gridCol w:w="1063"/>
        <w:gridCol w:w="1064"/>
        <w:gridCol w:w="1064"/>
        <w:gridCol w:w="1064"/>
        <w:gridCol w:w="1064"/>
        <w:gridCol w:w="1064"/>
      </w:tblGrid>
      <w:tr w:rsidR="00447ABE" w:rsidRPr="00F42510" w14:paraId="10234D95" w14:textId="77777777" w:rsidTr="00F052D6">
        <w:trPr>
          <w:trHeight w:val="283"/>
        </w:trPr>
        <w:tc>
          <w:tcPr>
            <w:tcW w:w="2802" w:type="dxa"/>
            <w:vMerge w:val="restart"/>
            <w:tcBorders>
              <w:top w:val="single" w:sz="12" w:space="0" w:color="auto"/>
              <w:left w:val="nil"/>
              <w:bottom w:val="single" w:sz="8" w:space="0" w:color="000000"/>
              <w:right w:val="nil"/>
            </w:tcBorders>
            <w:shd w:val="clear" w:color="auto" w:fill="auto"/>
            <w:vAlign w:val="center"/>
            <w:hideMark/>
          </w:tcPr>
          <w:p w14:paraId="569B7CFC" w14:textId="77777777" w:rsidR="00447ABE" w:rsidRPr="00F42510" w:rsidRDefault="00BF26FF" w:rsidP="00F052D6">
            <w:pPr>
              <w:rPr>
                <w:rFonts w:ascii="Arial Narrow" w:hAnsi="Arial Narrow"/>
                <w:b/>
                <w:bCs/>
                <w:sz w:val="19"/>
                <w:szCs w:val="19"/>
                <w:lang w:eastAsia="en-GB"/>
              </w:rPr>
            </w:pPr>
            <w:r w:rsidRPr="00F42510">
              <w:rPr>
                <w:rFonts w:ascii="Arial Narrow" w:hAnsi="Arial Narrow"/>
                <w:b/>
                <w:bCs/>
                <w:sz w:val="19"/>
                <w:szCs w:val="19"/>
                <w:lang w:eastAsia="en-GB"/>
              </w:rPr>
              <w:t>Occupation</w:t>
            </w:r>
          </w:p>
        </w:tc>
        <w:tc>
          <w:tcPr>
            <w:tcW w:w="2127" w:type="dxa"/>
            <w:gridSpan w:val="2"/>
            <w:tcBorders>
              <w:top w:val="single" w:sz="12" w:space="0" w:color="auto"/>
              <w:left w:val="nil"/>
              <w:bottom w:val="single" w:sz="8" w:space="0" w:color="auto"/>
              <w:right w:val="nil"/>
            </w:tcBorders>
            <w:shd w:val="clear" w:color="auto" w:fill="auto"/>
            <w:vAlign w:val="center"/>
            <w:hideMark/>
          </w:tcPr>
          <w:p w14:paraId="2616A66E" w14:textId="77777777" w:rsidR="00447ABE" w:rsidRPr="00F42510" w:rsidRDefault="00447ABE" w:rsidP="00447ABE">
            <w:pPr>
              <w:jc w:val="center"/>
              <w:rPr>
                <w:rFonts w:ascii="Arial Narrow" w:hAnsi="Arial Narrow"/>
                <w:b/>
                <w:bCs/>
                <w:sz w:val="19"/>
                <w:szCs w:val="19"/>
                <w:lang w:eastAsia="en-GB"/>
              </w:rPr>
            </w:pPr>
            <w:r w:rsidRPr="00F42510">
              <w:rPr>
                <w:rFonts w:ascii="Arial Narrow" w:hAnsi="Arial Narrow"/>
                <w:b/>
                <w:bCs/>
                <w:sz w:val="19"/>
                <w:szCs w:val="19"/>
                <w:lang w:eastAsia="en-GB"/>
              </w:rPr>
              <w:t>Total</w:t>
            </w:r>
          </w:p>
        </w:tc>
        <w:tc>
          <w:tcPr>
            <w:tcW w:w="2128" w:type="dxa"/>
            <w:gridSpan w:val="2"/>
            <w:tcBorders>
              <w:top w:val="single" w:sz="12" w:space="0" w:color="auto"/>
              <w:left w:val="nil"/>
              <w:bottom w:val="single" w:sz="8" w:space="0" w:color="auto"/>
              <w:right w:val="nil"/>
            </w:tcBorders>
            <w:shd w:val="clear" w:color="auto" w:fill="auto"/>
            <w:vAlign w:val="center"/>
            <w:hideMark/>
          </w:tcPr>
          <w:p w14:paraId="4DFB81B5" w14:textId="77777777" w:rsidR="00447ABE" w:rsidRPr="00F42510" w:rsidRDefault="00447ABE" w:rsidP="00447ABE">
            <w:pPr>
              <w:jc w:val="center"/>
              <w:rPr>
                <w:rFonts w:ascii="Arial Narrow" w:hAnsi="Arial Narrow"/>
                <w:b/>
                <w:bCs/>
                <w:sz w:val="19"/>
                <w:szCs w:val="19"/>
                <w:lang w:eastAsia="en-GB"/>
              </w:rPr>
            </w:pPr>
            <w:r w:rsidRPr="00F42510">
              <w:rPr>
                <w:rFonts w:ascii="Arial Narrow" w:hAnsi="Arial Narrow"/>
                <w:b/>
                <w:bCs/>
                <w:sz w:val="19"/>
                <w:szCs w:val="19"/>
                <w:lang w:eastAsia="en-GB"/>
              </w:rPr>
              <w:t>Male</w:t>
            </w:r>
          </w:p>
        </w:tc>
        <w:tc>
          <w:tcPr>
            <w:tcW w:w="2128" w:type="dxa"/>
            <w:gridSpan w:val="2"/>
            <w:tcBorders>
              <w:top w:val="single" w:sz="12" w:space="0" w:color="auto"/>
              <w:left w:val="nil"/>
              <w:bottom w:val="single" w:sz="8" w:space="0" w:color="auto"/>
              <w:right w:val="nil"/>
            </w:tcBorders>
            <w:shd w:val="clear" w:color="auto" w:fill="auto"/>
            <w:vAlign w:val="center"/>
            <w:hideMark/>
          </w:tcPr>
          <w:p w14:paraId="44ABDBFD" w14:textId="77777777" w:rsidR="00447ABE" w:rsidRPr="00F42510" w:rsidRDefault="00447ABE" w:rsidP="00447ABE">
            <w:pPr>
              <w:jc w:val="center"/>
              <w:rPr>
                <w:rFonts w:ascii="Arial Narrow" w:hAnsi="Arial Narrow"/>
                <w:b/>
                <w:bCs/>
                <w:sz w:val="19"/>
                <w:szCs w:val="19"/>
                <w:lang w:eastAsia="en-GB"/>
              </w:rPr>
            </w:pPr>
            <w:r w:rsidRPr="00F42510">
              <w:rPr>
                <w:rFonts w:ascii="Arial Narrow" w:hAnsi="Arial Narrow"/>
                <w:b/>
                <w:bCs/>
                <w:sz w:val="19"/>
                <w:szCs w:val="19"/>
                <w:lang w:eastAsia="en-GB"/>
              </w:rPr>
              <w:t>Female</w:t>
            </w:r>
          </w:p>
        </w:tc>
      </w:tr>
      <w:tr w:rsidR="00447ABE" w:rsidRPr="00F42510" w14:paraId="44104904" w14:textId="77777777" w:rsidTr="004626AA">
        <w:trPr>
          <w:trHeight w:val="283"/>
        </w:trPr>
        <w:tc>
          <w:tcPr>
            <w:tcW w:w="2802" w:type="dxa"/>
            <w:vMerge/>
            <w:tcBorders>
              <w:top w:val="single" w:sz="12" w:space="0" w:color="auto"/>
              <w:left w:val="nil"/>
              <w:bottom w:val="single" w:sz="8" w:space="0" w:color="000000"/>
              <w:right w:val="nil"/>
            </w:tcBorders>
            <w:vAlign w:val="center"/>
            <w:hideMark/>
          </w:tcPr>
          <w:p w14:paraId="35640A59" w14:textId="77777777" w:rsidR="00447ABE" w:rsidRPr="00F42510" w:rsidRDefault="00447ABE" w:rsidP="00447ABE">
            <w:pPr>
              <w:rPr>
                <w:rFonts w:ascii="Arial Narrow" w:hAnsi="Arial Narrow"/>
                <w:b/>
                <w:bCs/>
                <w:sz w:val="19"/>
                <w:szCs w:val="19"/>
                <w:lang w:eastAsia="en-GB"/>
              </w:rPr>
            </w:pPr>
          </w:p>
        </w:tc>
        <w:tc>
          <w:tcPr>
            <w:tcW w:w="1063" w:type="dxa"/>
            <w:tcBorders>
              <w:top w:val="nil"/>
              <w:left w:val="nil"/>
              <w:bottom w:val="single" w:sz="8" w:space="0" w:color="auto"/>
              <w:right w:val="nil"/>
            </w:tcBorders>
            <w:shd w:val="clear" w:color="auto" w:fill="auto"/>
            <w:vAlign w:val="center"/>
            <w:hideMark/>
          </w:tcPr>
          <w:p w14:paraId="59EDBB2B" w14:textId="77777777" w:rsidR="00447ABE" w:rsidRPr="00F42510" w:rsidRDefault="00447ABE" w:rsidP="00447ABE">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1064" w:type="dxa"/>
            <w:tcBorders>
              <w:top w:val="nil"/>
              <w:left w:val="nil"/>
              <w:bottom w:val="single" w:sz="8" w:space="0" w:color="auto"/>
              <w:right w:val="nil"/>
            </w:tcBorders>
            <w:shd w:val="clear" w:color="auto" w:fill="auto"/>
            <w:vAlign w:val="center"/>
            <w:hideMark/>
          </w:tcPr>
          <w:p w14:paraId="10323B5D" w14:textId="77777777" w:rsidR="00447ABE" w:rsidRPr="00F42510" w:rsidRDefault="00447ABE" w:rsidP="00447ABE">
            <w:pPr>
              <w:jc w:val="center"/>
              <w:rPr>
                <w:rFonts w:ascii="Arial Narrow" w:hAnsi="Arial Narrow"/>
                <w:b/>
                <w:sz w:val="19"/>
                <w:szCs w:val="19"/>
                <w:lang w:eastAsia="en-GB"/>
              </w:rPr>
            </w:pPr>
            <w:r w:rsidRPr="00F42510">
              <w:rPr>
                <w:rFonts w:ascii="Arial Narrow" w:hAnsi="Arial Narrow"/>
                <w:b/>
                <w:sz w:val="19"/>
                <w:szCs w:val="19"/>
                <w:lang w:eastAsia="en-GB"/>
              </w:rPr>
              <w:t>%</w:t>
            </w:r>
          </w:p>
        </w:tc>
        <w:tc>
          <w:tcPr>
            <w:tcW w:w="1064" w:type="dxa"/>
            <w:tcBorders>
              <w:top w:val="nil"/>
              <w:left w:val="nil"/>
              <w:bottom w:val="single" w:sz="8" w:space="0" w:color="auto"/>
              <w:right w:val="nil"/>
            </w:tcBorders>
            <w:shd w:val="clear" w:color="auto" w:fill="auto"/>
            <w:vAlign w:val="center"/>
            <w:hideMark/>
          </w:tcPr>
          <w:p w14:paraId="721C10FC" w14:textId="77777777" w:rsidR="00447ABE" w:rsidRPr="00F42510" w:rsidRDefault="00447ABE" w:rsidP="00447ABE">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1064" w:type="dxa"/>
            <w:tcBorders>
              <w:top w:val="nil"/>
              <w:left w:val="nil"/>
              <w:bottom w:val="single" w:sz="8" w:space="0" w:color="auto"/>
              <w:right w:val="nil"/>
            </w:tcBorders>
            <w:shd w:val="clear" w:color="auto" w:fill="auto"/>
            <w:vAlign w:val="center"/>
            <w:hideMark/>
          </w:tcPr>
          <w:p w14:paraId="39C48836" w14:textId="77777777" w:rsidR="00447ABE" w:rsidRPr="00F42510" w:rsidRDefault="00447ABE" w:rsidP="00447ABE">
            <w:pPr>
              <w:jc w:val="center"/>
              <w:rPr>
                <w:rFonts w:ascii="Arial Narrow" w:hAnsi="Arial Narrow"/>
                <w:b/>
                <w:sz w:val="19"/>
                <w:szCs w:val="19"/>
                <w:lang w:eastAsia="en-GB"/>
              </w:rPr>
            </w:pPr>
            <w:r w:rsidRPr="00F42510">
              <w:rPr>
                <w:rFonts w:ascii="Arial Narrow" w:hAnsi="Arial Narrow"/>
                <w:b/>
                <w:sz w:val="19"/>
                <w:szCs w:val="19"/>
                <w:lang w:eastAsia="en-GB"/>
              </w:rPr>
              <w:t>%</w:t>
            </w:r>
          </w:p>
        </w:tc>
        <w:tc>
          <w:tcPr>
            <w:tcW w:w="1064" w:type="dxa"/>
            <w:tcBorders>
              <w:top w:val="nil"/>
              <w:left w:val="nil"/>
              <w:bottom w:val="single" w:sz="8" w:space="0" w:color="auto"/>
              <w:right w:val="nil"/>
            </w:tcBorders>
            <w:shd w:val="clear" w:color="auto" w:fill="auto"/>
            <w:vAlign w:val="center"/>
            <w:hideMark/>
          </w:tcPr>
          <w:p w14:paraId="43AA526A" w14:textId="77777777" w:rsidR="00447ABE" w:rsidRPr="00F42510" w:rsidRDefault="00447ABE" w:rsidP="00447ABE">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1064" w:type="dxa"/>
            <w:tcBorders>
              <w:top w:val="nil"/>
              <w:left w:val="nil"/>
              <w:bottom w:val="single" w:sz="8" w:space="0" w:color="auto"/>
              <w:right w:val="nil"/>
            </w:tcBorders>
            <w:shd w:val="clear" w:color="auto" w:fill="auto"/>
            <w:vAlign w:val="center"/>
            <w:hideMark/>
          </w:tcPr>
          <w:p w14:paraId="78287B54" w14:textId="77777777" w:rsidR="00447ABE" w:rsidRPr="00F42510" w:rsidRDefault="00447ABE" w:rsidP="00447ABE">
            <w:pPr>
              <w:jc w:val="center"/>
              <w:rPr>
                <w:rFonts w:ascii="Arial Narrow" w:hAnsi="Arial Narrow"/>
                <w:b/>
                <w:sz w:val="19"/>
                <w:szCs w:val="19"/>
                <w:lang w:eastAsia="en-GB"/>
              </w:rPr>
            </w:pPr>
            <w:r w:rsidRPr="00F42510">
              <w:rPr>
                <w:rFonts w:ascii="Arial Narrow" w:hAnsi="Arial Narrow"/>
                <w:b/>
                <w:sz w:val="19"/>
                <w:szCs w:val="19"/>
                <w:lang w:eastAsia="en-GB"/>
              </w:rPr>
              <w:t>%</w:t>
            </w:r>
          </w:p>
        </w:tc>
      </w:tr>
      <w:tr w:rsidR="00447ABE" w:rsidRPr="00F42510" w14:paraId="7719092B" w14:textId="77777777" w:rsidTr="004626AA">
        <w:trPr>
          <w:trHeight w:val="283"/>
        </w:trPr>
        <w:tc>
          <w:tcPr>
            <w:tcW w:w="2802" w:type="dxa"/>
            <w:tcBorders>
              <w:top w:val="nil"/>
              <w:left w:val="nil"/>
              <w:bottom w:val="nil"/>
              <w:right w:val="nil"/>
            </w:tcBorders>
            <w:shd w:val="clear" w:color="auto" w:fill="auto"/>
            <w:vAlign w:val="center"/>
            <w:hideMark/>
          </w:tcPr>
          <w:p w14:paraId="3FCDEFE7" w14:textId="77777777" w:rsidR="00447ABE" w:rsidRPr="00F42510" w:rsidRDefault="00371C8C" w:rsidP="00447ABE">
            <w:pPr>
              <w:rPr>
                <w:rFonts w:ascii="Arial Narrow" w:hAnsi="Arial Narrow"/>
                <w:sz w:val="19"/>
                <w:szCs w:val="19"/>
                <w:lang w:eastAsia="en-GB"/>
              </w:rPr>
            </w:pPr>
            <w:r w:rsidRPr="00F42510">
              <w:rPr>
                <w:rFonts w:ascii="Arial Narrow" w:hAnsi="Arial Narrow"/>
                <w:sz w:val="19"/>
                <w:szCs w:val="19"/>
                <w:lang w:eastAsia="en-GB"/>
              </w:rPr>
              <w:t>Managers</w:t>
            </w:r>
          </w:p>
        </w:tc>
        <w:tc>
          <w:tcPr>
            <w:tcW w:w="1063" w:type="dxa"/>
            <w:tcBorders>
              <w:top w:val="nil"/>
              <w:left w:val="nil"/>
              <w:bottom w:val="nil"/>
              <w:right w:val="nil"/>
            </w:tcBorders>
            <w:shd w:val="clear" w:color="auto" w:fill="auto"/>
            <w:vAlign w:val="center"/>
            <w:hideMark/>
          </w:tcPr>
          <w:p w14:paraId="5A793567"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221</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664</w:t>
            </w:r>
          </w:p>
        </w:tc>
        <w:tc>
          <w:tcPr>
            <w:tcW w:w="1064" w:type="dxa"/>
            <w:tcBorders>
              <w:top w:val="nil"/>
              <w:left w:val="nil"/>
              <w:bottom w:val="nil"/>
              <w:right w:val="nil"/>
            </w:tcBorders>
            <w:shd w:val="clear" w:color="auto" w:fill="auto"/>
            <w:vAlign w:val="center"/>
            <w:hideMark/>
          </w:tcPr>
          <w:p w14:paraId="77028B01"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w:t>
            </w:r>
            <w:r w:rsidR="001B3F4C" w:rsidRPr="00F42510">
              <w:rPr>
                <w:rFonts w:ascii="Arial Narrow" w:hAnsi="Arial Narrow"/>
                <w:sz w:val="19"/>
                <w:szCs w:val="19"/>
                <w:lang w:eastAsia="en-GB"/>
              </w:rPr>
              <w:t>.0</w:t>
            </w:r>
          </w:p>
        </w:tc>
        <w:tc>
          <w:tcPr>
            <w:tcW w:w="1064" w:type="dxa"/>
            <w:tcBorders>
              <w:top w:val="nil"/>
              <w:left w:val="nil"/>
              <w:bottom w:val="nil"/>
              <w:right w:val="nil"/>
            </w:tcBorders>
            <w:shd w:val="clear" w:color="auto" w:fill="auto"/>
            <w:vAlign w:val="center"/>
            <w:hideMark/>
          </w:tcPr>
          <w:p w14:paraId="379B965B"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199</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470</w:t>
            </w:r>
          </w:p>
        </w:tc>
        <w:tc>
          <w:tcPr>
            <w:tcW w:w="1064" w:type="dxa"/>
            <w:tcBorders>
              <w:top w:val="nil"/>
              <w:left w:val="nil"/>
              <w:bottom w:val="nil"/>
              <w:right w:val="nil"/>
            </w:tcBorders>
            <w:shd w:val="clear" w:color="auto" w:fill="auto"/>
            <w:vAlign w:val="center"/>
            <w:hideMark/>
          </w:tcPr>
          <w:p w14:paraId="66E3F799"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2.3</w:t>
            </w:r>
          </w:p>
        </w:tc>
        <w:tc>
          <w:tcPr>
            <w:tcW w:w="1064" w:type="dxa"/>
            <w:tcBorders>
              <w:top w:val="nil"/>
              <w:left w:val="nil"/>
              <w:bottom w:val="nil"/>
              <w:right w:val="nil"/>
            </w:tcBorders>
            <w:shd w:val="clear" w:color="auto" w:fill="auto"/>
            <w:vAlign w:val="center"/>
            <w:hideMark/>
          </w:tcPr>
          <w:p w14:paraId="529EA0EB"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22</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193</w:t>
            </w:r>
          </w:p>
        </w:tc>
        <w:tc>
          <w:tcPr>
            <w:tcW w:w="1064" w:type="dxa"/>
            <w:tcBorders>
              <w:top w:val="nil"/>
              <w:left w:val="nil"/>
              <w:bottom w:val="nil"/>
              <w:right w:val="nil"/>
            </w:tcBorders>
            <w:shd w:val="clear" w:color="auto" w:fill="auto"/>
            <w:vAlign w:val="center"/>
            <w:hideMark/>
          </w:tcPr>
          <w:p w14:paraId="2A902646"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w:t>
            </w:r>
            <w:r w:rsidR="001B3F4C" w:rsidRPr="00F42510">
              <w:rPr>
                <w:rFonts w:ascii="Arial Narrow" w:hAnsi="Arial Narrow"/>
                <w:sz w:val="19"/>
                <w:szCs w:val="19"/>
                <w:lang w:eastAsia="en-GB"/>
              </w:rPr>
              <w:t>.0</w:t>
            </w:r>
          </w:p>
        </w:tc>
      </w:tr>
      <w:tr w:rsidR="00447ABE" w:rsidRPr="00F42510" w14:paraId="18DD48E2" w14:textId="77777777" w:rsidTr="004626AA">
        <w:trPr>
          <w:trHeight w:val="283"/>
        </w:trPr>
        <w:tc>
          <w:tcPr>
            <w:tcW w:w="2802" w:type="dxa"/>
            <w:tcBorders>
              <w:top w:val="nil"/>
              <w:left w:val="nil"/>
              <w:bottom w:val="nil"/>
              <w:right w:val="nil"/>
            </w:tcBorders>
            <w:shd w:val="clear" w:color="auto" w:fill="auto"/>
            <w:vAlign w:val="center"/>
            <w:hideMark/>
          </w:tcPr>
          <w:p w14:paraId="1681AA3D" w14:textId="77777777" w:rsidR="00447ABE" w:rsidRPr="00F42510" w:rsidRDefault="00447ABE" w:rsidP="00447ABE">
            <w:pPr>
              <w:rPr>
                <w:rFonts w:ascii="Arial Narrow" w:hAnsi="Arial Narrow"/>
                <w:sz w:val="19"/>
                <w:szCs w:val="19"/>
                <w:lang w:eastAsia="en-GB"/>
              </w:rPr>
            </w:pPr>
            <w:r w:rsidRPr="00F42510">
              <w:rPr>
                <w:rFonts w:ascii="Arial Narrow" w:hAnsi="Arial Narrow"/>
                <w:sz w:val="19"/>
                <w:szCs w:val="19"/>
                <w:lang w:eastAsia="en-GB"/>
              </w:rPr>
              <w:t>Professionals</w:t>
            </w:r>
          </w:p>
        </w:tc>
        <w:tc>
          <w:tcPr>
            <w:tcW w:w="1063" w:type="dxa"/>
            <w:tcBorders>
              <w:top w:val="nil"/>
              <w:left w:val="nil"/>
              <w:bottom w:val="nil"/>
              <w:right w:val="nil"/>
            </w:tcBorders>
            <w:shd w:val="clear" w:color="auto" w:fill="auto"/>
            <w:vAlign w:val="center"/>
            <w:hideMark/>
          </w:tcPr>
          <w:p w14:paraId="076CA421"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014</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912</w:t>
            </w:r>
          </w:p>
        </w:tc>
        <w:tc>
          <w:tcPr>
            <w:tcW w:w="1064" w:type="dxa"/>
            <w:tcBorders>
              <w:top w:val="nil"/>
              <w:left w:val="nil"/>
              <w:bottom w:val="nil"/>
              <w:right w:val="nil"/>
            </w:tcBorders>
            <w:shd w:val="clear" w:color="auto" w:fill="auto"/>
            <w:vAlign w:val="center"/>
            <w:hideMark/>
          </w:tcPr>
          <w:p w14:paraId="6DE141C7"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9.3</w:t>
            </w:r>
          </w:p>
        </w:tc>
        <w:tc>
          <w:tcPr>
            <w:tcW w:w="1064" w:type="dxa"/>
            <w:tcBorders>
              <w:top w:val="nil"/>
              <w:left w:val="nil"/>
              <w:bottom w:val="nil"/>
              <w:right w:val="nil"/>
            </w:tcBorders>
            <w:shd w:val="clear" w:color="auto" w:fill="auto"/>
            <w:vAlign w:val="center"/>
            <w:hideMark/>
          </w:tcPr>
          <w:p w14:paraId="75A56D8B"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523</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390</w:t>
            </w:r>
          </w:p>
        </w:tc>
        <w:tc>
          <w:tcPr>
            <w:tcW w:w="1064" w:type="dxa"/>
            <w:tcBorders>
              <w:top w:val="nil"/>
              <w:left w:val="nil"/>
              <w:bottom w:val="nil"/>
              <w:right w:val="nil"/>
            </w:tcBorders>
            <w:shd w:val="clear" w:color="auto" w:fill="auto"/>
            <w:vAlign w:val="center"/>
            <w:hideMark/>
          </w:tcPr>
          <w:p w14:paraId="6668703E"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6.1</w:t>
            </w:r>
          </w:p>
        </w:tc>
        <w:tc>
          <w:tcPr>
            <w:tcW w:w="1064" w:type="dxa"/>
            <w:tcBorders>
              <w:top w:val="nil"/>
              <w:left w:val="nil"/>
              <w:bottom w:val="nil"/>
              <w:right w:val="nil"/>
            </w:tcBorders>
            <w:shd w:val="clear" w:color="auto" w:fill="auto"/>
            <w:vAlign w:val="center"/>
            <w:hideMark/>
          </w:tcPr>
          <w:p w14:paraId="4FA6F960"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491</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521</w:t>
            </w:r>
          </w:p>
        </w:tc>
        <w:tc>
          <w:tcPr>
            <w:tcW w:w="1064" w:type="dxa"/>
            <w:tcBorders>
              <w:top w:val="nil"/>
              <w:left w:val="nil"/>
              <w:bottom w:val="nil"/>
              <w:right w:val="nil"/>
            </w:tcBorders>
            <w:shd w:val="clear" w:color="auto" w:fill="auto"/>
            <w:vAlign w:val="center"/>
            <w:hideMark/>
          </w:tcPr>
          <w:p w14:paraId="53B9C592"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21.7</w:t>
            </w:r>
          </w:p>
        </w:tc>
      </w:tr>
      <w:tr w:rsidR="00447ABE" w:rsidRPr="00F42510" w14:paraId="519F19D0" w14:textId="77777777" w:rsidTr="004626AA">
        <w:trPr>
          <w:trHeight w:val="283"/>
        </w:trPr>
        <w:tc>
          <w:tcPr>
            <w:tcW w:w="2802" w:type="dxa"/>
            <w:tcBorders>
              <w:top w:val="nil"/>
              <w:left w:val="nil"/>
              <w:bottom w:val="nil"/>
              <w:right w:val="nil"/>
            </w:tcBorders>
            <w:shd w:val="clear" w:color="auto" w:fill="auto"/>
            <w:vAlign w:val="center"/>
            <w:hideMark/>
          </w:tcPr>
          <w:p w14:paraId="7C41CD94" w14:textId="77777777" w:rsidR="00447ABE" w:rsidRPr="00F42510" w:rsidRDefault="00447ABE" w:rsidP="00F6782D">
            <w:pPr>
              <w:rPr>
                <w:rFonts w:ascii="Arial Narrow" w:hAnsi="Arial Narrow"/>
                <w:sz w:val="19"/>
                <w:szCs w:val="19"/>
                <w:lang w:eastAsia="en-GB"/>
              </w:rPr>
            </w:pPr>
            <w:r w:rsidRPr="00F42510">
              <w:rPr>
                <w:rFonts w:ascii="Arial Narrow" w:hAnsi="Arial Narrow"/>
                <w:sz w:val="19"/>
                <w:szCs w:val="19"/>
                <w:lang w:eastAsia="en-GB"/>
              </w:rPr>
              <w:t xml:space="preserve">Technicians </w:t>
            </w:r>
            <w:r w:rsidR="00F6782D" w:rsidRPr="00F42510">
              <w:rPr>
                <w:rFonts w:ascii="Arial Narrow" w:hAnsi="Arial Narrow"/>
                <w:sz w:val="19"/>
                <w:szCs w:val="19"/>
                <w:lang w:eastAsia="en-GB"/>
              </w:rPr>
              <w:t xml:space="preserve">&amp; </w:t>
            </w:r>
            <w:r w:rsidRPr="00F42510">
              <w:rPr>
                <w:rFonts w:ascii="Arial Narrow" w:hAnsi="Arial Narrow"/>
                <w:sz w:val="19"/>
                <w:szCs w:val="19"/>
                <w:lang w:eastAsia="en-GB"/>
              </w:rPr>
              <w:t>associate professionals</w:t>
            </w:r>
          </w:p>
        </w:tc>
        <w:tc>
          <w:tcPr>
            <w:tcW w:w="1063" w:type="dxa"/>
            <w:tcBorders>
              <w:top w:val="nil"/>
              <w:left w:val="nil"/>
              <w:bottom w:val="nil"/>
              <w:right w:val="nil"/>
            </w:tcBorders>
            <w:shd w:val="clear" w:color="auto" w:fill="auto"/>
            <w:vAlign w:val="center"/>
            <w:hideMark/>
          </w:tcPr>
          <w:p w14:paraId="0378B1E9"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629</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566</w:t>
            </w:r>
          </w:p>
        </w:tc>
        <w:tc>
          <w:tcPr>
            <w:tcW w:w="1064" w:type="dxa"/>
            <w:tcBorders>
              <w:top w:val="nil"/>
              <w:left w:val="nil"/>
              <w:bottom w:val="nil"/>
              <w:right w:val="nil"/>
            </w:tcBorders>
            <w:shd w:val="clear" w:color="auto" w:fill="auto"/>
            <w:vAlign w:val="center"/>
            <w:hideMark/>
          </w:tcPr>
          <w:p w14:paraId="484DF6F5"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5.8</w:t>
            </w:r>
          </w:p>
        </w:tc>
        <w:tc>
          <w:tcPr>
            <w:tcW w:w="1064" w:type="dxa"/>
            <w:tcBorders>
              <w:top w:val="nil"/>
              <w:left w:val="nil"/>
              <w:bottom w:val="nil"/>
              <w:right w:val="nil"/>
            </w:tcBorders>
            <w:shd w:val="clear" w:color="auto" w:fill="auto"/>
            <w:vAlign w:val="center"/>
            <w:hideMark/>
          </w:tcPr>
          <w:p w14:paraId="7208017F"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393</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910</w:t>
            </w:r>
          </w:p>
        </w:tc>
        <w:tc>
          <w:tcPr>
            <w:tcW w:w="1064" w:type="dxa"/>
            <w:tcBorders>
              <w:top w:val="nil"/>
              <w:left w:val="nil"/>
              <w:bottom w:val="nil"/>
              <w:right w:val="nil"/>
            </w:tcBorders>
            <w:shd w:val="clear" w:color="auto" w:fill="auto"/>
            <w:vAlign w:val="center"/>
            <w:hideMark/>
          </w:tcPr>
          <w:p w14:paraId="382E65F0"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4.6</w:t>
            </w:r>
          </w:p>
        </w:tc>
        <w:tc>
          <w:tcPr>
            <w:tcW w:w="1064" w:type="dxa"/>
            <w:tcBorders>
              <w:top w:val="nil"/>
              <w:left w:val="nil"/>
              <w:bottom w:val="nil"/>
              <w:right w:val="nil"/>
            </w:tcBorders>
            <w:shd w:val="clear" w:color="auto" w:fill="auto"/>
            <w:vAlign w:val="center"/>
            <w:hideMark/>
          </w:tcPr>
          <w:p w14:paraId="67098B51"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235</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657</w:t>
            </w:r>
          </w:p>
        </w:tc>
        <w:tc>
          <w:tcPr>
            <w:tcW w:w="1064" w:type="dxa"/>
            <w:tcBorders>
              <w:top w:val="nil"/>
              <w:left w:val="nil"/>
              <w:bottom w:val="nil"/>
              <w:right w:val="nil"/>
            </w:tcBorders>
            <w:shd w:val="clear" w:color="auto" w:fill="auto"/>
            <w:vAlign w:val="center"/>
            <w:hideMark/>
          </w:tcPr>
          <w:p w14:paraId="7432882D"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10.4</w:t>
            </w:r>
          </w:p>
        </w:tc>
      </w:tr>
      <w:tr w:rsidR="00447ABE" w:rsidRPr="00F42510" w14:paraId="230D0E65" w14:textId="77777777" w:rsidTr="004626AA">
        <w:trPr>
          <w:trHeight w:val="283"/>
        </w:trPr>
        <w:tc>
          <w:tcPr>
            <w:tcW w:w="2802" w:type="dxa"/>
            <w:tcBorders>
              <w:top w:val="nil"/>
              <w:left w:val="nil"/>
              <w:bottom w:val="nil"/>
              <w:right w:val="nil"/>
            </w:tcBorders>
            <w:shd w:val="clear" w:color="auto" w:fill="auto"/>
            <w:vAlign w:val="center"/>
            <w:hideMark/>
          </w:tcPr>
          <w:p w14:paraId="5FAE16F4" w14:textId="77777777" w:rsidR="00447ABE" w:rsidRPr="00F42510" w:rsidRDefault="00447ABE" w:rsidP="00447ABE">
            <w:pPr>
              <w:rPr>
                <w:rFonts w:ascii="Arial Narrow" w:hAnsi="Arial Narrow"/>
                <w:sz w:val="19"/>
                <w:szCs w:val="19"/>
                <w:lang w:eastAsia="en-GB"/>
              </w:rPr>
            </w:pPr>
            <w:r w:rsidRPr="00F42510">
              <w:rPr>
                <w:rFonts w:ascii="Arial Narrow" w:hAnsi="Arial Narrow"/>
                <w:sz w:val="19"/>
                <w:szCs w:val="19"/>
                <w:lang w:eastAsia="en-GB"/>
              </w:rPr>
              <w:t>Clerical support workers</w:t>
            </w:r>
          </w:p>
        </w:tc>
        <w:tc>
          <w:tcPr>
            <w:tcW w:w="1063" w:type="dxa"/>
            <w:tcBorders>
              <w:top w:val="nil"/>
              <w:left w:val="nil"/>
              <w:bottom w:val="nil"/>
              <w:right w:val="nil"/>
            </w:tcBorders>
            <w:shd w:val="clear" w:color="auto" w:fill="auto"/>
            <w:vAlign w:val="center"/>
            <w:hideMark/>
          </w:tcPr>
          <w:p w14:paraId="34B3790A"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256</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377</w:t>
            </w:r>
          </w:p>
        </w:tc>
        <w:tc>
          <w:tcPr>
            <w:tcW w:w="1064" w:type="dxa"/>
            <w:tcBorders>
              <w:top w:val="nil"/>
              <w:left w:val="nil"/>
              <w:bottom w:val="nil"/>
              <w:right w:val="nil"/>
            </w:tcBorders>
            <w:shd w:val="clear" w:color="auto" w:fill="auto"/>
            <w:vAlign w:val="center"/>
            <w:hideMark/>
          </w:tcPr>
          <w:p w14:paraId="64374BC6"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2.4</w:t>
            </w:r>
          </w:p>
        </w:tc>
        <w:tc>
          <w:tcPr>
            <w:tcW w:w="1064" w:type="dxa"/>
            <w:tcBorders>
              <w:top w:val="nil"/>
              <w:left w:val="nil"/>
              <w:bottom w:val="nil"/>
              <w:right w:val="nil"/>
            </w:tcBorders>
            <w:shd w:val="clear" w:color="auto" w:fill="auto"/>
            <w:vAlign w:val="center"/>
            <w:hideMark/>
          </w:tcPr>
          <w:p w14:paraId="3862CE49"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107</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621</w:t>
            </w:r>
          </w:p>
        </w:tc>
        <w:tc>
          <w:tcPr>
            <w:tcW w:w="1064" w:type="dxa"/>
            <w:tcBorders>
              <w:top w:val="nil"/>
              <w:left w:val="nil"/>
              <w:bottom w:val="nil"/>
              <w:right w:val="nil"/>
            </w:tcBorders>
            <w:shd w:val="clear" w:color="auto" w:fill="auto"/>
            <w:vAlign w:val="center"/>
            <w:hideMark/>
          </w:tcPr>
          <w:p w14:paraId="41909AD0"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1.2</w:t>
            </w:r>
          </w:p>
        </w:tc>
        <w:tc>
          <w:tcPr>
            <w:tcW w:w="1064" w:type="dxa"/>
            <w:tcBorders>
              <w:top w:val="nil"/>
              <w:left w:val="nil"/>
              <w:bottom w:val="nil"/>
              <w:right w:val="nil"/>
            </w:tcBorders>
            <w:shd w:val="clear" w:color="auto" w:fill="auto"/>
            <w:vAlign w:val="center"/>
            <w:hideMark/>
          </w:tcPr>
          <w:p w14:paraId="639004A9"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148</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757</w:t>
            </w:r>
          </w:p>
        </w:tc>
        <w:tc>
          <w:tcPr>
            <w:tcW w:w="1064" w:type="dxa"/>
            <w:tcBorders>
              <w:top w:val="nil"/>
              <w:left w:val="nil"/>
              <w:bottom w:val="nil"/>
              <w:right w:val="nil"/>
            </w:tcBorders>
            <w:shd w:val="clear" w:color="auto" w:fill="auto"/>
            <w:vAlign w:val="center"/>
            <w:hideMark/>
          </w:tcPr>
          <w:p w14:paraId="270FC533"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6.6</w:t>
            </w:r>
          </w:p>
        </w:tc>
      </w:tr>
      <w:tr w:rsidR="00447ABE" w:rsidRPr="00F42510" w14:paraId="7B2F132B" w14:textId="77777777" w:rsidTr="004626AA">
        <w:trPr>
          <w:trHeight w:val="283"/>
        </w:trPr>
        <w:tc>
          <w:tcPr>
            <w:tcW w:w="2802" w:type="dxa"/>
            <w:tcBorders>
              <w:top w:val="nil"/>
              <w:left w:val="nil"/>
              <w:bottom w:val="nil"/>
              <w:right w:val="nil"/>
            </w:tcBorders>
            <w:shd w:val="clear" w:color="auto" w:fill="auto"/>
            <w:vAlign w:val="center"/>
            <w:hideMark/>
          </w:tcPr>
          <w:p w14:paraId="46EDFC80" w14:textId="77777777" w:rsidR="00447ABE" w:rsidRPr="00F42510" w:rsidRDefault="00447ABE" w:rsidP="009E04A1">
            <w:pPr>
              <w:rPr>
                <w:rFonts w:ascii="Arial Narrow" w:hAnsi="Arial Narrow"/>
                <w:sz w:val="19"/>
                <w:szCs w:val="19"/>
                <w:lang w:eastAsia="en-GB"/>
              </w:rPr>
            </w:pPr>
            <w:r w:rsidRPr="00F42510">
              <w:rPr>
                <w:rFonts w:ascii="Arial Narrow" w:hAnsi="Arial Narrow"/>
                <w:sz w:val="19"/>
                <w:szCs w:val="19"/>
                <w:lang w:eastAsia="en-GB"/>
              </w:rPr>
              <w:t xml:space="preserve">Service </w:t>
            </w:r>
            <w:r w:rsidR="00F6782D" w:rsidRPr="00F42510">
              <w:rPr>
                <w:rFonts w:ascii="Arial Narrow" w:hAnsi="Arial Narrow"/>
                <w:sz w:val="19"/>
                <w:szCs w:val="19"/>
                <w:lang w:eastAsia="en-GB"/>
              </w:rPr>
              <w:t xml:space="preserve">&amp; </w:t>
            </w:r>
            <w:r w:rsidRPr="00F42510">
              <w:rPr>
                <w:rFonts w:ascii="Arial Narrow" w:hAnsi="Arial Narrow"/>
                <w:sz w:val="19"/>
                <w:szCs w:val="19"/>
                <w:lang w:eastAsia="en-GB"/>
              </w:rPr>
              <w:t>sales workers</w:t>
            </w:r>
          </w:p>
        </w:tc>
        <w:tc>
          <w:tcPr>
            <w:tcW w:w="1063" w:type="dxa"/>
            <w:tcBorders>
              <w:top w:val="nil"/>
              <w:left w:val="nil"/>
              <w:bottom w:val="nil"/>
              <w:right w:val="nil"/>
            </w:tcBorders>
            <w:shd w:val="clear" w:color="auto" w:fill="auto"/>
            <w:vAlign w:val="center"/>
            <w:hideMark/>
          </w:tcPr>
          <w:p w14:paraId="32FCA31A"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729</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450</w:t>
            </w:r>
          </w:p>
        </w:tc>
        <w:tc>
          <w:tcPr>
            <w:tcW w:w="1064" w:type="dxa"/>
            <w:tcBorders>
              <w:top w:val="nil"/>
              <w:left w:val="nil"/>
              <w:bottom w:val="nil"/>
              <w:right w:val="nil"/>
            </w:tcBorders>
            <w:shd w:val="clear" w:color="auto" w:fill="auto"/>
            <w:vAlign w:val="center"/>
            <w:hideMark/>
          </w:tcPr>
          <w:p w14:paraId="2109E5CD"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15.8</w:t>
            </w:r>
          </w:p>
        </w:tc>
        <w:tc>
          <w:tcPr>
            <w:tcW w:w="1064" w:type="dxa"/>
            <w:tcBorders>
              <w:top w:val="nil"/>
              <w:left w:val="nil"/>
              <w:bottom w:val="nil"/>
              <w:right w:val="nil"/>
            </w:tcBorders>
            <w:shd w:val="clear" w:color="auto" w:fill="auto"/>
            <w:vAlign w:val="center"/>
            <w:hideMark/>
          </w:tcPr>
          <w:p w14:paraId="13C1BCA5"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365</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597</w:t>
            </w:r>
          </w:p>
        </w:tc>
        <w:tc>
          <w:tcPr>
            <w:tcW w:w="1064" w:type="dxa"/>
            <w:tcBorders>
              <w:top w:val="nil"/>
              <w:left w:val="nil"/>
              <w:bottom w:val="nil"/>
              <w:right w:val="nil"/>
            </w:tcBorders>
            <w:shd w:val="clear" w:color="auto" w:fill="auto"/>
            <w:vAlign w:val="center"/>
            <w:hideMark/>
          </w:tcPr>
          <w:p w14:paraId="0A6ED13F"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15.8</w:t>
            </w:r>
          </w:p>
        </w:tc>
        <w:tc>
          <w:tcPr>
            <w:tcW w:w="1064" w:type="dxa"/>
            <w:tcBorders>
              <w:top w:val="nil"/>
              <w:left w:val="nil"/>
              <w:bottom w:val="nil"/>
              <w:right w:val="nil"/>
            </w:tcBorders>
            <w:shd w:val="clear" w:color="auto" w:fill="auto"/>
            <w:vAlign w:val="center"/>
            <w:hideMark/>
          </w:tcPr>
          <w:p w14:paraId="585E266B"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363</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854</w:t>
            </w:r>
          </w:p>
        </w:tc>
        <w:tc>
          <w:tcPr>
            <w:tcW w:w="1064" w:type="dxa"/>
            <w:tcBorders>
              <w:top w:val="nil"/>
              <w:left w:val="nil"/>
              <w:bottom w:val="nil"/>
              <w:right w:val="nil"/>
            </w:tcBorders>
            <w:shd w:val="clear" w:color="auto" w:fill="auto"/>
            <w:vAlign w:val="center"/>
            <w:hideMark/>
          </w:tcPr>
          <w:p w14:paraId="2EF4AA1E"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16</w:t>
            </w:r>
            <w:r w:rsidR="001B3F4C" w:rsidRPr="00F42510">
              <w:rPr>
                <w:rFonts w:ascii="Arial Narrow" w:hAnsi="Arial Narrow"/>
                <w:sz w:val="19"/>
                <w:szCs w:val="19"/>
                <w:lang w:eastAsia="en-GB"/>
              </w:rPr>
              <w:t>.0</w:t>
            </w:r>
          </w:p>
        </w:tc>
      </w:tr>
      <w:tr w:rsidR="00447ABE" w:rsidRPr="00F42510" w14:paraId="325D23DD" w14:textId="77777777" w:rsidTr="004626AA">
        <w:trPr>
          <w:trHeight w:val="283"/>
        </w:trPr>
        <w:tc>
          <w:tcPr>
            <w:tcW w:w="2802" w:type="dxa"/>
            <w:tcBorders>
              <w:top w:val="nil"/>
              <w:left w:val="nil"/>
              <w:bottom w:val="nil"/>
              <w:right w:val="nil"/>
            </w:tcBorders>
            <w:shd w:val="clear" w:color="auto" w:fill="auto"/>
            <w:vAlign w:val="center"/>
            <w:hideMark/>
          </w:tcPr>
          <w:p w14:paraId="57FF4365" w14:textId="77777777" w:rsidR="00447ABE" w:rsidRPr="00F42510" w:rsidRDefault="00447ABE" w:rsidP="00F6782D">
            <w:pPr>
              <w:rPr>
                <w:rFonts w:ascii="Arial Narrow" w:hAnsi="Arial Narrow"/>
                <w:sz w:val="19"/>
                <w:szCs w:val="19"/>
                <w:lang w:eastAsia="en-GB"/>
              </w:rPr>
            </w:pPr>
            <w:r w:rsidRPr="00F42510">
              <w:rPr>
                <w:rFonts w:ascii="Arial Narrow" w:hAnsi="Arial Narrow"/>
                <w:sz w:val="19"/>
                <w:szCs w:val="19"/>
                <w:lang w:eastAsia="en-GB"/>
              </w:rPr>
              <w:t xml:space="preserve">Skilled agricultural </w:t>
            </w:r>
            <w:r w:rsidR="00F6782D" w:rsidRPr="00F42510">
              <w:rPr>
                <w:rFonts w:ascii="Arial Narrow" w:hAnsi="Arial Narrow"/>
                <w:sz w:val="19"/>
                <w:szCs w:val="19"/>
                <w:lang w:eastAsia="en-GB"/>
              </w:rPr>
              <w:t xml:space="preserve">&amp; </w:t>
            </w:r>
            <w:r w:rsidRPr="00F42510">
              <w:rPr>
                <w:rFonts w:ascii="Arial Narrow" w:hAnsi="Arial Narrow"/>
                <w:sz w:val="19"/>
                <w:szCs w:val="19"/>
                <w:lang w:eastAsia="en-GB"/>
              </w:rPr>
              <w:t>fishery workers</w:t>
            </w:r>
          </w:p>
        </w:tc>
        <w:tc>
          <w:tcPr>
            <w:tcW w:w="1063" w:type="dxa"/>
            <w:tcBorders>
              <w:top w:val="nil"/>
              <w:left w:val="nil"/>
              <w:bottom w:val="nil"/>
              <w:right w:val="nil"/>
            </w:tcBorders>
            <w:shd w:val="clear" w:color="auto" w:fill="auto"/>
            <w:vAlign w:val="center"/>
            <w:hideMark/>
          </w:tcPr>
          <w:p w14:paraId="76C94D62"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478</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234</w:t>
            </w:r>
          </w:p>
        </w:tc>
        <w:tc>
          <w:tcPr>
            <w:tcW w:w="1064" w:type="dxa"/>
            <w:tcBorders>
              <w:top w:val="nil"/>
              <w:left w:val="nil"/>
              <w:bottom w:val="nil"/>
              <w:right w:val="nil"/>
            </w:tcBorders>
            <w:shd w:val="clear" w:color="auto" w:fill="auto"/>
            <w:vAlign w:val="center"/>
            <w:hideMark/>
          </w:tcPr>
          <w:p w14:paraId="23AAA4AF"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22.7</w:t>
            </w:r>
          </w:p>
        </w:tc>
        <w:tc>
          <w:tcPr>
            <w:tcW w:w="1064" w:type="dxa"/>
            <w:tcBorders>
              <w:top w:val="nil"/>
              <w:left w:val="nil"/>
              <w:bottom w:val="nil"/>
              <w:right w:val="nil"/>
            </w:tcBorders>
            <w:shd w:val="clear" w:color="auto" w:fill="auto"/>
            <w:vAlign w:val="center"/>
            <w:hideMark/>
          </w:tcPr>
          <w:p w14:paraId="647C9F9E"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772</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446</w:t>
            </w:r>
          </w:p>
        </w:tc>
        <w:tc>
          <w:tcPr>
            <w:tcW w:w="1064" w:type="dxa"/>
            <w:tcBorders>
              <w:top w:val="nil"/>
              <w:left w:val="nil"/>
              <w:bottom w:val="nil"/>
              <w:right w:val="nil"/>
            </w:tcBorders>
            <w:shd w:val="clear" w:color="auto" w:fill="auto"/>
            <w:vAlign w:val="center"/>
            <w:hideMark/>
          </w:tcPr>
          <w:p w14:paraId="1C046CA2"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20.5</w:t>
            </w:r>
          </w:p>
        </w:tc>
        <w:tc>
          <w:tcPr>
            <w:tcW w:w="1064" w:type="dxa"/>
            <w:tcBorders>
              <w:top w:val="nil"/>
              <w:left w:val="nil"/>
              <w:bottom w:val="nil"/>
              <w:right w:val="nil"/>
            </w:tcBorders>
            <w:shd w:val="clear" w:color="auto" w:fill="auto"/>
            <w:vAlign w:val="center"/>
            <w:hideMark/>
          </w:tcPr>
          <w:p w14:paraId="70C83C78"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705</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789</w:t>
            </w:r>
          </w:p>
        </w:tc>
        <w:tc>
          <w:tcPr>
            <w:tcW w:w="1064" w:type="dxa"/>
            <w:tcBorders>
              <w:top w:val="nil"/>
              <w:left w:val="nil"/>
              <w:bottom w:val="nil"/>
              <w:right w:val="nil"/>
            </w:tcBorders>
            <w:shd w:val="clear" w:color="auto" w:fill="auto"/>
            <w:vAlign w:val="center"/>
            <w:hideMark/>
          </w:tcPr>
          <w:p w14:paraId="4CC4BB95"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31.1</w:t>
            </w:r>
          </w:p>
        </w:tc>
      </w:tr>
      <w:tr w:rsidR="00447ABE" w:rsidRPr="00F42510" w14:paraId="6332A593" w14:textId="77777777" w:rsidTr="004626AA">
        <w:trPr>
          <w:trHeight w:val="283"/>
        </w:trPr>
        <w:tc>
          <w:tcPr>
            <w:tcW w:w="2802" w:type="dxa"/>
            <w:tcBorders>
              <w:top w:val="nil"/>
              <w:left w:val="nil"/>
              <w:bottom w:val="nil"/>
              <w:right w:val="nil"/>
            </w:tcBorders>
            <w:shd w:val="clear" w:color="auto" w:fill="auto"/>
            <w:vAlign w:val="center"/>
            <w:hideMark/>
          </w:tcPr>
          <w:p w14:paraId="3A359BDE" w14:textId="77777777" w:rsidR="00447ABE" w:rsidRPr="00F42510" w:rsidRDefault="00447ABE" w:rsidP="00F6782D">
            <w:pPr>
              <w:rPr>
                <w:rFonts w:ascii="Arial Narrow" w:hAnsi="Arial Narrow"/>
                <w:sz w:val="19"/>
                <w:szCs w:val="19"/>
                <w:lang w:eastAsia="en-GB"/>
              </w:rPr>
            </w:pPr>
            <w:r w:rsidRPr="00F42510">
              <w:rPr>
                <w:rFonts w:ascii="Arial Narrow" w:hAnsi="Arial Narrow"/>
                <w:sz w:val="19"/>
                <w:szCs w:val="19"/>
                <w:lang w:eastAsia="en-GB"/>
              </w:rPr>
              <w:t xml:space="preserve">Craft </w:t>
            </w:r>
            <w:r w:rsidR="00F6782D" w:rsidRPr="00F42510">
              <w:rPr>
                <w:rFonts w:ascii="Arial Narrow" w:hAnsi="Arial Narrow"/>
                <w:sz w:val="19"/>
                <w:szCs w:val="19"/>
                <w:lang w:eastAsia="en-GB"/>
              </w:rPr>
              <w:t xml:space="preserve">&amp; </w:t>
            </w:r>
            <w:r w:rsidRPr="00F42510">
              <w:rPr>
                <w:rFonts w:ascii="Arial Narrow" w:hAnsi="Arial Narrow"/>
                <w:sz w:val="19"/>
                <w:szCs w:val="19"/>
                <w:lang w:eastAsia="en-GB"/>
              </w:rPr>
              <w:t>related trade</w:t>
            </w:r>
            <w:r w:rsidR="000E0659" w:rsidRPr="00F42510">
              <w:rPr>
                <w:rFonts w:ascii="Arial Narrow" w:hAnsi="Arial Narrow"/>
                <w:sz w:val="19"/>
                <w:szCs w:val="19"/>
                <w:lang w:eastAsia="en-GB"/>
              </w:rPr>
              <w:t>s</w:t>
            </w:r>
            <w:r w:rsidRPr="00F42510">
              <w:rPr>
                <w:rFonts w:ascii="Arial Narrow" w:hAnsi="Arial Narrow"/>
                <w:sz w:val="19"/>
                <w:szCs w:val="19"/>
                <w:lang w:eastAsia="en-GB"/>
              </w:rPr>
              <w:t xml:space="preserve"> workers</w:t>
            </w:r>
          </w:p>
        </w:tc>
        <w:tc>
          <w:tcPr>
            <w:tcW w:w="1063" w:type="dxa"/>
            <w:tcBorders>
              <w:top w:val="nil"/>
              <w:left w:val="nil"/>
              <w:bottom w:val="nil"/>
              <w:right w:val="nil"/>
            </w:tcBorders>
            <w:shd w:val="clear" w:color="auto" w:fill="auto"/>
            <w:vAlign w:val="center"/>
            <w:hideMark/>
          </w:tcPr>
          <w:p w14:paraId="35A97189"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593</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470</w:t>
            </w:r>
          </w:p>
        </w:tc>
        <w:tc>
          <w:tcPr>
            <w:tcW w:w="1064" w:type="dxa"/>
            <w:tcBorders>
              <w:top w:val="nil"/>
              <w:left w:val="nil"/>
              <w:bottom w:val="nil"/>
              <w:right w:val="nil"/>
            </w:tcBorders>
            <w:shd w:val="clear" w:color="auto" w:fill="auto"/>
            <w:vAlign w:val="center"/>
            <w:hideMark/>
          </w:tcPr>
          <w:p w14:paraId="40755F19"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23.8</w:t>
            </w:r>
          </w:p>
        </w:tc>
        <w:tc>
          <w:tcPr>
            <w:tcW w:w="1064" w:type="dxa"/>
            <w:tcBorders>
              <w:top w:val="nil"/>
              <w:left w:val="nil"/>
              <w:bottom w:val="nil"/>
              <w:right w:val="nil"/>
            </w:tcBorders>
            <w:shd w:val="clear" w:color="auto" w:fill="auto"/>
            <w:vAlign w:val="center"/>
            <w:hideMark/>
          </w:tcPr>
          <w:p w14:paraId="71CE231D"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563</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366</w:t>
            </w:r>
          </w:p>
        </w:tc>
        <w:tc>
          <w:tcPr>
            <w:tcW w:w="1064" w:type="dxa"/>
            <w:tcBorders>
              <w:top w:val="nil"/>
              <w:left w:val="nil"/>
              <w:bottom w:val="nil"/>
              <w:right w:val="nil"/>
            </w:tcBorders>
            <w:shd w:val="clear" w:color="auto" w:fill="auto"/>
            <w:vAlign w:val="center"/>
            <w:hideMark/>
          </w:tcPr>
          <w:p w14:paraId="0C25F1FF"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29.7</w:t>
            </w:r>
          </w:p>
        </w:tc>
        <w:tc>
          <w:tcPr>
            <w:tcW w:w="1064" w:type="dxa"/>
            <w:tcBorders>
              <w:top w:val="nil"/>
              <w:left w:val="nil"/>
              <w:bottom w:val="nil"/>
              <w:right w:val="nil"/>
            </w:tcBorders>
            <w:shd w:val="clear" w:color="auto" w:fill="auto"/>
            <w:vAlign w:val="center"/>
            <w:hideMark/>
          </w:tcPr>
          <w:p w14:paraId="26C16AD3"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30</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104</w:t>
            </w:r>
          </w:p>
        </w:tc>
        <w:tc>
          <w:tcPr>
            <w:tcW w:w="1064" w:type="dxa"/>
            <w:tcBorders>
              <w:top w:val="nil"/>
              <w:left w:val="nil"/>
              <w:bottom w:val="nil"/>
              <w:right w:val="nil"/>
            </w:tcBorders>
            <w:shd w:val="clear" w:color="auto" w:fill="auto"/>
            <w:vAlign w:val="center"/>
            <w:hideMark/>
          </w:tcPr>
          <w:p w14:paraId="652BFA6A"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1.3</w:t>
            </w:r>
          </w:p>
        </w:tc>
      </w:tr>
      <w:tr w:rsidR="00447ABE" w:rsidRPr="00F42510" w14:paraId="3D60A7B9" w14:textId="77777777" w:rsidTr="004626AA">
        <w:trPr>
          <w:trHeight w:val="283"/>
        </w:trPr>
        <w:tc>
          <w:tcPr>
            <w:tcW w:w="2802" w:type="dxa"/>
            <w:tcBorders>
              <w:top w:val="nil"/>
              <w:left w:val="nil"/>
              <w:bottom w:val="nil"/>
              <w:right w:val="nil"/>
            </w:tcBorders>
            <w:shd w:val="clear" w:color="auto" w:fill="auto"/>
            <w:vAlign w:val="center"/>
            <w:hideMark/>
          </w:tcPr>
          <w:p w14:paraId="2906D5EA" w14:textId="77777777" w:rsidR="00447ABE" w:rsidRPr="00F42510" w:rsidRDefault="00447ABE" w:rsidP="000E0659">
            <w:pPr>
              <w:rPr>
                <w:rFonts w:ascii="Arial Narrow" w:hAnsi="Arial Narrow"/>
                <w:sz w:val="19"/>
                <w:szCs w:val="19"/>
                <w:lang w:eastAsia="en-GB"/>
              </w:rPr>
            </w:pPr>
            <w:r w:rsidRPr="00F42510">
              <w:rPr>
                <w:rFonts w:ascii="Arial Narrow" w:hAnsi="Arial Narrow"/>
                <w:sz w:val="19"/>
                <w:szCs w:val="19"/>
                <w:lang w:eastAsia="en-GB"/>
              </w:rPr>
              <w:t xml:space="preserve">Plant </w:t>
            </w:r>
            <w:r w:rsidR="00F6782D" w:rsidRPr="00F42510">
              <w:rPr>
                <w:rFonts w:ascii="Arial Narrow" w:hAnsi="Arial Narrow"/>
                <w:sz w:val="19"/>
                <w:szCs w:val="19"/>
                <w:lang w:eastAsia="en-GB"/>
              </w:rPr>
              <w:t xml:space="preserve">&amp; </w:t>
            </w:r>
            <w:r w:rsidRPr="00F42510">
              <w:rPr>
                <w:rFonts w:ascii="Arial Narrow" w:hAnsi="Arial Narrow"/>
                <w:sz w:val="19"/>
                <w:szCs w:val="19"/>
                <w:lang w:eastAsia="en-GB"/>
              </w:rPr>
              <w:t xml:space="preserve">machine </w:t>
            </w:r>
            <w:r w:rsidR="000E0659" w:rsidRPr="00F42510">
              <w:rPr>
                <w:rFonts w:ascii="Arial Narrow" w:hAnsi="Arial Narrow"/>
                <w:sz w:val="19"/>
                <w:szCs w:val="19"/>
                <w:lang w:eastAsia="en-GB"/>
              </w:rPr>
              <w:t>operators</w:t>
            </w:r>
            <w:r w:rsidR="00F6782D" w:rsidRPr="00F42510">
              <w:rPr>
                <w:rFonts w:ascii="Arial Narrow" w:hAnsi="Arial Narrow"/>
                <w:sz w:val="19"/>
                <w:szCs w:val="19"/>
                <w:lang w:eastAsia="en-GB"/>
              </w:rPr>
              <w:t xml:space="preserve">&amp; </w:t>
            </w:r>
            <w:r w:rsidRPr="00F42510">
              <w:rPr>
                <w:rFonts w:ascii="Arial Narrow" w:hAnsi="Arial Narrow"/>
                <w:sz w:val="19"/>
                <w:szCs w:val="19"/>
                <w:lang w:eastAsia="en-GB"/>
              </w:rPr>
              <w:t>assemblers</w:t>
            </w:r>
          </w:p>
        </w:tc>
        <w:tc>
          <w:tcPr>
            <w:tcW w:w="1063" w:type="dxa"/>
            <w:tcBorders>
              <w:top w:val="nil"/>
              <w:left w:val="nil"/>
              <w:bottom w:val="nil"/>
              <w:right w:val="nil"/>
            </w:tcBorders>
            <w:shd w:val="clear" w:color="auto" w:fill="auto"/>
            <w:vAlign w:val="center"/>
            <w:hideMark/>
          </w:tcPr>
          <w:p w14:paraId="06493FDD"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359</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286</w:t>
            </w:r>
          </w:p>
        </w:tc>
        <w:tc>
          <w:tcPr>
            <w:tcW w:w="1064" w:type="dxa"/>
            <w:tcBorders>
              <w:top w:val="nil"/>
              <w:left w:val="nil"/>
              <w:bottom w:val="nil"/>
              <w:right w:val="nil"/>
            </w:tcBorders>
            <w:shd w:val="clear" w:color="auto" w:fill="auto"/>
            <w:vAlign w:val="center"/>
            <w:hideMark/>
          </w:tcPr>
          <w:p w14:paraId="4323AA32"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12.5</w:t>
            </w:r>
          </w:p>
        </w:tc>
        <w:tc>
          <w:tcPr>
            <w:tcW w:w="1064" w:type="dxa"/>
            <w:tcBorders>
              <w:top w:val="nil"/>
              <w:left w:val="nil"/>
              <w:bottom w:val="nil"/>
              <w:right w:val="nil"/>
            </w:tcBorders>
            <w:shd w:val="clear" w:color="auto" w:fill="auto"/>
            <w:vAlign w:val="center"/>
            <w:hideMark/>
          </w:tcPr>
          <w:p w14:paraId="4A4520BF"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143</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245</w:t>
            </w:r>
          </w:p>
        </w:tc>
        <w:tc>
          <w:tcPr>
            <w:tcW w:w="1064" w:type="dxa"/>
            <w:tcBorders>
              <w:top w:val="nil"/>
              <w:left w:val="nil"/>
              <w:bottom w:val="nil"/>
              <w:right w:val="nil"/>
            </w:tcBorders>
            <w:shd w:val="clear" w:color="auto" w:fill="auto"/>
            <w:vAlign w:val="center"/>
            <w:hideMark/>
          </w:tcPr>
          <w:p w14:paraId="59061E65"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13.2</w:t>
            </w:r>
          </w:p>
        </w:tc>
        <w:tc>
          <w:tcPr>
            <w:tcW w:w="1064" w:type="dxa"/>
            <w:tcBorders>
              <w:top w:val="nil"/>
              <w:left w:val="nil"/>
              <w:bottom w:val="nil"/>
              <w:right w:val="nil"/>
            </w:tcBorders>
            <w:shd w:val="clear" w:color="auto" w:fill="auto"/>
            <w:vAlign w:val="center"/>
            <w:hideMark/>
          </w:tcPr>
          <w:p w14:paraId="5AC8EED1"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216</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041</w:t>
            </w:r>
          </w:p>
        </w:tc>
        <w:tc>
          <w:tcPr>
            <w:tcW w:w="1064" w:type="dxa"/>
            <w:tcBorders>
              <w:top w:val="nil"/>
              <w:left w:val="nil"/>
              <w:bottom w:val="nil"/>
              <w:right w:val="nil"/>
            </w:tcBorders>
            <w:shd w:val="clear" w:color="auto" w:fill="auto"/>
            <w:vAlign w:val="center"/>
            <w:hideMark/>
          </w:tcPr>
          <w:p w14:paraId="697EB7DE"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9.5</w:t>
            </w:r>
          </w:p>
        </w:tc>
      </w:tr>
      <w:tr w:rsidR="00447ABE" w:rsidRPr="00F42510" w14:paraId="1DB73180" w14:textId="77777777" w:rsidTr="004626AA">
        <w:trPr>
          <w:trHeight w:val="283"/>
        </w:trPr>
        <w:tc>
          <w:tcPr>
            <w:tcW w:w="2802" w:type="dxa"/>
            <w:tcBorders>
              <w:top w:val="nil"/>
              <w:left w:val="nil"/>
              <w:bottom w:val="nil"/>
              <w:right w:val="nil"/>
            </w:tcBorders>
            <w:shd w:val="clear" w:color="auto" w:fill="auto"/>
            <w:vAlign w:val="center"/>
            <w:hideMark/>
          </w:tcPr>
          <w:p w14:paraId="400F4983" w14:textId="77777777" w:rsidR="00447ABE" w:rsidRPr="00F42510" w:rsidRDefault="00447ABE" w:rsidP="00447ABE">
            <w:pPr>
              <w:rPr>
                <w:rFonts w:ascii="Arial Narrow" w:hAnsi="Arial Narrow"/>
                <w:sz w:val="19"/>
                <w:szCs w:val="19"/>
                <w:lang w:eastAsia="en-GB"/>
              </w:rPr>
            </w:pPr>
            <w:r w:rsidRPr="00F42510">
              <w:rPr>
                <w:rFonts w:ascii="Arial Narrow" w:hAnsi="Arial Narrow"/>
                <w:sz w:val="19"/>
                <w:szCs w:val="19"/>
                <w:lang w:eastAsia="en-GB"/>
              </w:rPr>
              <w:t>Elementary occupations</w:t>
            </w:r>
          </w:p>
        </w:tc>
        <w:tc>
          <w:tcPr>
            <w:tcW w:w="1063" w:type="dxa"/>
            <w:tcBorders>
              <w:top w:val="nil"/>
              <w:left w:val="nil"/>
              <w:bottom w:val="nil"/>
              <w:right w:val="nil"/>
            </w:tcBorders>
            <w:shd w:val="clear" w:color="auto" w:fill="auto"/>
            <w:vAlign w:val="center"/>
            <w:hideMark/>
          </w:tcPr>
          <w:p w14:paraId="2583F03F" w14:textId="77777777" w:rsidR="00447ABE" w:rsidRPr="00F42510" w:rsidRDefault="00447ABE" w:rsidP="00EB78F9">
            <w:pPr>
              <w:jc w:val="center"/>
              <w:rPr>
                <w:rFonts w:ascii="Arial Narrow" w:hAnsi="Arial Narrow"/>
                <w:sz w:val="19"/>
                <w:szCs w:val="19"/>
                <w:lang w:eastAsia="en-GB"/>
              </w:rPr>
            </w:pPr>
            <w:r w:rsidRPr="00F42510">
              <w:rPr>
                <w:rFonts w:ascii="Arial Narrow" w:hAnsi="Arial Narrow"/>
                <w:sz w:val="19"/>
                <w:szCs w:val="19"/>
                <w:lang w:eastAsia="en-GB"/>
              </w:rPr>
              <w:t>633</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5</w:t>
            </w:r>
            <w:r w:rsidR="00EB78F9">
              <w:rPr>
                <w:rFonts w:ascii="Arial Narrow" w:hAnsi="Arial Narrow"/>
                <w:sz w:val="19"/>
                <w:szCs w:val="19"/>
                <w:lang w:eastAsia="en-GB"/>
              </w:rPr>
              <w:t>10</w:t>
            </w:r>
          </w:p>
        </w:tc>
        <w:tc>
          <w:tcPr>
            <w:tcW w:w="1064" w:type="dxa"/>
            <w:tcBorders>
              <w:top w:val="nil"/>
              <w:left w:val="nil"/>
              <w:bottom w:val="nil"/>
              <w:right w:val="nil"/>
            </w:tcBorders>
            <w:shd w:val="clear" w:color="auto" w:fill="auto"/>
            <w:vAlign w:val="center"/>
            <w:hideMark/>
          </w:tcPr>
          <w:p w14:paraId="51A46991"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5.8</w:t>
            </w:r>
          </w:p>
        </w:tc>
        <w:tc>
          <w:tcPr>
            <w:tcW w:w="1064" w:type="dxa"/>
            <w:tcBorders>
              <w:top w:val="nil"/>
              <w:left w:val="nil"/>
              <w:bottom w:val="nil"/>
              <w:right w:val="nil"/>
            </w:tcBorders>
            <w:shd w:val="clear" w:color="auto" w:fill="auto"/>
            <w:vAlign w:val="center"/>
            <w:hideMark/>
          </w:tcPr>
          <w:p w14:paraId="2B72C0DC"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577</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560</w:t>
            </w:r>
          </w:p>
        </w:tc>
        <w:tc>
          <w:tcPr>
            <w:tcW w:w="1064" w:type="dxa"/>
            <w:tcBorders>
              <w:top w:val="nil"/>
              <w:left w:val="nil"/>
              <w:bottom w:val="nil"/>
              <w:right w:val="nil"/>
            </w:tcBorders>
            <w:shd w:val="clear" w:color="auto" w:fill="auto"/>
            <w:vAlign w:val="center"/>
            <w:hideMark/>
          </w:tcPr>
          <w:p w14:paraId="6C5D81F3"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6.7</w:t>
            </w:r>
          </w:p>
        </w:tc>
        <w:tc>
          <w:tcPr>
            <w:tcW w:w="1064" w:type="dxa"/>
            <w:tcBorders>
              <w:top w:val="nil"/>
              <w:left w:val="nil"/>
              <w:bottom w:val="nil"/>
              <w:right w:val="nil"/>
            </w:tcBorders>
            <w:shd w:val="clear" w:color="auto" w:fill="auto"/>
            <w:vAlign w:val="center"/>
            <w:hideMark/>
          </w:tcPr>
          <w:p w14:paraId="5A4F32CC"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55</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949</w:t>
            </w:r>
          </w:p>
        </w:tc>
        <w:tc>
          <w:tcPr>
            <w:tcW w:w="1064" w:type="dxa"/>
            <w:tcBorders>
              <w:top w:val="nil"/>
              <w:left w:val="nil"/>
              <w:bottom w:val="nil"/>
              <w:right w:val="nil"/>
            </w:tcBorders>
            <w:shd w:val="clear" w:color="auto" w:fill="auto"/>
            <w:vAlign w:val="center"/>
            <w:hideMark/>
          </w:tcPr>
          <w:p w14:paraId="2B5CAF20"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2.5</w:t>
            </w:r>
          </w:p>
        </w:tc>
      </w:tr>
      <w:tr w:rsidR="00447ABE" w:rsidRPr="00F42510" w14:paraId="6D21D478" w14:textId="77777777" w:rsidTr="00F052D6">
        <w:trPr>
          <w:trHeight w:val="283"/>
        </w:trPr>
        <w:tc>
          <w:tcPr>
            <w:tcW w:w="2802" w:type="dxa"/>
            <w:tcBorders>
              <w:top w:val="nil"/>
              <w:left w:val="nil"/>
              <w:bottom w:val="single" w:sz="12" w:space="0" w:color="auto"/>
              <w:right w:val="nil"/>
            </w:tcBorders>
            <w:shd w:val="clear" w:color="auto" w:fill="auto"/>
            <w:vAlign w:val="center"/>
            <w:hideMark/>
          </w:tcPr>
          <w:p w14:paraId="17F2AAEF" w14:textId="77777777" w:rsidR="00447ABE" w:rsidRPr="00F42510" w:rsidRDefault="00447ABE" w:rsidP="00BD6936">
            <w:pPr>
              <w:rPr>
                <w:rFonts w:ascii="Arial Narrow" w:hAnsi="Arial Narrow"/>
                <w:bCs/>
                <w:sz w:val="19"/>
                <w:szCs w:val="19"/>
                <w:lang w:eastAsia="en-GB"/>
              </w:rPr>
            </w:pPr>
            <w:r w:rsidRPr="00F42510">
              <w:rPr>
                <w:rFonts w:ascii="Arial Narrow" w:hAnsi="Arial Narrow"/>
                <w:bCs/>
                <w:sz w:val="19"/>
                <w:szCs w:val="19"/>
                <w:lang w:eastAsia="en-GB"/>
              </w:rPr>
              <w:t xml:space="preserve">Total </w:t>
            </w:r>
          </w:p>
        </w:tc>
        <w:tc>
          <w:tcPr>
            <w:tcW w:w="1063" w:type="dxa"/>
            <w:tcBorders>
              <w:top w:val="nil"/>
              <w:left w:val="nil"/>
              <w:bottom w:val="single" w:sz="12" w:space="0" w:color="auto"/>
              <w:right w:val="nil"/>
            </w:tcBorders>
            <w:shd w:val="clear" w:color="auto" w:fill="auto"/>
            <w:vAlign w:val="center"/>
            <w:hideMark/>
          </w:tcPr>
          <w:p w14:paraId="5394457A"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10</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916</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469</w:t>
            </w:r>
          </w:p>
        </w:tc>
        <w:tc>
          <w:tcPr>
            <w:tcW w:w="1064" w:type="dxa"/>
            <w:tcBorders>
              <w:top w:val="nil"/>
              <w:left w:val="nil"/>
              <w:bottom w:val="single" w:sz="12" w:space="0" w:color="auto"/>
              <w:right w:val="nil"/>
            </w:tcBorders>
            <w:shd w:val="clear" w:color="auto" w:fill="auto"/>
            <w:vAlign w:val="center"/>
            <w:hideMark/>
          </w:tcPr>
          <w:p w14:paraId="7A3A2B10"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c>
          <w:tcPr>
            <w:tcW w:w="1064" w:type="dxa"/>
            <w:tcBorders>
              <w:top w:val="nil"/>
              <w:left w:val="nil"/>
              <w:bottom w:val="single" w:sz="12" w:space="0" w:color="auto"/>
              <w:right w:val="nil"/>
            </w:tcBorders>
            <w:shd w:val="clear" w:color="auto" w:fill="auto"/>
            <w:vAlign w:val="center"/>
            <w:hideMark/>
          </w:tcPr>
          <w:p w14:paraId="24930B89"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8</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646</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604</w:t>
            </w:r>
          </w:p>
        </w:tc>
        <w:tc>
          <w:tcPr>
            <w:tcW w:w="1064" w:type="dxa"/>
            <w:tcBorders>
              <w:top w:val="nil"/>
              <w:left w:val="nil"/>
              <w:bottom w:val="single" w:sz="12" w:space="0" w:color="auto"/>
              <w:right w:val="nil"/>
            </w:tcBorders>
            <w:shd w:val="clear" w:color="auto" w:fill="auto"/>
            <w:vAlign w:val="center"/>
            <w:hideMark/>
          </w:tcPr>
          <w:p w14:paraId="382E5106"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c>
          <w:tcPr>
            <w:tcW w:w="1064" w:type="dxa"/>
            <w:tcBorders>
              <w:top w:val="nil"/>
              <w:left w:val="nil"/>
              <w:bottom w:val="single" w:sz="12" w:space="0" w:color="auto"/>
              <w:right w:val="nil"/>
            </w:tcBorders>
            <w:shd w:val="clear" w:color="auto" w:fill="auto"/>
            <w:vAlign w:val="center"/>
            <w:hideMark/>
          </w:tcPr>
          <w:p w14:paraId="63E72D3E"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sz w:val="19"/>
                <w:szCs w:val="19"/>
                <w:lang w:eastAsia="en-GB"/>
              </w:rPr>
              <w:t>2</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269</w:t>
            </w:r>
            <w:r w:rsidR="00824080" w:rsidRPr="00F42510">
              <w:rPr>
                <w:rFonts w:ascii="Arial Narrow" w:hAnsi="Arial Narrow"/>
                <w:sz w:val="19"/>
                <w:szCs w:val="19"/>
                <w:lang w:eastAsia="en-GB"/>
              </w:rPr>
              <w:t xml:space="preserve"> </w:t>
            </w:r>
            <w:r w:rsidRPr="00F42510">
              <w:rPr>
                <w:rFonts w:ascii="Arial Narrow" w:hAnsi="Arial Narrow"/>
                <w:sz w:val="19"/>
                <w:szCs w:val="19"/>
                <w:lang w:eastAsia="en-GB"/>
              </w:rPr>
              <w:t>865</w:t>
            </w:r>
          </w:p>
        </w:tc>
        <w:tc>
          <w:tcPr>
            <w:tcW w:w="1064" w:type="dxa"/>
            <w:tcBorders>
              <w:top w:val="nil"/>
              <w:left w:val="nil"/>
              <w:bottom w:val="single" w:sz="12" w:space="0" w:color="auto"/>
              <w:right w:val="nil"/>
            </w:tcBorders>
            <w:shd w:val="clear" w:color="auto" w:fill="auto"/>
            <w:vAlign w:val="center"/>
            <w:hideMark/>
          </w:tcPr>
          <w:p w14:paraId="36BF8A1A" w14:textId="77777777" w:rsidR="00447ABE" w:rsidRPr="00F42510" w:rsidRDefault="00447ABE" w:rsidP="00447ABE">
            <w:pPr>
              <w:jc w:val="center"/>
              <w:rPr>
                <w:rFonts w:ascii="Arial Narrow" w:hAnsi="Arial Narrow"/>
                <w:sz w:val="19"/>
                <w:szCs w:val="19"/>
                <w:lang w:eastAsia="en-GB"/>
              </w:rPr>
            </w:pPr>
            <w:r w:rsidRPr="00F42510">
              <w:rPr>
                <w:rFonts w:ascii="Arial Narrow" w:hAnsi="Arial Narrow" w:cs="Arial"/>
                <w:sz w:val="19"/>
                <w:szCs w:val="19"/>
                <w:lang w:eastAsia="en-GB"/>
              </w:rPr>
              <w:t>100</w:t>
            </w:r>
            <w:r w:rsidR="003B3383" w:rsidRPr="00F42510">
              <w:rPr>
                <w:rFonts w:ascii="Arial Narrow" w:hAnsi="Arial Narrow" w:cs="Arial"/>
                <w:sz w:val="19"/>
                <w:szCs w:val="19"/>
                <w:lang w:eastAsia="en-GB"/>
              </w:rPr>
              <w:t>.0</w:t>
            </w:r>
          </w:p>
        </w:tc>
      </w:tr>
      <w:tr w:rsidR="00BF26FF" w:rsidRPr="00F42510" w14:paraId="622F98F6" w14:textId="77777777" w:rsidTr="00F052D6">
        <w:trPr>
          <w:trHeight w:val="283"/>
        </w:trPr>
        <w:tc>
          <w:tcPr>
            <w:tcW w:w="9185" w:type="dxa"/>
            <w:gridSpan w:val="7"/>
            <w:tcBorders>
              <w:top w:val="single" w:sz="12" w:space="0" w:color="auto"/>
              <w:left w:val="nil"/>
              <w:right w:val="nil"/>
            </w:tcBorders>
            <w:shd w:val="clear" w:color="auto" w:fill="auto"/>
            <w:vAlign w:val="center"/>
            <w:hideMark/>
          </w:tcPr>
          <w:p w14:paraId="45E0F54E" w14:textId="77777777" w:rsidR="00BF26FF" w:rsidRPr="00F42510" w:rsidRDefault="00BF26FF" w:rsidP="00BF26FF">
            <w:pPr>
              <w:pStyle w:val="TableNoteSource"/>
              <w:rPr>
                <w:rFonts w:cs="Arial"/>
                <w:sz w:val="19"/>
                <w:szCs w:val="19"/>
                <w:lang w:val="en-GB" w:eastAsia="en-GB"/>
              </w:rPr>
            </w:pPr>
            <w:r w:rsidRPr="00F42510">
              <w:rPr>
                <w:lang w:val="en-GB"/>
              </w:rPr>
              <w:t>Source: SWTS-Egypt, 2012.</w:t>
            </w:r>
          </w:p>
        </w:tc>
      </w:tr>
    </w:tbl>
    <w:p w14:paraId="570BF739" w14:textId="77777777" w:rsidR="00A95664" w:rsidRPr="00F42510" w:rsidRDefault="00E87563" w:rsidP="001B42FE">
      <w:pPr>
        <w:pStyle w:val="HeadingIndent3"/>
        <w:rPr>
          <w:lang w:val="en-GB"/>
        </w:rPr>
      </w:pPr>
      <w:bookmarkStart w:id="114" w:name="_Toc369510297"/>
      <w:bookmarkStart w:id="115" w:name="_Toc390872206"/>
      <w:bookmarkStart w:id="116" w:name="_Toc390872298"/>
      <w:r w:rsidRPr="00F42510">
        <w:rPr>
          <w:lang w:val="en-GB"/>
        </w:rPr>
        <w:t>3.5.1</w:t>
      </w:r>
      <w:r w:rsidRPr="00F42510">
        <w:rPr>
          <w:lang w:val="en-GB"/>
        </w:rPr>
        <w:tab/>
      </w:r>
      <w:bookmarkEnd w:id="114"/>
      <w:r w:rsidRPr="00F42510">
        <w:rPr>
          <w:lang w:val="en-GB"/>
        </w:rPr>
        <w:t xml:space="preserve">Wage </w:t>
      </w:r>
      <w:r w:rsidR="00860D4B" w:rsidRPr="00F42510">
        <w:rPr>
          <w:lang w:val="en-GB"/>
        </w:rPr>
        <w:t xml:space="preserve">and salaried </w:t>
      </w:r>
      <w:r w:rsidRPr="00F42510">
        <w:rPr>
          <w:lang w:val="en-GB"/>
        </w:rPr>
        <w:t>employment</w:t>
      </w:r>
      <w:bookmarkStart w:id="117" w:name="_Toc364151935"/>
      <w:bookmarkEnd w:id="115"/>
      <w:bookmarkEnd w:id="116"/>
    </w:p>
    <w:p w14:paraId="01182818" w14:textId="77777777" w:rsidR="00A95664" w:rsidRPr="00F42510" w:rsidRDefault="00DF7DCA" w:rsidP="00CD5E26">
      <w:pPr>
        <w:pStyle w:val="IndentNonNumbered"/>
        <w:rPr>
          <w:bCs/>
          <w:lang w:val="en-GB"/>
        </w:rPr>
      </w:pPr>
      <w:r w:rsidRPr="00F42510">
        <w:rPr>
          <w:bCs/>
          <w:lang w:val="en-GB"/>
        </w:rPr>
        <w:t xml:space="preserve">As noted earlier, wage </w:t>
      </w:r>
      <w:r w:rsidR="00A55EA8" w:rsidRPr="00F42510">
        <w:rPr>
          <w:bCs/>
          <w:lang w:val="en-GB"/>
        </w:rPr>
        <w:t xml:space="preserve">and salaried </w:t>
      </w:r>
      <w:r w:rsidRPr="00F42510">
        <w:rPr>
          <w:bCs/>
          <w:lang w:val="en-GB"/>
        </w:rPr>
        <w:t xml:space="preserve">employment </w:t>
      </w:r>
      <w:r w:rsidR="00A55EA8" w:rsidRPr="00F42510">
        <w:rPr>
          <w:bCs/>
          <w:lang w:val="en-GB"/>
        </w:rPr>
        <w:t xml:space="preserve">was </w:t>
      </w:r>
      <w:r w:rsidRPr="00F42510">
        <w:rPr>
          <w:bCs/>
          <w:lang w:val="en-GB"/>
        </w:rPr>
        <w:t>the employment status of most working youth in Egypt (</w:t>
      </w:r>
      <w:r w:rsidR="001D5940" w:rsidRPr="00F42510">
        <w:rPr>
          <w:bCs/>
          <w:szCs w:val="22"/>
          <w:lang w:val="en-GB"/>
        </w:rPr>
        <w:t>73.9</w:t>
      </w:r>
      <w:r w:rsidRPr="00F42510">
        <w:rPr>
          <w:bCs/>
          <w:lang w:val="en-GB"/>
        </w:rPr>
        <w:t xml:space="preserve"> </w:t>
      </w:r>
      <w:r w:rsidR="00CD2D37" w:rsidRPr="00F42510">
        <w:rPr>
          <w:bCs/>
          <w:lang w:val="en-GB"/>
        </w:rPr>
        <w:t>per cent</w:t>
      </w:r>
      <w:r w:rsidRPr="00F42510">
        <w:rPr>
          <w:bCs/>
          <w:lang w:val="en-GB"/>
        </w:rPr>
        <w:t>).</w:t>
      </w:r>
      <w:r w:rsidR="00314F62" w:rsidRPr="00F42510">
        <w:rPr>
          <w:bCs/>
          <w:lang w:val="en-GB"/>
        </w:rPr>
        <w:t xml:space="preserve"> </w:t>
      </w:r>
      <w:r w:rsidR="00D86BCB" w:rsidRPr="00F42510">
        <w:rPr>
          <w:bCs/>
          <w:lang w:val="en-GB"/>
        </w:rPr>
        <w:t>Table 3.1</w:t>
      </w:r>
      <w:r w:rsidR="00A372B4" w:rsidRPr="00F42510">
        <w:rPr>
          <w:lang w:val="en-GB"/>
        </w:rPr>
        <w:t>6</w:t>
      </w:r>
      <w:r w:rsidR="000C7A01" w:rsidRPr="00F42510">
        <w:rPr>
          <w:bCs/>
          <w:lang w:val="en-GB"/>
        </w:rPr>
        <w:t xml:space="preserve"> </w:t>
      </w:r>
      <w:r w:rsidR="007D5999" w:rsidRPr="00F42510">
        <w:rPr>
          <w:bCs/>
          <w:lang w:val="en-GB"/>
        </w:rPr>
        <w:t xml:space="preserve">shows the number of </w:t>
      </w:r>
      <w:r w:rsidR="00D86BCB" w:rsidRPr="00F42510">
        <w:rPr>
          <w:bCs/>
          <w:lang w:val="en-GB"/>
        </w:rPr>
        <w:t xml:space="preserve">young </w:t>
      </w:r>
      <w:r w:rsidR="000C7A01" w:rsidRPr="00F42510">
        <w:rPr>
          <w:bCs/>
          <w:lang w:val="en-GB"/>
        </w:rPr>
        <w:t xml:space="preserve">wage and </w:t>
      </w:r>
      <w:r w:rsidR="007D5999" w:rsidRPr="00F42510">
        <w:rPr>
          <w:bCs/>
          <w:lang w:val="en-GB"/>
        </w:rPr>
        <w:t xml:space="preserve">salaried workers </w:t>
      </w:r>
      <w:r w:rsidR="00D86BCB" w:rsidRPr="00F42510">
        <w:rPr>
          <w:bCs/>
          <w:lang w:val="en-GB"/>
        </w:rPr>
        <w:t xml:space="preserve">surveyed </w:t>
      </w:r>
      <w:r w:rsidR="007D5999" w:rsidRPr="00F42510">
        <w:rPr>
          <w:bCs/>
          <w:lang w:val="en-GB"/>
        </w:rPr>
        <w:t>who receive</w:t>
      </w:r>
      <w:r w:rsidR="00D86BCB" w:rsidRPr="00F42510">
        <w:rPr>
          <w:bCs/>
          <w:lang w:val="en-GB"/>
        </w:rPr>
        <w:t>d</w:t>
      </w:r>
      <w:r w:rsidR="007D5999" w:rsidRPr="00F42510">
        <w:rPr>
          <w:bCs/>
          <w:lang w:val="en-GB"/>
        </w:rPr>
        <w:t xml:space="preserve"> benefits from their jobs by type of benefit and </w:t>
      </w:r>
      <w:r w:rsidR="000C7A01" w:rsidRPr="00F42510">
        <w:rPr>
          <w:bCs/>
          <w:lang w:val="en-GB"/>
        </w:rPr>
        <w:t>sex</w:t>
      </w:r>
      <w:r w:rsidR="007D5999" w:rsidRPr="00F42510">
        <w:rPr>
          <w:bCs/>
          <w:lang w:val="en-GB"/>
        </w:rPr>
        <w:t xml:space="preserve">. </w:t>
      </w:r>
      <w:r w:rsidR="000C7A01" w:rsidRPr="00F42510">
        <w:rPr>
          <w:bCs/>
          <w:lang w:val="en-GB"/>
        </w:rPr>
        <w:t xml:space="preserve">Access to benefits beyond salary </w:t>
      </w:r>
      <w:r w:rsidR="00D55EF2" w:rsidRPr="00F42510">
        <w:rPr>
          <w:bCs/>
          <w:lang w:val="en-GB"/>
        </w:rPr>
        <w:t xml:space="preserve">proved </w:t>
      </w:r>
      <w:r w:rsidR="000C7A01" w:rsidRPr="00F42510">
        <w:rPr>
          <w:bCs/>
          <w:lang w:val="en-GB"/>
        </w:rPr>
        <w:t xml:space="preserve">quite low in Egypt. </w:t>
      </w:r>
      <w:r w:rsidR="007D5999" w:rsidRPr="00F42510">
        <w:rPr>
          <w:bCs/>
          <w:lang w:val="en-GB"/>
        </w:rPr>
        <w:t xml:space="preserve">The most common benefit </w:t>
      </w:r>
      <w:r w:rsidR="00D55EF2" w:rsidRPr="00F42510">
        <w:rPr>
          <w:bCs/>
          <w:lang w:val="en-GB"/>
        </w:rPr>
        <w:t xml:space="preserve">was </w:t>
      </w:r>
      <w:r w:rsidR="007D5999" w:rsidRPr="00F42510">
        <w:rPr>
          <w:bCs/>
          <w:lang w:val="en-GB"/>
        </w:rPr>
        <w:t>annual paid leave</w:t>
      </w:r>
      <w:r w:rsidR="000C7A01" w:rsidRPr="00F42510">
        <w:rPr>
          <w:bCs/>
          <w:lang w:val="en-GB"/>
        </w:rPr>
        <w:t xml:space="preserve">, but even </w:t>
      </w:r>
      <w:r w:rsidR="00D55EF2" w:rsidRPr="00F42510">
        <w:rPr>
          <w:bCs/>
          <w:lang w:val="en-GB"/>
        </w:rPr>
        <w:t xml:space="preserve">it was </w:t>
      </w:r>
      <w:r w:rsidRPr="00F42510">
        <w:rPr>
          <w:bCs/>
          <w:lang w:val="en-GB"/>
        </w:rPr>
        <w:t>received</w:t>
      </w:r>
      <w:r w:rsidR="007D5999" w:rsidRPr="00F42510">
        <w:rPr>
          <w:bCs/>
          <w:lang w:val="en-GB"/>
        </w:rPr>
        <w:t xml:space="preserve"> by </w:t>
      </w:r>
      <w:r w:rsidR="000C7A01" w:rsidRPr="00F42510">
        <w:rPr>
          <w:bCs/>
          <w:lang w:val="en-GB"/>
        </w:rPr>
        <w:t>only one-fifth (</w:t>
      </w:r>
      <w:r w:rsidR="007D5999" w:rsidRPr="00F42510">
        <w:rPr>
          <w:bCs/>
          <w:lang w:val="en-GB"/>
        </w:rPr>
        <w:t xml:space="preserve">22.6 </w:t>
      </w:r>
      <w:r w:rsidR="00CD2D37" w:rsidRPr="00F42510">
        <w:rPr>
          <w:bCs/>
          <w:lang w:val="en-GB"/>
        </w:rPr>
        <w:t>per cent</w:t>
      </w:r>
      <w:r w:rsidR="000C7A01" w:rsidRPr="00F42510">
        <w:rPr>
          <w:bCs/>
          <w:lang w:val="en-GB"/>
        </w:rPr>
        <w:t>)</w:t>
      </w:r>
      <w:r w:rsidR="007D5999" w:rsidRPr="00F42510">
        <w:rPr>
          <w:bCs/>
          <w:lang w:val="en-GB"/>
        </w:rPr>
        <w:t xml:space="preserve"> of </w:t>
      </w:r>
      <w:r w:rsidR="00CD5E26" w:rsidRPr="00F42510">
        <w:rPr>
          <w:bCs/>
          <w:lang w:val="en-GB"/>
        </w:rPr>
        <w:t xml:space="preserve">wage </w:t>
      </w:r>
      <w:r w:rsidR="000C7A01" w:rsidRPr="00F42510">
        <w:rPr>
          <w:bCs/>
          <w:lang w:val="en-GB"/>
        </w:rPr>
        <w:t xml:space="preserve">and salaried </w:t>
      </w:r>
      <w:r w:rsidR="00CD5E26" w:rsidRPr="00F42510">
        <w:rPr>
          <w:bCs/>
          <w:lang w:val="en-GB"/>
        </w:rPr>
        <w:t>workers</w:t>
      </w:r>
      <w:r w:rsidR="000C7A01" w:rsidRPr="00F42510">
        <w:rPr>
          <w:bCs/>
          <w:lang w:val="en-GB"/>
        </w:rPr>
        <w:t xml:space="preserve">. </w:t>
      </w:r>
      <w:r w:rsidR="00D55EF2" w:rsidRPr="00F42510">
        <w:rPr>
          <w:bCs/>
          <w:lang w:val="en-GB"/>
        </w:rPr>
        <w:t>The next most prevalent benefits were</w:t>
      </w:r>
      <w:r w:rsidR="007D5999" w:rsidRPr="00F42510">
        <w:rPr>
          <w:bCs/>
          <w:lang w:val="en-GB"/>
        </w:rPr>
        <w:t xml:space="preserve"> a meal allowance and paid sick leave</w:t>
      </w:r>
      <w:r w:rsidR="00D55EF2" w:rsidRPr="00F42510">
        <w:rPr>
          <w:bCs/>
          <w:lang w:val="en-GB"/>
        </w:rPr>
        <w:t>,</w:t>
      </w:r>
      <w:r w:rsidR="007D5999" w:rsidRPr="00F42510">
        <w:rPr>
          <w:bCs/>
          <w:lang w:val="en-GB"/>
        </w:rPr>
        <w:t xml:space="preserve"> with 19.9 </w:t>
      </w:r>
      <w:r w:rsidR="00CD2D37" w:rsidRPr="00F42510">
        <w:rPr>
          <w:bCs/>
          <w:lang w:val="en-GB"/>
        </w:rPr>
        <w:t>per cent</w:t>
      </w:r>
      <w:r w:rsidR="007D5999" w:rsidRPr="00F42510">
        <w:rPr>
          <w:bCs/>
          <w:lang w:val="en-GB"/>
        </w:rPr>
        <w:t xml:space="preserve"> </w:t>
      </w:r>
      <w:r w:rsidRPr="00F42510">
        <w:rPr>
          <w:bCs/>
          <w:lang w:val="en-GB"/>
        </w:rPr>
        <w:t xml:space="preserve">of </w:t>
      </w:r>
      <w:r w:rsidR="000C7A01" w:rsidRPr="00F42510">
        <w:rPr>
          <w:bCs/>
          <w:lang w:val="en-GB"/>
        </w:rPr>
        <w:t xml:space="preserve">young </w:t>
      </w:r>
      <w:r w:rsidRPr="00F42510">
        <w:rPr>
          <w:bCs/>
          <w:lang w:val="en-GB"/>
        </w:rPr>
        <w:t xml:space="preserve">wage </w:t>
      </w:r>
      <w:r w:rsidR="000C7A01" w:rsidRPr="00F42510">
        <w:rPr>
          <w:bCs/>
          <w:lang w:val="en-GB"/>
        </w:rPr>
        <w:t xml:space="preserve">and salaried </w:t>
      </w:r>
      <w:r w:rsidRPr="00F42510">
        <w:rPr>
          <w:bCs/>
          <w:lang w:val="en-GB"/>
        </w:rPr>
        <w:t xml:space="preserve">workers </w:t>
      </w:r>
      <w:r w:rsidR="007D5999" w:rsidRPr="00F42510">
        <w:rPr>
          <w:bCs/>
          <w:lang w:val="en-GB"/>
        </w:rPr>
        <w:t>receiving each.</w:t>
      </w:r>
      <w:r w:rsidR="00314F62" w:rsidRPr="00F42510">
        <w:rPr>
          <w:bCs/>
          <w:lang w:val="en-GB"/>
        </w:rPr>
        <w:t xml:space="preserve"> </w:t>
      </w:r>
      <w:r w:rsidR="000C7A01" w:rsidRPr="00F42510">
        <w:rPr>
          <w:bCs/>
          <w:lang w:val="en-GB"/>
        </w:rPr>
        <w:t xml:space="preserve">That more young </w:t>
      </w:r>
      <w:r w:rsidR="00D55EF2" w:rsidRPr="00F42510">
        <w:rPr>
          <w:bCs/>
          <w:lang w:val="en-GB"/>
        </w:rPr>
        <w:t xml:space="preserve">women </w:t>
      </w:r>
      <w:r w:rsidR="000C7A01" w:rsidRPr="00F42510">
        <w:rPr>
          <w:bCs/>
          <w:lang w:val="en-GB"/>
        </w:rPr>
        <w:t>work</w:t>
      </w:r>
      <w:r w:rsidR="0004706B" w:rsidRPr="00F42510">
        <w:rPr>
          <w:bCs/>
          <w:lang w:val="en-GB"/>
        </w:rPr>
        <w:t>ed</w:t>
      </w:r>
      <w:r w:rsidR="000C7A01" w:rsidRPr="00F42510">
        <w:rPr>
          <w:bCs/>
          <w:lang w:val="en-GB"/>
        </w:rPr>
        <w:t xml:space="preserve"> in the public sector than young men is reflected in the higher access to benefits that young female workers receive</w:t>
      </w:r>
      <w:r w:rsidR="0004706B" w:rsidRPr="00F42510">
        <w:rPr>
          <w:bCs/>
          <w:lang w:val="en-GB"/>
        </w:rPr>
        <w:t>d</w:t>
      </w:r>
      <w:r w:rsidR="000C7A01" w:rsidRPr="00F42510">
        <w:rPr>
          <w:bCs/>
          <w:lang w:val="en-GB"/>
        </w:rPr>
        <w:t xml:space="preserve">. </w:t>
      </w:r>
      <w:r w:rsidR="00D55EF2" w:rsidRPr="00F42510">
        <w:rPr>
          <w:bCs/>
          <w:lang w:val="en-GB"/>
        </w:rPr>
        <w:t xml:space="preserve">As many as 42.8 per cent of </w:t>
      </w:r>
      <w:r w:rsidR="000C7A01" w:rsidRPr="00F42510">
        <w:rPr>
          <w:bCs/>
          <w:lang w:val="en-GB"/>
        </w:rPr>
        <w:t>young female wage and salaried workers receive</w:t>
      </w:r>
      <w:r w:rsidR="0004706B" w:rsidRPr="00F42510">
        <w:rPr>
          <w:bCs/>
          <w:lang w:val="en-GB"/>
        </w:rPr>
        <w:t>d</w:t>
      </w:r>
      <w:r w:rsidR="000C7A01" w:rsidRPr="00F42510">
        <w:rPr>
          <w:bCs/>
          <w:lang w:val="en-GB"/>
        </w:rPr>
        <w:t xml:space="preserve"> paid annual leave</w:t>
      </w:r>
      <w:r w:rsidR="00860D4B" w:rsidRPr="00F42510">
        <w:rPr>
          <w:bCs/>
          <w:lang w:val="en-GB"/>
        </w:rPr>
        <w:t>, 39.2 per cent receive</w:t>
      </w:r>
      <w:r w:rsidR="0004706B" w:rsidRPr="00F42510">
        <w:rPr>
          <w:bCs/>
          <w:lang w:val="en-GB"/>
        </w:rPr>
        <w:t>d</w:t>
      </w:r>
      <w:r w:rsidR="00860D4B" w:rsidRPr="00F42510">
        <w:rPr>
          <w:bCs/>
          <w:lang w:val="en-GB"/>
        </w:rPr>
        <w:t xml:space="preserve"> paid sick leave, 35. 4 per cent </w:t>
      </w:r>
      <w:r w:rsidR="00D55EF2" w:rsidRPr="00F42510">
        <w:rPr>
          <w:bCs/>
          <w:lang w:val="en-GB"/>
        </w:rPr>
        <w:t xml:space="preserve">were </w:t>
      </w:r>
      <w:r w:rsidR="00860D4B" w:rsidRPr="00F42510">
        <w:rPr>
          <w:bCs/>
          <w:lang w:val="en-GB"/>
        </w:rPr>
        <w:t>covered by medical insurance</w:t>
      </w:r>
      <w:r w:rsidR="00D55EF2" w:rsidRPr="00F42510">
        <w:rPr>
          <w:bCs/>
          <w:lang w:val="en-GB"/>
        </w:rPr>
        <w:t>,</w:t>
      </w:r>
      <w:r w:rsidR="00860D4B" w:rsidRPr="00F42510">
        <w:rPr>
          <w:bCs/>
          <w:lang w:val="en-GB"/>
        </w:rPr>
        <w:t xml:space="preserve"> and from 20 to 30 per cent </w:t>
      </w:r>
      <w:r w:rsidR="00D55EF2" w:rsidRPr="00F42510">
        <w:rPr>
          <w:bCs/>
          <w:lang w:val="en-GB"/>
        </w:rPr>
        <w:t xml:space="preserve">had </w:t>
      </w:r>
      <w:r w:rsidR="00860D4B" w:rsidRPr="00F42510">
        <w:rPr>
          <w:bCs/>
          <w:lang w:val="en-GB"/>
        </w:rPr>
        <w:t>access also</w:t>
      </w:r>
      <w:r w:rsidR="00D55EF2" w:rsidRPr="00F42510">
        <w:rPr>
          <w:bCs/>
          <w:lang w:val="en-GB"/>
        </w:rPr>
        <w:t xml:space="preserve"> to</w:t>
      </w:r>
      <w:r w:rsidR="00860D4B" w:rsidRPr="00F42510">
        <w:rPr>
          <w:bCs/>
          <w:lang w:val="en-GB"/>
        </w:rPr>
        <w:t xml:space="preserve"> pensions, severance pay, overtime pay and bonuses. Still</w:t>
      </w:r>
      <w:r w:rsidR="000062FE" w:rsidRPr="00F42510">
        <w:rPr>
          <w:bCs/>
          <w:lang w:val="en-GB"/>
        </w:rPr>
        <w:t>,</w:t>
      </w:r>
      <w:r w:rsidR="00860D4B" w:rsidRPr="00F42510">
        <w:rPr>
          <w:bCs/>
          <w:lang w:val="en-GB"/>
        </w:rPr>
        <w:t xml:space="preserve"> only </w:t>
      </w:r>
      <w:r w:rsidR="00643899" w:rsidRPr="00F42510">
        <w:rPr>
          <w:bCs/>
          <w:lang w:val="en-GB"/>
        </w:rPr>
        <w:t xml:space="preserve">16.9 </w:t>
      </w:r>
      <w:r w:rsidR="00CD2D37" w:rsidRPr="00F42510">
        <w:rPr>
          <w:bCs/>
          <w:lang w:val="en-GB"/>
        </w:rPr>
        <w:t>per cent</w:t>
      </w:r>
      <w:r w:rsidR="00643899" w:rsidRPr="00F42510">
        <w:rPr>
          <w:bCs/>
          <w:lang w:val="en-GB"/>
        </w:rPr>
        <w:t xml:space="preserve"> of female workers</w:t>
      </w:r>
      <w:r w:rsidR="00860D4B" w:rsidRPr="00F42510">
        <w:rPr>
          <w:bCs/>
          <w:lang w:val="en-GB"/>
        </w:rPr>
        <w:t xml:space="preserve"> benefit</w:t>
      </w:r>
      <w:r w:rsidR="00D55EF2" w:rsidRPr="00F42510">
        <w:rPr>
          <w:bCs/>
          <w:lang w:val="en-GB"/>
        </w:rPr>
        <w:t>ed</w:t>
      </w:r>
      <w:r w:rsidR="00860D4B" w:rsidRPr="00F42510">
        <w:rPr>
          <w:bCs/>
          <w:lang w:val="en-GB"/>
        </w:rPr>
        <w:t xml:space="preserve"> from maternity leave. </w:t>
      </w:r>
      <w:r w:rsidR="00D55EF2" w:rsidRPr="00F42510">
        <w:rPr>
          <w:bCs/>
          <w:lang w:val="en-GB"/>
        </w:rPr>
        <w:t xml:space="preserve">These </w:t>
      </w:r>
      <w:r w:rsidR="00860D4B" w:rsidRPr="00F42510">
        <w:rPr>
          <w:bCs/>
          <w:lang w:val="en-GB"/>
        </w:rPr>
        <w:t xml:space="preserve">results hint that while young women </w:t>
      </w:r>
      <w:r w:rsidR="00D55EF2" w:rsidRPr="00F42510">
        <w:rPr>
          <w:bCs/>
          <w:lang w:val="en-GB"/>
        </w:rPr>
        <w:t xml:space="preserve">were </w:t>
      </w:r>
      <w:r w:rsidR="00860D4B" w:rsidRPr="00F42510">
        <w:rPr>
          <w:bCs/>
          <w:lang w:val="en-GB"/>
        </w:rPr>
        <w:t xml:space="preserve">much less likely to work than young men, the few who </w:t>
      </w:r>
      <w:r w:rsidR="00D55EF2" w:rsidRPr="00F42510">
        <w:rPr>
          <w:bCs/>
          <w:lang w:val="en-GB"/>
        </w:rPr>
        <w:t xml:space="preserve">did </w:t>
      </w:r>
      <w:r w:rsidR="00860D4B" w:rsidRPr="00F42510">
        <w:rPr>
          <w:bCs/>
          <w:lang w:val="en-GB"/>
        </w:rPr>
        <w:t xml:space="preserve">attain employment – largely in the public sector as an only option for many women – could be considered in “better” jobs than </w:t>
      </w:r>
      <w:r w:rsidR="00D55EF2" w:rsidRPr="00F42510">
        <w:rPr>
          <w:bCs/>
          <w:lang w:val="en-GB"/>
        </w:rPr>
        <w:t xml:space="preserve">their </w:t>
      </w:r>
      <w:r w:rsidR="00860D4B" w:rsidRPr="00F42510">
        <w:rPr>
          <w:bCs/>
          <w:lang w:val="en-GB"/>
        </w:rPr>
        <w:t>male counterparts due to the security provided by non-wage entitlements.</w:t>
      </w:r>
    </w:p>
    <w:p w14:paraId="6810E141" w14:textId="77777777" w:rsidR="005A4634" w:rsidRDefault="005A4634">
      <w:pPr>
        <w:spacing w:after="200" w:line="276" w:lineRule="auto"/>
        <w:rPr>
          <w:rFonts w:ascii="Arial Narrow" w:hAnsi="Arial Narrow" w:cs="Arial"/>
          <w:b/>
          <w:bCs/>
          <w:sz w:val="22"/>
          <w:szCs w:val="22"/>
        </w:rPr>
      </w:pPr>
      <w:bookmarkStart w:id="118" w:name="_Ref373236209"/>
      <w:bookmarkStart w:id="119" w:name="_Toc388302733"/>
      <w:bookmarkStart w:id="120" w:name="_Toc390874538"/>
      <w:r>
        <w:br w:type="page"/>
      </w:r>
    </w:p>
    <w:p w14:paraId="16C6C0CA" w14:textId="39A41D9D" w:rsidR="003439B3" w:rsidRPr="00F42510" w:rsidRDefault="000C266C" w:rsidP="00554EFC">
      <w:pPr>
        <w:pStyle w:val="TableTitle"/>
        <w:rPr>
          <w:lang w:val="en-GB"/>
        </w:rPr>
      </w:pPr>
      <w:r w:rsidRPr="00F42510">
        <w:rPr>
          <w:lang w:val="en-GB"/>
        </w:rPr>
        <w:lastRenderedPageBreak/>
        <w:t xml:space="preserve">Table </w:t>
      </w:r>
      <w:bookmarkEnd w:id="118"/>
      <w:r w:rsidR="000C7A01" w:rsidRPr="00F42510">
        <w:rPr>
          <w:lang w:val="en-GB"/>
        </w:rPr>
        <w:t>3.1</w:t>
      </w:r>
      <w:r w:rsidR="00A372B4" w:rsidRPr="00F42510">
        <w:rPr>
          <w:lang w:val="en-GB"/>
        </w:rPr>
        <w:t>6</w:t>
      </w:r>
      <w:r w:rsidR="00E1120D" w:rsidRPr="00F42510">
        <w:rPr>
          <w:lang w:val="en-GB"/>
        </w:rPr>
        <w:tab/>
      </w:r>
      <w:r w:rsidR="003439B3" w:rsidRPr="00F42510">
        <w:rPr>
          <w:lang w:val="en-GB"/>
        </w:rPr>
        <w:t xml:space="preserve">Young wage and salaried workers by access to benefits/entitlements and </w:t>
      </w:r>
      <w:bookmarkEnd w:id="117"/>
      <w:r w:rsidR="00860D4B" w:rsidRPr="00F42510">
        <w:rPr>
          <w:lang w:val="en-GB"/>
        </w:rPr>
        <w:t>sex</w:t>
      </w:r>
      <w:bookmarkEnd w:id="119"/>
      <w:bookmarkEnd w:id="120"/>
    </w:p>
    <w:tbl>
      <w:tblPr>
        <w:tblW w:w="5000" w:type="pct"/>
        <w:tblBorders>
          <w:top w:val="single" w:sz="12" w:space="0" w:color="auto"/>
          <w:bottom w:val="single" w:sz="12" w:space="0" w:color="auto"/>
        </w:tblBorders>
        <w:tblLook w:val="04A0" w:firstRow="1" w:lastRow="0" w:firstColumn="1" w:lastColumn="0" w:noHBand="0" w:noVBand="1"/>
      </w:tblPr>
      <w:tblGrid>
        <w:gridCol w:w="2886"/>
        <w:gridCol w:w="1408"/>
        <w:gridCol w:w="1050"/>
        <w:gridCol w:w="1048"/>
        <w:gridCol w:w="1050"/>
        <w:gridCol w:w="1050"/>
        <w:gridCol w:w="1050"/>
      </w:tblGrid>
      <w:tr w:rsidR="005116D8" w:rsidRPr="00F42510" w14:paraId="26E850B5" w14:textId="77777777" w:rsidTr="00F052D6">
        <w:trPr>
          <w:trHeight w:val="227"/>
        </w:trPr>
        <w:tc>
          <w:tcPr>
            <w:tcW w:w="1513" w:type="pct"/>
            <w:vMerge w:val="restart"/>
            <w:tcBorders>
              <w:top w:val="single" w:sz="12" w:space="0" w:color="auto"/>
              <w:left w:val="nil"/>
              <w:bottom w:val="single" w:sz="4" w:space="0" w:color="auto"/>
              <w:right w:val="nil"/>
            </w:tcBorders>
            <w:vAlign w:val="center"/>
          </w:tcPr>
          <w:p w14:paraId="61DED555" w14:textId="77777777" w:rsidR="005116D8" w:rsidRPr="00F42510" w:rsidRDefault="00A55EA8" w:rsidP="00F052D6">
            <w:pPr>
              <w:pStyle w:val="TableHeader"/>
              <w:spacing w:before="18" w:after="18" w:line="276" w:lineRule="auto"/>
              <w:rPr>
                <w:lang w:val="en-GB"/>
              </w:rPr>
            </w:pPr>
            <w:r w:rsidRPr="00F42510">
              <w:rPr>
                <w:lang w:val="en-GB"/>
              </w:rPr>
              <w:t>Benefit/entitlement</w:t>
            </w:r>
          </w:p>
        </w:tc>
        <w:tc>
          <w:tcPr>
            <w:tcW w:w="1288" w:type="pct"/>
            <w:gridSpan w:val="2"/>
            <w:tcBorders>
              <w:top w:val="single" w:sz="12" w:space="0" w:color="auto"/>
              <w:left w:val="nil"/>
              <w:bottom w:val="single" w:sz="4" w:space="0" w:color="auto"/>
              <w:right w:val="nil"/>
            </w:tcBorders>
            <w:vAlign w:val="center"/>
            <w:hideMark/>
          </w:tcPr>
          <w:p w14:paraId="3CAAFBF4" w14:textId="77777777" w:rsidR="005116D8" w:rsidRPr="00F42510" w:rsidRDefault="005116D8" w:rsidP="00EA1933">
            <w:pPr>
              <w:pStyle w:val="TableHeader"/>
              <w:spacing w:before="18" w:after="18" w:line="276" w:lineRule="auto"/>
              <w:jc w:val="center"/>
              <w:rPr>
                <w:lang w:val="en-GB"/>
              </w:rPr>
            </w:pPr>
            <w:r w:rsidRPr="00F42510">
              <w:rPr>
                <w:lang w:val="en-GB"/>
              </w:rPr>
              <w:t>Total</w:t>
            </w:r>
          </w:p>
        </w:tc>
        <w:tc>
          <w:tcPr>
            <w:tcW w:w="1099" w:type="pct"/>
            <w:gridSpan w:val="2"/>
            <w:tcBorders>
              <w:top w:val="single" w:sz="12" w:space="0" w:color="auto"/>
              <w:left w:val="nil"/>
              <w:bottom w:val="single" w:sz="4" w:space="0" w:color="auto"/>
              <w:right w:val="nil"/>
            </w:tcBorders>
            <w:vAlign w:val="center"/>
            <w:hideMark/>
          </w:tcPr>
          <w:p w14:paraId="0690882D" w14:textId="77777777" w:rsidR="005116D8" w:rsidRPr="00F42510" w:rsidRDefault="005116D8" w:rsidP="00EA1933">
            <w:pPr>
              <w:pStyle w:val="TableHeader"/>
              <w:spacing w:before="18" w:after="18" w:line="276" w:lineRule="auto"/>
              <w:jc w:val="center"/>
              <w:rPr>
                <w:lang w:val="en-GB"/>
              </w:rPr>
            </w:pPr>
            <w:r w:rsidRPr="00F42510">
              <w:rPr>
                <w:lang w:val="en-GB"/>
              </w:rPr>
              <w:t>Male</w:t>
            </w:r>
          </w:p>
        </w:tc>
        <w:tc>
          <w:tcPr>
            <w:tcW w:w="1099" w:type="pct"/>
            <w:gridSpan w:val="2"/>
            <w:tcBorders>
              <w:top w:val="single" w:sz="12" w:space="0" w:color="auto"/>
              <w:left w:val="nil"/>
              <w:bottom w:val="single" w:sz="4" w:space="0" w:color="auto"/>
              <w:right w:val="nil"/>
            </w:tcBorders>
            <w:vAlign w:val="center"/>
            <w:hideMark/>
          </w:tcPr>
          <w:p w14:paraId="71C4D33A" w14:textId="77777777" w:rsidR="005116D8" w:rsidRPr="00F42510" w:rsidRDefault="005116D8" w:rsidP="00EA1933">
            <w:pPr>
              <w:pStyle w:val="TableHeader"/>
              <w:spacing w:before="18" w:after="18" w:line="276" w:lineRule="auto"/>
              <w:jc w:val="center"/>
              <w:rPr>
                <w:lang w:val="en-GB"/>
              </w:rPr>
            </w:pPr>
            <w:r w:rsidRPr="00F42510">
              <w:rPr>
                <w:lang w:val="en-GB"/>
              </w:rPr>
              <w:t>Female</w:t>
            </w:r>
          </w:p>
        </w:tc>
      </w:tr>
      <w:tr w:rsidR="005116D8" w:rsidRPr="00F42510" w14:paraId="147408B7" w14:textId="77777777" w:rsidTr="00EA1933">
        <w:trPr>
          <w:trHeight w:val="227"/>
        </w:trPr>
        <w:tc>
          <w:tcPr>
            <w:tcW w:w="0" w:type="auto"/>
            <w:vMerge/>
            <w:tcBorders>
              <w:top w:val="single" w:sz="12" w:space="0" w:color="auto"/>
              <w:left w:val="nil"/>
              <w:bottom w:val="single" w:sz="4" w:space="0" w:color="auto"/>
              <w:right w:val="nil"/>
            </w:tcBorders>
            <w:vAlign w:val="center"/>
            <w:hideMark/>
          </w:tcPr>
          <w:p w14:paraId="396CF450" w14:textId="77777777" w:rsidR="005116D8" w:rsidRPr="00F42510" w:rsidRDefault="005116D8" w:rsidP="00EA1933">
            <w:pPr>
              <w:rPr>
                <w:rFonts w:ascii="Arial Narrow" w:hAnsi="Arial Narrow"/>
                <w:b/>
                <w:sz w:val="19"/>
              </w:rPr>
            </w:pPr>
          </w:p>
        </w:tc>
        <w:tc>
          <w:tcPr>
            <w:tcW w:w="738" w:type="pct"/>
            <w:tcBorders>
              <w:top w:val="single" w:sz="4" w:space="0" w:color="auto"/>
              <w:left w:val="nil"/>
              <w:bottom w:val="single" w:sz="4" w:space="0" w:color="auto"/>
              <w:right w:val="nil"/>
            </w:tcBorders>
            <w:vAlign w:val="center"/>
            <w:hideMark/>
          </w:tcPr>
          <w:p w14:paraId="23E5829F" w14:textId="77777777" w:rsidR="005116D8" w:rsidRPr="00F42510" w:rsidRDefault="005116D8" w:rsidP="00EA1933">
            <w:pPr>
              <w:pStyle w:val="TableHeader"/>
              <w:spacing w:before="18" w:after="18" w:line="276" w:lineRule="auto"/>
              <w:jc w:val="center"/>
              <w:rPr>
                <w:lang w:val="en-GB"/>
              </w:rPr>
            </w:pPr>
            <w:r w:rsidRPr="00F42510">
              <w:rPr>
                <w:lang w:val="en-GB"/>
              </w:rPr>
              <w:t>Number</w:t>
            </w:r>
          </w:p>
        </w:tc>
        <w:tc>
          <w:tcPr>
            <w:tcW w:w="550" w:type="pct"/>
            <w:tcBorders>
              <w:top w:val="single" w:sz="4" w:space="0" w:color="auto"/>
              <w:left w:val="nil"/>
              <w:bottom w:val="single" w:sz="4" w:space="0" w:color="auto"/>
              <w:right w:val="nil"/>
            </w:tcBorders>
            <w:vAlign w:val="center"/>
            <w:hideMark/>
          </w:tcPr>
          <w:p w14:paraId="36D0D445" w14:textId="77777777" w:rsidR="005116D8" w:rsidRPr="00F42510" w:rsidRDefault="005116D8" w:rsidP="00EA1933">
            <w:pPr>
              <w:pStyle w:val="TableHeader"/>
              <w:spacing w:before="18" w:after="18" w:line="276" w:lineRule="auto"/>
              <w:jc w:val="center"/>
              <w:rPr>
                <w:lang w:val="en-GB"/>
              </w:rPr>
            </w:pPr>
            <w:r w:rsidRPr="00F42510">
              <w:rPr>
                <w:lang w:val="en-GB"/>
              </w:rPr>
              <w:t>%</w:t>
            </w:r>
          </w:p>
        </w:tc>
        <w:tc>
          <w:tcPr>
            <w:tcW w:w="549" w:type="pct"/>
            <w:tcBorders>
              <w:top w:val="single" w:sz="4" w:space="0" w:color="auto"/>
              <w:left w:val="nil"/>
              <w:bottom w:val="single" w:sz="4" w:space="0" w:color="auto"/>
              <w:right w:val="nil"/>
            </w:tcBorders>
            <w:vAlign w:val="center"/>
            <w:hideMark/>
          </w:tcPr>
          <w:p w14:paraId="046C31FD" w14:textId="77777777" w:rsidR="005116D8" w:rsidRPr="00F42510" w:rsidRDefault="005116D8" w:rsidP="00EA1933">
            <w:pPr>
              <w:pStyle w:val="TableHeader"/>
              <w:spacing w:before="18" w:after="18" w:line="276" w:lineRule="auto"/>
              <w:jc w:val="center"/>
              <w:rPr>
                <w:lang w:val="en-GB"/>
              </w:rPr>
            </w:pPr>
            <w:r w:rsidRPr="00F42510">
              <w:rPr>
                <w:lang w:val="en-GB"/>
              </w:rPr>
              <w:t>Number</w:t>
            </w:r>
          </w:p>
        </w:tc>
        <w:tc>
          <w:tcPr>
            <w:tcW w:w="550" w:type="pct"/>
            <w:tcBorders>
              <w:top w:val="single" w:sz="4" w:space="0" w:color="auto"/>
              <w:left w:val="nil"/>
              <w:bottom w:val="single" w:sz="4" w:space="0" w:color="auto"/>
              <w:right w:val="nil"/>
            </w:tcBorders>
            <w:vAlign w:val="center"/>
            <w:hideMark/>
          </w:tcPr>
          <w:p w14:paraId="45C65EFF" w14:textId="77777777" w:rsidR="005116D8" w:rsidRPr="00F42510" w:rsidRDefault="005116D8" w:rsidP="00EA1933">
            <w:pPr>
              <w:pStyle w:val="TableHeader"/>
              <w:spacing w:before="18" w:after="18" w:line="276" w:lineRule="auto"/>
              <w:jc w:val="center"/>
              <w:rPr>
                <w:lang w:val="en-GB"/>
              </w:rPr>
            </w:pPr>
            <w:r w:rsidRPr="00F42510">
              <w:rPr>
                <w:lang w:val="en-GB"/>
              </w:rPr>
              <w:t>%</w:t>
            </w:r>
          </w:p>
        </w:tc>
        <w:tc>
          <w:tcPr>
            <w:tcW w:w="550" w:type="pct"/>
            <w:tcBorders>
              <w:top w:val="single" w:sz="4" w:space="0" w:color="auto"/>
              <w:left w:val="nil"/>
              <w:bottom w:val="single" w:sz="4" w:space="0" w:color="auto"/>
              <w:right w:val="nil"/>
            </w:tcBorders>
            <w:vAlign w:val="center"/>
            <w:hideMark/>
          </w:tcPr>
          <w:p w14:paraId="66373D4B" w14:textId="77777777" w:rsidR="005116D8" w:rsidRPr="00F42510" w:rsidRDefault="005116D8" w:rsidP="00EA1933">
            <w:pPr>
              <w:pStyle w:val="TableHeader"/>
              <w:spacing w:before="18" w:after="18" w:line="276" w:lineRule="auto"/>
              <w:jc w:val="center"/>
              <w:rPr>
                <w:lang w:val="en-GB"/>
              </w:rPr>
            </w:pPr>
            <w:r w:rsidRPr="00F42510">
              <w:rPr>
                <w:lang w:val="en-GB"/>
              </w:rPr>
              <w:t>Number</w:t>
            </w:r>
          </w:p>
        </w:tc>
        <w:tc>
          <w:tcPr>
            <w:tcW w:w="549" w:type="pct"/>
            <w:tcBorders>
              <w:top w:val="single" w:sz="4" w:space="0" w:color="auto"/>
              <w:left w:val="nil"/>
              <w:bottom w:val="single" w:sz="4" w:space="0" w:color="auto"/>
              <w:right w:val="nil"/>
            </w:tcBorders>
            <w:vAlign w:val="center"/>
            <w:hideMark/>
          </w:tcPr>
          <w:p w14:paraId="70374C39" w14:textId="77777777" w:rsidR="005116D8" w:rsidRPr="00F42510" w:rsidRDefault="005116D8" w:rsidP="00EA1933">
            <w:pPr>
              <w:pStyle w:val="TableHeader"/>
              <w:spacing w:before="18" w:after="18" w:line="276" w:lineRule="auto"/>
              <w:jc w:val="center"/>
              <w:rPr>
                <w:lang w:val="en-GB"/>
              </w:rPr>
            </w:pPr>
            <w:r w:rsidRPr="00F42510">
              <w:rPr>
                <w:lang w:val="en-GB"/>
              </w:rPr>
              <w:t>%</w:t>
            </w:r>
          </w:p>
        </w:tc>
      </w:tr>
      <w:tr w:rsidR="005116D8" w:rsidRPr="00F42510" w14:paraId="2FAF1470" w14:textId="77777777" w:rsidTr="00CE2B39">
        <w:trPr>
          <w:trHeight w:val="227"/>
        </w:trPr>
        <w:tc>
          <w:tcPr>
            <w:tcW w:w="1513" w:type="pct"/>
            <w:tcBorders>
              <w:top w:val="single" w:sz="4" w:space="0" w:color="auto"/>
              <w:left w:val="nil"/>
              <w:bottom w:val="nil"/>
              <w:right w:val="nil"/>
            </w:tcBorders>
            <w:hideMark/>
          </w:tcPr>
          <w:p w14:paraId="427F1E6F" w14:textId="77777777" w:rsidR="005116D8" w:rsidRPr="00F42510" w:rsidRDefault="005116D8" w:rsidP="00EA1933">
            <w:pPr>
              <w:pStyle w:val="TableBody"/>
              <w:spacing w:before="18" w:after="18" w:line="276" w:lineRule="auto"/>
              <w:rPr>
                <w:lang w:val="en-GB"/>
              </w:rPr>
            </w:pPr>
            <w:r w:rsidRPr="00F42510">
              <w:rPr>
                <w:lang w:val="en-GB"/>
              </w:rPr>
              <w:t>Transport or transport allowance</w:t>
            </w:r>
          </w:p>
        </w:tc>
        <w:tc>
          <w:tcPr>
            <w:tcW w:w="738" w:type="pct"/>
            <w:tcBorders>
              <w:top w:val="single" w:sz="4" w:space="0" w:color="auto"/>
              <w:left w:val="nil"/>
              <w:bottom w:val="nil"/>
              <w:right w:val="nil"/>
            </w:tcBorders>
            <w:vAlign w:val="bottom"/>
          </w:tcPr>
          <w:p w14:paraId="21BF6CE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201</w:t>
            </w:r>
            <w:r w:rsidR="000062FE" w:rsidRPr="00F42510">
              <w:rPr>
                <w:rFonts w:ascii="Arial Narrow" w:hAnsi="Arial Narrow" w:cs="Arial"/>
                <w:sz w:val="19"/>
                <w:szCs w:val="22"/>
              </w:rPr>
              <w:t xml:space="preserve"> </w:t>
            </w:r>
            <w:r w:rsidRPr="00F42510">
              <w:rPr>
                <w:rFonts w:ascii="Arial Narrow" w:hAnsi="Arial Narrow" w:cs="Arial"/>
                <w:sz w:val="19"/>
                <w:szCs w:val="22"/>
              </w:rPr>
              <w:t>386</w:t>
            </w:r>
          </w:p>
        </w:tc>
        <w:tc>
          <w:tcPr>
            <w:tcW w:w="550" w:type="pct"/>
            <w:tcBorders>
              <w:top w:val="single" w:sz="4" w:space="0" w:color="auto"/>
              <w:left w:val="nil"/>
              <w:bottom w:val="nil"/>
              <w:right w:val="nil"/>
            </w:tcBorders>
            <w:vAlign w:val="bottom"/>
          </w:tcPr>
          <w:p w14:paraId="47C0C470"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14.9</w:t>
            </w:r>
          </w:p>
        </w:tc>
        <w:tc>
          <w:tcPr>
            <w:tcW w:w="549" w:type="pct"/>
            <w:tcBorders>
              <w:top w:val="single" w:sz="4" w:space="0" w:color="auto"/>
              <w:left w:val="nil"/>
              <w:bottom w:val="nil"/>
              <w:right w:val="nil"/>
            </w:tcBorders>
            <w:vAlign w:val="bottom"/>
          </w:tcPr>
          <w:p w14:paraId="493CC837"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944</w:t>
            </w:r>
            <w:r w:rsidR="000062FE" w:rsidRPr="00F42510">
              <w:rPr>
                <w:rFonts w:ascii="Arial Narrow" w:hAnsi="Arial Narrow" w:cs="Arial"/>
                <w:sz w:val="19"/>
                <w:szCs w:val="22"/>
              </w:rPr>
              <w:t xml:space="preserve"> </w:t>
            </w:r>
            <w:r w:rsidRPr="00F42510">
              <w:rPr>
                <w:rFonts w:ascii="Arial Narrow" w:hAnsi="Arial Narrow" w:cs="Arial"/>
                <w:sz w:val="19"/>
                <w:szCs w:val="22"/>
              </w:rPr>
              <w:t>765</w:t>
            </w:r>
          </w:p>
        </w:tc>
        <w:tc>
          <w:tcPr>
            <w:tcW w:w="550" w:type="pct"/>
            <w:tcBorders>
              <w:top w:val="single" w:sz="4" w:space="0" w:color="auto"/>
              <w:left w:val="nil"/>
              <w:bottom w:val="nil"/>
              <w:right w:val="nil"/>
            </w:tcBorders>
            <w:vAlign w:val="bottom"/>
          </w:tcPr>
          <w:p w14:paraId="3BD9C36B"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14.5</w:t>
            </w:r>
          </w:p>
        </w:tc>
        <w:tc>
          <w:tcPr>
            <w:tcW w:w="550" w:type="pct"/>
            <w:tcBorders>
              <w:top w:val="single" w:sz="4" w:space="0" w:color="auto"/>
              <w:left w:val="nil"/>
              <w:bottom w:val="nil"/>
              <w:right w:val="nil"/>
            </w:tcBorders>
            <w:vAlign w:val="bottom"/>
          </w:tcPr>
          <w:p w14:paraId="2C2AA6C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256</w:t>
            </w:r>
            <w:r w:rsidR="000062FE" w:rsidRPr="00F42510">
              <w:rPr>
                <w:rFonts w:ascii="Arial Narrow" w:hAnsi="Arial Narrow" w:cs="Arial"/>
                <w:sz w:val="19"/>
                <w:szCs w:val="22"/>
              </w:rPr>
              <w:t xml:space="preserve"> </w:t>
            </w:r>
            <w:r w:rsidRPr="00F42510">
              <w:rPr>
                <w:rFonts w:ascii="Arial Narrow" w:hAnsi="Arial Narrow" w:cs="Arial"/>
                <w:sz w:val="19"/>
                <w:szCs w:val="22"/>
              </w:rPr>
              <w:t>621</w:t>
            </w:r>
          </w:p>
        </w:tc>
        <w:tc>
          <w:tcPr>
            <w:tcW w:w="549" w:type="pct"/>
            <w:tcBorders>
              <w:top w:val="single" w:sz="4" w:space="0" w:color="auto"/>
              <w:left w:val="nil"/>
              <w:bottom w:val="nil"/>
              <w:right w:val="nil"/>
            </w:tcBorders>
            <w:vAlign w:val="bottom"/>
          </w:tcPr>
          <w:p w14:paraId="7B4C0D8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16.7</w:t>
            </w:r>
          </w:p>
        </w:tc>
      </w:tr>
      <w:tr w:rsidR="005116D8" w:rsidRPr="00F42510" w14:paraId="2F65F92C" w14:textId="77777777" w:rsidTr="00CE2B39">
        <w:trPr>
          <w:trHeight w:val="227"/>
        </w:trPr>
        <w:tc>
          <w:tcPr>
            <w:tcW w:w="1513" w:type="pct"/>
            <w:tcBorders>
              <w:top w:val="nil"/>
              <w:left w:val="nil"/>
              <w:bottom w:val="nil"/>
              <w:right w:val="nil"/>
            </w:tcBorders>
            <w:hideMark/>
          </w:tcPr>
          <w:p w14:paraId="6AAFC8DA" w14:textId="77777777" w:rsidR="005116D8" w:rsidRPr="00F42510" w:rsidRDefault="005116D8" w:rsidP="00EA1933">
            <w:pPr>
              <w:pStyle w:val="TableBody"/>
              <w:spacing w:before="18" w:after="18" w:line="276" w:lineRule="auto"/>
              <w:rPr>
                <w:lang w:val="en-GB"/>
              </w:rPr>
            </w:pPr>
            <w:r w:rsidRPr="00F42510">
              <w:rPr>
                <w:lang w:val="en-GB"/>
              </w:rPr>
              <w:t>Meals or meal allowance</w:t>
            </w:r>
          </w:p>
        </w:tc>
        <w:tc>
          <w:tcPr>
            <w:tcW w:w="738" w:type="pct"/>
            <w:tcBorders>
              <w:top w:val="nil"/>
              <w:left w:val="nil"/>
              <w:bottom w:val="nil"/>
              <w:right w:val="nil"/>
            </w:tcBorders>
            <w:vAlign w:val="bottom"/>
          </w:tcPr>
          <w:p w14:paraId="74B94DED"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602</w:t>
            </w:r>
            <w:r w:rsidR="000062FE" w:rsidRPr="00F42510">
              <w:rPr>
                <w:rFonts w:ascii="Arial Narrow" w:hAnsi="Arial Narrow" w:cs="Arial"/>
                <w:sz w:val="19"/>
                <w:szCs w:val="22"/>
              </w:rPr>
              <w:t xml:space="preserve"> </w:t>
            </w:r>
            <w:r w:rsidRPr="00F42510">
              <w:rPr>
                <w:rFonts w:ascii="Arial Narrow" w:hAnsi="Arial Narrow" w:cs="Arial"/>
                <w:sz w:val="19"/>
                <w:szCs w:val="22"/>
              </w:rPr>
              <w:t>187</w:t>
            </w:r>
          </w:p>
        </w:tc>
        <w:tc>
          <w:tcPr>
            <w:tcW w:w="550" w:type="pct"/>
            <w:tcBorders>
              <w:top w:val="nil"/>
              <w:left w:val="nil"/>
              <w:bottom w:val="nil"/>
              <w:right w:val="nil"/>
            </w:tcBorders>
            <w:vAlign w:val="bottom"/>
          </w:tcPr>
          <w:p w14:paraId="03EF6B2C"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19.9</w:t>
            </w:r>
          </w:p>
        </w:tc>
        <w:tc>
          <w:tcPr>
            <w:tcW w:w="549" w:type="pct"/>
            <w:tcBorders>
              <w:top w:val="nil"/>
              <w:left w:val="nil"/>
              <w:bottom w:val="nil"/>
              <w:right w:val="nil"/>
            </w:tcBorders>
            <w:vAlign w:val="bottom"/>
          </w:tcPr>
          <w:p w14:paraId="12EF2405"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330</w:t>
            </w:r>
            <w:r w:rsidR="000062FE" w:rsidRPr="00F42510">
              <w:rPr>
                <w:rFonts w:ascii="Arial Narrow" w:hAnsi="Arial Narrow" w:cs="Arial"/>
                <w:sz w:val="19"/>
                <w:szCs w:val="22"/>
              </w:rPr>
              <w:t xml:space="preserve"> </w:t>
            </w:r>
            <w:r w:rsidRPr="00F42510">
              <w:rPr>
                <w:rFonts w:ascii="Arial Narrow" w:hAnsi="Arial Narrow" w:cs="Arial"/>
                <w:sz w:val="19"/>
                <w:szCs w:val="22"/>
              </w:rPr>
              <w:t>059</w:t>
            </w:r>
          </w:p>
        </w:tc>
        <w:tc>
          <w:tcPr>
            <w:tcW w:w="550" w:type="pct"/>
            <w:tcBorders>
              <w:top w:val="nil"/>
              <w:left w:val="nil"/>
              <w:bottom w:val="nil"/>
              <w:right w:val="nil"/>
            </w:tcBorders>
            <w:vAlign w:val="bottom"/>
          </w:tcPr>
          <w:p w14:paraId="7B458DA8"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20.4</w:t>
            </w:r>
          </w:p>
        </w:tc>
        <w:tc>
          <w:tcPr>
            <w:tcW w:w="550" w:type="pct"/>
            <w:tcBorders>
              <w:top w:val="nil"/>
              <w:left w:val="nil"/>
              <w:bottom w:val="nil"/>
              <w:right w:val="nil"/>
            </w:tcBorders>
            <w:vAlign w:val="bottom"/>
          </w:tcPr>
          <w:p w14:paraId="36586EED"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272</w:t>
            </w:r>
            <w:r w:rsidR="000062FE" w:rsidRPr="00F42510">
              <w:rPr>
                <w:rFonts w:ascii="Arial Narrow" w:hAnsi="Arial Narrow" w:cs="Arial"/>
                <w:sz w:val="19"/>
                <w:szCs w:val="22"/>
              </w:rPr>
              <w:t xml:space="preserve"> </w:t>
            </w:r>
            <w:r w:rsidRPr="00F42510">
              <w:rPr>
                <w:rFonts w:ascii="Arial Narrow" w:hAnsi="Arial Narrow" w:cs="Arial"/>
                <w:sz w:val="19"/>
                <w:szCs w:val="22"/>
              </w:rPr>
              <w:t>128</w:t>
            </w:r>
          </w:p>
        </w:tc>
        <w:tc>
          <w:tcPr>
            <w:tcW w:w="549" w:type="pct"/>
            <w:tcBorders>
              <w:top w:val="nil"/>
              <w:left w:val="nil"/>
              <w:bottom w:val="nil"/>
              <w:right w:val="nil"/>
            </w:tcBorders>
            <w:vAlign w:val="bottom"/>
          </w:tcPr>
          <w:p w14:paraId="79A44E8A"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17.7</w:t>
            </w:r>
          </w:p>
        </w:tc>
      </w:tr>
      <w:tr w:rsidR="005116D8" w:rsidRPr="00F42510" w14:paraId="740D2AE0" w14:textId="77777777" w:rsidTr="00CE2B39">
        <w:trPr>
          <w:trHeight w:val="227"/>
        </w:trPr>
        <w:tc>
          <w:tcPr>
            <w:tcW w:w="1513" w:type="pct"/>
            <w:tcBorders>
              <w:top w:val="nil"/>
              <w:left w:val="nil"/>
              <w:bottom w:val="nil"/>
              <w:right w:val="nil"/>
            </w:tcBorders>
            <w:hideMark/>
          </w:tcPr>
          <w:p w14:paraId="7614DC55" w14:textId="77777777" w:rsidR="005116D8" w:rsidRPr="00F42510" w:rsidRDefault="005116D8" w:rsidP="00EA1933">
            <w:pPr>
              <w:pStyle w:val="TableBody"/>
              <w:spacing w:before="18" w:after="18" w:line="276" w:lineRule="auto"/>
              <w:rPr>
                <w:lang w:val="en-GB"/>
              </w:rPr>
            </w:pPr>
            <w:r w:rsidRPr="00F42510">
              <w:rPr>
                <w:lang w:val="en-GB"/>
              </w:rPr>
              <w:t>Annual paid leave (holiday time)</w:t>
            </w:r>
          </w:p>
        </w:tc>
        <w:tc>
          <w:tcPr>
            <w:tcW w:w="738" w:type="pct"/>
            <w:tcBorders>
              <w:top w:val="nil"/>
              <w:left w:val="nil"/>
              <w:bottom w:val="nil"/>
              <w:right w:val="nil"/>
            </w:tcBorders>
            <w:vAlign w:val="bottom"/>
          </w:tcPr>
          <w:p w14:paraId="1955906F"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822</w:t>
            </w:r>
            <w:r w:rsidR="000062FE" w:rsidRPr="00F42510">
              <w:rPr>
                <w:rFonts w:ascii="Arial Narrow" w:hAnsi="Arial Narrow" w:cs="Arial"/>
                <w:sz w:val="19"/>
                <w:szCs w:val="22"/>
              </w:rPr>
              <w:t xml:space="preserve"> </w:t>
            </w:r>
            <w:r w:rsidRPr="00F42510">
              <w:rPr>
                <w:rFonts w:ascii="Arial Narrow" w:hAnsi="Arial Narrow" w:cs="Arial"/>
                <w:sz w:val="19"/>
                <w:szCs w:val="22"/>
              </w:rPr>
              <w:t>986</w:t>
            </w:r>
          </w:p>
        </w:tc>
        <w:tc>
          <w:tcPr>
            <w:tcW w:w="550" w:type="pct"/>
            <w:tcBorders>
              <w:top w:val="nil"/>
              <w:left w:val="nil"/>
              <w:bottom w:val="nil"/>
              <w:right w:val="nil"/>
            </w:tcBorders>
            <w:vAlign w:val="bottom"/>
          </w:tcPr>
          <w:p w14:paraId="0292A70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22.6</w:t>
            </w:r>
          </w:p>
        </w:tc>
        <w:tc>
          <w:tcPr>
            <w:tcW w:w="549" w:type="pct"/>
            <w:tcBorders>
              <w:top w:val="nil"/>
              <w:left w:val="nil"/>
              <w:bottom w:val="nil"/>
              <w:right w:val="nil"/>
            </w:tcBorders>
            <w:vAlign w:val="bottom"/>
          </w:tcPr>
          <w:p w14:paraId="4F1D7913"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164</w:t>
            </w:r>
            <w:r w:rsidR="000062FE" w:rsidRPr="00F42510">
              <w:rPr>
                <w:rFonts w:ascii="Arial Narrow" w:hAnsi="Arial Narrow" w:cs="Arial"/>
                <w:sz w:val="19"/>
                <w:szCs w:val="22"/>
              </w:rPr>
              <w:t xml:space="preserve"> </w:t>
            </w:r>
            <w:r w:rsidRPr="00F42510">
              <w:rPr>
                <w:rFonts w:ascii="Arial Narrow" w:hAnsi="Arial Narrow" w:cs="Arial"/>
                <w:sz w:val="19"/>
                <w:szCs w:val="22"/>
              </w:rPr>
              <w:t>398</w:t>
            </w:r>
          </w:p>
        </w:tc>
        <w:tc>
          <w:tcPr>
            <w:tcW w:w="550" w:type="pct"/>
            <w:tcBorders>
              <w:top w:val="nil"/>
              <w:left w:val="nil"/>
              <w:bottom w:val="nil"/>
              <w:right w:val="nil"/>
            </w:tcBorders>
            <w:vAlign w:val="bottom"/>
          </w:tcPr>
          <w:p w14:paraId="38BAB216"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17.8</w:t>
            </w:r>
          </w:p>
        </w:tc>
        <w:tc>
          <w:tcPr>
            <w:tcW w:w="550" w:type="pct"/>
            <w:tcBorders>
              <w:top w:val="nil"/>
              <w:left w:val="nil"/>
              <w:bottom w:val="nil"/>
              <w:right w:val="nil"/>
            </w:tcBorders>
            <w:vAlign w:val="bottom"/>
          </w:tcPr>
          <w:p w14:paraId="6D4EBAD9"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658</w:t>
            </w:r>
            <w:r w:rsidR="000062FE" w:rsidRPr="00F42510">
              <w:rPr>
                <w:rFonts w:ascii="Arial Narrow" w:hAnsi="Arial Narrow" w:cs="Arial"/>
                <w:sz w:val="19"/>
                <w:szCs w:val="22"/>
              </w:rPr>
              <w:t xml:space="preserve"> </w:t>
            </w:r>
            <w:r w:rsidRPr="00F42510">
              <w:rPr>
                <w:rFonts w:ascii="Arial Narrow" w:hAnsi="Arial Narrow" w:cs="Arial"/>
                <w:sz w:val="19"/>
                <w:szCs w:val="22"/>
              </w:rPr>
              <w:t>588</w:t>
            </w:r>
          </w:p>
        </w:tc>
        <w:tc>
          <w:tcPr>
            <w:tcW w:w="549" w:type="pct"/>
            <w:tcBorders>
              <w:top w:val="nil"/>
              <w:left w:val="nil"/>
              <w:bottom w:val="nil"/>
              <w:right w:val="nil"/>
            </w:tcBorders>
            <w:vAlign w:val="bottom"/>
          </w:tcPr>
          <w:p w14:paraId="00631444"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42.8</w:t>
            </w:r>
          </w:p>
        </w:tc>
      </w:tr>
      <w:tr w:rsidR="005116D8" w:rsidRPr="00F42510" w14:paraId="4AD647BB" w14:textId="77777777" w:rsidTr="00CE2B39">
        <w:trPr>
          <w:trHeight w:val="227"/>
        </w:trPr>
        <w:tc>
          <w:tcPr>
            <w:tcW w:w="1513" w:type="pct"/>
            <w:tcBorders>
              <w:top w:val="nil"/>
              <w:left w:val="nil"/>
              <w:bottom w:val="nil"/>
              <w:right w:val="nil"/>
            </w:tcBorders>
            <w:hideMark/>
          </w:tcPr>
          <w:p w14:paraId="3832B9BB" w14:textId="77777777" w:rsidR="005116D8" w:rsidRPr="00F42510" w:rsidRDefault="005116D8" w:rsidP="00EA1933">
            <w:pPr>
              <w:pStyle w:val="TableBody"/>
              <w:spacing w:before="18" w:after="18" w:line="276" w:lineRule="auto"/>
              <w:rPr>
                <w:lang w:val="en-GB"/>
              </w:rPr>
            </w:pPr>
            <w:r w:rsidRPr="00F42510">
              <w:rPr>
                <w:lang w:val="en-GB"/>
              </w:rPr>
              <w:t>Paid sick leave</w:t>
            </w:r>
          </w:p>
        </w:tc>
        <w:tc>
          <w:tcPr>
            <w:tcW w:w="738" w:type="pct"/>
            <w:tcBorders>
              <w:top w:val="nil"/>
              <w:left w:val="nil"/>
              <w:bottom w:val="nil"/>
              <w:right w:val="nil"/>
            </w:tcBorders>
            <w:vAlign w:val="bottom"/>
          </w:tcPr>
          <w:p w14:paraId="0D0C0172"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605</w:t>
            </w:r>
            <w:r w:rsidR="000062FE" w:rsidRPr="00F42510">
              <w:rPr>
                <w:rFonts w:ascii="Arial Narrow" w:hAnsi="Arial Narrow" w:cs="Arial"/>
                <w:sz w:val="19"/>
                <w:szCs w:val="22"/>
              </w:rPr>
              <w:t xml:space="preserve"> </w:t>
            </w:r>
            <w:r w:rsidRPr="00F42510">
              <w:rPr>
                <w:rFonts w:ascii="Arial Narrow" w:hAnsi="Arial Narrow" w:cs="Arial"/>
                <w:sz w:val="19"/>
                <w:szCs w:val="22"/>
              </w:rPr>
              <w:t>421</w:t>
            </w:r>
          </w:p>
        </w:tc>
        <w:tc>
          <w:tcPr>
            <w:tcW w:w="550" w:type="pct"/>
            <w:tcBorders>
              <w:top w:val="nil"/>
              <w:left w:val="nil"/>
              <w:bottom w:val="nil"/>
              <w:right w:val="nil"/>
            </w:tcBorders>
            <w:vAlign w:val="bottom"/>
          </w:tcPr>
          <w:p w14:paraId="20A022F8"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19.9</w:t>
            </w:r>
          </w:p>
        </w:tc>
        <w:tc>
          <w:tcPr>
            <w:tcW w:w="549" w:type="pct"/>
            <w:tcBorders>
              <w:top w:val="nil"/>
              <w:left w:val="nil"/>
              <w:bottom w:val="nil"/>
              <w:right w:val="nil"/>
            </w:tcBorders>
            <w:vAlign w:val="bottom"/>
          </w:tcPr>
          <w:p w14:paraId="3A6A528B"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002</w:t>
            </w:r>
            <w:r w:rsidR="000062FE" w:rsidRPr="00F42510">
              <w:rPr>
                <w:rFonts w:ascii="Arial Narrow" w:hAnsi="Arial Narrow" w:cs="Arial"/>
                <w:sz w:val="19"/>
                <w:szCs w:val="22"/>
              </w:rPr>
              <w:t xml:space="preserve"> </w:t>
            </w:r>
            <w:r w:rsidRPr="00F42510">
              <w:rPr>
                <w:rFonts w:ascii="Arial Narrow" w:hAnsi="Arial Narrow" w:cs="Arial"/>
                <w:sz w:val="19"/>
                <w:szCs w:val="22"/>
              </w:rPr>
              <w:t>879</w:t>
            </w:r>
          </w:p>
        </w:tc>
        <w:tc>
          <w:tcPr>
            <w:tcW w:w="550" w:type="pct"/>
            <w:tcBorders>
              <w:top w:val="nil"/>
              <w:left w:val="nil"/>
              <w:bottom w:val="nil"/>
              <w:right w:val="nil"/>
            </w:tcBorders>
            <w:vAlign w:val="bottom"/>
          </w:tcPr>
          <w:p w14:paraId="1BED7F28"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15.4</w:t>
            </w:r>
          </w:p>
        </w:tc>
        <w:tc>
          <w:tcPr>
            <w:tcW w:w="550" w:type="pct"/>
            <w:tcBorders>
              <w:top w:val="nil"/>
              <w:left w:val="nil"/>
              <w:bottom w:val="nil"/>
              <w:right w:val="nil"/>
            </w:tcBorders>
            <w:vAlign w:val="bottom"/>
          </w:tcPr>
          <w:p w14:paraId="0133E126"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602</w:t>
            </w:r>
            <w:r w:rsidR="000062FE" w:rsidRPr="00F42510">
              <w:rPr>
                <w:rFonts w:ascii="Arial Narrow" w:hAnsi="Arial Narrow" w:cs="Arial"/>
                <w:sz w:val="19"/>
                <w:szCs w:val="22"/>
              </w:rPr>
              <w:t xml:space="preserve"> </w:t>
            </w:r>
            <w:r w:rsidRPr="00F42510">
              <w:rPr>
                <w:rFonts w:ascii="Arial Narrow" w:hAnsi="Arial Narrow" w:cs="Arial"/>
                <w:sz w:val="19"/>
                <w:szCs w:val="22"/>
              </w:rPr>
              <w:t>542</w:t>
            </w:r>
          </w:p>
        </w:tc>
        <w:tc>
          <w:tcPr>
            <w:tcW w:w="549" w:type="pct"/>
            <w:tcBorders>
              <w:top w:val="nil"/>
              <w:left w:val="nil"/>
              <w:bottom w:val="nil"/>
              <w:right w:val="nil"/>
            </w:tcBorders>
            <w:vAlign w:val="bottom"/>
          </w:tcPr>
          <w:p w14:paraId="3E512A73"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39.2</w:t>
            </w:r>
          </w:p>
        </w:tc>
      </w:tr>
      <w:tr w:rsidR="005116D8" w:rsidRPr="00F42510" w14:paraId="26C41242" w14:textId="77777777" w:rsidTr="00CE2B39">
        <w:trPr>
          <w:trHeight w:val="227"/>
        </w:trPr>
        <w:tc>
          <w:tcPr>
            <w:tcW w:w="1513" w:type="pct"/>
            <w:tcBorders>
              <w:top w:val="nil"/>
              <w:left w:val="nil"/>
              <w:bottom w:val="nil"/>
              <w:right w:val="nil"/>
            </w:tcBorders>
            <w:hideMark/>
          </w:tcPr>
          <w:p w14:paraId="198AC0F4" w14:textId="77777777" w:rsidR="005116D8" w:rsidRPr="00F42510" w:rsidRDefault="005116D8" w:rsidP="00EA1933">
            <w:pPr>
              <w:pStyle w:val="TableBody"/>
              <w:spacing w:before="18" w:after="18" w:line="276" w:lineRule="auto"/>
              <w:rPr>
                <w:lang w:val="en-GB"/>
              </w:rPr>
            </w:pPr>
            <w:r w:rsidRPr="00F42510">
              <w:rPr>
                <w:lang w:val="en-GB"/>
              </w:rPr>
              <w:t>Pension/old age insurance</w:t>
            </w:r>
          </w:p>
        </w:tc>
        <w:tc>
          <w:tcPr>
            <w:tcW w:w="738" w:type="pct"/>
            <w:tcBorders>
              <w:top w:val="nil"/>
              <w:left w:val="nil"/>
              <w:bottom w:val="nil"/>
              <w:right w:val="nil"/>
            </w:tcBorders>
            <w:vAlign w:val="bottom"/>
          </w:tcPr>
          <w:p w14:paraId="7B19195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093</w:t>
            </w:r>
            <w:r w:rsidR="000062FE" w:rsidRPr="00F42510">
              <w:rPr>
                <w:rFonts w:ascii="Arial Narrow" w:hAnsi="Arial Narrow" w:cs="Arial"/>
                <w:sz w:val="19"/>
                <w:szCs w:val="22"/>
              </w:rPr>
              <w:t xml:space="preserve"> </w:t>
            </w:r>
            <w:r w:rsidRPr="00F42510">
              <w:rPr>
                <w:rFonts w:ascii="Arial Narrow" w:hAnsi="Arial Narrow" w:cs="Arial"/>
                <w:sz w:val="19"/>
                <w:szCs w:val="22"/>
              </w:rPr>
              <w:t>130</w:t>
            </w:r>
          </w:p>
        </w:tc>
        <w:tc>
          <w:tcPr>
            <w:tcW w:w="550" w:type="pct"/>
            <w:tcBorders>
              <w:top w:val="nil"/>
              <w:left w:val="nil"/>
              <w:bottom w:val="nil"/>
              <w:right w:val="nil"/>
            </w:tcBorders>
            <w:vAlign w:val="bottom"/>
          </w:tcPr>
          <w:p w14:paraId="0CED3FF9"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13.5</w:t>
            </w:r>
          </w:p>
        </w:tc>
        <w:tc>
          <w:tcPr>
            <w:tcW w:w="549" w:type="pct"/>
            <w:tcBorders>
              <w:top w:val="nil"/>
              <w:left w:val="nil"/>
              <w:bottom w:val="nil"/>
              <w:right w:val="nil"/>
            </w:tcBorders>
            <w:vAlign w:val="bottom"/>
          </w:tcPr>
          <w:p w14:paraId="04BBFD9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679</w:t>
            </w:r>
            <w:r w:rsidR="000062FE" w:rsidRPr="00F42510">
              <w:rPr>
                <w:rFonts w:ascii="Arial Narrow" w:hAnsi="Arial Narrow" w:cs="Arial"/>
                <w:sz w:val="19"/>
                <w:szCs w:val="22"/>
              </w:rPr>
              <w:t xml:space="preserve"> </w:t>
            </w:r>
            <w:r w:rsidRPr="00F42510">
              <w:rPr>
                <w:rFonts w:ascii="Arial Narrow" w:hAnsi="Arial Narrow" w:cs="Arial"/>
                <w:sz w:val="19"/>
                <w:szCs w:val="22"/>
              </w:rPr>
              <w:t>807</w:t>
            </w:r>
          </w:p>
        </w:tc>
        <w:tc>
          <w:tcPr>
            <w:tcW w:w="550" w:type="pct"/>
            <w:tcBorders>
              <w:top w:val="nil"/>
              <w:left w:val="nil"/>
              <w:bottom w:val="nil"/>
              <w:right w:val="nil"/>
            </w:tcBorders>
            <w:vAlign w:val="bottom"/>
          </w:tcPr>
          <w:p w14:paraId="3AFB497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10.4</w:t>
            </w:r>
          </w:p>
        </w:tc>
        <w:tc>
          <w:tcPr>
            <w:tcW w:w="550" w:type="pct"/>
            <w:tcBorders>
              <w:top w:val="nil"/>
              <w:left w:val="nil"/>
              <w:bottom w:val="nil"/>
              <w:right w:val="nil"/>
            </w:tcBorders>
            <w:vAlign w:val="bottom"/>
          </w:tcPr>
          <w:p w14:paraId="553D3C8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413</w:t>
            </w:r>
            <w:r w:rsidR="000062FE" w:rsidRPr="00F42510">
              <w:rPr>
                <w:rFonts w:ascii="Arial Narrow" w:hAnsi="Arial Narrow" w:cs="Arial"/>
                <w:sz w:val="19"/>
                <w:szCs w:val="22"/>
              </w:rPr>
              <w:t xml:space="preserve"> </w:t>
            </w:r>
            <w:r w:rsidRPr="00F42510">
              <w:rPr>
                <w:rFonts w:ascii="Arial Narrow" w:hAnsi="Arial Narrow" w:cs="Arial"/>
                <w:sz w:val="19"/>
                <w:szCs w:val="22"/>
              </w:rPr>
              <w:t>323</w:t>
            </w:r>
          </w:p>
        </w:tc>
        <w:tc>
          <w:tcPr>
            <w:tcW w:w="549" w:type="pct"/>
            <w:tcBorders>
              <w:top w:val="nil"/>
              <w:left w:val="nil"/>
              <w:bottom w:val="nil"/>
              <w:right w:val="nil"/>
            </w:tcBorders>
            <w:vAlign w:val="bottom"/>
          </w:tcPr>
          <w:p w14:paraId="2947138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26.9</w:t>
            </w:r>
          </w:p>
        </w:tc>
      </w:tr>
      <w:tr w:rsidR="005116D8" w:rsidRPr="00F42510" w14:paraId="45D0AEAA" w14:textId="77777777" w:rsidTr="00CE2B39">
        <w:trPr>
          <w:trHeight w:val="227"/>
        </w:trPr>
        <w:tc>
          <w:tcPr>
            <w:tcW w:w="1513" w:type="pct"/>
            <w:tcBorders>
              <w:top w:val="nil"/>
              <w:left w:val="nil"/>
              <w:bottom w:val="nil"/>
              <w:right w:val="nil"/>
            </w:tcBorders>
            <w:hideMark/>
          </w:tcPr>
          <w:p w14:paraId="4AFD3203" w14:textId="77777777" w:rsidR="005116D8" w:rsidRPr="00F42510" w:rsidRDefault="005116D8" w:rsidP="00EA1933">
            <w:pPr>
              <w:pStyle w:val="TableBody"/>
              <w:spacing w:before="18" w:after="18" w:line="276" w:lineRule="auto"/>
              <w:rPr>
                <w:lang w:val="en-GB"/>
              </w:rPr>
            </w:pPr>
            <w:r w:rsidRPr="00F42510">
              <w:rPr>
                <w:lang w:val="en-GB"/>
              </w:rPr>
              <w:t>Severance/end of service payment</w:t>
            </w:r>
          </w:p>
        </w:tc>
        <w:tc>
          <w:tcPr>
            <w:tcW w:w="738" w:type="pct"/>
            <w:tcBorders>
              <w:top w:val="nil"/>
              <w:left w:val="nil"/>
              <w:bottom w:val="nil"/>
              <w:right w:val="nil"/>
            </w:tcBorders>
            <w:vAlign w:val="bottom"/>
          </w:tcPr>
          <w:p w14:paraId="6E74743B"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945</w:t>
            </w:r>
            <w:r w:rsidR="000062FE" w:rsidRPr="00F42510">
              <w:rPr>
                <w:rFonts w:ascii="Arial Narrow" w:hAnsi="Arial Narrow" w:cs="Arial"/>
                <w:sz w:val="19"/>
                <w:szCs w:val="22"/>
              </w:rPr>
              <w:t xml:space="preserve"> </w:t>
            </w:r>
            <w:r w:rsidRPr="00F42510">
              <w:rPr>
                <w:rFonts w:ascii="Arial Narrow" w:hAnsi="Arial Narrow" w:cs="Arial"/>
                <w:sz w:val="19"/>
                <w:szCs w:val="22"/>
              </w:rPr>
              <w:t>827</w:t>
            </w:r>
          </w:p>
        </w:tc>
        <w:tc>
          <w:tcPr>
            <w:tcW w:w="550" w:type="pct"/>
            <w:tcBorders>
              <w:top w:val="nil"/>
              <w:left w:val="nil"/>
              <w:bottom w:val="nil"/>
              <w:right w:val="nil"/>
            </w:tcBorders>
            <w:vAlign w:val="bottom"/>
          </w:tcPr>
          <w:p w14:paraId="049BDECB"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11.7</w:t>
            </w:r>
          </w:p>
        </w:tc>
        <w:tc>
          <w:tcPr>
            <w:tcW w:w="549" w:type="pct"/>
            <w:tcBorders>
              <w:top w:val="nil"/>
              <w:left w:val="nil"/>
              <w:bottom w:val="nil"/>
              <w:right w:val="nil"/>
            </w:tcBorders>
            <w:vAlign w:val="bottom"/>
          </w:tcPr>
          <w:p w14:paraId="6ABEBFD3"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589</w:t>
            </w:r>
            <w:r w:rsidR="000062FE" w:rsidRPr="00F42510">
              <w:rPr>
                <w:rFonts w:ascii="Arial Narrow" w:hAnsi="Arial Narrow" w:cs="Arial"/>
                <w:sz w:val="19"/>
                <w:szCs w:val="22"/>
              </w:rPr>
              <w:t xml:space="preserve"> </w:t>
            </w:r>
            <w:r w:rsidRPr="00F42510">
              <w:rPr>
                <w:rFonts w:ascii="Arial Narrow" w:hAnsi="Arial Narrow" w:cs="Arial"/>
                <w:sz w:val="19"/>
                <w:szCs w:val="22"/>
              </w:rPr>
              <w:t>696</w:t>
            </w:r>
          </w:p>
        </w:tc>
        <w:tc>
          <w:tcPr>
            <w:tcW w:w="550" w:type="pct"/>
            <w:tcBorders>
              <w:top w:val="nil"/>
              <w:left w:val="nil"/>
              <w:bottom w:val="nil"/>
              <w:right w:val="nil"/>
            </w:tcBorders>
            <w:vAlign w:val="bottom"/>
          </w:tcPr>
          <w:p w14:paraId="32D1F6B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9.0</w:t>
            </w:r>
          </w:p>
        </w:tc>
        <w:tc>
          <w:tcPr>
            <w:tcW w:w="550" w:type="pct"/>
            <w:tcBorders>
              <w:top w:val="nil"/>
              <w:left w:val="nil"/>
              <w:bottom w:val="nil"/>
              <w:right w:val="nil"/>
            </w:tcBorders>
            <w:vAlign w:val="bottom"/>
          </w:tcPr>
          <w:p w14:paraId="3BF1B380"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356</w:t>
            </w:r>
            <w:r w:rsidR="000062FE" w:rsidRPr="00F42510">
              <w:rPr>
                <w:rFonts w:ascii="Arial Narrow" w:hAnsi="Arial Narrow" w:cs="Arial"/>
                <w:sz w:val="19"/>
                <w:szCs w:val="22"/>
              </w:rPr>
              <w:t xml:space="preserve"> </w:t>
            </w:r>
            <w:r w:rsidRPr="00F42510">
              <w:rPr>
                <w:rFonts w:ascii="Arial Narrow" w:hAnsi="Arial Narrow" w:cs="Arial"/>
                <w:sz w:val="19"/>
                <w:szCs w:val="22"/>
              </w:rPr>
              <w:t>131</w:t>
            </w:r>
          </w:p>
        </w:tc>
        <w:tc>
          <w:tcPr>
            <w:tcW w:w="549" w:type="pct"/>
            <w:tcBorders>
              <w:top w:val="nil"/>
              <w:left w:val="nil"/>
              <w:bottom w:val="nil"/>
              <w:right w:val="nil"/>
            </w:tcBorders>
            <w:vAlign w:val="bottom"/>
          </w:tcPr>
          <w:p w14:paraId="42800F1D"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23.2</w:t>
            </w:r>
          </w:p>
        </w:tc>
      </w:tr>
      <w:tr w:rsidR="005116D8" w:rsidRPr="00F42510" w14:paraId="1591654C" w14:textId="77777777" w:rsidTr="00CE2B39">
        <w:trPr>
          <w:trHeight w:val="227"/>
        </w:trPr>
        <w:tc>
          <w:tcPr>
            <w:tcW w:w="1513" w:type="pct"/>
            <w:tcBorders>
              <w:top w:val="nil"/>
              <w:left w:val="nil"/>
              <w:bottom w:val="nil"/>
              <w:right w:val="nil"/>
            </w:tcBorders>
            <w:hideMark/>
          </w:tcPr>
          <w:p w14:paraId="71C99582" w14:textId="77777777" w:rsidR="005116D8" w:rsidRPr="00F42510" w:rsidRDefault="005116D8" w:rsidP="00EA1933">
            <w:pPr>
              <w:pStyle w:val="TableBody"/>
              <w:spacing w:before="18" w:after="18" w:line="276" w:lineRule="auto"/>
              <w:rPr>
                <w:lang w:val="en-GB"/>
              </w:rPr>
            </w:pPr>
            <w:r w:rsidRPr="00F42510">
              <w:rPr>
                <w:lang w:val="en-GB"/>
              </w:rPr>
              <w:t>Overtime pay</w:t>
            </w:r>
          </w:p>
        </w:tc>
        <w:tc>
          <w:tcPr>
            <w:tcW w:w="738" w:type="pct"/>
            <w:tcBorders>
              <w:top w:val="nil"/>
              <w:left w:val="nil"/>
              <w:bottom w:val="nil"/>
              <w:right w:val="nil"/>
            </w:tcBorders>
            <w:vAlign w:val="bottom"/>
          </w:tcPr>
          <w:p w14:paraId="5D798FB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383</w:t>
            </w:r>
            <w:r w:rsidR="000062FE" w:rsidRPr="00F42510">
              <w:rPr>
                <w:rFonts w:ascii="Arial Narrow" w:hAnsi="Arial Narrow" w:cs="Arial"/>
                <w:sz w:val="19"/>
                <w:szCs w:val="22"/>
              </w:rPr>
              <w:t xml:space="preserve"> </w:t>
            </w:r>
            <w:r w:rsidRPr="00F42510">
              <w:rPr>
                <w:rFonts w:ascii="Arial Narrow" w:hAnsi="Arial Narrow" w:cs="Arial"/>
                <w:sz w:val="19"/>
                <w:szCs w:val="22"/>
              </w:rPr>
              <w:t>265</w:t>
            </w:r>
          </w:p>
        </w:tc>
        <w:tc>
          <w:tcPr>
            <w:tcW w:w="550" w:type="pct"/>
            <w:tcBorders>
              <w:top w:val="nil"/>
              <w:left w:val="nil"/>
              <w:bottom w:val="nil"/>
              <w:right w:val="nil"/>
            </w:tcBorders>
            <w:vAlign w:val="bottom"/>
          </w:tcPr>
          <w:p w14:paraId="1B8A4FB2"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17.1</w:t>
            </w:r>
          </w:p>
        </w:tc>
        <w:tc>
          <w:tcPr>
            <w:tcW w:w="549" w:type="pct"/>
            <w:tcBorders>
              <w:top w:val="nil"/>
              <w:left w:val="nil"/>
              <w:bottom w:val="nil"/>
              <w:right w:val="nil"/>
            </w:tcBorders>
            <w:vAlign w:val="bottom"/>
          </w:tcPr>
          <w:p w14:paraId="242023B3"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975</w:t>
            </w:r>
            <w:r w:rsidR="000062FE" w:rsidRPr="00F42510">
              <w:rPr>
                <w:rFonts w:ascii="Arial Narrow" w:hAnsi="Arial Narrow" w:cs="Arial"/>
                <w:sz w:val="19"/>
                <w:szCs w:val="22"/>
              </w:rPr>
              <w:t xml:space="preserve"> </w:t>
            </w:r>
            <w:r w:rsidRPr="00F42510">
              <w:rPr>
                <w:rFonts w:ascii="Arial Narrow" w:hAnsi="Arial Narrow" w:cs="Arial"/>
                <w:sz w:val="19"/>
                <w:szCs w:val="22"/>
              </w:rPr>
              <w:t>712</w:t>
            </w:r>
          </w:p>
        </w:tc>
        <w:tc>
          <w:tcPr>
            <w:tcW w:w="550" w:type="pct"/>
            <w:tcBorders>
              <w:top w:val="nil"/>
              <w:left w:val="nil"/>
              <w:bottom w:val="nil"/>
              <w:right w:val="nil"/>
            </w:tcBorders>
            <w:vAlign w:val="bottom"/>
          </w:tcPr>
          <w:p w14:paraId="0006612C"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14.9</w:t>
            </w:r>
          </w:p>
        </w:tc>
        <w:tc>
          <w:tcPr>
            <w:tcW w:w="550" w:type="pct"/>
            <w:tcBorders>
              <w:top w:val="nil"/>
              <w:left w:val="nil"/>
              <w:bottom w:val="nil"/>
              <w:right w:val="nil"/>
            </w:tcBorders>
            <w:vAlign w:val="bottom"/>
          </w:tcPr>
          <w:p w14:paraId="0FCA91FB"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407</w:t>
            </w:r>
            <w:r w:rsidR="000062FE" w:rsidRPr="00F42510">
              <w:rPr>
                <w:rFonts w:ascii="Arial Narrow" w:hAnsi="Arial Narrow" w:cs="Arial"/>
                <w:sz w:val="19"/>
                <w:szCs w:val="22"/>
              </w:rPr>
              <w:t xml:space="preserve"> </w:t>
            </w:r>
            <w:r w:rsidRPr="00F42510">
              <w:rPr>
                <w:rFonts w:ascii="Arial Narrow" w:hAnsi="Arial Narrow" w:cs="Arial"/>
                <w:sz w:val="19"/>
                <w:szCs w:val="22"/>
              </w:rPr>
              <w:t>553</w:t>
            </w:r>
          </w:p>
        </w:tc>
        <w:tc>
          <w:tcPr>
            <w:tcW w:w="549" w:type="pct"/>
            <w:tcBorders>
              <w:top w:val="nil"/>
              <w:left w:val="nil"/>
              <w:bottom w:val="nil"/>
              <w:right w:val="nil"/>
            </w:tcBorders>
            <w:vAlign w:val="bottom"/>
          </w:tcPr>
          <w:p w14:paraId="694EF81D"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26.5</w:t>
            </w:r>
          </w:p>
        </w:tc>
      </w:tr>
      <w:tr w:rsidR="005116D8" w:rsidRPr="00F42510" w14:paraId="0E251A71" w14:textId="77777777" w:rsidTr="00CE2B39">
        <w:trPr>
          <w:trHeight w:val="227"/>
        </w:trPr>
        <w:tc>
          <w:tcPr>
            <w:tcW w:w="1513" w:type="pct"/>
            <w:tcBorders>
              <w:top w:val="nil"/>
              <w:left w:val="nil"/>
              <w:bottom w:val="nil"/>
              <w:right w:val="nil"/>
            </w:tcBorders>
            <w:hideMark/>
          </w:tcPr>
          <w:p w14:paraId="05E7C012" w14:textId="77777777" w:rsidR="005116D8" w:rsidRPr="00F42510" w:rsidRDefault="005116D8" w:rsidP="00EA1933">
            <w:pPr>
              <w:pStyle w:val="TableBody"/>
              <w:spacing w:before="18" w:after="18" w:line="276" w:lineRule="auto"/>
              <w:rPr>
                <w:lang w:val="en-GB"/>
              </w:rPr>
            </w:pPr>
            <w:r w:rsidRPr="00F42510">
              <w:rPr>
                <w:lang w:val="en-GB"/>
              </w:rPr>
              <w:t>Medical insurance coverage</w:t>
            </w:r>
          </w:p>
        </w:tc>
        <w:tc>
          <w:tcPr>
            <w:tcW w:w="738" w:type="pct"/>
            <w:tcBorders>
              <w:top w:val="nil"/>
              <w:left w:val="nil"/>
              <w:bottom w:val="nil"/>
              <w:right w:val="nil"/>
            </w:tcBorders>
            <w:vAlign w:val="bottom"/>
          </w:tcPr>
          <w:p w14:paraId="26C0338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484</w:t>
            </w:r>
            <w:r w:rsidR="000062FE" w:rsidRPr="00F42510">
              <w:rPr>
                <w:rFonts w:ascii="Arial Narrow" w:hAnsi="Arial Narrow" w:cs="Arial"/>
                <w:sz w:val="19"/>
                <w:szCs w:val="22"/>
              </w:rPr>
              <w:t xml:space="preserve"> </w:t>
            </w:r>
            <w:r w:rsidRPr="00F42510">
              <w:rPr>
                <w:rFonts w:ascii="Arial Narrow" w:hAnsi="Arial Narrow" w:cs="Arial"/>
                <w:sz w:val="19"/>
                <w:szCs w:val="22"/>
              </w:rPr>
              <w:t>593</w:t>
            </w:r>
          </w:p>
        </w:tc>
        <w:tc>
          <w:tcPr>
            <w:tcW w:w="550" w:type="pct"/>
            <w:tcBorders>
              <w:top w:val="nil"/>
              <w:left w:val="nil"/>
              <w:bottom w:val="nil"/>
              <w:right w:val="nil"/>
            </w:tcBorders>
            <w:vAlign w:val="bottom"/>
          </w:tcPr>
          <w:p w14:paraId="3684A1D9"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18.4</w:t>
            </w:r>
          </w:p>
        </w:tc>
        <w:tc>
          <w:tcPr>
            <w:tcW w:w="549" w:type="pct"/>
            <w:tcBorders>
              <w:top w:val="nil"/>
              <w:left w:val="nil"/>
              <w:bottom w:val="nil"/>
              <w:right w:val="nil"/>
            </w:tcBorders>
            <w:vAlign w:val="bottom"/>
          </w:tcPr>
          <w:p w14:paraId="1941CE56"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940</w:t>
            </w:r>
            <w:r w:rsidR="000062FE" w:rsidRPr="00F42510">
              <w:rPr>
                <w:rFonts w:ascii="Arial Narrow" w:hAnsi="Arial Narrow" w:cs="Arial"/>
                <w:sz w:val="19"/>
                <w:szCs w:val="22"/>
              </w:rPr>
              <w:t xml:space="preserve"> </w:t>
            </w:r>
            <w:r w:rsidRPr="00F42510">
              <w:rPr>
                <w:rFonts w:ascii="Arial Narrow" w:hAnsi="Arial Narrow" w:cs="Arial"/>
                <w:sz w:val="19"/>
                <w:szCs w:val="22"/>
              </w:rPr>
              <w:t>707</w:t>
            </w:r>
          </w:p>
        </w:tc>
        <w:tc>
          <w:tcPr>
            <w:tcW w:w="550" w:type="pct"/>
            <w:tcBorders>
              <w:top w:val="nil"/>
              <w:left w:val="nil"/>
              <w:bottom w:val="nil"/>
              <w:right w:val="nil"/>
            </w:tcBorders>
            <w:vAlign w:val="bottom"/>
          </w:tcPr>
          <w:p w14:paraId="0C957E2E"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14.4</w:t>
            </w:r>
          </w:p>
        </w:tc>
        <w:tc>
          <w:tcPr>
            <w:tcW w:w="550" w:type="pct"/>
            <w:tcBorders>
              <w:top w:val="nil"/>
              <w:left w:val="nil"/>
              <w:bottom w:val="nil"/>
              <w:right w:val="nil"/>
            </w:tcBorders>
            <w:vAlign w:val="bottom"/>
          </w:tcPr>
          <w:p w14:paraId="5E166262"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543</w:t>
            </w:r>
            <w:r w:rsidR="000062FE" w:rsidRPr="00F42510">
              <w:rPr>
                <w:rFonts w:ascii="Arial Narrow" w:hAnsi="Arial Narrow" w:cs="Arial"/>
                <w:sz w:val="19"/>
                <w:szCs w:val="22"/>
              </w:rPr>
              <w:t xml:space="preserve"> </w:t>
            </w:r>
            <w:r w:rsidRPr="00F42510">
              <w:rPr>
                <w:rFonts w:ascii="Arial Narrow" w:hAnsi="Arial Narrow" w:cs="Arial"/>
                <w:sz w:val="19"/>
                <w:szCs w:val="22"/>
              </w:rPr>
              <w:t>886</w:t>
            </w:r>
          </w:p>
        </w:tc>
        <w:tc>
          <w:tcPr>
            <w:tcW w:w="549" w:type="pct"/>
            <w:tcBorders>
              <w:top w:val="nil"/>
              <w:left w:val="nil"/>
              <w:bottom w:val="nil"/>
              <w:right w:val="nil"/>
            </w:tcBorders>
            <w:vAlign w:val="bottom"/>
          </w:tcPr>
          <w:p w14:paraId="1BC921DF"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35.4</w:t>
            </w:r>
          </w:p>
        </w:tc>
      </w:tr>
      <w:tr w:rsidR="005116D8" w:rsidRPr="00F42510" w14:paraId="023F4513" w14:textId="77777777" w:rsidTr="00CE2B39">
        <w:trPr>
          <w:trHeight w:val="227"/>
        </w:trPr>
        <w:tc>
          <w:tcPr>
            <w:tcW w:w="1513" w:type="pct"/>
            <w:tcBorders>
              <w:top w:val="nil"/>
              <w:left w:val="nil"/>
              <w:bottom w:val="nil"/>
              <w:right w:val="nil"/>
            </w:tcBorders>
            <w:hideMark/>
          </w:tcPr>
          <w:p w14:paraId="40741DE5" w14:textId="77777777" w:rsidR="005116D8" w:rsidRPr="00F42510" w:rsidRDefault="005116D8" w:rsidP="00EA1933">
            <w:pPr>
              <w:pStyle w:val="TableBody"/>
              <w:spacing w:before="18" w:after="18" w:line="276" w:lineRule="auto"/>
              <w:rPr>
                <w:lang w:val="en-GB"/>
              </w:rPr>
            </w:pPr>
            <w:r w:rsidRPr="00F42510">
              <w:rPr>
                <w:lang w:val="en-GB"/>
              </w:rPr>
              <w:t>Bonus/reward for good performance</w:t>
            </w:r>
          </w:p>
        </w:tc>
        <w:tc>
          <w:tcPr>
            <w:tcW w:w="738" w:type="pct"/>
            <w:tcBorders>
              <w:top w:val="nil"/>
              <w:left w:val="nil"/>
              <w:bottom w:val="nil"/>
              <w:right w:val="nil"/>
            </w:tcBorders>
            <w:vAlign w:val="bottom"/>
          </w:tcPr>
          <w:p w14:paraId="41ABA08D"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w:t>
            </w:r>
            <w:r w:rsidR="000062FE" w:rsidRPr="00F42510">
              <w:rPr>
                <w:rFonts w:ascii="Arial Narrow" w:hAnsi="Arial Narrow" w:cs="Arial"/>
                <w:sz w:val="19"/>
                <w:szCs w:val="22"/>
              </w:rPr>
              <w:t xml:space="preserve"> </w:t>
            </w:r>
            <w:r w:rsidRPr="00F42510">
              <w:rPr>
                <w:rFonts w:ascii="Arial Narrow" w:hAnsi="Arial Narrow" w:cs="Arial"/>
                <w:sz w:val="19"/>
                <w:szCs w:val="22"/>
              </w:rPr>
              <w:t>174</w:t>
            </w:r>
            <w:r w:rsidR="000062FE" w:rsidRPr="00F42510">
              <w:rPr>
                <w:rFonts w:ascii="Arial Narrow" w:hAnsi="Arial Narrow" w:cs="Arial"/>
                <w:sz w:val="19"/>
                <w:szCs w:val="22"/>
              </w:rPr>
              <w:t xml:space="preserve"> </w:t>
            </w:r>
            <w:r w:rsidRPr="00F42510">
              <w:rPr>
                <w:rFonts w:ascii="Arial Narrow" w:hAnsi="Arial Narrow" w:cs="Arial"/>
                <w:sz w:val="19"/>
                <w:szCs w:val="22"/>
              </w:rPr>
              <w:t>906</w:t>
            </w:r>
          </w:p>
        </w:tc>
        <w:tc>
          <w:tcPr>
            <w:tcW w:w="550" w:type="pct"/>
            <w:tcBorders>
              <w:top w:val="nil"/>
              <w:left w:val="nil"/>
              <w:bottom w:val="nil"/>
              <w:right w:val="nil"/>
            </w:tcBorders>
            <w:vAlign w:val="bottom"/>
          </w:tcPr>
          <w:p w14:paraId="703B0A33"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14.6</w:t>
            </w:r>
          </w:p>
        </w:tc>
        <w:tc>
          <w:tcPr>
            <w:tcW w:w="549" w:type="pct"/>
            <w:tcBorders>
              <w:top w:val="nil"/>
              <w:left w:val="nil"/>
              <w:bottom w:val="nil"/>
              <w:right w:val="nil"/>
            </w:tcBorders>
            <w:vAlign w:val="bottom"/>
          </w:tcPr>
          <w:p w14:paraId="24034396"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772</w:t>
            </w:r>
            <w:r w:rsidR="000062FE" w:rsidRPr="00F42510">
              <w:rPr>
                <w:rFonts w:ascii="Arial Narrow" w:hAnsi="Arial Narrow" w:cs="Arial"/>
                <w:sz w:val="19"/>
                <w:szCs w:val="22"/>
              </w:rPr>
              <w:t xml:space="preserve"> </w:t>
            </w:r>
            <w:r w:rsidRPr="00F42510">
              <w:rPr>
                <w:rFonts w:ascii="Arial Narrow" w:hAnsi="Arial Narrow" w:cs="Arial"/>
                <w:sz w:val="19"/>
                <w:szCs w:val="22"/>
              </w:rPr>
              <w:t>287</w:t>
            </w:r>
          </w:p>
        </w:tc>
        <w:tc>
          <w:tcPr>
            <w:tcW w:w="550" w:type="pct"/>
            <w:tcBorders>
              <w:top w:val="nil"/>
              <w:left w:val="nil"/>
              <w:bottom w:val="nil"/>
              <w:right w:val="nil"/>
            </w:tcBorders>
            <w:vAlign w:val="bottom"/>
          </w:tcPr>
          <w:p w14:paraId="2C448B1D"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11.8</w:t>
            </w:r>
          </w:p>
        </w:tc>
        <w:tc>
          <w:tcPr>
            <w:tcW w:w="550" w:type="pct"/>
            <w:tcBorders>
              <w:top w:val="nil"/>
              <w:left w:val="nil"/>
              <w:bottom w:val="nil"/>
              <w:right w:val="nil"/>
            </w:tcBorders>
            <w:vAlign w:val="bottom"/>
          </w:tcPr>
          <w:p w14:paraId="5C99A529"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402</w:t>
            </w:r>
            <w:r w:rsidR="000062FE" w:rsidRPr="00F42510">
              <w:rPr>
                <w:rFonts w:ascii="Arial Narrow" w:hAnsi="Arial Narrow" w:cs="Arial"/>
                <w:sz w:val="19"/>
                <w:szCs w:val="22"/>
              </w:rPr>
              <w:t xml:space="preserve"> </w:t>
            </w:r>
            <w:r w:rsidRPr="00F42510">
              <w:rPr>
                <w:rFonts w:ascii="Arial Narrow" w:hAnsi="Arial Narrow" w:cs="Arial"/>
                <w:sz w:val="19"/>
                <w:szCs w:val="22"/>
              </w:rPr>
              <w:t>619</w:t>
            </w:r>
          </w:p>
        </w:tc>
        <w:tc>
          <w:tcPr>
            <w:tcW w:w="549" w:type="pct"/>
            <w:tcBorders>
              <w:top w:val="nil"/>
              <w:left w:val="nil"/>
              <w:bottom w:val="nil"/>
              <w:right w:val="nil"/>
            </w:tcBorders>
            <w:vAlign w:val="bottom"/>
          </w:tcPr>
          <w:p w14:paraId="0D61F6A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26.2</w:t>
            </w:r>
          </w:p>
        </w:tc>
      </w:tr>
      <w:tr w:rsidR="005116D8" w:rsidRPr="00F42510" w14:paraId="08FBBB7E" w14:textId="77777777" w:rsidTr="00CE2B39">
        <w:trPr>
          <w:trHeight w:val="227"/>
        </w:trPr>
        <w:tc>
          <w:tcPr>
            <w:tcW w:w="1513" w:type="pct"/>
            <w:tcBorders>
              <w:top w:val="nil"/>
              <w:left w:val="nil"/>
              <w:bottom w:val="nil"/>
              <w:right w:val="nil"/>
            </w:tcBorders>
            <w:hideMark/>
          </w:tcPr>
          <w:p w14:paraId="5049A16C" w14:textId="77777777" w:rsidR="005116D8" w:rsidRPr="00F42510" w:rsidRDefault="005116D8" w:rsidP="00EA1933">
            <w:pPr>
              <w:pStyle w:val="TableBody"/>
              <w:spacing w:before="18" w:after="18" w:line="276" w:lineRule="auto"/>
              <w:rPr>
                <w:lang w:val="en-GB"/>
              </w:rPr>
            </w:pPr>
            <w:r w:rsidRPr="00F42510">
              <w:rPr>
                <w:lang w:val="en-GB"/>
              </w:rPr>
              <w:t>Social security contribution</w:t>
            </w:r>
          </w:p>
        </w:tc>
        <w:tc>
          <w:tcPr>
            <w:tcW w:w="738" w:type="pct"/>
            <w:tcBorders>
              <w:top w:val="nil"/>
              <w:left w:val="nil"/>
              <w:bottom w:val="nil"/>
              <w:right w:val="nil"/>
            </w:tcBorders>
            <w:vAlign w:val="bottom"/>
          </w:tcPr>
          <w:p w14:paraId="33C29CEE"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687</w:t>
            </w:r>
            <w:r w:rsidR="000062FE" w:rsidRPr="00F42510">
              <w:rPr>
                <w:rFonts w:ascii="Arial Narrow" w:hAnsi="Arial Narrow" w:cs="Arial"/>
                <w:sz w:val="19"/>
                <w:szCs w:val="22"/>
              </w:rPr>
              <w:t xml:space="preserve"> </w:t>
            </w:r>
            <w:r w:rsidRPr="00F42510">
              <w:rPr>
                <w:rFonts w:ascii="Arial Narrow" w:hAnsi="Arial Narrow" w:cs="Arial"/>
                <w:sz w:val="19"/>
                <w:szCs w:val="22"/>
              </w:rPr>
              <w:t>401</w:t>
            </w:r>
          </w:p>
        </w:tc>
        <w:tc>
          <w:tcPr>
            <w:tcW w:w="550" w:type="pct"/>
            <w:tcBorders>
              <w:top w:val="nil"/>
              <w:left w:val="nil"/>
              <w:bottom w:val="nil"/>
              <w:right w:val="nil"/>
            </w:tcBorders>
            <w:vAlign w:val="bottom"/>
          </w:tcPr>
          <w:p w14:paraId="4C0B2822"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8.5</w:t>
            </w:r>
          </w:p>
        </w:tc>
        <w:tc>
          <w:tcPr>
            <w:tcW w:w="549" w:type="pct"/>
            <w:tcBorders>
              <w:top w:val="nil"/>
              <w:left w:val="nil"/>
              <w:bottom w:val="nil"/>
              <w:right w:val="nil"/>
            </w:tcBorders>
            <w:vAlign w:val="bottom"/>
          </w:tcPr>
          <w:p w14:paraId="630F79BD"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401</w:t>
            </w:r>
            <w:r w:rsidR="000062FE" w:rsidRPr="00F42510">
              <w:rPr>
                <w:rFonts w:ascii="Arial Narrow" w:hAnsi="Arial Narrow" w:cs="Arial"/>
                <w:sz w:val="19"/>
                <w:szCs w:val="22"/>
              </w:rPr>
              <w:t xml:space="preserve"> </w:t>
            </w:r>
            <w:r w:rsidRPr="00F42510">
              <w:rPr>
                <w:rFonts w:ascii="Arial Narrow" w:hAnsi="Arial Narrow" w:cs="Arial"/>
                <w:sz w:val="19"/>
                <w:szCs w:val="22"/>
              </w:rPr>
              <w:t>227</w:t>
            </w:r>
          </w:p>
        </w:tc>
        <w:tc>
          <w:tcPr>
            <w:tcW w:w="550" w:type="pct"/>
            <w:tcBorders>
              <w:top w:val="nil"/>
              <w:left w:val="nil"/>
              <w:bottom w:val="nil"/>
              <w:right w:val="nil"/>
            </w:tcBorders>
            <w:vAlign w:val="bottom"/>
          </w:tcPr>
          <w:p w14:paraId="63BE3C3F"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6.1</w:t>
            </w:r>
          </w:p>
        </w:tc>
        <w:tc>
          <w:tcPr>
            <w:tcW w:w="550" w:type="pct"/>
            <w:tcBorders>
              <w:top w:val="nil"/>
              <w:left w:val="nil"/>
              <w:bottom w:val="nil"/>
              <w:right w:val="nil"/>
            </w:tcBorders>
            <w:vAlign w:val="bottom"/>
          </w:tcPr>
          <w:p w14:paraId="141A2F0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286</w:t>
            </w:r>
            <w:r w:rsidR="000062FE" w:rsidRPr="00F42510">
              <w:rPr>
                <w:rFonts w:ascii="Arial Narrow" w:hAnsi="Arial Narrow" w:cs="Arial"/>
                <w:sz w:val="19"/>
                <w:szCs w:val="22"/>
              </w:rPr>
              <w:t xml:space="preserve"> </w:t>
            </w:r>
            <w:r w:rsidRPr="00F42510">
              <w:rPr>
                <w:rFonts w:ascii="Arial Narrow" w:hAnsi="Arial Narrow" w:cs="Arial"/>
                <w:sz w:val="19"/>
                <w:szCs w:val="22"/>
              </w:rPr>
              <w:t>174</w:t>
            </w:r>
          </w:p>
        </w:tc>
        <w:tc>
          <w:tcPr>
            <w:tcW w:w="549" w:type="pct"/>
            <w:tcBorders>
              <w:top w:val="nil"/>
              <w:left w:val="nil"/>
              <w:bottom w:val="nil"/>
              <w:right w:val="nil"/>
            </w:tcBorders>
            <w:vAlign w:val="bottom"/>
          </w:tcPr>
          <w:p w14:paraId="4B8A0557"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18.6</w:t>
            </w:r>
          </w:p>
        </w:tc>
      </w:tr>
      <w:tr w:rsidR="005116D8" w:rsidRPr="00F42510" w14:paraId="73A22151" w14:textId="77777777" w:rsidTr="00CE2B39">
        <w:trPr>
          <w:trHeight w:val="227"/>
        </w:trPr>
        <w:tc>
          <w:tcPr>
            <w:tcW w:w="1513" w:type="pct"/>
            <w:tcBorders>
              <w:top w:val="nil"/>
              <w:left w:val="nil"/>
              <w:bottom w:val="nil"/>
              <w:right w:val="nil"/>
            </w:tcBorders>
            <w:hideMark/>
          </w:tcPr>
          <w:p w14:paraId="3C547EEE" w14:textId="77777777" w:rsidR="005116D8" w:rsidRPr="00F42510" w:rsidRDefault="005116D8" w:rsidP="00EA1933">
            <w:pPr>
              <w:pStyle w:val="TableBody"/>
              <w:spacing w:before="18" w:after="18" w:line="276" w:lineRule="auto"/>
              <w:rPr>
                <w:lang w:val="en-GB"/>
              </w:rPr>
            </w:pPr>
            <w:r w:rsidRPr="00F42510">
              <w:rPr>
                <w:lang w:val="en-GB"/>
              </w:rPr>
              <w:t>Educational or training courses</w:t>
            </w:r>
          </w:p>
        </w:tc>
        <w:tc>
          <w:tcPr>
            <w:tcW w:w="738" w:type="pct"/>
            <w:tcBorders>
              <w:top w:val="nil"/>
              <w:left w:val="nil"/>
              <w:bottom w:val="nil"/>
              <w:right w:val="nil"/>
            </w:tcBorders>
            <w:vAlign w:val="bottom"/>
          </w:tcPr>
          <w:p w14:paraId="1096461B"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592</w:t>
            </w:r>
            <w:r w:rsidR="000062FE" w:rsidRPr="00F42510">
              <w:rPr>
                <w:rFonts w:ascii="Arial Narrow" w:hAnsi="Arial Narrow" w:cs="Arial"/>
                <w:sz w:val="19"/>
                <w:szCs w:val="22"/>
              </w:rPr>
              <w:t xml:space="preserve"> </w:t>
            </w:r>
            <w:r w:rsidRPr="00F42510">
              <w:rPr>
                <w:rFonts w:ascii="Arial Narrow" w:hAnsi="Arial Narrow" w:cs="Arial"/>
                <w:sz w:val="19"/>
                <w:szCs w:val="22"/>
              </w:rPr>
              <w:t>649</w:t>
            </w:r>
          </w:p>
        </w:tc>
        <w:tc>
          <w:tcPr>
            <w:tcW w:w="550" w:type="pct"/>
            <w:tcBorders>
              <w:top w:val="nil"/>
              <w:left w:val="nil"/>
              <w:bottom w:val="nil"/>
              <w:right w:val="nil"/>
            </w:tcBorders>
            <w:vAlign w:val="bottom"/>
          </w:tcPr>
          <w:p w14:paraId="700C44E2"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7.3</w:t>
            </w:r>
          </w:p>
        </w:tc>
        <w:tc>
          <w:tcPr>
            <w:tcW w:w="549" w:type="pct"/>
            <w:tcBorders>
              <w:top w:val="nil"/>
              <w:left w:val="nil"/>
              <w:bottom w:val="nil"/>
              <w:right w:val="nil"/>
            </w:tcBorders>
            <w:vAlign w:val="bottom"/>
          </w:tcPr>
          <w:p w14:paraId="21BB9275"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353</w:t>
            </w:r>
            <w:r w:rsidR="000062FE" w:rsidRPr="00F42510">
              <w:rPr>
                <w:rFonts w:ascii="Arial Narrow" w:hAnsi="Arial Narrow" w:cs="Arial"/>
                <w:sz w:val="19"/>
                <w:szCs w:val="22"/>
              </w:rPr>
              <w:t xml:space="preserve"> </w:t>
            </w:r>
            <w:r w:rsidRPr="00F42510">
              <w:rPr>
                <w:rFonts w:ascii="Arial Narrow" w:hAnsi="Arial Narrow" w:cs="Arial"/>
                <w:sz w:val="19"/>
                <w:szCs w:val="22"/>
              </w:rPr>
              <w:t>187</w:t>
            </w:r>
          </w:p>
        </w:tc>
        <w:tc>
          <w:tcPr>
            <w:tcW w:w="550" w:type="pct"/>
            <w:tcBorders>
              <w:top w:val="nil"/>
              <w:left w:val="nil"/>
              <w:bottom w:val="nil"/>
              <w:right w:val="nil"/>
            </w:tcBorders>
            <w:vAlign w:val="bottom"/>
          </w:tcPr>
          <w:p w14:paraId="33EE4BD3"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5.4</w:t>
            </w:r>
          </w:p>
        </w:tc>
        <w:tc>
          <w:tcPr>
            <w:tcW w:w="550" w:type="pct"/>
            <w:tcBorders>
              <w:top w:val="nil"/>
              <w:left w:val="nil"/>
              <w:bottom w:val="nil"/>
              <w:right w:val="nil"/>
            </w:tcBorders>
            <w:vAlign w:val="bottom"/>
          </w:tcPr>
          <w:p w14:paraId="57DFB5C4"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239</w:t>
            </w:r>
            <w:r w:rsidR="000062FE" w:rsidRPr="00F42510">
              <w:rPr>
                <w:rFonts w:ascii="Arial Narrow" w:hAnsi="Arial Narrow" w:cs="Arial"/>
                <w:sz w:val="19"/>
                <w:szCs w:val="22"/>
              </w:rPr>
              <w:t xml:space="preserve"> </w:t>
            </w:r>
            <w:r w:rsidRPr="00F42510">
              <w:rPr>
                <w:rFonts w:ascii="Arial Narrow" w:hAnsi="Arial Narrow" w:cs="Arial"/>
                <w:sz w:val="19"/>
                <w:szCs w:val="22"/>
              </w:rPr>
              <w:t>462</w:t>
            </w:r>
          </w:p>
        </w:tc>
        <w:tc>
          <w:tcPr>
            <w:tcW w:w="549" w:type="pct"/>
            <w:tcBorders>
              <w:top w:val="nil"/>
              <w:left w:val="nil"/>
              <w:bottom w:val="nil"/>
              <w:right w:val="nil"/>
            </w:tcBorders>
            <w:vAlign w:val="bottom"/>
          </w:tcPr>
          <w:p w14:paraId="3C4D116C"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15.6</w:t>
            </w:r>
          </w:p>
        </w:tc>
      </w:tr>
      <w:tr w:rsidR="005116D8" w:rsidRPr="00F42510" w14:paraId="3CD9E888" w14:textId="77777777" w:rsidTr="00CE2B39">
        <w:trPr>
          <w:trHeight w:val="227"/>
        </w:trPr>
        <w:tc>
          <w:tcPr>
            <w:tcW w:w="1513" w:type="pct"/>
            <w:tcBorders>
              <w:top w:val="nil"/>
              <w:left w:val="nil"/>
              <w:bottom w:val="nil"/>
              <w:right w:val="nil"/>
            </w:tcBorders>
            <w:hideMark/>
          </w:tcPr>
          <w:p w14:paraId="2DE50C66" w14:textId="77777777" w:rsidR="005116D8" w:rsidRPr="00F42510" w:rsidRDefault="005116D8" w:rsidP="00EA1933">
            <w:pPr>
              <w:pStyle w:val="TableBody"/>
              <w:spacing w:before="18" w:after="18" w:line="276" w:lineRule="auto"/>
              <w:rPr>
                <w:lang w:val="en-GB"/>
              </w:rPr>
            </w:pPr>
            <w:r w:rsidRPr="00F42510">
              <w:rPr>
                <w:lang w:val="en-GB"/>
              </w:rPr>
              <w:t>Occupational safety/protective equipment or clothing</w:t>
            </w:r>
          </w:p>
        </w:tc>
        <w:tc>
          <w:tcPr>
            <w:tcW w:w="738" w:type="pct"/>
            <w:tcBorders>
              <w:top w:val="nil"/>
              <w:left w:val="nil"/>
              <w:bottom w:val="nil"/>
              <w:right w:val="nil"/>
            </w:tcBorders>
            <w:vAlign w:val="bottom"/>
          </w:tcPr>
          <w:p w14:paraId="47197527"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655</w:t>
            </w:r>
            <w:r w:rsidR="000062FE" w:rsidRPr="00F42510">
              <w:rPr>
                <w:rFonts w:ascii="Arial Narrow" w:hAnsi="Arial Narrow" w:cs="Arial"/>
                <w:sz w:val="19"/>
                <w:szCs w:val="22"/>
              </w:rPr>
              <w:t xml:space="preserve"> </w:t>
            </w:r>
            <w:r w:rsidRPr="00F42510">
              <w:rPr>
                <w:rFonts w:ascii="Arial Narrow" w:hAnsi="Arial Narrow" w:cs="Arial"/>
                <w:sz w:val="19"/>
                <w:szCs w:val="22"/>
              </w:rPr>
              <w:t>361</w:t>
            </w:r>
          </w:p>
        </w:tc>
        <w:tc>
          <w:tcPr>
            <w:tcW w:w="550" w:type="pct"/>
            <w:tcBorders>
              <w:top w:val="nil"/>
              <w:left w:val="nil"/>
              <w:bottom w:val="nil"/>
              <w:right w:val="nil"/>
            </w:tcBorders>
            <w:vAlign w:val="bottom"/>
          </w:tcPr>
          <w:p w14:paraId="36B039AD"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8.1</w:t>
            </w:r>
          </w:p>
        </w:tc>
        <w:tc>
          <w:tcPr>
            <w:tcW w:w="549" w:type="pct"/>
            <w:tcBorders>
              <w:top w:val="nil"/>
              <w:left w:val="nil"/>
              <w:bottom w:val="nil"/>
              <w:right w:val="nil"/>
            </w:tcBorders>
            <w:vAlign w:val="bottom"/>
          </w:tcPr>
          <w:p w14:paraId="21A179E4"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458</w:t>
            </w:r>
            <w:r w:rsidR="000062FE" w:rsidRPr="00F42510">
              <w:rPr>
                <w:rFonts w:ascii="Arial Narrow" w:hAnsi="Arial Narrow" w:cs="Arial"/>
                <w:sz w:val="19"/>
                <w:szCs w:val="22"/>
              </w:rPr>
              <w:t xml:space="preserve"> </w:t>
            </w:r>
            <w:r w:rsidRPr="00F42510">
              <w:rPr>
                <w:rFonts w:ascii="Arial Narrow" w:hAnsi="Arial Narrow" w:cs="Arial"/>
                <w:sz w:val="19"/>
                <w:szCs w:val="22"/>
              </w:rPr>
              <w:t>573</w:t>
            </w:r>
          </w:p>
        </w:tc>
        <w:tc>
          <w:tcPr>
            <w:tcW w:w="550" w:type="pct"/>
            <w:tcBorders>
              <w:top w:val="nil"/>
              <w:left w:val="nil"/>
              <w:bottom w:val="nil"/>
              <w:right w:val="nil"/>
            </w:tcBorders>
            <w:vAlign w:val="bottom"/>
          </w:tcPr>
          <w:p w14:paraId="4ACDE3B6"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7.0</w:t>
            </w:r>
          </w:p>
        </w:tc>
        <w:tc>
          <w:tcPr>
            <w:tcW w:w="550" w:type="pct"/>
            <w:tcBorders>
              <w:top w:val="nil"/>
              <w:left w:val="nil"/>
              <w:bottom w:val="nil"/>
              <w:right w:val="nil"/>
            </w:tcBorders>
            <w:vAlign w:val="bottom"/>
          </w:tcPr>
          <w:p w14:paraId="57A5ACAF"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196</w:t>
            </w:r>
            <w:r w:rsidR="000062FE" w:rsidRPr="00F42510">
              <w:rPr>
                <w:rFonts w:ascii="Arial Narrow" w:hAnsi="Arial Narrow" w:cs="Arial"/>
                <w:sz w:val="19"/>
                <w:szCs w:val="22"/>
              </w:rPr>
              <w:t xml:space="preserve"> </w:t>
            </w:r>
            <w:r w:rsidRPr="00F42510">
              <w:rPr>
                <w:rFonts w:ascii="Arial Narrow" w:hAnsi="Arial Narrow" w:cs="Arial"/>
                <w:sz w:val="19"/>
                <w:szCs w:val="22"/>
              </w:rPr>
              <w:t>788</w:t>
            </w:r>
          </w:p>
        </w:tc>
        <w:tc>
          <w:tcPr>
            <w:tcW w:w="549" w:type="pct"/>
            <w:tcBorders>
              <w:top w:val="nil"/>
              <w:left w:val="nil"/>
              <w:bottom w:val="nil"/>
              <w:right w:val="nil"/>
            </w:tcBorders>
            <w:vAlign w:val="bottom"/>
          </w:tcPr>
          <w:p w14:paraId="09DEA12D"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12.8</w:t>
            </w:r>
          </w:p>
        </w:tc>
      </w:tr>
      <w:tr w:rsidR="005116D8" w:rsidRPr="00F42510" w14:paraId="2DC7E84F" w14:textId="77777777" w:rsidTr="00CE2B39">
        <w:trPr>
          <w:trHeight w:val="227"/>
        </w:trPr>
        <w:tc>
          <w:tcPr>
            <w:tcW w:w="1513" w:type="pct"/>
            <w:tcBorders>
              <w:top w:val="nil"/>
              <w:left w:val="nil"/>
              <w:bottom w:val="nil"/>
              <w:right w:val="nil"/>
            </w:tcBorders>
            <w:hideMark/>
          </w:tcPr>
          <w:p w14:paraId="0EBA7131" w14:textId="77777777" w:rsidR="005116D8" w:rsidRPr="00F42510" w:rsidRDefault="005116D8" w:rsidP="00EA1933">
            <w:pPr>
              <w:pStyle w:val="TableBody"/>
              <w:spacing w:before="18" w:after="18" w:line="276" w:lineRule="auto"/>
              <w:rPr>
                <w:lang w:val="en-GB"/>
              </w:rPr>
            </w:pPr>
            <w:r w:rsidRPr="00F42510">
              <w:rPr>
                <w:lang w:val="en-GB"/>
              </w:rPr>
              <w:t>Childcare facilities</w:t>
            </w:r>
          </w:p>
        </w:tc>
        <w:tc>
          <w:tcPr>
            <w:tcW w:w="738" w:type="pct"/>
            <w:tcBorders>
              <w:top w:val="nil"/>
              <w:left w:val="nil"/>
              <w:bottom w:val="nil"/>
              <w:right w:val="nil"/>
            </w:tcBorders>
            <w:vAlign w:val="bottom"/>
          </w:tcPr>
          <w:p w14:paraId="219518BA"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329</w:t>
            </w:r>
            <w:r w:rsidR="000062FE" w:rsidRPr="00F42510">
              <w:rPr>
                <w:rFonts w:ascii="Arial Narrow" w:hAnsi="Arial Narrow" w:cs="Arial"/>
                <w:sz w:val="19"/>
                <w:szCs w:val="22"/>
              </w:rPr>
              <w:t xml:space="preserve"> </w:t>
            </w:r>
            <w:r w:rsidRPr="00F42510">
              <w:rPr>
                <w:rFonts w:ascii="Arial Narrow" w:hAnsi="Arial Narrow" w:cs="Arial"/>
                <w:sz w:val="19"/>
                <w:szCs w:val="22"/>
              </w:rPr>
              <w:t>595</w:t>
            </w:r>
          </w:p>
        </w:tc>
        <w:tc>
          <w:tcPr>
            <w:tcW w:w="550" w:type="pct"/>
            <w:tcBorders>
              <w:top w:val="nil"/>
              <w:left w:val="nil"/>
              <w:bottom w:val="nil"/>
              <w:right w:val="nil"/>
            </w:tcBorders>
            <w:vAlign w:val="bottom"/>
          </w:tcPr>
          <w:p w14:paraId="6FE26CB0"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4.1</w:t>
            </w:r>
          </w:p>
        </w:tc>
        <w:tc>
          <w:tcPr>
            <w:tcW w:w="549" w:type="pct"/>
            <w:tcBorders>
              <w:top w:val="nil"/>
              <w:left w:val="nil"/>
              <w:bottom w:val="nil"/>
              <w:right w:val="nil"/>
            </w:tcBorders>
            <w:vAlign w:val="bottom"/>
          </w:tcPr>
          <w:p w14:paraId="5C7082F6" w14:textId="77777777" w:rsidR="005116D8" w:rsidRPr="00F42510" w:rsidRDefault="00F65085" w:rsidP="000062FE">
            <w:pPr>
              <w:keepNext/>
              <w:jc w:val="center"/>
              <w:rPr>
                <w:rFonts w:ascii="Arial Narrow" w:hAnsi="Arial Narrow" w:cs="Arial"/>
                <w:sz w:val="19"/>
              </w:rPr>
            </w:pPr>
            <w:r w:rsidRPr="00F42510">
              <w:rPr>
                <w:rFonts w:ascii="Arial Narrow" w:hAnsi="Arial Narrow" w:cs="Arial"/>
                <w:sz w:val="19"/>
                <w:szCs w:val="22"/>
              </w:rPr>
              <w:t>104</w:t>
            </w:r>
            <w:r w:rsidR="000062FE" w:rsidRPr="00F42510">
              <w:rPr>
                <w:rFonts w:ascii="Arial Narrow" w:hAnsi="Arial Narrow" w:cs="Arial"/>
                <w:sz w:val="19"/>
                <w:szCs w:val="22"/>
              </w:rPr>
              <w:t xml:space="preserve"> </w:t>
            </w:r>
            <w:r w:rsidRPr="00F42510">
              <w:rPr>
                <w:rFonts w:ascii="Arial Narrow" w:hAnsi="Arial Narrow" w:cs="Arial"/>
                <w:sz w:val="19"/>
                <w:szCs w:val="22"/>
              </w:rPr>
              <w:t>168</w:t>
            </w:r>
          </w:p>
        </w:tc>
        <w:tc>
          <w:tcPr>
            <w:tcW w:w="550" w:type="pct"/>
            <w:tcBorders>
              <w:top w:val="nil"/>
              <w:left w:val="nil"/>
              <w:bottom w:val="nil"/>
              <w:right w:val="nil"/>
            </w:tcBorders>
            <w:vAlign w:val="bottom"/>
          </w:tcPr>
          <w:p w14:paraId="635D0E47"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1.6</w:t>
            </w:r>
          </w:p>
        </w:tc>
        <w:tc>
          <w:tcPr>
            <w:tcW w:w="550" w:type="pct"/>
            <w:tcBorders>
              <w:top w:val="nil"/>
              <w:left w:val="nil"/>
              <w:bottom w:val="nil"/>
              <w:right w:val="nil"/>
            </w:tcBorders>
            <w:vAlign w:val="bottom"/>
          </w:tcPr>
          <w:p w14:paraId="03F99DC0"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225</w:t>
            </w:r>
            <w:r w:rsidR="000062FE" w:rsidRPr="00F42510">
              <w:rPr>
                <w:rFonts w:ascii="Arial Narrow" w:hAnsi="Arial Narrow" w:cs="Arial"/>
                <w:sz w:val="19"/>
                <w:szCs w:val="22"/>
              </w:rPr>
              <w:t xml:space="preserve"> </w:t>
            </w:r>
            <w:r w:rsidRPr="00F42510">
              <w:rPr>
                <w:rFonts w:ascii="Arial Narrow" w:hAnsi="Arial Narrow" w:cs="Arial"/>
                <w:sz w:val="19"/>
                <w:szCs w:val="22"/>
              </w:rPr>
              <w:t>428</w:t>
            </w:r>
          </w:p>
        </w:tc>
        <w:tc>
          <w:tcPr>
            <w:tcW w:w="549" w:type="pct"/>
            <w:tcBorders>
              <w:top w:val="nil"/>
              <w:left w:val="nil"/>
              <w:bottom w:val="nil"/>
              <w:right w:val="nil"/>
            </w:tcBorders>
            <w:vAlign w:val="bottom"/>
          </w:tcPr>
          <w:p w14:paraId="1A258E1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14.7</w:t>
            </w:r>
          </w:p>
        </w:tc>
      </w:tr>
      <w:tr w:rsidR="005116D8" w:rsidRPr="00F42510" w14:paraId="07678E1D" w14:textId="77777777" w:rsidTr="00CE2B39">
        <w:trPr>
          <w:trHeight w:val="227"/>
        </w:trPr>
        <w:tc>
          <w:tcPr>
            <w:tcW w:w="1513" w:type="pct"/>
            <w:tcBorders>
              <w:top w:val="nil"/>
              <w:left w:val="nil"/>
              <w:bottom w:val="nil"/>
              <w:right w:val="nil"/>
            </w:tcBorders>
            <w:hideMark/>
          </w:tcPr>
          <w:p w14:paraId="6927F923" w14:textId="77777777" w:rsidR="005116D8" w:rsidRPr="00F42510" w:rsidRDefault="005116D8" w:rsidP="00EA1933">
            <w:pPr>
              <w:pStyle w:val="TableBody"/>
              <w:spacing w:before="18" w:after="18" w:line="276" w:lineRule="auto"/>
              <w:rPr>
                <w:lang w:val="en-GB"/>
              </w:rPr>
            </w:pPr>
            <w:r w:rsidRPr="00F42510">
              <w:rPr>
                <w:lang w:val="en-GB"/>
              </w:rPr>
              <w:t>Maternity/paternity leave</w:t>
            </w:r>
          </w:p>
        </w:tc>
        <w:tc>
          <w:tcPr>
            <w:tcW w:w="738" w:type="pct"/>
            <w:tcBorders>
              <w:top w:val="nil"/>
              <w:left w:val="nil"/>
              <w:bottom w:val="nil"/>
              <w:right w:val="nil"/>
            </w:tcBorders>
            <w:vAlign w:val="bottom"/>
          </w:tcPr>
          <w:p w14:paraId="3D8D96C5"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396</w:t>
            </w:r>
            <w:r w:rsidR="000062FE" w:rsidRPr="00F42510">
              <w:rPr>
                <w:rFonts w:ascii="Arial Narrow" w:hAnsi="Arial Narrow" w:cs="Arial"/>
                <w:sz w:val="19"/>
                <w:szCs w:val="22"/>
              </w:rPr>
              <w:t xml:space="preserve"> </w:t>
            </w:r>
            <w:r w:rsidRPr="00F42510">
              <w:rPr>
                <w:rFonts w:ascii="Arial Narrow" w:hAnsi="Arial Narrow" w:cs="Arial"/>
                <w:sz w:val="19"/>
                <w:szCs w:val="22"/>
              </w:rPr>
              <w:t>992</w:t>
            </w:r>
          </w:p>
        </w:tc>
        <w:tc>
          <w:tcPr>
            <w:tcW w:w="550" w:type="pct"/>
            <w:tcBorders>
              <w:top w:val="nil"/>
              <w:left w:val="nil"/>
              <w:bottom w:val="nil"/>
              <w:right w:val="nil"/>
            </w:tcBorders>
            <w:vAlign w:val="bottom"/>
          </w:tcPr>
          <w:p w14:paraId="7BDDE259"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4.9</w:t>
            </w:r>
          </w:p>
        </w:tc>
        <w:tc>
          <w:tcPr>
            <w:tcW w:w="549" w:type="pct"/>
            <w:tcBorders>
              <w:top w:val="nil"/>
              <w:left w:val="nil"/>
              <w:bottom w:val="nil"/>
              <w:right w:val="nil"/>
            </w:tcBorders>
            <w:vAlign w:val="bottom"/>
          </w:tcPr>
          <w:p w14:paraId="0A4167EC"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136</w:t>
            </w:r>
            <w:r w:rsidR="000062FE" w:rsidRPr="00F42510">
              <w:rPr>
                <w:rFonts w:ascii="Arial Narrow" w:hAnsi="Arial Narrow" w:cs="Arial"/>
                <w:sz w:val="19"/>
                <w:szCs w:val="22"/>
              </w:rPr>
              <w:t xml:space="preserve"> </w:t>
            </w:r>
            <w:r w:rsidRPr="00F42510">
              <w:rPr>
                <w:rFonts w:ascii="Arial Narrow" w:hAnsi="Arial Narrow" w:cs="Arial"/>
                <w:sz w:val="19"/>
                <w:szCs w:val="22"/>
              </w:rPr>
              <w:t>648</w:t>
            </w:r>
          </w:p>
        </w:tc>
        <w:tc>
          <w:tcPr>
            <w:tcW w:w="550" w:type="pct"/>
            <w:tcBorders>
              <w:top w:val="nil"/>
              <w:left w:val="nil"/>
              <w:bottom w:val="nil"/>
              <w:right w:val="nil"/>
            </w:tcBorders>
            <w:vAlign w:val="bottom"/>
          </w:tcPr>
          <w:p w14:paraId="0A3C7851"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2.1</w:t>
            </w:r>
          </w:p>
        </w:tc>
        <w:tc>
          <w:tcPr>
            <w:tcW w:w="550" w:type="pct"/>
            <w:tcBorders>
              <w:top w:val="nil"/>
              <w:left w:val="nil"/>
              <w:bottom w:val="nil"/>
              <w:right w:val="nil"/>
            </w:tcBorders>
            <w:vAlign w:val="bottom"/>
          </w:tcPr>
          <w:p w14:paraId="4CE07C03"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260</w:t>
            </w:r>
            <w:r w:rsidR="000062FE" w:rsidRPr="00F42510">
              <w:rPr>
                <w:rFonts w:ascii="Arial Narrow" w:hAnsi="Arial Narrow" w:cs="Arial"/>
                <w:sz w:val="19"/>
                <w:szCs w:val="22"/>
              </w:rPr>
              <w:t xml:space="preserve"> </w:t>
            </w:r>
            <w:r w:rsidRPr="00F42510">
              <w:rPr>
                <w:rFonts w:ascii="Arial Narrow" w:hAnsi="Arial Narrow" w:cs="Arial"/>
                <w:sz w:val="19"/>
                <w:szCs w:val="22"/>
              </w:rPr>
              <w:t>345</w:t>
            </w:r>
          </w:p>
        </w:tc>
        <w:tc>
          <w:tcPr>
            <w:tcW w:w="549" w:type="pct"/>
            <w:tcBorders>
              <w:top w:val="nil"/>
              <w:left w:val="nil"/>
              <w:bottom w:val="nil"/>
              <w:right w:val="nil"/>
            </w:tcBorders>
            <w:vAlign w:val="bottom"/>
          </w:tcPr>
          <w:p w14:paraId="5B026EF5" w14:textId="77777777" w:rsidR="005116D8" w:rsidRPr="00F42510" w:rsidRDefault="005116D8" w:rsidP="00EA1933">
            <w:pPr>
              <w:keepNext/>
              <w:jc w:val="center"/>
              <w:rPr>
                <w:rFonts w:ascii="Arial Narrow" w:hAnsi="Arial Narrow" w:cs="Arial"/>
                <w:sz w:val="19"/>
              </w:rPr>
            </w:pPr>
            <w:r w:rsidRPr="00F42510">
              <w:rPr>
                <w:rFonts w:ascii="Arial Narrow" w:hAnsi="Arial Narrow" w:cs="Arial"/>
                <w:sz w:val="19"/>
                <w:szCs w:val="22"/>
              </w:rPr>
              <w:t>16.9</w:t>
            </w:r>
          </w:p>
        </w:tc>
      </w:tr>
      <w:tr w:rsidR="005116D8" w:rsidRPr="00F42510" w14:paraId="3437E4A9" w14:textId="77777777" w:rsidTr="00F052D6">
        <w:trPr>
          <w:trHeight w:val="227"/>
        </w:trPr>
        <w:tc>
          <w:tcPr>
            <w:tcW w:w="1513" w:type="pct"/>
            <w:tcBorders>
              <w:top w:val="nil"/>
              <w:left w:val="nil"/>
              <w:bottom w:val="single" w:sz="12" w:space="0" w:color="auto"/>
              <w:right w:val="nil"/>
            </w:tcBorders>
            <w:hideMark/>
          </w:tcPr>
          <w:p w14:paraId="2AC3B199" w14:textId="77777777" w:rsidR="005116D8" w:rsidRPr="00F42510" w:rsidRDefault="005116D8" w:rsidP="00321D67">
            <w:pPr>
              <w:pStyle w:val="TableBody"/>
              <w:spacing w:before="18" w:after="18" w:line="276" w:lineRule="auto"/>
              <w:rPr>
                <w:lang w:val="en-GB"/>
              </w:rPr>
            </w:pPr>
            <w:r w:rsidRPr="00F42510">
              <w:rPr>
                <w:lang w:val="en-GB"/>
              </w:rPr>
              <w:t xml:space="preserve">Total </w:t>
            </w:r>
          </w:p>
        </w:tc>
        <w:tc>
          <w:tcPr>
            <w:tcW w:w="738" w:type="pct"/>
            <w:tcBorders>
              <w:top w:val="nil"/>
              <w:left w:val="nil"/>
              <w:bottom w:val="single" w:sz="12" w:space="0" w:color="auto"/>
              <w:right w:val="nil"/>
            </w:tcBorders>
            <w:vAlign w:val="center"/>
          </w:tcPr>
          <w:p w14:paraId="308103DD" w14:textId="77777777" w:rsidR="005116D8" w:rsidRPr="00E85773" w:rsidRDefault="005116D8" w:rsidP="00EA1933">
            <w:pPr>
              <w:keepNext/>
              <w:jc w:val="center"/>
              <w:rPr>
                <w:rFonts w:ascii="Arial Narrow" w:hAnsi="Arial Narrow"/>
                <w:sz w:val="19"/>
                <w:szCs w:val="22"/>
              </w:rPr>
            </w:pPr>
            <w:r w:rsidRPr="00E85773">
              <w:rPr>
                <w:rFonts w:ascii="Arial Narrow" w:hAnsi="Arial Narrow"/>
                <w:sz w:val="19"/>
                <w:szCs w:val="22"/>
              </w:rPr>
              <w:t>8</w:t>
            </w:r>
            <w:r w:rsidR="000062FE" w:rsidRPr="00E85773">
              <w:rPr>
                <w:rFonts w:ascii="Arial Narrow" w:hAnsi="Arial Narrow"/>
                <w:sz w:val="19"/>
                <w:szCs w:val="22"/>
              </w:rPr>
              <w:t xml:space="preserve"> </w:t>
            </w:r>
            <w:r w:rsidRPr="00E85773">
              <w:rPr>
                <w:rFonts w:ascii="Arial Narrow" w:hAnsi="Arial Narrow"/>
                <w:sz w:val="19"/>
                <w:szCs w:val="22"/>
              </w:rPr>
              <w:t>070</w:t>
            </w:r>
            <w:r w:rsidR="000062FE" w:rsidRPr="00E85773">
              <w:rPr>
                <w:rFonts w:ascii="Arial Narrow" w:hAnsi="Arial Narrow"/>
                <w:sz w:val="19"/>
                <w:szCs w:val="22"/>
              </w:rPr>
              <w:t xml:space="preserve"> </w:t>
            </w:r>
            <w:r w:rsidRPr="00E85773">
              <w:rPr>
                <w:rFonts w:ascii="Arial Narrow" w:hAnsi="Arial Narrow"/>
                <w:sz w:val="19"/>
                <w:szCs w:val="22"/>
              </w:rPr>
              <w:t>020</w:t>
            </w:r>
          </w:p>
        </w:tc>
        <w:tc>
          <w:tcPr>
            <w:tcW w:w="550" w:type="pct"/>
            <w:tcBorders>
              <w:top w:val="nil"/>
              <w:left w:val="nil"/>
              <w:bottom w:val="single" w:sz="12" w:space="0" w:color="auto"/>
              <w:right w:val="nil"/>
            </w:tcBorders>
            <w:vAlign w:val="bottom"/>
          </w:tcPr>
          <w:p w14:paraId="607E017C" w14:textId="77777777" w:rsidR="005116D8" w:rsidRPr="00E85773" w:rsidRDefault="005116D8" w:rsidP="00EA1933">
            <w:pPr>
              <w:keepNext/>
              <w:rPr>
                <w:rFonts w:ascii="Arial Narrow" w:hAnsi="Arial Narrow"/>
                <w:sz w:val="19"/>
                <w:szCs w:val="22"/>
              </w:rPr>
            </w:pPr>
          </w:p>
        </w:tc>
        <w:tc>
          <w:tcPr>
            <w:tcW w:w="549" w:type="pct"/>
            <w:tcBorders>
              <w:top w:val="nil"/>
              <w:left w:val="nil"/>
              <w:bottom w:val="single" w:sz="12" w:space="0" w:color="auto"/>
              <w:right w:val="nil"/>
            </w:tcBorders>
            <w:vAlign w:val="center"/>
          </w:tcPr>
          <w:p w14:paraId="5D0BE7D5" w14:textId="77777777" w:rsidR="005116D8" w:rsidRPr="00E85773" w:rsidRDefault="005116D8" w:rsidP="00EA1933">
            <w:pPr>
              <w:keepNext/>
              <w:jc w:val="center"/>
              <w:rPr>
                <w:rFonts w:ascii="Arial Narrow" w:hAnsi="Arial Narrow"/>
                <w:sz w:val="19"/>
                <w:szCs w:val="22"/>
              </w:rPr>
            </w:pPr>
            <w:r w:rsidRPr="00E85773">
              <w:rPr>
                <w:rFonts w:ascii="Arial Narrow" w:hAnsi="Arial Narrow"/>
                <w:sz w:val="19"/>
                <w:szCs w:val="22"/>
              </w:rPr>
              <w:t>6</w:t>
            </w:r>
            <w:r w:rsidR="000062FE" w:rsidRPr="00E85773">
              <w:rPr>
                <w:rFonts w:ascii="Arial Narrow" w:hAnsi="Arial Narrow"/>
                <w:sz w:val="19"/>
                <w:szCs w:val="22"/>
              </w:rPr>
              <w:t xml:space="preserve"> </w:t>
            </w:r>
            <w:r w:rsidRPr="00E85773">
              <w:rPr>
                <w:rFonts w:ascii="Arial Narrow" w:hAnsi="Arial Narrow"/>
                <w:sz w:val="19"/>
                <w:szCs w:val="22"/>
              </w:rPr>
              <w:t>532</w:t>
            </w:r>
            <w:r w:rsidR="000062FE" w:rsidRPr="00E85773">
              <w:rPr>
                <w:rFonts w:ascii="Arial Narrow" w:hAnsi="Arial Narrow"/>
                <w:sz w:val="19"/>
                <w:szCs w:val="22"/>
              </w:rPr>
              <w:t xml:space="preserve"> </w:t>
            </w:r>
            <w:r w:rsidRPr="00E85773">
              <w:rPr>
                <w:rFonts w:ascii="Arial Narrow" w:hAnsi="Arial Narrow"/>
                <w:sz w:val="19"/>
                <w:szCs w:val="22"/>
              </w:rPr>
              <w:t>880</w:t>
            </w:r>
          </w:p>
        </w:tc>
        <w:tc>
          <w:tcPr>
            <w:tcW w:w="550" w:type="pct"/>
            <w:tcBorders>
              <w:top w:val="nil"/>
              <w:left w:val="nil"/>
              <w:bottom w:val="single" w:sz="12" w:space="0" w:color="auto"/>
              <w:right w:val="nil"/>
            </w:tcBorders>
            <w:vAlign w:val="bottom"/>
          </w:tcPr>
          <w:p w14:paraId="2CC9C4E6" w14:textId="77777777" w:rsidR="005116D8" w:rsidRPr="00E85773" w:rsidRDefault="005116D8" w:rsidP="00EA1933">
            <w:pPr>
              <w:keepNext/>
              <w:rPr>
                <w:rFonts w:ascii="Arial Narrow" w:hAnsi="Arial Narrow"/>
                <w:sz w:val="19"/>
                <w:szCs w:val="22"/>
              </w:rPr>
            </w:pPr>
          </w:p>
        </w:tc>
        <w:tc>
          <w:tcPr>
            <w:tcW w:w="550" w:type="pct"/>
            <w:tcBorders>
              <w:top w:val="nil"/>
              <w:left w:val="nil"/>
              <w:bottom w:val="single" w:sz="12" w:space="0" w:color="auto"/>
              <w:right w:val="nil"/>
            </w:tcBorders>
            <w:vAlign w:val="center"/>
          </w:tcPr>
          <w:p w14:paraId="53938252" w14:textId="77777777" w:rsidR="005116D8" w:rsidRPr="00E85773" w:rsidRDefault="005116D8" w:rsidP="00EA1933">
            <w:pPr>
              <w:keepNext/>
              <w:jc w:val="center"/>
              <w:rPr>
                <w:rFonts w:ascii="Arial Narrow" w:hAnsi="Arial Narrow"/>
                <w:sz w:val="19"/>
                <w:szCs w:val="22"/>
              </w:rPr>
            </w:pPr>
            <w:r w:rsidRPr="00E85773">
              <w:rPr>
                <w:rFonts w:ascii="Arial Narrow" w:hAnsi="Arial Narrow"/>
                <w:sz w:val="19"/>
                <w:szCs w:val="22"/>
              </w:rPr>
              <w:t>1</w:t>
            </w:r>
            <w:r w:rsidR="000062FE" w:rsidRPr="00E85773">
              <w:rPr>
                <w:rFonts w:ascii="Arial Narrow" w:hAnsi="Arial Narrow"/>
                <w:sz w:val="19"/>
                <w:szCs w:val="22"/>
              </w:rPr>
              <w:t xml:space="preserve"> </w:t>
            </w:r>
            <w:r w:rsidRPr="00E85773">
              <w:rPr>
                <w:rFonts w:ascii="Arial Narrow" w:hAnsi="Arial Narrow"/>
                <w:sz w:val="19"/>
                <w:szCs w:val="22"/>
              </w:rPr>
              <w:t>537</w:t>
            </w:r>
            <w:r w:rsidR="000062FE" w:rsidRPr="00E85773">
              <w:rPr>
                <w:rFonts w:ascii="Arial Narrow" w:hAnsi="Arial Narrow"/>
                <w:sz w:val="19"/>
                <w:szCs w:val="22"/>
              </w:rPr>
              <w:t xml:space="preserve"> </w:t>
            </w:r>
            <w:r w:rsidRPr="00E85773">
              <w:rPr>
                <w:rFonts w:ascii="Arial Narrow" w:hAnsi="Arial Narrow"/>
                <w:sz w:val="19"/>
                <w:szCs w:val="22"/>
              </w:rPr>
              <w:t>139</w:t>
            </w:r>
          </w:p>
        </w:tc>
        <w:tc>
          <w:tcPr>
            <w:tcW w:w="549" w:type="pct"/>
            <w:tcBorders>
              <w:top w:val="nil"/>
              <w:left w:val="nil"/>
              <w:bottom w:val="single" w:sz="12" w:space="0" w:color="auto"/>
              <w:right w:val="nil"/>
            </w:tcBorders>
            <w:vAlign w:val="bottom"/>
          </w:tcPr>
          <w:p w14:paraId="5CFB6AAA" w14:textId="77777777" w:rsidR="005116D8" w:rsidRPr="00F42510" w:rsidRDefault="005116D8" w:rsidP="00EA1933">
            <w:pPr>
              <w:keepNext/>
              <w:rPr>
                <w:rFonts w:ascii="Arial Narrow" w:hAnsi="Arial Narrow" w:cs="Arial"/>
                <w:sz w:val="19"/>
              </w:rPr>
            </w:pPr>
          </w:p>
        </w:tc>
      </w:tr>
      <w:tr w:rsidR="00BF26FF" w:rsidRPr="00F42510" w14:paraId="7DCD5B06" w14:textId="77777777" w:rsidTr="00F052D6">
        <w:trPr>
          <w:trHeight w:val="227"/>
        </w:trPr>
        <w:tc>
          <w:tcPr>
            <w:tcW w:w="5000" w:type="pct"/>
            <w:gridSpan w:val="7"/>
            <w:tcBorders>
              <w:top w:val="single" w:sz="12" w:space="0" w:color="auto"/>
              <w:left w:val="nil"/>
              <w:bottom w:val="nil"/>
              <w:right w:val="nil"/>
            </w:tcBorders>
            <w:hideMark/>
          </w:tcPr>
          <w:p w14:paraId="5F4BE642" w14:textId="77777777" w:rsidR="00BF26FF" w:rsidRPr="00F42510" w:rsidRDefault="00BF26FF" w:rsidP="00BF26FF">
            <w:pPr>
              <w:pStyle w:val="TableNoteSource"/>
              <w:rPr>
                <w:lang w:val="en-GB"/>
              </w:rPr>
            </w:pPr>
            <w:r w:rsidRPr="00F42510">
              <w:rPr>
                <w:lang w:val="en-GB"/>
              </w:rPr>
              <w:t>Source: SWTS-Egypt, 2012.</w:t>
            </w:r>
          </w:p>
        </w:tc>
      </w:tr>
    </w:tbl>
    <w:p w14:paraId="153477B8" w14:textId="77777777" w:rsidR="003439B3" w:rsidRPr="00F42510" w:rsidRDefault="000C266C" w:rsidP="00554EFC">
      <w:pPr>
        <w:pStyle w:val="TableTitle"/>
        <w:rPr>
          <w:lang w:val="en-GB"/>
        </w:rPr>
      </w:pPr>
      <w:bookmarkStart w:id="121" w:name="_Ref373236243"/>
      <w:bookmarkStart w:id="122" w:name="_Toc388302734"/>
      <w:bookmarkStart w:id="123" w:name="_Toc390874539"/>
      <w:r w:rsidRPr="00F42510">
        <w:rPr>
          <w:lang w:val="en-GB"/>
        </w:rPr>
        <w:t xml:space="preserve">Table </w:t>
      </w:r>
      <w:bookmarkEnd w:id="121"/>
      <w:r w:rsidR="006A7BF3" w:rsidRPr="00F42510">
        <w:rPr>
          <w:lang w:val="en-GB"/>
        </w:rPr>
        <w:t>3.1</w:t>
      </w:r>
      <w:r w:rsidR="00A372B4" w:rsidRPr="00F42510">
        <w:rPr>
          <w:lang w:val="en-GB"/>
        </w:rPr>
        <w:t>7</w:t>
      </w:r>
      <w:r w:rsidR="006A7BF3" w:rsidRPr="00F42510">
        <w:rPr>
          <w:lang w:val="en-GB"/>
        </w:rPr>
        <w:tab/>
      </w:r>
      <w:r w:rsidR="003439B3" w:rsidRPr="00F42510">
        <w:rPr>
          <w:lang w:val="en-GB"/>
        </w:rPr>
        <w:t xml:space="preserve">Young wage and salaried workers by type of contract, area of residence and </w:t>
      </w:r>
      <w:r w:rsidR="006A7BF3" w:rsidRPr="00F42510">
        <w:rPr>
          <w:lang w:val="en-GB"/>
        </w:rPr>
        <w:t>sex</w:t>
      </w:r>
      <w:bookmarkEnd w:id="122"/>
      <w:bookmarkEnd w:id="123"/>
    </w:p>
    <w:tbl>
      <w:tblPr>
        <w:tblW w:w="5000" w:type="pct"/>
        <w:tblLook w:val="04A0" w:firstRow="1" w:lastRow="0" w:firstColumn="1" w:lastColumn="0" w:noHBand="0" w:noVBand="1"/>
      </w:tblPr>
      <w:tblGrid>
        <w:gridCol w:w="2255"/>
        <w:gridCol w:w="923"/>
        <w:gridCol w:w="290"/>
        <w:gridCol w:w="1216"/>
        <w:gridCol w:w="84"/>
        <w:gridCol w:w="1130"/>
        <w:gridCol w:w="460"/>
        <w:gridCol w:w="756"/>
        <w:gridCol w:w="834"/>
        <w:gridCol w:w="380"/>
        <w:gridCol w:w="1214"/>
      </w:tblGrid>
      <w:tr w:rsidR="00D01077" w:rsidRPr="00F42510" w14:paraId="3B87C3FB" w14:textId="77777777" w:rsidTr="005A4634">
        <w:trPr>
          <w:trHeight w:val="255"/>
        </w:trPr>
        <w:tc>
          <w:tcPr>
            <w:tcW w:w="1182" w:type="pct"/>
            <w:vMerge w:val="restart"/>
            <w:tcBorders>
              <w:top w:val="single" w:sz="12" w:space="0" w:color="auto"/>
              <w:left w:val="nil"/>
              <w:bottom w:val="single" w:sz="8" w:space="0" w:color="000000"/>
              <w:right w:val="nil"/>
            </w:tcBorders>
            <w:shd w:val="clear" w:color="auto" w:fill="auto"/>
            <w:vAlign w:val="center"/>
            <w:hideMark/>
          </w:tcPr>
          <w:p w14:paraId="18E17D20" w14:textId="77777777" w:rsidR="00D01077" w:rsidRPr="00F42510" w:rsidRDefault="00BF26FF" w:rsidP="00F052D6">
            <w:pPr>
              <w:rPr>
                <w:rFonts w:ascii="Calibri" w:hAnsi="Calibri" w:cs="Arial"/>
                <w:lang w:eastAsia="en-GB"/>
              </w:rPr>
            </w:pPr>
            <w:r w:rsidRPr="00F42510">
              <w:rPr>
                <w:rFonts w:ascii="Arial Narrow" w:hAnsi="Arial Narrow" w:cs="Arial"/>
                <w:b/>
                <w:bCs/>
                <w:sz w:val="19"/>
                <w:szCs w:val="19"/>
                <w:lang w:eastAsia="en-GB"/>
              </w:rPr>
              <w:t>Type of contract</w:t>
            </w:r>
          </w:p>
        </w:tc>
        <w:tc>
          <w:tcPr>
            <w:tcW w:w="1273" w:type="pct"/>
            <w:gridSpan w:val="3"/>
            <w:tcBorders>
              <w:top w:val="single" w:sz="12" w:space="0" w:color="auto"/>
              <w:left w:val="nil"/>
              <w:bottom w:val="single" w:sz="8" w:space="0" w:color="auto"/>
              <w:right w:val="nil"/>
            </w:tcBorders>
            <w:shd w:val="clear" w:color="auto" w:fill="auto"/>
            <w:vAlign w:val="center"/>
            <w:hideMark/>
          </w:tcPr>
          <w:p w14:paraId="1D89FFB5" w14:textId="77777777" w:rsidR="00D01077" w:rsidRPr="00F42510" w:rsidRDefault="00D01077" w:rsidP="00D01077">
            <w:pPr>
              <w:jc w:val="center"/>
              <w:rPr>
                <w:rFonts w:ascii="Arial Narrow" w:hAnsi="Arial Narrow" w:cs="Arial"/>
                <w:b/>
                <w:bCs/>
                <w:sz w:val="19"/>
                <w:szCs w:val="19"/>
                <w:lang w:eastAsia="en-GB"/>
              </w:rPr>
            </w:pPr>
            <w:r w:rsidRPr="00F42510">
              <w:rPr>
                <w:rFonts w:ascii="Arial Narrow" w:hAnsi="Arial Narrow" w:cs="Arial"/>
                <w:b/>
                <w:bCs/>
                <w:sz w:val="19"/>
                <w:szCs w:val="19"/>
                <w:lang w:eastAsia="en-GB"/>
              </w:rPr>
              <w:t>Total</w:t>
            </w:r>
          </w:p>
        </w:tc>
        <w:tc>
          <w:tcPr>
            <w:tcW w:w="1273" w:type="pct"/>
            <w:gridSpan w:val="4"/>
            <w:tcBorders>
              <w:top w:val="single" w:sz="12" w:space="0" w:color="auto"/>
              <w:left w:val="nil"/>
              <w:bottom w:val="single" w:sz="8" w:space="0" w:color="auto"/>
              <w:right w:val="nil"/>
            </w:tcBorders>
            <w:shd w:val="clear" w:color="auto" w:fill="auto"/>
            <w:vAlign w:val="center"/>
            <w:hideMark/>
          </w:tcPr>
          <w:p w14:paraId="52237661" w14:textId="77777777" w:rsidR="00D01077" w:rsidRPr="00F42510" w:rsidRDefault="00D01077" w:rsidP="00D01077">
            <w:pPr>
              <w:jc w:val="center"/>
              <w:rPr>
                <w:rFonts w:ascii="Arial Narrow" w:hAnsi="Arial Narrow" w:cs="Arial"/>
                <w:b/>
                <w:bCs/>
                <w:sz w:val="19"/>
                <w:szCs w:val="19"/>
                <w:lang w:eastAsia="en-GB"/>
              </w:rPr>
            </w:pPr>
            <w:r w:rsidRPr="00F42510">
              <w:rPr>
                <w:rFonts w:ascii="Arial Narrow" w:hAnsi="Arial Narrow" w:cs="Arial"/>
                <w:b/>
                <w:bCs/>
                <w:sz w:val="19"/>
                <w:szCs w:val="19"/>
                <w:lang w:eastAsia="en-GB"/>
              </w:rPr>
              <w:t>Male</w:t>
            </w:r>
          </w:p>
        </w:tc>
        <w:tc>
          <w:tcPr>
            <w:tcW w:w="1273" w:type="pct"/>
            <w:gridSpan w:val="3"/>
            <w:tcBorders>
              <w:top w:val="single" w:sz="12" w:space="0" w:color="auto"/>
              <w:left w:val="nil"/>
              <w:bottom w:val="single" w:sz="8" w:space="0" w:color="auto"/>
              <w:right w:val="nil"/>
            </w:tcBorders>
            <w:shd w:val="clear" w:color="auto" w:fill="auto"/>
            <w:vAlign w:val="center"/>
            <w:hideMark/>
          </w:tcPr>
          <w:p w14:paraId="358146D9" w14:textId="77777777" w:rsidR="00D01077" w:rsidRPr="00F42510" w:rsidRDefault="00D01077" w:rsidP="00D01077">
            <w:pPr>
              <w:jc w:val="center"/>
              <w:rPr>
                <w:rFonts w:ascii="Arial Narrow" w:hAnsi="Arial Narrow" w:cs="Arial"/>
                <w:b/>
                <w:bCs/>
                <w:sz w:val="19"/>
                <w:szCs w:val="19"/>
                <w:lang w:eastAsia="en-GB"/>
              </w:rPr>
            </w:pPr>
            <w:r w:rsidRPr="00F42510">
              <w:rPr>
                <w:rFonts w:ascii="Arial Narrow" w:hAnsi="Arial Narrow" w:cs="Arial"/>
                <w:b/>
                <w:bCs/>
                <w:sz w:val="19"/>
                <w:szCs w:val="19"/>
                <w:lang w:eastAsia="en-GB"/>
              </w:rPr>
              <w:t>Female</w:t>
            </w:r>
          </w:p>
        </w:tc>
      </w:tr>
      <w:tr w:rsidR="00D01077" w:rsidRPr="00F42510" w14:paraId="64D77C0C" w14:textId="77777777" w:rsidTr="005A4634">
        <w:trPr>
          <w:trHeight w:val="255"/>
        </w:trPr>
        <w:tc>
          <w:tcPr>
            <w:tcW w:w="1182" w:type="pct"/>
            <w:vMerge/>
            <w:tcBorders>
              <w:top w:val="single" w:sz="12" w:space="0" w:color="auto"/>
              <w:left w:val="nil"/>
              <w:bottom w:val="single" w:sz="8" w:space="0" w:color="000000"/>
              <w:right w:val="nil"/>
            </w:tcBorders>
            <w:vAlign w:val="center"/>
            <w:hideMark/>
          </w:tcPr>
          <w:p w14:paraId="62764328" w14:textId="77777777" w:rsidR="00D01077" w:rsidRPr="00F42510" w:rsidRDefault="00D01077" w:rsidP="00D01077">
            <w:pPr>
              <w:rPr>
                <w:rFonts w:ascii="Calibri" w:hAnsi="Calibri" w:cs="Arial"/>
                <w:lang w:eastAsia="en-GB"/>
              </w:rPr>
            </w:pPr>
          </w:p>
        </w:tc>
        <w:tc>
          <w:tcPr>
            <w:tcW w:w="636" w:type="pct"/>
            <w:gridSpan w:val="2"/>
            <w:tcBorders>
              <w:top w:val="nil"/>
              <w:left w:val="nil"/>
              <w:bottom w:val="single" w:sz="8" w:space="0" w:color="auto"/>
              <w:right w:val="nil"/>
            </w:tcBorders>
            <w:shd w:val="clear" w:color="auto" w:fill="auto"/>
            <w:vAlign w:val="center"/>
            <w:hideMark/>
          </w:tcPr>
          <w:p w14:paraId="6DFB409A" w14:textId="77777777" w:rsidR="00D01077" w:rsidRPr="00F42510" w:rsidRDefault="00D01077" w:rsidP="00F052D6">
            <w:pPr>
              <w:jc w:val="center"/>
              <w:rPr>
                <w:rFonts w:ascii="Arial Narrow" w:hAnsi="Arial Narrow" w:cs="Arial"/>
                <w:b/>
                <w:sz w:val="19"/>
                <w:szCs w:val="19"/>
                <w:lang w:eastAsia="en-GB"/>
              </w:rPr>
            </w:pPr>
            <w:r w:rsidRPr="00F42510">
              <w:rPr>
                <w:rFonts w:ascii="Arial Narrow" w:hAnsi="Arial Narrow" w:cs="Arial"/>
                <w:b/>
                <w:sz w:val="19"/>
                <w:szCs w:val="19"/>
                <w:lang w:eastAsia="en-GB"/>
              </w:rPr>
              <w:t>Number</w:t>
            </w:r>
          </w:p>
        </w:tc>
        <w:tc>
          <w:tcPr>
            <w:tcW w:w="637" w:type="pct"/>
            <w:tcBorders>
              <w:top w:val="nil"/>
              <w:left w:val="nil"/>
              <w:bottom w:val="single" w:sz="8" w:space="0" w:color="auto"/>
              <w:right w:val="nil"/>
            </w:tcBorders>
            <w:shd w:val="clear" w:color="auto" w:fill="auto"/>
            <w:vAlign w:val="center"/>
            <w:hideMark/>
          </w:tcPr>
          <w:p w14:paraId="5AEA4370" w14:textId="77777777" w:rsidR="00D01077" w:rsidRPr="00F42510" w:rsidRDefault="00D01077" w:rsidP="00F052D6">
            <w:pPr>
              <w:jc w:val="center"/>
              <w:rPr>
                <w:rFonts w:ascii="Arial Narrow" w:hAnsi="Arial Narrow" w:cs="Arial"/>
                <w:b/>
                <w:sz w:val="19"/>
                <w:szCs w:val="19"/>
                <w:lang w:eastAsia="en-GB"/>
              </w:rPr>
            </w:pPr>
            <w:r w:rsidRPr="00F42510">
              <w:rPr>
                <w:rFonts w:ascii="Arial Narrow" w:hAnsi="Arial Narrow" w:cs="Arial"/>
                <w:b/>
                <w:sz w:val="19"/>
                <w:szCs w:val="19"/>
                <w:lang w:eastAsia="en-GB"/>
              </w:rPr>
              <w:t>%</w:t>
            </w:r>
          </w:p>
        </w:tc>
        <w:tc>
          <w:tcPr>
            <w:tcW w:w="636" w:type="pct"/>
            <w:gridSpan w:val="2"/>
            <w:tcBorders>
              <w:top w:val="nil"/>
              <w:left w:val="nil"/>
              <w:bottom w:val="single" w:sz="8" w:space="0" w:color="auto"/>
              <w:right w:val="nil"/>
            </w:tcBorders>
            <w:shd w:val="clear" w:color="auto" w:fill="auto"/>
            <w:vAlign w:val="center"/>
            <w:hideMark/>
          </w:tcPr>
          <w:p w14:paraId="682A0450" w14:textId="77777777" w:rsidR="00D01077" w:rsidRPr="00F42510" w:rsidRDefault="00D01077" w:rsidP="00F052D6">
            <w:pPr>
              <w:jc w:val="center"/>
              <w:rPr>
                <w:rFonts w:ascii="Arial Narrow" w:hAnsi="Arial Narrow" w:cs="Arial"/>
                <w:b/>
                <w:sz w:val="19"/>
                <w:szCs w:val="19"/>
                <w:lang w:eastAsia="en-GB"/>
              </w:rPr>
            </w:pPr>
            <w:r w:rsidRPr="00F42510">
              <w:rPr>
                <w:rFonts w:ascii="Arial Narrow" w:hAnsi="Arial Narrow" w:cs="Arial"/>
                <w:b/>
                <w:sz w:val="19"/>
                <w:szCs w:val="19"/>
                <w:lang w:eastAsia="en-GB"/>
              </w:rPr>
              <w:t>Number</w:t>
            </w:r>
          </w:p>
        </w:tc>
        <w:tc>
          <w:tcPr>
            <w:tcW w:w="637" w:type="pct"/>
            <w:gridSpan w:val="2"/>
            <w:tcBorders>
              <w:top w:val="nil"/>
              <w:left w:val="nil"/>
              <w:bottom w:val="single" w:sz="8" w:space="0" w:color="auto"/>
              <w:right w:val="nil"/>
            </w:tcBorders>
            <w:shd w:val="clear" w:color="auto" w:fill="auto"/>
            <w:vAlign w:val="center"/>
            <w:hideMark/>
          </w:tcPr>
          <w:p w14:paraId="2EF46F18" w14:textId="77777777" w:rsidR="00D01077" w:rsidRPr="00F42510" w:rsidRDefault="00D01077" w:rsidP="00F052D6">
            <w:pPr>
              <w:jc w:val="center"/>
              <w:rPr>
                <w:rFonts w:ascii="Arial Narrow" w:hAnsi="Arial Narrow" w:cs="Arial"/>
                <w:b/>
                <w:sz w:val="19"/>
                <w:szCs w:val="19"/>
                <w:lang w:eastAsia="en-GB"/>
              </w:rPr>
            </w:pPr>
            <w:r w:rsidRPr="00F42510">
              <w:rPr>
                <w:rFonts w:ascii="Arial Narrow" w:hAnsi="Arial Narrow" w:cs="Arial"/>
                <w:b/>
                <w:sz w:val="19"/>
                <w:szCs w:val="19"/>
                <w:lang w:eastAsia="en-GB"/>
              </w:rPr>
              <w:t>%</w:t>
            </w:r>
          </w:p>
        </w:tc>
        <w:tc>
          <w:tcPr>
            <w:tcW w:w="636" w:type="pct"/>
            <w:gridSpan w:val="2"/>
            <w:tcBorders>
              <w:top w:val="nil"/>
              <w:left w:val="nil"/>
              <w:bottom w:val="single" w:sz="8" w:space="0" w:color="auto"/>
              <w:right w:val="nil"/>
            </w:tcBorders>
            <w:shd w:val="clear" w:color="auto" w:fill="auto"/>
            <w:vAlign w:val="center"/>
            <w:hideMark/>
          </w:tcPr>
          <w:p w14:paraId="7256B31F" w14:textId="77777777" w:rsidR="00D01077" w:rsidRPr="00F42510" w:rsidRDefault="00D01077" w:rsidP="00F052D6">
            <w:pPr>
              <w:jc w:val="center"/>
              <w:rPr>
                <w:rFonts w:ascii="Arial Narrow" w:hAnsi="Arial Narrow" w:cs="Arial"/>
                <w:b/>
                <w:sz w:val="19"/>
                <w:szCs w:val="19"/>
                <w:lang w:eastAsia="en-GB"/>
              </w:rPr>
            </w:pPr>
            <w:r w:rsidRPr="00F42510">
              <w:rPr>
                <w:rFonts w:ascii="Arial Narrow" w:hAnsi="Arial Narrow" w:cs="Arial"/>
                <w:b/>
                <w:sz w:val="19"/>
                <w:szCs w:val="19"/>
                <w:lang w:eastAsia="en-GB"/>
              </w:rPr>
              <w:t>Number</w:t>
            </w:r>
          </w:p>
        </w:tc>
        <w:tc>
          <w:tcPr>
            <w:tcW w:w="637" w:type="pct"/>
            <w:tcBorders>
              <w:top w:val="nil"/>
              <w:left w:val="nil"/>
              <w:bottom w:val="single" w:sz="8" w:space="0" w:color="auto"/>
              <w:right w:val="nil"/>
            </w:tcBorders>
            <w:shd w:val="clear" w:color="auto" w:fill="auto"/>
            <w:vAlign w:val="center"/>
            <w:hideMark/>
          </w:tcPr>
          <w:p w14:paraId="0322B070" w14:textId="77777777" w:rsidR="00D01077" w:rsidRPr="00F42510" w:rsidRDefault="00D01077" w:rsidP="00F052D6">
            <w:pPr>
              <w:jc w:val="center"/>
              <w:rPr>
                <w:rFonts w:ascii="Arial Narrow" w:hAnsi="Arial Narrow" w:cs="Arial"/>
                <w:b/>
                <w:sz w:val="19"/>
                <w:szCs w:val="19"/>
                <w:lang w:eastAsia="en-GB"/>
              </w:rPr>
            </w:pPr>
            <w:r w:rsidRPr="00F42510">
              <w:rPr>
                <w:rFonts w:ascii="Arial Narrow" w:hAnsi="Arial Narrow" w:cs="Arial"/>
                <w:b/>
                <w:sz w:val="19"/>
                <w:szCs w:val="19"/>
                <w:lang w:eastAsia="en-GB"/>
              </w:rPr>
              <w:t>%</w:t>
            </w:r>
          </w:p>
        </w:tc>
      </w:tr>
      <w:tr w:rsidR="00FB29D3" w:rsidRPr="00F42510" w14:paraId="4127469C" w14:textId="77777777" w:rsidTr="005A4634">
        <w:trPr>
          <w:trHeight w:val="255"/>
        </w:trPr>
        <w:tc>
          <w:tcPr>
            <w:tcW w:w="1182" w:type="pct"/>
            <w:tcBorders>
              <w:top w:val="nil"/>
              <w:left w:val="nil"/>
              <w:bottom w:val="nil"/>
              <w:right w:val="nil"/>
            </w:tcBorders>
            <w:shd w:val="clear" w:color="auto" w:fill="auto"/>
            <w:vAlign w:val="center"/>
            <w:hideMark/>
          </w:tcPr>
          <w:p w14:paraId="39BEBD84" w14:textId="77777777" w:rsidR="00FB29D3" w:rsidRPr="00F42510" w:rsidRDefault="00FB29D3" w:rsidP="00FB29D3">
            <w:pPr>
              <w:pStyle w:val="TableNumber"/>
              <w:jc w:val="left"/>
              <w:rPr>
                <w:lang w:val="en-GB" w:eastAsia="en-GB"/>
              </w:rPr>
            </w:pPr>
            <w:r w:rsidRPr="00F42510">
              <w:rPr>
                <w:b/>
                <w:lang w:val="en-GB" w:eastAsia="en-GB"/>
              </w:rPr>
              <w:t>Total (Urban + Rural)</w:t>
            </w:r>
          </w:p>
        </w:tc>
        <w:tc>
          <w:tcPr>
            <w:tcW w:w="484" w:type="pct"/>
            <w:tcBorders>
              <w:top w:val="nil"/>
              <w:left w:val="nil"/>
              <w:bottom w:val="nil"/>
              <w:right w:val="nil"/>
            </w:tcBorders>
            <w:shd w:val="clear" w:color="auto" w:fill="auto"/>
            <w:noWrap/>
            <w:vAlign w:val="center"/>
            <w:hideMark/>
          </w:tcPr>
          <w:p w14:paraId="657943AC" w14:textId="77777777" w:rsidR="00FB29D3" w:rsidRPr="00F42510" w:rsidRDefault="00FB29D3" w:rsidP="00FB29D3">
            <w:pPr>
              <w:pStyle w:val="TableNumber"/>
              <w:jc w:val="center"/>
              <w:rPr>
                <w:lang w:val="en-GB" w:eastAsia="en-GB"/>
              </w:rPr>
            </w:pPr>
          </w:p>
        </w:tc>
        <w:tc>
          <w:tcPr>
            <w:tcW w:w="833" w:type="pct"/>
            <w:gridSpan w:val="3"/>
            <w:tcBorders>
              <w:top w:val="nil"/>
              <w:left w:val="nil"/>
              <w:bottom w:val="nil"/>
              <w:right w:val="nil"/>
            </w:tcBorders>
            <w:shd w:val="clear" w:color="auto" w:fill="auto"/>
            <w:noWrap/>
            <w:vAlign w:val="center"/>
            <w:hideMark/>
          </w:tcPr>
          <w:p w14:paraId="78260BB3" w14:textId="77777777" w:rsidR="00FB29D3" w:rsidRPr="00F42510" w:rsidRDefault="00FB29D3" w:rsidP="00FB29D3">
            <w:pPr>
              <w:pStyle w:val="TableNumber"/>
              <w:jc w:val="center"/>
              <w:rPr>
                <w:lang w:val="en-GB" w:eastAsia="en-GB"/>
              </w:rPr>
            </w:pPr>
          </w:p>
        </w:tc>
        <w:tc>
          <w:tcPr>
            <w:tcW w:w="833" w:type="pct"/>
            <w:gridSpan w:val="2"/>
            <w:tcBorders>
              <w:top w:val="nil"/>
              <w:left w:val="nil"/>
              <w:bottom w:val="nil"/>
              <w:right w:val="nil"/>
            </w:tcBorders>
            <w:shd w:val="clear" w:color="auto" w:fill="auto"/>
            <w:noWrap/>
            <w:vAlign w:val="center"/>
            <w:hideMark/>
          </w:tcPr>
          <w:p w14:paraId="669BD9A5" w14:textId="77777777" w:rsidR="00FB29D3" w:rsidRPr="00F42510" w:rsidRDefault="00FB29D3" w:rsidP="00FB29D3">
            <w:pPr>
              <w:pStyle w:val="TableNumber"/>
              <w:jc w:val="center"/>
              <w:rPr>
                <w:lang w:val="en-GB" w:eastAsia="en-GB"/>
              </w:rPr>
            </w:pPr>
          </w:p>
        </w:tc>
        <w:tc>
          <w:tcPr>
            <w:tcW w:w="833" w:type="pct"/>
            <w:gridSpan w:val="2"/>
            <w:tcBorders>
              <w:top w:val="nil"/>
              <w:left w:val="nil"/>
              <w:bottom w:val="nil"/>
              <w:right w:val="nil"/>
            </w:tcBorders>
            <w:shd w:val="clear" w:color="auto" w:fill="auto"/>
            <w:noWrap/>
            <w:vAlign w:val="center"/>
            <w:hideMark/>
          </w:tcPr>
          <w:p w14:paraId="03F98675" w14:textId="77777777" w:rsidR="00FB29D3" w:rsidRPr="00F42510" w:rsidRDefault="00FB29D3" w:rsidP="00FB29D3">
            <w:pPr>
              <w:pStyle w:val="TableNumber"/>
              <w:jc w:val="center"/>
              <w:rPr>
                <w:lang w:val="en-GB" w:eastAsia="en-GB"/>
              </w:rPr>
            </w:pPr>
          </w:p>
        </w:tc>
        <w:tc>
          <w:tcPr>
            <w:tcW w:w="833" w:type="pct"/>
            <w:gridSpan w:val="2"/>
            <w:tcBorders>
              <w:top w:val="nil"/>
              <w:left w:val="nil"/>
              <w:bottom w:val="nil"/>
              <w:right w:val="nil"/>
            </w:tcBorders>
            <w:shd w:val="clear" w:color="auto" w:fill="auto"/>
            <w:noWrap/>
            <w:vAlign w:val="center"/>
            <w:hideMark/>
          </w:tcPr>
          <w:p w14:paraId="16A7DF1E" w14:textId="77777777" w:rsidR="00FB29D3" w:rsidRPr="00F42510" w:rsidRDefault="00FB29D3" w:rsidP="00FB29D3">
            <w:pPr>
              <w:pStyle w:val="TableNumber"/>
              <w:jc w:val="center"/>
              <w:rPr>
                <w:lang w:val="en-GB" w:eastAsia="en-GB"/>
              </w:rPr>
            </w:pPr>
          </w:p>
        </w:tc>
      </w:tr>
      <w:tr w:rsidR="00D01077" w:rsidRPr="00F42510" w14:paraId="0E92CB4E" w14:textId="77777777" w:rsidTr="005A4634">
        <w:trPr>
          <w:trHeight w:val="255"/>
        </w:trPr>
        <w:tc>
          <w:tcPr>
            <w:tcW w:w="1182" w:type="pct"/>
            <w:tcBorders>
              <w:top w:val="nil"/>
              <w:left w:val="nil"/>
              <w:bottom w:val="nil"/>
              <w:right w:val="nil"/>
            </w:tcBorders>
            <w:shd w:val="clear" w:color="auto" w:fill="auto"/>
            <w:vAlign w:val="center"/>
            <w:hideMark/>
          </w:tcPr>
          <w:p w14:paraId="1ACC97CE" w14:textId="77777777" w:rsidR="00D01077" w:rsidRPr="00F42510" w:rsidRDefault="00D01077" w:rsidP="00D01077">
            <w:pPr>
              <w:rPr>
                <w:rFonts w:ascii="Arial Narrow" w:hAnsi="Arial Narrow" w:cs="Arial"/>
                <w:sz w:val="19"/>
                <w:szCs w:val="19"/>
                <w:lang w:eastAsia="en-GB"/>
              </w:rPr>
            </w:pPr>
            <w:r w:rsidRPr="00F42510">
              <w:rPr>
                <w:rFonts w:ascii="Arial Narrow" w:hAnsi="Arial Narrow" w:cs="Arial"/>
                <w:sz w:val="19"/>
                <w:szCs w:val="16"/>
                <w:lang w:eastAsia="en-GB"/>
              </w:rPr>
              <w:t>No contract</w:t>
            </w:r>
          </w:p>
        </w:tc>
        <w:tc>
          <w:tcPr>
            <w:tcW w:w="636" w:type="pct"/>
            <w:gridSpan w:val="2"/>
            <w:tcBorders>
              <w:top w:val="nil"/>
              <w:left w:val="nil"/>
              <w:bottom w:val="nil"/>
              <w:right w:val="nil"/>
            </w:tcBorders>
            <w:shd w:val="clear" w:color="auto" w:fill="auto"/>
            <w:vAlign w:val="center"/>
            <w:hideMark/>
          </w:tcPr>
          <w:p w14:paraId="35E8781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6</w:t>
            </w:r>
            <w:r w:rsidR="003F3184" w:rsidRPr="00F42510">
              <w:rPr>
                <w:rFonts w:cs="Arial"/>
                <w:szCs w:val="19"/>
                <w:lang w:val="en-GB" w:eastAsia="en-GB"/>
              </w:rPr>
              <w:t xml:space="preserve"> </w:t>
            </w:r>
            <w:r w:rsidRPr="00F42510">
              <w:rPr>
                <w:rFonts w:cs="Arial"/>
                <w:szCs w:val="19"/>
                <w:lang w:val="en-GB" w:eastAsia="en-GB"/>
              </w:rPr>
              <w:t>106</w:t>
            </w:r>
            <w:r w:rsidR="003F3184" w:rsidRPr="00F42510">
              <w:rPr>
                <w:rFonts w:cs="Arial"/>
                <w:szCs w:val="19"/>
                <w:lang w:val="en-GB" w:eastAsia="en-GB"/>
              </w:rPr>
              <w:t xml:space="preserve"> </w:t>
            </w:r>
            <w:r w:rsidRPr="00F42510">
              <w:rPr>
                <w:rFonts w:cs="Arial"/>
                <w:szCs w:val="19"/>
                <w:lang w:val="en-GB" w:eastAsia="en-GB"/>
              </w:rPr>
              <w:t>544</w:t>
            </w:r>
          </w:p>
        </w:tc>
        <w:tc>
          <w:tcPr>
            <w:tcW w:w="637" w:type="pct"/>
            <w:tcBorders>
              <w:top w:val="nil"/>
              <w:left w:val="nil"/>
              <w:bottom w:val="nil"/>
              <w:right w:val="nil"/>
            </w:tcBorders>
            <w:shd w:val="clear" w:color="auto" w:fill="auto"/>
            <w:vAlign w:val="center"/>
            <w:hideMark/>
          </w:tcPr>
          <w:p w14:paraId="3254551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75.7</w:t>
            </w:r>
          </w:p>
        </w:tc>
        <w:tc>
          <w:tcPr>
            <w:tcW w:w="636" w:type="pct"/>
            <w:gridSpan w:val="2"/>
            <w:tcBorders>
              <w:top w:val="nil"/>
              <w:left w:val="nil"/>
              <w:bottom w:val="nil"/>
              <w:right w:val="nil"/>
            </w:tcBorders>
            <w:shd w:val="clear" w:color="auto" w:fill="auto"/>
            <w:vAlign w:val="center"/>
            <w:hideMark/>
          </w:tcPr>
          <w:p w14:paraId="685200F1"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5</w:t>
            </w:r>
            <w:r w:rsidR="003F3184" w:rsidRPr="00F42510">
              <w:rPr>
                <w:rFonts w:cs="Arial"/>
                <w:szCs w:val="19"/>
                <w:lang w:val="en-GB" w:eastAsia="en-GB"/>
              </w:rPr>
              <w:t xml:space="preserve"> </w:t>
            </w:r>
            <w:r w:rsidRPr="00F42510">
              <w:rPr>
                <w:rFonts w:cs="Arial"/>
                <w:szCs w:val="19"/>
                <w:lang w:val="en-GB" w:eastAsia="en-GB"/>
              </w:rPr>
              <w:t>284</w:t>
            </w:r>
            <w:r w:rsidR="003F3184" w:rsidRPr="00F42510">
              <w:rPr>
                <w:rFonts w:cs="Arial"/>
                <w:szCs w:val="19"/>
                <w:lang w:val="en-GB" w:eastAsia="en-GB"/>
              </w:rPr>
              <w:t xml:space="preserve"> </w:t>
            </w:r>
            <w:r w:rsidRPr="00F42510">
              <w:rPr>
                <w:rFonts w:cs="Arial"/>
                <w:szCs w:val="19"/>
                <w:lang w:val="en-GB" w:eastAsia="en-GB"/>
              </w:rPr>
              <w:t>013</w:t>
            </w:r>
          </w:p>
        </w:tc>
        <w:tc>
          <w:tcPr>
            <w:tcW w:w="637" w:type="pct"/>
            <w:gridSpan w:val="2"/>
            <w:tcBorders>
              <w:top w:val="nil"/>
              <w:left w:val="nil"/>
              <w:bottom w:val="nil"/>
              <w:right w:val="nil"/>
            </w:tcBorders>
            <w:shd w:val="clear" w:color="auto" w:fill="auto"/>
            <w:vAlign w:val="center"/>
            <w:hideMark/>
          </w:tcPr>
          <w:p w14:paraId="2CFAFB5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80.9</w:t>
            </w:r>
          </w:p>
        </w:tc>
        <w:tc>
          <w:tcPr>
            <w:tcW w:w="636" w:type="pct"/>
            <w:gridSpan w:val="2"/>
            <w:tcBorders>
              <w:top w:val="nil"/>
              <w:left w:val="nil"/>
              <w:bottom w:val="nil"/>
              <w:right w:val="nil"/>
            </w:tcBorders>
            <w:shd w:val="clear" w:color="auto" w:fill="auto"/>
            <w:vAlign w:val="center"/>
            <w:hideMark/>
          </w:tcPr>
          <w:p w14:paraId="3389E226"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822</w:t>
            </w:r>
            <w:r w:rsidR="003F3184" w:rsidRPr="00F42510">
              <w:rPr>
                <w:rFonts w:cs="Arial"/>
                <w:szCs w:val="19"/>
                <w:lang w:val="en-GB" w:eastAsia="en-GB"/>
              </w:rPr>
              <w:t xml:space="preserve"> </w:t>
            </w:r>
            <w:r w:rsidRPr="00F42510">
              <w:rPr>
                <w:rFonts w:cs="Arial"/>
                <w:szCs w:val="19"/>
                <w:lang w:val="en-GB" w:eastAsia="en-GB"/>
              </w:rPr>
              <w:t>531</w:t>
            </w:r>
          </w:p>
        </w:tc>
        <w:tc>
          <w:tcPr>
            <w:tcW w:w="637" w:type="pct"/>
            <w:tcBorders>
              <w:top w:val="nil"/>
              <w:left w:val="nil"/>
              <w:bottom w:val="nil"/>
              <w:right w:val="nil"/>
            </w:tcBorders>
            <w:shd w:val="clear" w:color="auto" w:fill="auto"/>
            <w:vAlign w:val="center"/>
            <w:hideMark/>
          </w:tcPr>
          <w:p w14:paraId="4BB58A98"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53.5</w:t>
            </w:r>
          </w:p>
        </w:tc>
      </w:tr>
      <w:tr w:rsidR="00D01077" w:rsidRPr="00F42510" w14:paraId="060DD69F" w14:textId="77777777" w:rsidTr="005A4634">
        <w:trPr>
          <w:trHeight w:val="255"/>
        </w:trPr>
        <w:tc>
          <w:tcPr>
            <w:tcW w:w="1182" w:type="pct"/>
            <w:tcBorders>
              <w:top w:val="nil"/>
              <w:left w:val="nil"/>
              <w:bottom w:val="nil"/>
              <w:right w:val="nil"/>
            </w:tcBorders>
            <w:shd w:val="clear" w:color="auto" w:fill="auto"/>
            <w:vAlign w:val="center"/>
            <w:hideMark/>
          </w:tcPr>
          <w:p w14:paraId="308E19E5" w14:textId="77777777" w:rsidR="00D01077" w:rsidRPr="00F42510" w:rsidRDefault="00D01077" w:rsidP="00D01077">
            <w:pPr>
              <w:rPr>
                <w:rFonts w:ascii="Arial Narrow" w:hAnsi="Arial Narrow" w:cs="Arial"/>
                <w:sz w:val="19"/>
                <w:szCs w:val="19"/>
                <w:lang w:eastAsia="en-GB"/>
              </w:rPr>
            </w:pPr>
            <w:r w:rsidRPr="00F42510">
              <w:rPr>
                <w:rFonts w:ascii="Arial Narrow" w:hAnsi="Arial Narrow" w:cs="Arial"/>
                <w:sz w:val="19"/>
                <w:szCs w:val="16"/>
                <w:lang w:eastAsia="en-GB"/>
              </w:rPr>
              <w:t>Unlimited duration</w:t>
            </w:r>
          </w:p>
        </w:tc>
        <w:tc>
          <w:tcPr>
            <w:tcW w:w="636" w:type="pct"/>
            <w:gridSpan w:val="2"/>
            <w:tcBorders>
              <w:top w:val="nil"/>
              <w:left w:val="nil"/>
              <w:bottom w:val="nil"/>
              <w:right w:val="nil"/>
            </w:tcBorders>
            <w:shd w:val="clear" w:color="auto" w:fill="auto"/>
            <w:vAlign w:val="center"/>
            <w:hideMark/>
          </w:tcPr>
          <w:p w14:paraId="568446A0"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w:t>
            </w:r>
            <w:r w:rsidR="003F3184" w:rsidRPr="00F42510">
              <w:rPr>
                <w:rFonts w:cs="Arial"/>
                <w:szCs w:val="19"/>
                <w:lang w:val="en-GB" w:eastAsia="en-GB"/>
              </w:rPr>
              <w:t xml:space="preserve"> </w:t>
            </w:r>
            <w:r w:rsidRPr="00F42510">
              <w:rPr>
                <w:rFonts w:cs="Arial"/>
                <w:szCs w:val="19"/>
                <w:lang w:val="en-GB" w:eastAsia="en-GB"/>
              </w:rPr>
              <w:t>054</w:t>
            </w:r>
            <w:r w:rsidR="003F3184" w:rsidRPr="00F42510">
              <w:rPr>
                <w:rFonts w:cs="Arial"/>
                <w:szCs w:val="19"/>
                <w:lang w:val="en-GB" w:eastAsia="en-GB"/>
              </w:rPr>
              <w:t xml:space="preserve"> </w:t>
            </w:r>
            <w:r w:rsidRPr="00F42510">
              <w:rPr>
                <w:rFonts w:cs="Arial"/>
                <w:szCs w:val="19"/>
                <w:lang w:val="en-GB" w:eastAsia="en-GB"/>
              </w:rPr>
              <w:t>518</w:t>
            </w:r>
          </w:p>
        </w:tc>
        <w:tc>
          <w:tcPr>
            <w:tcW w:w="637" w:type="pct"/>
            <w:tcBorders>
              <w:top w:val="nil"/>
              <w:left w:val="nil"/>
              <w:bottom w:val="nil"/>
              <w:right w:val="nil"/>
            </w:tcBorders>
            <w:shd w:val="clear" w:color="auto" w:fill="auto"/>
            <w:vAlign w:val="center"/>
            <w:hideMark/>
          </w:tcPr>
          <w:p w14:paraId="2B963933"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13.1</w:t>
            </w:r>
          </w:p>
        </w:tc>
        <w:tc>
          <w:tcPr>
            <w:tcW w:w="636" w:type="pct"/>
            <w:gridSpan w:val="2"/>
            <w:tcBorders>
              <w:top w:val="nil"/>
              <w:left w:val="nil"/>
              <w:bottom w:val="nil"/>
              <w:right w:val="nil"/>
            </w:tcBorders>
            <w:shd w:val="clear" w:color="auto" w:fill="auto"/>
            <w:vAlign w:val="center"/>
            <w:hideMark/>
          </w:tcPr>
          <w:p w14:paraId="3D1D2189"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642</w:t>
            </w:r>
            <w:r w:rsidR="003F3184" w:rsidRPr="00F42510">
              <w:rPr>
                <w:rFonts w:cs="Arial"/>
                <w:szCs w:val="19"/>
                <w:lang w:val="en-GB" w:eastAsia="en-GB"/>
              </w:rPr>
              <w:t xml:space="preserve"> </w:t>
            </w:r>
            <w:r w:rsidRPr="00F42510">
              <w:rPr>
                <w:rFonts w:cs="Arial"/>
                <w:szCs w:val="19"/>
                <w:lang w:val="en-GB" w:eastAsia="en-GB"/>
              </w:rPr>
              <w:t>250</w:t>
            </w:r>
          </w:p>
        </w:tc>
        <w:tc>
          <w:tcPr>
            <w:tcW w:w="637" w:type="pct"/>
            <w:gridSpan w:val="2"/>
            <w:tcBorders>
              <w:top w:val="nil"/>
              <w:left w:val="nil"/>
              <w:bottom w:val="nil"/>
              <w:right w:val="nil"/>
            </w:tcBorders>
            <w:shd w:val="clear" w:color="auto" w:fill="auto"/>
            <w:vAlign w:val="center"/>
            <w:hideMark/>
          </w:tcPr>
          <w:p w14:paraId="219C4D9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9.8</w:t>
            </w:r>
          </w:p>
        </w:tc>
        <w:tc>
          <w:tcPr>
            <w:tcW w:w="636" w:type="pct"/>
            <w:gridSpan w:val="2"/>
            <w:tcBorders>
              <w:top w:val="nil"/>
              <w:left w:val="nil"/>
              <w:bottom w:val="nil"/>
              <w:right w:val="nil"/>
            </w:tcBorders>
            <w:shd w:val="clear" w:color="auto" w:fill="auto"/>
            <w:vAlign w:val="center"/>
            <w:hideMark/>
          </w:tcPr>
          <w:p w14:paraId="0459D5B4"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412</w:t>
            </w:r>
            <w:r w:rsidR="003F3184" w:rsidRPr="00F42510">
              <w:rPr>
                <w:rFonts w:cs="Arial"/>
                <w:szCs w:val="19"/>
                <w:lang w:val="en-GB" w:eastAsia="en-GB"/>
              </w:rPr>
              <w:t xml:space="preserve"> </w:t>
            </w:r>
            <w:r w:rsidRPr="00F42510">
              <w:rPr>
                <w:rFonts w:cs="Arial"/>
                <w:szCs w:val="19"/>
                <w:lang w:val="en-GB" w:eastAsia="en-GB"/>
              </w:rPr>
              <w:t>268</w:t>
            </w:r>
          </w:p>
        </w:tc>
        <w:tc>
          <w:tcPr>
            <w:tcW w:w="637" w:type="pct"/>
            <w:tcBorders>
              <w:top w:val="nil"/>
              <w:left w:val="nil"/>
              <w:bottom w:val="nil"/>
              <w:right w:val="nil"/>
            </w:tcBorders>
            <w:shd w:val="clear" w:color="auto" w:fill="auto"/>
            <w:vAlign w:val="center"/>
            <w:hideMark/>
          </w:tcPr>
          <w:p w14:paraId="05681C2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26.8</w:t>
            </w:r>
          </w:p>
        </w:tc>
      </w:tr>
      <w:tr w:rsidR="00D01077" w:rsidRPr="00F42510" w14:paraId="483078E1" w14:textId="77777777" w:rsidTr="005A4634">
        <w:trPr>
          <w:trHeight w:val="255"/>
        </w:trPr>
        <w:tc>
          <w:tcPr>
            <w:tcW w:w="1182" w:type="pct"/>
            <w:tcBorders>
              <w:top w:val="nil"/>
              <w:left w:val="nil"/>
              <w:bottom w:val="nil"/>
              <w:right w:val="nil"/>
            </w:tcBorders>
            <w:shd w:val="clear" w:color="auto" w:fill="auto"/>
            <w:vAlign w:val="center"/>
            <w:hideMark/>
          </w:tcPr>
          <w:p w14:paraId="5BEF574B" w14:textId="77777777" w:rsidR="00D01077" w:rsidRPr="00F42510" w:rsidRDefault="00D01077" w:rsidP="00D01077">
            <w:pPr>
              <w:rPr>
                <w:rFonts w:ascii="Arial Narrow" w:hAnsi="Arial Narrow" w:cs="Arial"/>
                <w:sz w:val="19"/>
                <w:szCs w:val="19"/>
                <w:lang w:eastAsia="en-GB"/>
              </w:rPr>
            </w:pPr>
            <w:r w:rsidRPr="00F42510">
              <w:rPr>
                <w:rFonts w:ascii="Arial Narrow" w:hAnsi="Arial Narrow" w:cs="Arial"/>
                <w:sz w:val="19"/>
                <w:szCs w:val="16"/>
                <w:lang w:eastAsia="en-GB"/>
              </w:rPr>
              <w:t>Limited duration</w:t>
            </w:r>
          </w:p>
        </w:tc>
        <w:tc>
          <w:tcPr>
            <w:tcW w:w="636" w:type="pct"/>
            <w:gridSpan w:val="2"/>
            <w:tcBorders>
              <w:top w:val="nil"/>
              <w:left w:val="nil"/>
              <w:bottom w:val="nil"/>
              <w:right w:val="nil"/>
            </w:tcBorders>
            <w:shd w:val="clear" w:color="auto" w:fill="auto"/>
            <w:vAlign w:val="center"/>
            <w:hideMark/>
          </w:tcPr>
          <w:p w14:paraId="07F4C7AB"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908</w:t>
            </w:r>
            <w:r w:rsidR="003F3184" w:rsidRPr="00F42510">
              <w:rPr>
                <w:rFonts w:cs="Arial"/>
                <w:szCs w:val="19"/>
                <w:lang w:val="en-GB" w:eastAsia="en-GB"/>
              </w:rPr>
              <w:t xml:space="preserve"> </w:t>
            </w:r>
            <w:r w:rsidRPr="00F42510">
              <w:rPr>
                <w:rFonts w:cs="Arial"/>
                <w:szCs w:val="19"/>
                <w:lang w:val="en-GB" w:eastAsia="en-GB"/>
              </w:rPr>
              <w:t>958</w:t>
            </w:r>
          </w:p>
        </w:tc>
        <w:tc>
          <w:tcPr>
            <w:tcW w:w="637" w:type="pct"/>
            <w:tcBorders>
              <w:top w:val="nil"/>
              <w:left w:val="nil"/>
              <w:bottom w:val="nil"/>
              <w:right w:val="nil"/>
            </w:tcBorders>
            <w:shd w:val="clear" w:color="auto" w:fill="auto"/>
            <w:vAlign w:val="center"/>
            <w:hideMark/>
          </w:tcPr>
          <w:p w14:paraId="549CA26B"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11.3</w:t>
            </w:r>
          </w:p>
        </w:tc>
        <w:tc>
          <w:tcPr>
            <w:tcW w:w="636" w:type="pct"/>
            <w:gridSpan w:val="2"/>
            <w:tcBorders>
              <w:top w:val="nil"/>
              <w:left w:val="nil"/>
              <w:bottom w:val="nil"/>
              <w:right w:val="nil"/>
            </w:tcBorders>
            <w:shd w:val="clear" w:color="auto" w:fill="auto"/>
            <w:vAlign w:val="center"/>
            <w:hideMark/>
          </w:tcPr>
          <w:p w14:paraId="180FBEA9"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606</w:t>
            </w:r>
            <w:r w:rsidR="003F3184" w:rsidRPr="00F42510">
              <w:rPr>
                <w:rFonts w:cs="Arial"/>
                <w:szCs w:val="19"/>
                <w:lang w:val="en-GB" w:eastAsia="en-GB"/>
              </w:rPr>
              <w:t xml:space="preserve"> </w:t>
            </w:r>
            <w:r w:rsidRPr="00F42510">
              <w:rPr>
                <w:rFonts w:cs="Arial"/>
                <w:szCs w:val="19"/>
                <w:lang w:val="en-GB" w:eastAsia="en-GB"/>
              </w:rPr>
              <w:t>617</w:t>
            </w:r>
          </w:p>
        </w:tc>
        <w:tc>
          <w:tcPr>
            <w:tcW w:w="637" w:type="pct"/>
            <w:gridSpan w:val="2"/>
            <w:tcBorders>
              <w:top w:val="nil"/>
              <w:left w:val="nil"/>
              <w:bottom w:val="nil"/>
              <w:right w:val="nil"/>
            </w:tcBorders>
            <w:shd w:val="clear" w:color="auto" w:fill="auto"/>
            <w:vAlign w:val="center"/>
            <w:hideMark/>
          </w:tcPr>
          <w:p w14:paraId="2F12206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9.3</w:t>
            </w:r>
          </w:p>
        </w:tc>
        <w:tc>
          <w:tcPr>
            <w:tcW w:w="636" w:type="pct"/>
            <w:gridSpan w:val="2"/>
            <w:tcBorders>
              <w:top w:val="nil"/>
              <w:left w:val="nil"/>
              <w:bottom w:val="nil"/>
              <w:right w:val="nil"/>
            </w:tcBorders>
            <w:shd w:val="clear" w:color="auto" w:fill="auto"/>
            <w:vAlign w:val="center"/>
            <w:hideMark/>
          </w:tcPr>
          <w:p w14:paraId="6572D6E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302</w:t>
            </w:r>
            <w:r w:rsidR="003F3184" w:rsidRPr="00F42510">
              <w:rPr>
                <w:rFonts w:cs="Arial"/>
                <w:szCs w:val="19"/>
                <w:lang w:val="en-GB" w:eastAsia="en-GB"/>
              </w:rPr>
              <w:t xml:space="preserve"> </w:t>
            </w:r>
            <w:r w:rsidRPr="00F42510">
              <w:rPr>
                <w:rFonts w:cs="Arial"/>
                <w:szCs w:val="19"/>
                <w:lang w:val="en-GB" w:eastAsia="en-GB"/>
              </w:rPr>
              <w:t>340</w:t>
            </w:r>
          </w:p>
        </w:tc>
        <w:tc>
          <w:tcPr>
            <w:tcW w:w="637" w:type="pct"/>
            <w:tcBorders>
              <w:top w:val="nil"/>
              <w:left w:val="nil"/>
              <w:bottom w:val="nil"/>
              <w:right w:val="nil"/>
            </w:tcBorders>
            <w:shd w:val="clear" w:color="auto" w:fill="auto"/>
            <w:vAlign w:val="center"/>
            <w:hideMark/>
          </w:tcPr>
          <w:p w14:paraId="01AC406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19.7</w:t>
            </w:r>
          </w:p>
        </w:tc>
      </w:tr>
      <w:tr w:rsidR="00D01077" w:rsidRPr="00F42510" w14:paraId="1812E3CF" w14:textId="77777777" w:rsidTr="005A4634">
        <w:trPr>
          <w:trHeight w:val="255"/>
        </w:trPr>
        <w:tc>
          <w:tcPr>
            <w:tcW w:w="1182" w:type="pct"/>
            <w:tcBorders>
              <w:top w:val="nil"/>
              <w:left w:val="nil"/>
              <w:bottom w:val="nil"/>
              <w:right w:val="nil"/>
            </w:tcBorders>
            <w:shd w:val="clear" w:color="auto" w:fill="auto"/>
            <w:vAlign w:val="center"/>
            <w:hideMark/>
          </w:tcPr>
          <w:p w14:paraId="069A1D12" w14:textId="77777777" w:rsidR="00D01077" w:rsidRPr="00F42510" w:rsidRDefault="00D01077" w:rsidP="007551FA">
            <w:pPr>
              <w:ind w:left="162"/>
              <w:rPr>
                <w:rFonts w:ascii="Arial Narrow" w:hAnsi="Arial Narrow" w:cs="Arial"/>
                <w:sz w:val="19"/>
                <w:szCs w:val="19"/>
                <w:lang w:eastAsia="en-GB"/>
              </w:rPr>
            </w:pPr>
            <w:r w:rsidRPr="00F42510">
              <w:rPr>
                <w:rFonts w:ascii="Arial Narrow" w:hAnsi="Arial Narrow" w:cs="Arial"/>
                <w:sz w:val="19"/>
                <w:szCs w:val="16"/>
                <w:lang w:eastAsia="en-GB"/>
              </w:rPr>
              <w:t>Less than 12 months</w:t>
            </w:r>
          </w:p>
        </w:tc>
        <w:tc>
          <w:tcPr>
            <w:tcW w:w="636" w:type="pct"/>
            <w:gridSpan w:val="2"/>
            <w:tcBorders>
              <w:top w:val="nil"/>
              <w:left w:val="nil"/>
              <w:bottom w:val="nil"/>
              <w:right w:val="nil"/>
            </w:tcBorders>
            <w:shd w:val="clear" w:color="auto" w:fill="auto"/>
            <w:vAlign w:val="center"/>
            <w:hideMark/>
          </w:tcPr>
          <w:p w14:paraId="6159F109"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186</w:t>
            </w:r>
            <w:r w:rsidR="003F3184" w:rsidRPr="00F42510">
              <w:rPr>
                <w:rFonts w:cs="Arial"/>
                <w:szCs w:val="19"/>
                <w:lang w:val="en-GB" w:eastAsia="en-GB"/>
              </w:rPr>
              <w:t xml:space="preserve"> </w:t>
            </w:r>
            <w:r w:rsidRPr="00F42510">
              <w:rPr>
                <w:rFonts w:cs="Arial"/>
                <w:szCs w:val="19"/>
                <w:lang w:val="en-GB" w:eastAsia="en-GB"/>
              </w:rPr>
              <w:t>150</w:t>
            </w:r>
          </w:p>
        </w:tc>
        <w:tc>
          <w:tcPr>
            <w:tcW w:w="637" w:type="pct"/>
            <w:tcBorders>
              <w:top w:val="nil"/>
              <w:left w:val="nil"/>
              <w:bottom w:val="nil"/>
              <w:right w:val="nil"/>
            </w:tcBorders>
            <w:shd w:val="clear" w:color="auto" w:fill="auto"/>
            <w:vAlign w:val="center"/>
            <w:hideMark/>
          </w:tcPr>
          <w:p w14:paraId="5280DAA2"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2.3</w:t>
            </w:r>
          </w:p>
        </w:tc>
        <w:tc>
          <w:tcPr>
            <w:tcW w:w="636" w:type="pct"/>
            <w:gridSpan w:val="2"/>
            <w:tcBorders>
              <w:top w:val="nil"/>
              <w:left w:val="nil"/>
              <w:bottom w:val="nil"/>
              <w:right w:val="nil"/>
            </w:tcBorders>
            <w:shd w:val="clear" w:color="auto" w:fill="auto"/>
            <w:vAlign w:val="center"/>
            <w:hideMark/>
          </w:tcPr>
          <w:p w14:paraId="34505610"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101</w:t>
            </w:r>
            <w:r w:rsidR="003F3184" w:rsidRPr="00F42510">
              <w:rPr>
                <w:rFonts w:cs="Arial"/>
                <w:szCs w:val="19"/>
                <w:lang w:val="en-GB" w:eastAsia="en-GB"/>
              </w:rPr>
              <w:t xml:space="preserve"> </w:t>
            </w:r>
            <w:r w:rsidRPr="00F42510">
              <w:rPr>
                <w:rFonts w:cs="Arial"/>
                <w:szCs w:val="19"/>
                <w:lang w:val="en-GB" w:eastAsia="en-GB"/>
              </w:rPr>
              <w:t>955</w:t>
            </w:r>
          </w:p>
        </w:tc>
        <w:tc>
          <w:tcPr>
            <w:tcW w:w="637" w:type="pct"/>
            <w:gridSpan w:val="2"/>
            <w:tcBorders>
              <w:top w:val="nil"/>
              <w:left w:val="nil"/>
              <w:bottom w:val="nil"/>
              <w:right w:val="nil"/>
            </w:tcBorders>
            <w:shd w:val="clear" w:color="auto" w:fill="auto"/>
            <w:vAlign w:val="center"/>
            <w:hideMark/>
          </w:tcPr>
          <w:p w14:paraId="09027C28"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1.6</w:t>
            </w:r>
          </w:p>
        </w:tc>
        <w:tc>
          <w:tcPr>
            <w:tcW w:w="636" w:type="pct"/>
            <w:gridSpan w:val="2"/>
            <w:tcBorders>
              <w:top w:val="nil"/>
              <w:left w:val="nil"/>
              <w:bottom w:val="nil"/>
              <w:right w:val="nil"/>
            </w:tcBorders>
            <w:shd w:val="clear" w:color="auto" w:fill="auto"/>
            <w:vAlign w:val="center"/>
            <w:hideMark/>
          </w:tcPr>
          <w:p w14:paraId="3F61C3E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84</w:t>
            </w:r>
            <w:r w:rsidR="003F3184" w:rsidRPr="00F42510">
              <w:rPr>
                <w:rFonts w:cs="Arial"/>
                <w:szCs w:val="19"/>
                <w:lang w:val="en-GB" w:eastAsia="en-GB"/>
              </w:rPr>
              <w:t xml:space="preserve"> </w:t>
            </w:r>
            <w:r w:rsidRPr="00F42510">
              <w:rPr>
                <w:rFonts w:cs="Arial"/>
                <w:szCs w:val="19"/>
                <w:lang w:val="en-GB" w:eastAsia="en-GB"/>
              </w:rPr>
              <w:t>194</w:t>
            </w:r>
          </w:p>
        </w:tc>
        <w:tc>
          <w:tcPr>
            <w:tcW w:w="637" w:type="pct"/>
            <w:tcBorders>
              <w:top w:val="nil"/>
              <w:left w:val="nil"/>
              <w:bottom w:val="nil"/>
              <w:right w:val="nil"/>
            </w:tcBorders>
            <w:shd w:val="clear" w:color="auto" w:fill="auto"/>
            <w:vAlign w:val="center"/>
            <w:hideMark/>
          </w:tcPr>
          <w:p w14:paraId="24A63A2F"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5.5</w:t>
            </w:r>
          </w:p>
        </w:tc>
      </w:tr>
      <w:tr w:rsidR="00D01077" w:rsidRPr="00F42510" w14:paraId="7B1E9724" w14:textId="77777777" w:rsidTr="005A4634">
        <w:trPr>
          <w:trHeight w:val="255"/>
        </w:trPr>
        <w:tc>
          <w:tcPr>
            <w:tcW w:w="1182" w:type="pct"/>
            <w:tcBorders>
              <w:top w:val="nil"/>
              <w:left w:val="nil"/>
              <w:bottom w:val="nil"/>
              <w:right w:val="nil"/>
            </w:tcBorders>
            <w:shd w:val="clear" w:color="auto" w:fill="auto"/>
            <w:vAlign w:val="center"/>
            <w:hideMark/>
          </w:tcPr>
          <w:p w14:paraId="27BA41A9" w14:textId="77777777" w:rsidR="00D01077" w:rsidRPr="00F42510" w:rsidRDefault="00D01077" w:rsidP="007551FA">
            <w:pPr>
              <w:ind w:left="162"/>
              <w:rPr>
                <w:rFonts w:ascii="Arial Narrow" w:hAnsi="Arial Narrow" w:cs="Arial"/>
                <w:sz w:val="19"/>
                <w:szCs w:val="19"/>
                <w:lang w:eastAsia="en-GB"/>
              </w:rPr>
            </w:pPr>
            <w:r w:rsidRPr="00F42510">
              <w:rPr>
                <w:rFonts w:ascii="Arial Narrow" w:hAnsi="Arial Narrow" w:cs="Arial"/>
                <w:sz w:val="19"/>
                <w:szCs w:val="19"/>
                <w:lang w:eastAsia="en-GB"/>
              </w:rPr>
              <w:t>12 months to less than 36 months</w:t>
            </w:r>
          </w:p>
        </w:tc>
        <w:tc>
          <w:tcPr>
            <w:tcW w:w="636" w:type="pct"/>
            <w:gridSpan w:val="2"/>
            <w:tcBorders>
              <w:top w:val="nil"/>
              <w:left w:val="nil"/>
              <w:bottom w:val="nil"/>
              <w:right w:val="nil"/>
            </w:tcBorders>
            <w:shd w:val="clear" w:color="auto" w:fill="auto"/>
            <w:vAlign w:val="center"/>
            <w:hideMark/>
          </w:tcPr>
          <w:p w14:paraId="2F75B27C"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669</w:t>
            </w:r>
            <w:r w:rsidR="003F3184" w:rsidRPr="00F42510">
              <w:rPr>
                <w:rFonts w:cs="Arial"/>
                <w:szCs w:val="19"/>
                <w:lang w:val="en-GB" w:eastAsia="en-GB"/>
              </w:rPr>
              <w:t xml:space="preserve"> </w:t>
            </w:r>
            <w:r w:rsidRPr="00F42510">
              <w:rPr>
                <w:rFonts w:cs="Arial"/>
                <w:szCs w:val="19"/>
                <w:lang w:val="en-GB" w:eastAsia="en-GB"/>
              </w:rPr>
              <w:t>225</w:t>
            </w:r>
          </w:p>
        </w:tc>
        <w:tc>
          <w:tcPr>
            <w:tcW w:w="637" w:type="pct"/>
            <w:tcBorders>
              <w:top w:val="nil"/>
              <w:left w:val="nil"/>
              <w:bottom w:val="nil"/>
              <w:right w:val="nil"/>
            </w:tcBorders>
            <w:shd w:val="clear" w:color="auto" w:fill="auto"/>
            <w:vAlign w:val="center"/>
            <w:hideMark/>
          </w:tcPr>
          <w:p w14:paraId="514CFA77"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8.3</w:t>
            </w:r>
          </w:p>
        </w:tc>
        <w:tc>
          <w:tcPr>
            <w:tcW w:w="636" w:type="pct"/>
            <w:gridSpan w:val="2"/>
            <w:tcBorders>
              <w:top w:val="nil"/>
              <w:left w:val="nil"/>
              <w:bottom w:val="nil"/>
              <w:right w:val="nil"/>
            </w:tcBorders>
            <w:shd w:val="clear" w:color="auto" w:fill="auto"/>
            <w:vAlign w:val="center"/>
            <w:hideMark/>
          </w:tcPr>
          <w:p w14:paraId="113182A5"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465</w:t>
            </w:r>
            <w:r w:rsidR="003F3184" w:rsidRPr="00F42510">
              <w:rPr>
                <w:rFonts w:cs="Arial"/>
                <w:szCs w:val="19"/>
                <w:lang w:val="en-GB" w:eastAsia="en-GB"/>
              </w:rPr>
              <w:t xml:space="preserve"> </w:t>
            </w:r>
            <w:r w:rsidRPr="00F42510">
              <w:rPr>
                <w:rFonts w:cs="Arial"/>
                <w:szCs w:val="19"/>
                <w:lang w:val="en-GB" w:eastAsia="en-GB"/>
              </w:rPr>
              <w:t>239</w:t>
            </w:r>
          </w:p>
        </w:tc>
        <w:tc>
          <w:tcPr>
            <w:tcW w:w="637" w:type="pct"/>
            <w:gridSpan w:val="2"/>
            <w:tcBorders>
              <w:top w:val="nil"/>
              <w:left w:val="nil"/>
              <w:bottom w:val="nil"/>
              <w:right w:val="nil"/>
            </w:tcBorders>
            <w:shd w:val="clear" w:color="auto" w:fill="auto"/>
            <w:vAlign w:val="center"/>
            <w:hideMark/>
          </w:tcPr>
          <w:p w14:paraId="336DBE7F"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7.1</w:t>
            </w:r>
          </w:p>
        </w:tc>
        <w:tc>
          <w:tcPr>
            <w:tcW w:w="636" w:type="pct"/>
            <w:gridSpan w:val="2"/>
            <w:tcBorders>
              <w:top w:val="nil"/>
              <w:left w:val="nil"/>
              <w:bottom w:val="nil"/>
              <w:right w:val="nil"/>
            </w:tcBorders>
            <w:shd w:val="clear" w:color="auto" w:fill="auto"/>
            <w:vAlign w:val="center"/>
            <w:hideMark/>
          </w:tcPr>
          <w:p w14:paraId="1431DDB7"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203</w:t>
            </w:r>
            <w:r w:rsidR="003F3184" w:rsidRPr="00F42510">
              <w:rPr>
                <w:rFonts w:cs="Arial"/>
                <w:szCs w:val="19"/>
                <w:lang w:val="en-GB" w:eastAsia="en-GB"/>
              </w:rPr>
              <w:t xml:space="preserve"> </w:t>
            </w:r>
            <w:r w:rsidRPr="00F42510">
              <w:rPr>
                <w:rFonts w:cs="Arial"/>
                <w:szCs w:val="19"/>
                <w:lang w:val="en-GB" w:eastAsia="en-GB"/>
              </w:rPr>
              <w:t>986</w:t>
            </w:r>
          </w:p>
        </w:tc>
        <w:tc>
          <w:tcPr>
            <w:tcW w:w="637" w:type="pct"/>
            <w:tcBorders>
              <w:top w:val="nil"/>
              <w:left w:val="nil"/>
              <w:bottom w:val="nil"/>
              <w:right w:val="nil"/>
            </w:tcBorders>
            <w:shd w:val="clear" w:color="auto" w:fill="auto"/>
            <w:vAlign w:val="center"/>
            <w:hideMark/>
          </w:tcPr>
          <w:p w14:paraId="58136535"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13.3</w:t>
            </w:r>
          </w:p>
        </w:tc>
      </w:tr>
      <w:tr w:rsidR="00D01077" w:rsidRPr="00F42510" w14:paraId="7757DCB0" w14:textId="77777777" w:rsidTr="005A4634">
        <w:trPr>
          <w:trHeight w:val="255"/>
        </w:trPr>
        <w:tc>
          <w:tcPr>
            <w:tcW w:w="1182" w:type="pct"/>
            <w:tcBorders>
              <w:top w:val="nil"/>
              <w:left w:val="nil"/>
              <w:bottom w:val="nil"/>
              <w:right w:val="nil"/>
            </w:tcBorders>
            <w:shd w:val="clear" w:color="auto" w:fill="auto"/>
            <w:vAlign w:val="center"/>
            <w:hideMark/>
          </w:tcPr>
          <w:p w14:paraId="5F9927B4" w14:textId="77777777" w:rsidR="00D01077" w:rsidRPr="00F42510" w:rsidRDefault="00D01077" w:rsidP="007551FA">
            <w:pPr>
              <w:ind w:left="162"/>
              <w:rPr>
                <w:rFonts w:ascii="Arial Narrow" w:hAnsi="Arial Narrow" w:cs="Arial"/>
                <w:sz w:val="19"/>
                <w:szCs w:val="19"/>
                <w:lang w:eastAsia="en-GB"/>
              </w:rPr>
            </w:pPr>
            <w:r w:rsidRPr="00F42510">
              <w:rPr>
                <w:rFonts w:ascii="Arial Narrow" w:hAnsi="Arial Narrow" w:cs="Arial"/>
                <w:sz w:val="19"/>
                <w:szCs w:val="19"/>
                <w:lang w:eastAsia="en-GB"/>
              </w:rPr>
              <w:t>36 months or more</w:t>
            </w:r>
          </w:p>
        </w:tc>
        <w:tc>
          <w:tcPr>
            <w:tcW w:w="636" w:type="pct"/>
            <w:gridSpan w:val="2"/>
            <w:tcBorders>
              <w:top w:val="nil"/>
              <w:left w:val="nil"/>
              <w:bottom w:val="nil"/>
              <w:right w:val="nil"/>
            </w:tcBorders>
            <w:shd w:val="clear" w:color="auto" w:fill="auto"/>
            <w:vAlign w:val="center"/>
            <w:hideMark/>
          </w:tcPr>
          <w:p w14:paraId="11950653"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53</w:t>
            </w:r>
            <w:r w:rsidR="003F3184" w:rsidRPr="00F42510">
              <w:rPr>
                <w:rFonts w:cs="Arial"/>
                <w:szCs w:val="19"/>
                <w:lang w:val="en-GB" w:eastAsia="en-GB"/>
              </w:rPr>
              <w:t xml:space="preserve"> </w:t>
            </w:r>
            <w:r w:rsidRPr="00F42510">
              <w:rPr>
                <w:rFonts w:cs="Arial"/>
                <w:szCs w:val="19"/>
                <w:lang w:val="en-GB" w:eastAsia="en-GB"/>
              </w:rPr>
              <w:t>583</w:t>
            </w:r>
          </w:p>
        </w:tc>
        <w:tc>
          <w:tcPr>
            <w:tcW w:w="637" w:type="pct"/>
            <w:tcBorders>
              <w:top w:val="nil"/>
              <w:left w:val="nil"/>
              <w:bottom w:val="nil"/>
              <w:right w:val="nil"/>
            </w:tcBorders>
            <w:shd w:val="clear" w:color="auto" w:fill="auto"/>
            <w:vAlign w:val="center"/>
            <w:hideMark/>
          </w:tcPr>
          <w:p w14:paraId="1D206124"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0.7</w:t>
            </w:r>
          </w:p>
        </w:tc>
        <w:tc>
          <w:tcPr>
            <w:tcW w:w="636" w:type="pct"/>
            <w:gridSpan w:val="2"/>
            <w:tcBorders>
              <w:top w:val="nil"/>
              <w:left w:val="nil"/>
              <w:bottom w:val="nil"/>
              <w:right w:val="nil"/>
            </w:tcBorders>
            <w:shd w:val="clear" w:color="auto" w:fill="auto"/>
            <w:vAlign w:val="center"/>
            <w:hideMark/>
          </w:tcPr>
          <w:p w14:paraId="7E3B6463"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39</w:t>
            </w:r>
            <w:r w:rsidR="003F3184" w:rsidRPr="00F42510">
              <w:rPr>
                <w:rFonts w:cs="Arial"/>
                <w:szCs w:val="19"/>
                <w:lang w:val="en-GB" w:eastAsia="en-GB"/>
              </w:rPr>
              <w:t xml:space="preserve"> </w:t>
            </w:r>
            <w:r w:rsidRPr="00F42510">
              <w:rPr>
                <w:rFonts w:cs="Arial"/>
                <w:szCs w:val="19"/>
                <w:lang w:val="en-GB" w:eastAsia="en-GB"/>
              </w:rPr>
              <w:t>423</w:t>
            </w:r>
          </w:p>
        </w:tc>
        <w:tc>
          <w:tcPr>
            <w:tcW w:w="637" w:type="pct"/>
            <w:gridSpan w:val="2"/>
            <w:tcBorders>
              <w:top w:val="nil"/>
              <w:left w:val="nil"/>
              <w:bottom w:val="nil"/>
              <w:right w:val="nil"/>
            </w:tcBorders>
            <w:shd w:val="clear" w:color="auto" w:fill="auto"/>
            <w:vAlign w:val="center"/>
            <w:hideMark/>
          </w:tcPr>
          <w:p w14:paraId="478720A7"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0.6</w:t>
            </w:r>
          </w:p>
        </w:tc>
        <w:tc>
          <w:tcPr>
            <w:tcW w:w="636" w:type="pct"/>
            <w:gridSpan w:val="2"/>
            <w:tcBorders>
              <w:top w:val="nil"/>
              <w:left w:val="nil"/>
              <w:bottom w:val="nil"/>
              <w:right w:val="nil"/>
            </w:tcBorders>
            <w:shd w:val="clear" w:color="auto" w:fill="auto"/>
            <w:vAlign w:val="center"/>
            <w:hideMark/>
          </w:tcPr>
          <w:p w14:paraId="25FC75B8"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14</w:t>
            </w:r>
            <w:r w:rsidR="003F3184" w:rsidRPr="00F42510">
              <w:rPr>
                <w:rFonts w:cs="Arial"/>
                <w:szCs w:val="19"/>
                <w:lang w:val="en-GB" w:eastAsia="en-GB"/>
              </w:rPr>
              <w:t xml:space="preserve"> </w:t>
            </w:r>
            <w:r w:rsidRPr="00F42510">
              <w:rPr>
                <w:rFonts w:cs="Arial"/>
                <w:szCs w:val="19"/>
                <w:lang w:val="en-GB" w:eastAsia="en-GB"/>
              </w:rPr>
              <w:t>160</w:t>
            </w:r>
          </w:p>
        </w:tc>
        <w:tc>
          <w:tcPr>
            <w:tcW w:w="637" w:type="pct"/>
            <w:tcBorders>
              <w:top w:val="nil"/>
              <w:left w:val="nil"/>
              <w:bottom w:val="nil"/>
              <w:right w:val="nil"/>
            </w:tcBorders>
            <w:shd w:val="clear" w:color="auto" w:fill="auto"/>
            <w:vAlign w:val="center"/>
            <w:hideMark/>
          </w:tcPr>
          <w:p w14:paraId="613CDF85"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0.9</w:t>
            </w:r>
          </w:p>
        </w:tc>
      </w:tr>
      <w:tr w:rsidR="00D01077" w:rsidRPr="00F42510" w14:paraId="5268DA3A" w14:textId="77777777" w:rsidTr="005A4634">
        <w:trPr>
          <w:trHeight w:val="255"/>
        </w:trPr>
        <w:tc>
          <w:tcPr>
            <w:tcW w:w="1182" w:type="pct"/>
            <w:tcBorders>
              <w:top w:val="nil"/>
              <w:left w:val="nil"/>
              <w:bottom w:val="dotted" w:sz="4" w:space="0" w:color="auto"/>
              <w:right w:val="nil"/>
            </w:tcBorders>
            <w:shd w:val="clear" w:color="auto" w:fill="auto"/>
            <w:vAlign w:val="center"/>
            <w:hideMark/>
          </w:tcPr>
          <w:p w14:paraId="00BA30F2" w14:textId="77777777" w:rsidR="00D01077" w:rsidRPr="00F42510" w:rsidRDefault="00D01077" w:rsidP="00B44A89">
            <w:pPr>
              <w:rPr>
                <w:rFonts w:ascii="Arial Narrow" w:hAnsi="Arial Narrow" w:cs="Arial"/>
                <w:sz w:val="19"/>
                <w:szCs w:val="16"/>
                <w:lang w:eastAsia="en-GB"/>
              </w:rPr>
            </w:pPr>
            <w:r w:rsidRPr="00F42510">
              <w:rPr>
                <w:rFonts w:ascii="Arial Narrow" w:hAnsi="Arial Narrow" w:cs="Arial"/>
                <w:sz w:val="19"/>
                <w:szCs w:val="16"/>
                <w:lang w:eastAsia="en-GB"/>
              </w:rPr>
              <w:t xml:space="preserve">Total </w:t>
            </w:r>
          </w:p>
        </w:tc>
        <w:tc>
          <w:tcPr>
            <w:tcW w:w="636" w:type="pct"/>
            <w:gridSpan w:val="2"/>
            <w:tcBorders>
              <w:top w:val="nil"/>
              <w:left w:val="nil"/>
              <w:bottom w:val="dotted" w:sz="4" w:space="0" w:color="auto"/>
              <w:right w:val="nil"/>
            </w:tcBorders>
            <w:shd w:val="clear" w:color="auto" w:fill="auto"/>
            <w:noWrap/>
            <w:vAlign w:val="center"/>
            <w:hideMark/>
          </w:tcPr>
          <w:p w14:paraId="01F461B3" w14:textId="77777777" w:rsidR="00D01077" w:rsidRPr="00F42510" w:rsidRDefault="00D01077" w:rsidP="00F052D6">
            <w:pPr>
              <w:jc w:val="center"/>
              <w:rPr>
                <w:rFonts w:ascii="Arial Narrow" w:hAnsi="Arial Narrow" w:cs="Arial"/>
                <w:sz w:val="19"/>
                <w:szCs w:val="16"/>
                <w:lang w:eastAsia="en-GB"/>
              </w:rPr>
            </w:pPr>
            <w:r w:rsidRPr="00F42510">
              <w:rPr>
                <w:rFonts w:ascii="Arial Narrow" w:hAnsi="Arial Narrow" w:cs="Arial"/>
                <w:sz w:val="19"/>
                <w:szCs w:val="16"/>
                <w:lang w:eastAsia="en-GB"/>
              </w:rPr>
              <w:t>8</w:t>
            </w:r>
            <w:r w:rsidR="003F3184" w:rsidRPr="00F42510">
              <w:rPr>
                <w:rFonts w:ascii="Arial Narrow" w:hAnsi="Arial Narrow" w:cs="Arial"/>
                <w:sz w:val="19"/>
                <w:szCs w:val="16"/>
                <w:lang w:eastAsia="en-GB"/>
              </w:rPr>
              <w:t xml:space="preserve"> </w:t>
            </w:r>
            <w:r w:rsidRPr="00F42510">
              <w:rPr>
                <w:rFonts w:ascii="Arial Narrow" w:hAnsi="Arial Narrow" w:cs="Arial"/>
                <w:sz w:val="19"/>
                <w:szCs w:val="16"/>
                <w:lang w:eastAsia="en-GB"/>
              </w:rPr>
              <w:t>070</w:t>
            </w:r>
            <w:r w:rsidR="003F3184" w:rsidRPr="00F42510">
              <w:rPr>
                <w:rFonts w:ascii="Arial Narrow" w:hAnsi="Arial Narrow" w:cs="Arial"/>
                <w:sz w:val="19"/>
                <w:szCs w:val="16"/>
                <w:lang w:eastAsia="en-GB"/>
              </w:rPr>
              <w:t xml:space="preserve"> </w:t>
            </w:r>
            <w:r w:rsidRPr="00F42510">
              <w:rPr>
                <w:rFonts w:ascii="Arial Narrow" w:hAnsi="Arial Narrow" w:cs="Arial"/>
                <w:sz w:val="19"/>
                <w:szCs w:val="16"/>
                <w:lang w:eastAsia="en-GB"/>
              </w:rPr>
              <w:t>020</w:t>
            </w:r>
          </w:p>
        </w:tc>
        <w:tc>
          <w:tcPr>
            <w:tcW w:w="637" w:type="pct"/>
            <w:tcBorders>
              <w:top w:val="nil"/>
              <w:left w:val="nil"/>
              <w:bottom w:val="dotted" w:sz="4" w:space="0" w:color="auto"/>
              <w:right w:val="nil"/>
            </w:tcBorders>
            <w:shd w:val="clear" w:color="auto" w:fill="auto"/>
            <w:noWrap/>
            <w:vAlign w:val="center"/>
            <w:hideMark/>
          </w:tcPr>
          <w:p w14:paraId="1754C2D5" w14:textId="77777777" w:rsidR="00D01077" w:rsidRPr="00F42510" w:rsidRDefault="00D01077" w:rsidP="00F052D6">
            <w:pPr>
              <w:jc w:val="center"/>
              <w:rPr>
                <w:rFonts w:ascii="Arial Narrow" w:hAnsi="Arial Narrow" w:cs="Arial"/>
                <w:sz w:val="19"/>
                <w:szCs w:val="16"/>
                <w:lang w:eastAsia="en-GB"/>
              </w:rPr>
            </w:pPr>
            <w:r w:rsidRPr="00F42510">
              <w:rPr>
                <w:rFonts w:ascii="Arial Narrow" w:hAnsi="Arial Narrow" w:cs="Arial"/>
                <w:sz w:val="19"/>
                <w:szCs w:val="16"/>
                <w:lang w:eastAsia="en-GB"/>
              </w:rPr>
              <w:t>100</w:t>
            </w:r>
            <w:r w:rsidR="003B3383" w:rsidRPr="00F42510">
              <w:rPr>
                <w:rFonts w:ascii="Arial Narrow" w:hAnsi="Arial Narrow" w:cs="Arial"/>
                <w:sz w:val="19"/>
                <w:szCs w:val="16"/>
                <w:lang w:eastAsia="en-GB"/>
              </w:rPr>
              <w:t>.0</w:t>
            </w:r>
          </w:p>
        </w:tc>
        <w:tc>
          <w:tcPr>
            <w:tcW w:w="636" w:type="pct"/>
            <w:gridSpan w:val="2"/>
            <w:tcBorders>
              <w:top w:val="nil"/>
              <w:left w:val="nil"/>
              <w:bottom w:val="dotted" w:sz="4" w:space="0" w:color="auto"/>
              <w:right w:val="nil"/>
            </w:tcBorders>
            <w:shd w:val="clear" w:color="auto" w:fill="auto"/>
            <w:noWrap/>
            <w:vAlign w:val="center"/>
            <w:hideMark/>
          </w:tcPr>
          <w:p w14:paraId="29C32A33" w14:textId="77777777" w:rsidR="00D01077" w:rsidRPr="00F42510" w:rsidRDefault="00D01077" w:rsidP="00F052D6">
            <w:pPr>
              <w:jc w:val="center"/>
              <w:rPr>
                <w:rFonts w:ascii="Arial Narrow" w:hAnsi="Arial Narrow" w:cs="Arial"/>
                <w:sz w:val="19"/>
                <w:szCs w:val="16"/>
                <w:lang w:eastAsia="en-GB"/>
              </w:rPr>
            </w:pPr>
            <w:r w:rsidRPr="00F42510">
              <w:rPr>
                <w:rFonts w:ascii="Arial Narrow" w:hAnsi="Arial Narrow" w:cs="Arial"/>
                <w:sz w:val="19"/>
                <w:szCs w:val="16"/>
                <w:lang w:eastAsia="en-GB"/>
              </w:rPr>
              <w:t>6</w:t>
            </w:r>
            <w:r w:rsidR="003F3184" w:rsidRPr="00F42510">
              <w:rPr>
                <w:rFonts w:ascii="Arial Narrow" w:hAnsi="Arial Narrow" w:cs="Arial"/>
                <w:sz w:val="19"/>
                <w:szCs w:val="16"/>
                <w:lang w:eastAsia="en-GB"/>
              </w:rPr>
              <w:t xml:space="preserve"> </w:t>
            </w:r>
            <w:r w:rsidRPr="00F42510">
              <w:rPr>
                <w:rFonts w:ascii="Arial Narrow" w:hAnsi="Arial Narrow" w:cs="Arial"/>
                <w:sz w:val="19"/>
                <w:szCs w:val="16"/>
                <w:lang w:eastAsia="en-GB"/>
              </w:rPr>
              <w:t>532</w:t>
            </w:r>
            <w:r w:rsidR="003F3184" w:rsidRPr="00F42510">
              <w:rPr>
                <w:rFonts w:ascii="Arial Narrow" w:hAnsi="Arial Narrow" w:cs="Arial"/>
                <w:sz w:val="19"/>
                <w:szCs w:val="16"/>
                <w:lang w:eastAsia="en-GB"/>
              </w:rPr>
              <w:t xml:space="preserve"> </w:t>
            </w:r>
            <w:r w:rsidRPr="00F42510">
              <w:rPr>
                <w:rFonts w:ascii="Arial Narrow" w:hAnsi="Arial Narrow" w:cs="Arial"/>
                <w:sz w:val="19"/>
                <w:szCs w:val="16"/>
                <w:lang w:eastAsia="en-GB"/>
              </w:rPr>
              <w:t>880</w:t>
            </w:r>
          </w:p>
        </w:tc>
        <w:tc>
          <w:tcPr>
            <w:tcW w:w="637" w:type="pct"/>
            <w:gridSpan w:val="2"/>
            <w:tcBorders>
              <w:top w:val="nil"/>
              <w:left w:val="nil"/>
              <w:bottom w:val="dotted" w:sz="4" w:space="0" w:color="auto"/>
              <w:right w:val="nil"/>
            </w:tcBorders>
            <w:shd w:val="clear" w:color="auto" w:fill="auto"/>
            <w:noWrap/>
            <w:vAlign w:val="center"/>
            <w:hideMark/>
          </w:tcPr>
          <w:p w14:paraId="3F36B64A" w14:textId="77777777" w:rsidR="00D01077" w:rsidRPr="00F42510" w:rsidRDefault="00D01077" w:rsidP="00F052D6">
            <w:pPr>
              <w:jc w:val="center"/>
              <w:rPr>
                <w:rFonts w:ascii="Arial Narrow" w:hAnsi="Arial Narrow" w:cs="Arial"/>
                <w:sz w:val="19"/>
                <w:szCs w:val="16"/>
                <w:lang w:eastAsia="en-GB"/>
              </w:rPr>
            </w:pPr>
            <w:r w:rsidRPr="00F42510">
              <w:rPr>
                <w:rFonts w:ascii="Arial Narrow" w:hAnsi="Arial Narrow" w:cs="Arial"/>
                <w:sz w:val="19"/>
                <w:szCs w:val="16"/>
                <w:lang w:eastAsia="en-GB"/>
              </w:rPr>
              <w:t>100</w:t>
            </w:r>
            <w:r w:rsidR="003B3383" w:rsidRPr="00F42510">
              <w:rPr>
                <w:rFonts w:ascii="Arial Narrow" w:hAnsi="Arial Narrow" w:cs="Arial"/>
                <w:sz w:val="19"/>
                <w:szCs w:val="16"/>
                <w:lang w:eastAsia="en-GB"/>
              </w:rPr>
              <w:t>.0</w:t>
            </w:r>
          </w:p>
        </w:tc>
        <w:tc>
          <w:tcPr>
            <w:tcW w:w="636" w:type="pct"/>
            <w:gridSpan w:val="2"/>
            <w:tcBorders>
              <w:top w:val="nil"/>
              <w:left w:val="nil"/>
              <w:bottom w:val="dotted" w:sz="4" w:space="0" w:color="auto"/>
              <w:right w:val="nil"/>
            </w:tcBorders>
            <w:shd w:val="clear" w:color="auto" w:fill="auto"/>
            <w:noWrap/>
            <w:vAlign w:val="center"/>
            <w:hideMark/>
          </w:tcPr>
          <w:p w14:paraId="30FC0937" w14:textId="77777777" w:rsidR="00D01077" w:rsidRPr="00F42510" w:rsidRDefault="00D01077" w:rsidP="00F052D6">
            <w:pPr>
              <w:jc w:val="center"/>
              <w:rPr>
                <w:rFonts w:ascii="Arial Narrow" w:hAnsi="Arial Narrow" w:cs="Arial"/>
                <w:sz w:val="19"/>
                <w:szCs w:val="16"/>
                <w:lang w:eastAsia="en-GB"/>
              </w:rPr>
            </w:pPr>
            <w:r w:rsidRPr="00F42510">
              <w:rPr>
                <w:rFonts w:ascii="Arial Narrow" w:hAnsi="Arial Narrow" w:cs="Arial"/>
                <w:sz w:val="19"/>
                <w:szCs w:val="16"/>
                <w:lang w:eastAsia="en-GB"/>
              </w:rPr>
              <w:t>1</w:t>
            </w:r>
            <w:r w:rsidR="003F3184" w:rsidRPr="00F42510">
              <w:rPr>
                <w:rFonts w:ascii="Arial Narrow" w:hAnsi="Arial Narrow" w:cs="Arial"/>
                <w:sz w:val="19"/>
                <w:szCs w:val="16"/>
                <w:lang w:eastAsia="en-GB"/>
              </w:rPr>
              <w:t xml:space="preserve"> </w:t>
            </w:r>
            <w:r w:rsidRPr="00F42510">
              <w:rPr>
                <w:rFonts w:ascii="Arial Narrow" w:hAnsi="Arial Narrow" w:cs="Arial"/>
                <w:sz w:val="19"/>
                <w:szCs w:val="16"/>
                <w:lang w:eastAsia="en-GB"/>
              </w:rPr>
              <w:t>537</w:t>
            </w:r>
            <w:r w:rsidR="003F3184" w:rsidRPr="00F42510">
              <w:rPr>
                <w:rFonts w:ascii="Arial Narrow" w:hAnsi="Arial Narrow" w:cs="Arial"/>
                <w:sz w:val="19"/>
                <w:szCs w:val="16"/>
                <w:lang w:eastAsia="en-GB"/>
              </w:rPr>
              <w:t xml:space="preserve"> </w:t>
            </w:r>
            <w:r w:rsidRPr="00F42510">
              <w:rPr>
                <w:rFonts w:ascii="Arial Narrow" w:hAnsi="Arial Narrow" w:cs="Arial"/>
                <w:sz w:val="19"/>
                <w:szCs w:val="16"/>
                <w:lang w:eastAsia="en-GB"/>
              </w:rPr>
              <w:t>139</w:t>
            </w:r>
          </w:p>
        </w:tc>
        <w:tc>
          <w:tcPr>
            <w:tcW w:w="637" w:type="pct"/>
            <w:tcBorders>
              <w:top w:val="nil"/>
              <w:left w:val="nil"/>
              <w:bottom w:val="dotted" w:sz="4" w:space="0" w:color="auto"/>
              <w:right w:val="nil"/>
            </w:tcBorders>
            <w:shd w:val="clear" w:color="auto" w:fill="auto"/>
            <w:noWrap/>
            <w:vAlign w:val="center"/>
            <w:hideMark/>
          </w:tcPr>
          <w:p w14:paraId="4FFA5A59" w14:textId="77777777" w:rsidR="00D01077" w:rsidRPr="00F42510" w:rsidRDefault="00D01077" w:rsidP="00F052D6">
            <w:pPr>
              <w:jc w:val="center"/>
              <w:rPr>
                <w:rFonts w:ascii="Arial Narrow" w:hAnsi="Arial Narrow" w:cs="Arial"/>
                <w:sz w:val="19"/>
                <w:szCs w:val="16"/>
                <w:lang w:eastAsia="en-GB"/>
              </w:rPr>
            </w:pPr>
            <w:r w:rsidRPr="00F42510">
              <w:rPr>
                <w:rFonts w:ascii="Arial Narrow" w:hAnsi="Arial Narrow" w:cs="Arial"/>
                <w:sz w:val="19"/>
                <w:szCs w:val="16"/>
                <w:lang w:eastAsia="en-GB"/>
              </w:rPr>
              <w:t>100</w:t>
            </w:r>
            <w:r w:rsidR="003B3383" w:rsidRPr="00F42510">
              <w:rPr>
                <w:rFonts w:ascii="Arial Narrow" w:hAnsi="Arial Narrow" w:cs="Arial"/>
                <w:sz w:val="19"/>
                <w:szCs w:val="16"/>
                <w:lang w:eastAsia="en-GB"/>
              </w:rPr>
              <w:t>.0</w:t>
            </w:r>
          </w:p>
        </w:tc>
      </w:tr>
      <w:tr w:rsidR="00D01077" w:rsidRPr="00F42510" w14:paraId="3038FA78" w14:textId="77777777" w:rsidTr="005A4634">
        <w:trPr>
          <w:trHeight w:val="255"/>
        </w:trPr>
        <w:tc>
          <w:tcPr>
            <w:tcW w:w="1182" w:type="pct"/>
            <w:tcBorders>
              <w:top w:val="nil"/>
              <w:left w:val="nil"/>
              <w:bottom w:val="nil"/>
              <w:right w:val="nil"/>
            </w:tcBorders>
            <w:shd w:val="clear" w:color="auto" w:fill="auto"/>
            <w:vAlign w:val="center"/>
            <w:hideMark/>
          </w:tcPr>
          <w:p w14:paraId="1B88D15E" w14:textId="77777777" w:rsidR="00D01077" w:rsidRPr="00F42510" w:rsidRDefault="00D01077" w:rsidP="00A53B44">
            <w:pPr>
              <w:rPr>
                <w:rFonts w:ascii="Arial Narrow" w:hAnsi="Arial Narrow" w:cs="Arial"/>
                <w:b/>
                <w:bCs/>
                <w:sz w:val="19"/>
                <w:szCs w:val="19"/>
                <w:lang w:eastAsia="en-GB"/>
              </w:rPr>
            </w:pPr>
            <w:r w:rsidRPr="00F42510">
              <w:rPr>
                <w:rFonts w:ascii="Arial Narrow" w:hAnsi="Arial Narrow" w:cs="Arial"/>
                <w:b/>
                <w:bCs/>
                <w:sz w:val="19"/>
                <w:szCs w:val="19"/>
                <w:lang w:eastAsia="en-GB"/>
              </w:rPr>
              <w:t xml:space="preserve">Urban </w:t>
            </w:r>
          </w:p>
        </w:tc>
        <w:tc>
          <w:tcPr>
            <w:tcW w:w="636" w:type="pct"/>
            <w:gridSpan w:val="2"/>
            <w:tcBorders>
              <w:top w:val="nil"/>
              <w:left w:val="nil"/>
              <w:bottom w:val="nil"/>
              <w:right w:val="nil"/>
            </w:tcBorders>
            <w:shd w:val="clear" w:color="auto" w:fill="auto"/>
            <w:noWrap/>
            <w:vAlign w:val="center"/>
            <w:hideMark/>
          </w:tcPr>
          <w:p w14:paraId="6AD4C502" w14:textId="77777777" w:rsidR="00D01077" w:rsidRPr="00F42510" w:rsidRDefault="00D01077" w:rsidP="00F052D6">
            <w:pPr>
              <w:pStyle w:val="TableNumber"/>
              <w:jc w:val="center"/>
              <w:rPr>
                <w:rFonts w:ascii="Arial" w:hAnsi="Arial" w:cs="Arial"/>
                <w:lang w:val="en-GB" w:eastAsia="en-GB"/>
              </w:rPr>
            </w:pPr>
          </w:p>
        </w:tc>
        <w:tc>
          <w:tcPr>
            <w:tcW w:w="637" w:type="pct"/>
            <w:tcBorders>
              <w:top w:val="nil"/>
              <w:left w:val="nil"/>
              <w:bottom w:val="nil"/>
              <w:right w:val="nil"/>
            </w:tcBorders>
            <w:shd w:val="clear" w:color="auto" w:fill="auto"/>
            <w:noWrap/>
            <w:vAlign w:val="center"/>
            <w:hideMark/>
          </w:tcPr>
          <w:p w14:paraId="7F96D0F6" w14:textId="77777777" w:rsidR="00D01077" w:rsidRPr="00F42510" w:rsidRDefault="00D01077" w:rsidP="00F052D6">
            <w:pPr>
              <w:pStyle w:val="TableNumber"/>
              <w:jc w:val="center"/>
              <w:rPr>
                <w:rFonts w:ascii="Arial" w:hAnsi="Arial" w:cs="Arial"/>
                <w:lang w:val="en-GB" w:eastAsia="en-GB"/>
              </w:rPr>
            </w:pPr>
          </w:p>
        </w:tc>
        <w:tc>
          <w:tcPr>
            <w:tcW w:w="636" w:type="pct"/>
            <w:gridSpan w:val="2"/>
            <w:tcBorders>
              <w:top w:val="nil"/>
              <w:left w:val="nil"/>
              <w:bottom w:val="nil"/>
              <w:right w:val="nil"/>
            </w:tcBorders>
            <w:shd w:val="clear" w:color="auto" w:fill="auto"/>
            <w:noWrap/>
            <w:vAlign w:val="center"/>
            <w:hideMark/>
          </w:tcPr>
          <w:p w14:paraId="57DB7BA8" w14:textId="77777777" w:rsidR="00D01077" w:rsidRPr="00F42510" w:rsidRDefault="00D01077" w:rsidP="00F052D6">
            <w:pPr>
              <w:pStyle w:val="TableNumber"/>
              <w:jc w:val="center"/>
              <w:rPr>
                <w:rFonts w:cs="Arial"/>
                <w:lang w:val="en-GB" w:eastAsia="en-GB"/>
              </w:rPr>
            </w:pPr>
          </w:p>
        </w:tc>
        <w:tc>
          <w:tcPr>
            <w:tcW w:w="637" w:type="pct"/>
            <w:gridSpan w:val="2"/>
            <w:tcBorders>
              <w:top w:val="nil"/>
              <w:left w:val="nil"/>
              <w:bottom w:val="nil"/>
              <w:right w:val="nil"/>
            </w:tcBorders>
            <w:shd w:val="clear" w:color="auto" w:fill="auto"/>
            <w:noWrap/>
            <w:vAlign w:val="center"/>
            <w:hideMark/>
          </w:tcPr>
          <w:p w14:paraId="1A23B37A" w14:textId="77777777" w:rsidR="00D01077" w:rsidRPr="00F42510" w:rsidRDefault="00D01077" w:rsidP="00F052D6">
            <w:pPr>
              <w:pStyle w:val="TableNumber"/>
              <w:jc w:val="center"/>
              <w:rPr>
                <w:rFonts w:cs="Arial"/>
                <w:lang w:val="en-GB" w:eastAsia="en-GB"/>
              </w:rPr>
            </w:pPr>
          </w:p>
        </w:tc>
        <w:tc>
          <w:tcPr>
            <w:tcW w:w="636" w:type="pct"/>
            <w:gridSpan w:val="2"/>
            <w:tcBorders>
              <w:top w:val="nil"/>
              <w:left w:val="nil"/>
              <w:bottom w:val="nil"/>
              <w:right w:val="nil"/>
            </w:tcBorders>
            <w:shd w:val="clear" w:color="auto" w:fill="auto"/>
            <w:noWrap/>
            <w:vAlign w:val="center"/>
            <w:hideMark/>
          </w:tcPr>
          <w:p w14:paraId="66A901D2" w14:textId="77777777" w:rsidR="00D01077" w:rsidRPr="00F42510" w:rsidRDefault="00D01077" w:rsidP="00F052D6">
            <w:pPr>
              <w:pStyle w:val="TableNumber"/>
              <w:jc w:val="center"/>
              <w:rPr>
                <w:rFonts w:cs="Arial"/>
                <w:lang w:val="en-GB" w:eastAsia="en-GB"/>
              </w:rPr>
            </w:pPr>
          </w:p>
        </w:tc>
        <w:tc>
          <w:tcPr>
            <w:tcW w:w="637" w:type="pct"/>
            <w:tcBorders>
              <w:top w:val="nil"/>
              <w:left w:val="nil"/>
              <w:bottom w:val="nil"/>
              <w:right w:val="nil"/>
            </w:tcBorders>
            <w:shd w:val="clear" w:color="auto" w:fill="auto"/>
            <w:noWrap/>
            <w:vAlign w:val="center"/>
            <w:hideMark/>
          </w:tcPr>
          <w:p w14:paraId="7CB7BF76" w14:textId="77777777" w:rsidR="00D01077" w:rsidRPr="00F42510" w:rsidRDefault="00D01077" w:rsidP="00F052D6">
            <w:pPr>
              <w:pStyle w:val="TableNumber"/>
              <w:jc w:val="center"/>
              <w:rPr>
                <w:rFonts w:cs="Arial"/>
                <w:lang w:val="en-GB" w:eastAsia="en-GB"/>
              </w:rPr>
            </w:pPr>
          </w:p>
        </w:tc>
      </w:tr>
      <w:tr w:rsidR="00D01077" w:rsidRPr="00F42510" w14:paraId="6BC266F2" w14:textId="77777777" w:rsidTr="005A4634">
        <w:trPr>
          <w:trHeight w:val="255"/>
        </w:trPr>
        <w:tc>
          <w:tcPr>
            <w:tcW w:w="1182" w:type="pct"/>
            <w:tcBorders>
              <w:top w:val="nil"/>
              <w:left w:val="nil"/>
              <w:bottom w:val="nil"/>
              <w:right w:val="nil"/>
            </w:tcBorders>
            <w:shd w:val="clear" w:color="auto" w:fill="auto"/>
            <w:vAlign w:val="center"/>
            <w:hideMark/>
          </w:tcPr>
          <w:p w14:paraId="14ED96F4" w14:textId="77777777" w:rsidR="00D01077" w:rsidRPr="00F42510" w:rsidRDefault="00D01077" w:rsidP="00D01077">
            <w:pPr>
              <w:rPr>
                <w:rFonts w:ascii="Arial Narrow" w:hAnsi="Arial Narrow" w:cs="Arial"/>
                <w:sz w:val="19"/>
                <w:szCs w:val="19"/>
                <w:lang w:eastAsia="en-GB"/>
              </w:rPr>
            </w:pPr>
            <w:r w:rsidRPr="00F42510">
              <w:rPr>
                <w:rFonts w:ascii="Arial Narrow" w:hAnsi="Arial Narrow" w:cs="Arial"/>
                <w:sz w:val="19"/>
                <w:szCs w:val="16"/>
                <w:lang w:eastAsia="en-GB"/>
              </w:rPr>
              <w:t>No contract</w:t>
            </w:r>
          </w:p>
        </w:tc>
        <w:tc>
          <w:tcPr>
            <w:tcW w:w="636" w:type="pct"/>
            <w:gridSpan w:val="2"/>
            <w:tcBorders>
              <w:top w:val="nil"/>
              <w:left w:val="nil"/>
              <w:bottom w:val="nil"/>
              <w:right w:val="nil"/>
            </w:tcBorders>
            <w:shd w:val="clear" w:color="auto" w:fill="auto"/>
            <w:noWrap/>
            <w:vAlign w:val="center"/>
            <w:hideMark/>
          </w:tcPr>
          <w:p w14:paraId="79C4BB72"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w:t>
            </w:r>
            <w:r w:rsidR="003F3184" w:rsidRPr="00F42510">
              <w:rPr>
                <w:rFonts w:cs="Arial"/>
                <w:szCs w:val="19"/>
                <w:lang w:val="en-GB" w:eastAsia="en-GB"/>
              </w:rPr>
              <w:t xml:space="preserve"> </w:t>
            </w:r>
            <w:r w:rsidRPr="00F42510">
              <w:rPr>
                <w:rFonts w:cs="Arial"/>
                <w:szCs w:val="19"/>
                <w:lang w:val="en-GB" w:eastAsia="en-GB"/>
              </w:rPr>
              <w:t>378</w:t>
            </w:r>
            <w:r w:rsidR="003F3184" w:rsidRPr="00F42510">
              <w:rPr>
                <w:rFonts w:cs="Arial"/>
                <w:szCs w:val="19"/>
                <w:lang w:val="en-GB" w:eastAsia="en-GB"/>
              </w:rPr>
              <w:t xml:space="preserve"> </w:t>
            </w:r>
            <w:r w:rsidRPr="00F42510">
              <w:rPr>
                <w:rFonts w:cs="Arial"/>
                <w:szCs w:val="19"/>
                <w:lang w:val="en-GB" w:eastAsia="en-GB"/>
              </w:rPr>
              <w:t>831</w:t>
            </w:r>
          </w:p>
        </w:tc>
        <w:tc>
          <w:tcPr>
            <w:tcW w:w="637" w:type="pct"/>
            <w:tcBorders>
              <w:top w:val="nil"/>
              <w:left w:val="nil"/>
              <w:bottom w:val="nil"/>
              <w:right w:val="nil"/>
            </w:tcBorders>
            <w:shd w:val="clear" w:color="auto" w:fill="auto"/>
            <w:noWrap/>
            <w:vAlign w:val="center"/>
            <w:hideMark/>
          </w:tcPr>
          <w:p w14:paraId="0B57F615"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69.9</w:t>
            </w:r>
          </w:p>
        </w:tc>
        <w:tc>
          <w:tcPr>
            <w:tcW w:w="636" w:type="pct"/>
            <w:gridSpan w:val="2"/>
            <w:tcBorders>
              <w:top w:val="nil"/>
              <w:left w:val="nil"/>
              <w:bottom w:val="nil"/>
              <w:right w:val="nil"/>
            </w:tcBorders>
            <w:shd w:val="clear" w:color="auto" w:fill="auto"/>
            <w:noWrap/>
            <w:vAlign w:val="center"/>
            <w:hideMark/>
          </w:tcPr>
          <w:p w14:paraId="48884C3C"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w:t>
            </w:r>
            <w:r w:rsidR="003F3184" w:rsidRPr="00F42510">
              <w:rPr>
                <w:rFonts w:cs="Arial"/>
                <w:szCs w:val="19"/>
                <w:lang w:val="en-GB" w:eastAsia="en-GB"/>
              </w:rPr>
              <w:t xml:space="preserve"> </w:t>
            </w:r>
            <w:r w:rsidRPr="00F42510">
              <w:rPr>
                <w:rFonts w:cs="Arial"/>
                <w:szCs w:val="19"/>
                <w:lang w:val="en-GB" w:eastAsia="en-GB"/>
              </w:rPr>
              <w:t>957</w:t>
            </w:r>
            <w:r w:rsidR="003F3184" w:rsidRPr="00F42510">
              <w:rPr>
                <w:rFonts w:cs="Arial"/>
                <w:szCs w:val="19"/>
                <w:lang w:val="en-GB" w:eastAsia="en-GB"/>
              </w:rPr>
              <w:t xml:space="preserve"> </w:t>
            </w:r>
            <w:r w:rsidRPr="00F42510">
              <w:rPr>
                <w:rFonts w:cs="Arial"/>
                <w:szCs w:val="19"/>
                <w:lang w:val="en-GB" w:eastAsia="en-GB"/>
              </w:rPr>
              <w:t>553</w:t>
            </w:r>
          </w:p>
        </w:tc>
        <w:tc>
          <w:tcPr>
            <w:tcW w:w="637" w:type="pct"/>
            <w:gridSpan w:val="2"/>
            <w:tcBorders>
              <w:top w:val="nil"/>
              <w:left w:val="nil"/>
              <w:bottom w:val="nil"/>
              <w:right w:val="nil"/>
            </w:tcBorders>
            <w:shd w:val="clear" w:color="auto" w:fill="auto"/>
            <w:noWrap/>
            <w:vAlign w:val="center"/>
            <w:hideMark/>
          </w:tcPr>
          <w:p w14:paraId="2FE17403"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75.1</w:t>
            </w:r>
          </w:p>
        </w:tc>
        <w:tc>
          <w:tcPr>
            <w:tcW w:w="636" w:type="pct"/>
            <w:gridSpan w:val="2"/>
            <w:tcBorders>
              <w:top w:val="nil"/>
              <w:left w:val="nil"/>
              <w:bottom w:val="nil"/>
              <w:right w:val="nil"/>
            </w:tcBorders>
            <w:shd w:val="clear" w:color="auto" w:fill="auto"/>
            <w:noWrap/>
            <w:vAlign w:val="center"/>
            <w:hideMark/>
          </w:tcPr>
          <w:p w14:paraId="772C653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421</w:t>
            </w:r>
            <w:r w:rsidR="003F3184" w:rsidRPr="00F42510">
              <w:rPr>
                <w:rFonts w:cs="Arial"/>
                <w:szCs w:val="19"/>
                <w:lang w:val="en-GB" w:eastAsia="en-GB"/>
              </w:rPr>
              <w:t xml:space="preserve"> </w:t>
            </w:r>
            <w:r w:rsidRPr="00F42510">
              <w:rPr>
                <w:rFonts w:cs="Arial"/>
                <w:szCs w:val="19"/>
                <w:lang w:val="en-GB" w:eastAsia="en-GB"/>
              </w:rPr>
              <w:t>277</w:t>
            </w:r>
          </w:p>
        </w:tc>
        <w:tc>
          <w:tcPr>
            <w:tcW w:w="637" w:type="pct"/>
            <w:tcBorders>
              <w:top w:val="nil"/>
              <w:left w:val="nil"/>
              <w:bottom w:val="nil"/>
              <w:right w:val="nil"/>
            </w:tcBorders>
            <w:shd w:val="clear" w:color="auto" w:fill="auto"/>
            <w:noWrap/>
            <w:vAlign w:val="center"/>
            <w:hideMark/>
          </w:tcPr>
          <w:p w14:paraId="7D34C04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52.8</w:t>
            </w:r>
          </w:p>
        </w:tc>
      </w:tr>
      <w:tr w:rsidR="00D01077" w:rsidRPr="00F42510" w14:paraId="2FF3822C" w14:textId="77777777" w:rsidTr="005A4634">
        <w:trPr>
          <w:trHeight w:val="255"/>
        </w:trPr>
        <w:tc>
          <w:tcPr>
            <w:tcW w:w="1182" w:type="pct"/>
            <w:tcBorders>
              <w:top w:val="nil"/>
              <w:left w:val="nil"/>
              <w:bottom w:val="nil"/>
              <w:right w:val="nil"/>
            </w:tcBorders>
            <w:shd w:val="clear" w:color="auto" w:fill="auto"/>
            <w:vAlign w:val="center"/>
            <w:hideMark/>
          </w:tcPr>
          <w:p w14:paraId="1BF44070" w14:textId="77777777" w:rsidR="00D01077" w:rsidRPr="00F42510" w:rsidRDefault="00D01077" w:rsidP="00D01077">
            <w:pPr>
              <w:rPr>
                <w:rFonts w:ascii="Arial Narrow" w:hAnsi="Arial Narrow" w:cs="Arial"/>
                <w:sz w:val="19"/>
                <w:szCs w:val="19"/>
                <w:lang w:eastAsia="en-GB"/>
              </w:rPr>
            </w:pPr>
            <w:r w:rsidRPr="00F42510">
              <w:rPr>
                <w:rFonts w:ascii="Arial Narrow" w:hAnsi="Arial Narrow" w:cs="Arial"/>
                <w:sz w:val="19"/>
                <w:szCs w:val="16"/>
                <w:lang w:eastAsia="en-GB"/>
              </w:rPr>
              <w:t>Unlimited duration</w:t>
            </w:r>
          </w:p>
        </w:tc>
        <w:tc>
          <w:tcPr>
            <w:tcW w:w="636" w:type="pct"/>
            <w:gridSpan w:val="2"/>
            <w:tcBorders>
              <w:top w:val="nil"/>
              <w:left w:val="nil"/>
              <w:bottom w:val="nil"/>
              <w:right w:val="nil"/>
            </w:tcBorders>
            <w:shd w:val="clear" w:color="auto" w:fill="auto"/>
            <w:noWrap/>
            <w:vAlign w:val="center"/>
            <w:hideMark/>
          </w:tcPr>
          <w:p w14:paraId="0458B92C"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505</w:t>
            </w:r>
            <w:r w:rsidR="003F3184" w:rsidRPr="00F42510">
              <w:rPr>
                <w:rFonts w:cs="Arial"/>
                <w:szCs w:val="19"/>
                <w:lang w:val="en-GB" w:eastAsia="en-GB"/>
              </w:rPr>
              <w:t xml:space="preserve"> </w:t>
            </w:r>
            <w:r w:rsidRPr="00F42510">
              <w:rPr>
                <w:rFonts w:cs="Arial"/>
                <w:szCs w:val="19"/>
                <w:lang w:val="en-GB" w:eastAsia="en-GB"/>
              </w:rPr>
              <w:t>554</w:t>
            </w:r>
          </w:p>
        </w:tc>
        <w:tc>
          <w:tcPr>
            <w:tcW w:w="637" w:type="pct"/>
            <w:tcBorders>
              <w:top w:val="nil"/>
              <w:left w:val="nil"/>
              <w:bottom w:val="nil"/>
              <w:right w:val="nil"/>
            </w:tcBorders>
            <w:shd w:val="clear" w:color="auto" w:fill="auto"/>
            <w:noWrap/>
            <w:vAlign w:val="center"/>
            <w:hideMark/>
          </w:tcPr>
          <w:p w14:paraId="5AC46E1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14.8</w:t>
            </w:r>
          </w:p>
        </w:tc>
        <w:tc>
          <w:tcPr>
            <w:tcW w:w="636" w:type="pct"/>
            <w:gridSpan w:val="2"/>
            <w:tcBorders>
              <w:top w:val="nil"/>
              <w:left w:val="nil"/>
              <w:bottom w:val="nil"/>
              <w:right w:val="nil"/>
            </w:tcBorders>
            <w:shd w:val="clear" w:color="auto" w:fill="auto"/>
            <w:noWrap/>
            <w:vAlign w:val="center"/>
            <w:hideMark/>
          </w:tcPr>
          <w:p w14:paraId="3CC0C039"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294</w:t>
            </w:r>
            <w:r w:rsidR="003F3184" w:rsidRPr="00F42510">
              <w:rPr>
                <w:rFonts w:cs="Arial"/>
                <w:szCs w:val="19"/>
                <w:lang w:val="en-GB" w:eastAsia="en-GB"/>
              </w:rPr>
              <w:t xml:space="preserve"> </w:t>
            </w:r>
            <w:r w:rsidRPr="00F42510">
              <w:rPr>
                <w:rFonts w:cs="Arial"/>
                <w:szCs w:val="19"/>
                <w:lang w:val="en-GB" w:eastAsia="en-GB"/>
              </w:rPr>
              <w:t>322</w:t>
            </w:r>
          </w:p>
        </w:tc>
        <w:tc>
          <w:tcPr>
            <w:tcW w:w="637" w:type="pct"/>
            <w:gridSpan w:val="2"/>
            <w:tcBorders>
              <w:top w:val="nil"/>
              <w:left w:val="nil"/>
              <w:bottom w:val="nil"/>
              <w:right w:val="nil"/>
            </w:tcBorders>
            <w:shd w:val="clear" w:color="auto" w:fill="auto"/>
            <w:noWrap/>
            <w:vAlign w:val="center"/>
            <w:hideMark/>
          </w:tcPr>
          <w:p w14:paraId="499B304F"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11.3</w:t>
            </w:r>
          </w:p>
        </w:tc>
        <w:tc>
          <w:tcPr>
            <w:tcW w:w="636" w:type="pct"/>
            <w:gridSpan w:val="2"/>
            <w:tcBorders>
              <w:top w:val="nil"/>
              <w:left w:val="nil"/>
              <w:bottom w:val="nil"/>
              <w:right w:val="nil"/>
            </w:tcBorders>
            <w:shd w:val="clear" w:color="auto" w:fill="auto"/>
            <w:noWrap/>
            <w:vAlign w:val="center"/>
            <w:hideMark/>
          </w:tcPr>
          <w:p w14:paraId="61992C3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211</w:t>
            </w:r>
            <w:r w:rsidR="003F3184" w:rsidRPr="00F42510">
              <w:rPr>
                <w:rFonts w:cs="Arial"/>
                <w:szCs w:val="19"/>
                <w:lang w:val="en-GB" w:eastAsia="en-GB"/>
              </w:rPr>
              <w:t xml:space="preserve"> </w:t>
            </w:r>
            <w:r w:rsidRPr="00F42510">
              <w:rPr>
                <w:rFonts w:cs="Arial"/>
                <w:szCs w:val="19"/>
                <w:lang w:val="en-GB" w:eastAsia="en-GB"/>
              </w:rPr>
              <w:t>232</w:t>
            </w:r>
          </w:p>
        </w:tc>
        <w:tc>
          <w:tcPr>
            <w:tcW w:w="637" w:type="pct"/>
            <w:tcBorders>
              <w:top w:val="nil"/>
              <w:left w:val="nil"/>
              <w:bottom w:val="nil"/>
              <w:right w:val="nil"/>
            </w:tcBorders>
            <w:shd w:val="clear" w:color="auto" w:fill="auto"/>
            <w:noWrap/>
            <w:vAlign w:val="center"/>
            <w:hideMark/>
          </w:tcPr>
          <w:p w14:paraId="4C428BA1"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26.5</w:t>
            </w:r>
          </w:p>
        </w:tc>
      </w:tr>
      <w:tr w:rsidR="00D01077" w:rsidRPr="00F42510" w14:paraId="0B21987E" w14:textId="77777777" w:rsidTr="005A4634">
        <w:trPr>
          <w:trHeight w:val="255"/>
        </w:trPr>
        <w:tc>
          <w:tcPr>
            <w:tcW w:w="1182" w:type="pct"/>
            <w:tcBorders>
              <w:top w:val="nil"/>
              <w:left w:val="nil"/>
              <w:bottom w:val="nil"/>
              <w:right w:val="nil"/>
            </w:tcBorders>
            <w:shd w:val="clear" w:color="auto" w:fill="auto"/>
            <w:vAlign w:val="center"/>
            <w:hideMark/>
          </w:tcPr>
          <w:p w14:paraId="2BD58DEE" w14:textId="77777777" w:rsidR="00D01077" w:rsidRPr="00F42510" w:rsidRDefault="00D01077" w:rsidP="00D01077">
            <w:pPr>
              <w:rPr>
                <w:rFonts w:ascii="Arial Narrow" w:hAnsi="Arial Narrow" w:cs="Arial"/>
                <w:sz w:val="19"/>
                <w:szCs w:val="19"/>
                <w:lang w:eastAsia="en-GB"/>
              </w:rPr>
            </w:pPr>
            <w:r w:rsidRPr="00F42510">
              <w:rPr>
                <w:rFonts w:ascii="Arial Narrow" w:hAnsi="Arial Narrow" w:cs="Arial"/>
                <w:sz w:val="19"/>
                <w:szCs w:val="16"/>
                <w:lang w:eastAsia="en-GB"/>
              </w:rPr>
              <w:t>Limited duration</w:t>
            </w:r>
          </w:p>
        </w:tc>
        <w:tc>
          <w:tcPr>
            <w:tcW w:w="636" w:type="pct"/>
            <w:gridSpan w:val="2"/>
            <w:tcBorders>
              <w:top w:val="nil"/>
              <w:left w:val="nil"/>
              <w:bottom w:val="nil"/>
              <w:right w:val="nil"/>
            </w:tcBorders>
            <w:shd w:val="clear" w:color="auto" w:fill="auto"/>
            <w:noWrap/>
            <w:vAlign w:val="center"/>
            <w:hideMark/>
          </w:tcPr>
          <w:p w14:paraId="3AB2A2E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520</w:t>
            </w:r>
            <w:r w:rsidR="003F3184" w:rsidRPr="00F42510">
              <w:rPr>
                <w:rFonts w:cs="Arial"/>
                <w:szCs w:val="19"/>
                <w:lang w:val="en-GB" w:eastAsia="en-GB"/>
              </w:rPr>
              <w:t xml:space="preserve"> </w:t>
            </w:r>
            <w:r w:rsidRPr="00F42510">
              <w:rPr>
                <w:rFonts w:cs="Arial"/>
                <w:szCs w:val="19"/>
                <w:lang w:val="en-GB" w:eastAsia="en-GB"/>
              </w:rPr>
              <w:t>557</w:t>
            </w:r>
          </w:p>
        </w:tc>
        <w:tc>
          <w:tcPr>
            <w:tcW w:w="637" w:type="pct"/>
            <w:tcBorders>
              <w:top w:val="nil"/>
              <w:left w:val="nil"/>
              <w:bottom w:val="nil"/>
              <w:right w:val="nil"/>
            </w:tcBorders>
            <w:shd w:val="clear" w:color="auto" w:fill="auto"/>
            <w:noWrap/>
            <w:vAlign w:val="center"/>
            <w:hideMark/>
          </w:tcPr>
          <w:p w14:paraId="7221322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15.3</w:t>
            </w:r>
          </w:p>
        </w:tc>
        <w:tc>
          <w:tcPr>
            <w:tcW w:w="636" w:type="pct"/>
            <w:gridSpan w:val="2"/>
            <w:tcBorders>
              <w:top w:val="nil"/>
              <w:left w:val="nil"/>
              <w:bottom w:val="nil"/>
              <w:right w:val="nil"/>
            </w:tcBorders>
            <w:shd w:val="clear" w:color="auto" w:fill="auto"/>
            <w:noWrap/>
            <w:vAlign w:val="center"/>
            <w:hideMark/>
          </w:tcPr>
          <w:p w14:paraId="7E8E6DD0"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355</w:t>
            </w:r>
            <w:r w:rsidR="003F3184" w:rsidRPr="00F42510">
              <w:rPr>
                <w:rFonts w:cs="Arial"/>
                <w:szCs w:val="19"/>
                <w:lang w:val="en-GB" w:eastAsia="en-GB"/>
              </w:rPr>
              <w:t xml:space="preserve"> </w:t>
            </w:r>
            <w:r w:rsidRPr="00F42510">
              <w:rPr>
                <w:rFonts w:cs="Arial"/>
                <w:szCs w:val="19"/>
                <w:lang w:val="en-GB" w:eastAsia="en-GB"/>
              </w:rPr>
              <w:t>941</w:t>
            </w:r>
          </w:p>
        </w:tc>
        <w:tc>
          <w:tcPr>
            <w:tcW w:w="637" w:type="pct"/>
            <w:gridSpan w:val="2"/>
            <w:tcBorders>
              <w:top w:val="nil"/>
              <w:left w:val="nil"/>
              <w:bottom w:val="nil"/>
              <w:right w:val="nil"/>
            </w:tcBorders>
            <w:shd w:val="clear" w:color="auto" w:fill="auto"/>
            <w:noWrap/>
            <w:vAlign w:val="center"/>
            <w:hideMark/>
          </w:tcPr>
          <w:p w14:paraId="3917CEC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13.6</w:t>
            </w:r>
          </w:p>
        </w:tc>
        <w:tc>
          <w:tcPr>
            <w:tcW w:w="636" w:type="pct"/>
            <w:gridSpan w:val="2"/>
            <w:tcBorders>
              <w:top w:val="nil"/>
              <w:left w:val="nil"/>
              <w:bottom w:val="nil"/>
              <w:right w:val="nil"/>
            </w:tcBorders>
            <w:shd w:val="clear" w:color="auto" w:fill="auto"/>
            <w:noWrap/>
            <w:vAlign w:val="center"/>
            <w:hideMark/>
          </w:tcPr>
          <w:p w14:paraId="6165939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164</w:t>
            </w:r>
            <w:r w:rsidR="003F3184" w:rsidRPr="00F42510">
              <w:rPr>
                <w:rFonts w:cs="Arial"/>
                <w:szCs w:val="19"/>
                <w:lang w:val="en-GB" w:eastAsia="en-GB"/>
              </w:rPr>
              <w:t xml:space="preserve"> </w:t>
            </w:r>
            <w:r w:rsidRPr="00F42510">
              <w:rPr>
                <w:rFonts w:cs="Arial"/>
                <w:szCs w:val="19"/>
                <w:lang w:val="en-GB" w:eastAsia="en-GB"/>
              </w:rPr>
              <w:t>616</w:t>
            </w:r>
          </w:p>
        </w:tc>
        <w:tc>
          <w:tcPr>
            <w:tcW w:w="637" w:type="pct"/>
            <w:tcBorders>
              <w:top w:val="nil"/>
              <w:left w:val="nil"/>
              <w:bottom w:val="nil"/>
              <w:right w:val="nil"/>
            </w:tcBorders>
            <w:shd w:val="clear" w:color="auto" w:fill="auto"/>
            <w:noWrap/>
            <w:vAlign w:val="center"/>
            <w:hideMark/>
          </w:tcPr>
          <w:p w14:paraId="10DD0BF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20.7</w:t>
            </w:r>
          </w:p>
        </w:tc>
      </w:tr>
      <w:tr w:rsidR="00D01077" w:rsidRPr="00F42510" w14:paraId="32ADF933" w14:textId="77777777" w:rsidTr="005A4634">
        <w:trPr>
          <w:trHeight w:val="255"/>
        </w:trPr>
        <w:tc>
          <w:tcPr>
            <w:tcW w:w="1182" w:type="pct"/>
            <w:tcBorders>
              <w:top w:val="nil"/>
              <w:left w:val="nil"/>
              <w:bottom w:val="nil"/>
              <w:right w:val="nil"/>
            </w:tcBorders>
            <w:shd w:val="clear" w:color="auto" w:fill="auto"/>
            <w:vAlign w:val="center"/>
            <w:hideMark/>
          </w:tcPr>
          <w:p w14:paraId="22E3DA5D" w14:textId="77777777" w:rsidR="00D01077" w:rsidRPr="00F42510" w:rsidRDefault="00D01077" w:rsidP="007551FA">
            <w:pPr>
              <w:ind w:left="162"/>
              <w:rPr>
                <w:rFonts w:ascii="Arial Narrow" w:hAnsi="Arial Narrow" w:cs="Arial"/>
                <w:sz w:val="19"/>
                <w:szCs w:val="19"/>
                <w:lang w:eastAsia="en-GB"/>
              </w:rPr>
            </w:pPr>
            <w:r w:rsidRPr="00F42510">
              <w:rPr>
                <w:rFonts w:ascii="Arial Narrow" w:hAnsi="Arial Narrow" w:cs="Arial"/>
                <w:sz w:val="19"/>
                <w:szCs w:val="16"/>
                <w:lang w:eastAsia="en-GB"/>
              </w:rPr>
              <w:t>Less than 12 months</w:t>
            </w:r>
          </w:p>
        </w:tc>
        <w:tc>
          <w:tcPr>
            <w:tcW w:w="636" w:type="pct"/>
            <w:gridSpan w:val="2"/>
            <w:tcBorders>
              <w:top w:val="nil"/>
              <w:left w:val="nil"/>
              <w:bottom w:val="nil"/>
              <w:right w:val="nil"/>
            </w:tcBorders>
            <w:shd w:val="clear" w:color="auto" w:fill="auto"/>
            <w:noWrap/>
            <w:vAlign w:val="center"/>
            <w:hideMark/>
          </w:tcPr>
          <w:p w14:paraId="1A3CEB4B"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101</w:t>
            </w:r>
            <w:r w:rsidR="003F3184" w:rsidRPr="00F42510">
              <w:rPr>
                <w:rFonts w:cs="Arial"/>
                <w:szCs w:val="19"/>
                <w:lang w:val="en-GB" w:eastAsia="en-GB"/>
              </w:rPr>
              <w:t xml:space="preserve"> </w:t>
            </w:r>
            <w:r w:rsidRPr="00F42510">
              <w:rPr>
                <w:rFonts w:cs="Arial"/>
                <w:szCs w:val="19"/>
                <w:lang w:val="en-GB" w:eastAsia="en-GB"/>
              </w:rPr>
              <w:t>545</w:t>
            </w:r>
          </w:p>
        </w:tc>
        <w:tc>
          <w:tcPr>
            <w:tcW w:w="637" w:type="pct"/>
            <w:tcBorders>
              <w:top w:val="nil"/>
              <w:left w:val="nil"/>
              <w:bottom w:val="nil"/>
              <w:right w:val="nil"/>
            </w:tcBorders>
            <w:shd w:val="clear" w:color="auto" w:fill="auto"/>
            <w:noWrap/>
            <w:vAlign w:val="center"/>
            <w:hideMark/>
          </w:tcPr>
          <w:p w14:paraId="2E1B56F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w:t>
            </w:r>
            <w:r w:rsidR="007551FA" w:rsidRPr="00F42510">
              <w:rPr>
                <w:rFonts w:cs="Arial"/>
                <w:szCs w:val="19"/>
                <w:lang w:val="en-GB" w:eastAsia="en-GB"/>
              </w:rPr>
              <w:t>.0</w:t>
            </w:r>
          </w:p>
        </w:tc>
        <w:tc>
          <w:tcPr>
            <w:tcW w:w="636" w:type="pct"/>
            <w:gridSpan w:val="2"/>
            <w:tcBorders>
              <w:top w:val="nil"/>
              <w:left w:val="nil"/>
              <w:bottom w:val="nil"/>
              <w:right w:val="nil"/>
            </w:tcBorders>
            <w:shd w:val="clear" w:color="auto" w:fill="auto"/>
            <w:noWrap/>
            <w:vAlign w:val="center"/>
            <w:hideMark/>
          </w:tcPr>
          <w:p w14:paraId="69E51155"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40</w:t>
            </w:r>
            <w:r w:rsidR="003F3184" w:rsidRPr="00F42510">
              <w:rPr>
                <w:rFonts w:cs="Arial"/>
                <w:szCs w:val="19"/>
                <w:lang w:val="en-GB" w:eastAsia="en-GB"/>
              </w:rPr>
              <w:t xml:space="preserve"> </w:t>
            </w:r>
            <w:r w:rsidRPr="00F42510">
              <w:rPr>
                <w:rFonts w:cs="Arial"/>
                <w:szCs w:val="19"/>
                <w:lang w:val="en-GB" w:eastAsia="en-GB"/>
              </w:rPr>
              <w:t>706</w:t>
            </w:r>
          </w:p>
        </w:tc>
        <w:tc>
          <w:tcPr>
            <w:tcW w:w="637" w:type="pct"/>
            <w:gridSpan w:val="2"/>
            <w:tcBorders>
              <w:top w:val="nil"/>
              <w:left w:val="nil"/>
              <w:bottom w:val="nil"/>
              <w:right w:val="nil"/>
            </w:tcBorders>
            <w:shd w:val="clear" w:color="auto" w:fill="auto"/>
            <w:noWrap/>
            <w:vAlign w:val="center"/>
            <w:hideMark/>
          </w:tcPr>
          <w:p w14:paraId="13D6D986"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1.6</w:t>
            </w:r>
          </w:p>
        </w:tc>
        <w:tc>
          <w:tcPr>
            <w:tcW w:w="636" w:type="pct"/>
            <w:gridSpan w:val="2"/>
            <w:tcBorders>
              <w:top w:val="nil"/>
              <w:left w:val="nil"/>
              <w:bottom w:val="nil"/>
              <w:right w:val="nil"/>
            </w:tcBorders>
            <w:shd w:val="clear" w:color="auto" w:fill="auto"/>
            <w:noWrap/>
            <w:vAlign w:val="center"/>
            <w:hideMark/>
          </w:tcPr>
          <w:p w14:paraId="3463B5E2"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60</w:t>
            </w:r>
            <w:r w:rsidR="003F3184" w:rsidRPr="00F42510">
              <w:rPr>
                <w:rFonts w:cs="Arial"/>
                <w:szCs w:val="19"/>
                <w:lang w:val="en-GB" w:eastAsia="en-GB"/>
              </w:rPr>
              <w:t xml:space="preserve"> </w:t>
            </w:r>
            <w:r w:rsidRPr="00F42510">
              <w:rPr>
                <w:rFonts w:cs="Arial"/>
                <w:szCs w:val="19"/>
                <w:lang w:val="en-GB" w:eastAsia="en-GB"/>
              </w:rPr>
              <w:t>839</w:t>
            </w:r>
          </w:p>
        </w:tc>
        <w:tc>
          <w:tcPr>
            <w:tcW w:w="637" w:type="pct"/>
            <w:tcBorders>
              <w:top w:val="nil"/>
              <w:left w:val="nil"/>
              <w:bottom w:val="nil"/>
              <w:right w:val="nil"/>
            </w:tcBorders>
            <w:shd w:val="clear" w:color="auto" w:fill="auto"/>
            <w:noWrap/>
            <w:vAlign w:val="center"/>
            <w:hideMark/>
          </w:tcPr>
          <w:p w14:paraId="70456E86"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7.6</w:t>
            </w:r>
          </w:p>
        </w:tc>
      </w:tr>
      <w:tr w:rsidR="00D01077" w:rsidRPr="00F42510" w14:paraId="294CF890" w14:textId="77777777" w:rsidTr="005A4634">
        <w:trPr>
          <w:trHeight w:val="255"/>
        </w:trPr>
        <w:tc>
          <w:tcPr>
            <w:tcW w:w="1182" w:type="pct"/>
            <w:tcBorders>
              <w:top w:val="nil"/>
              <w:left w:val="nil"/>
              <w:bottom w:val="nil"/>
              <w:right w:val="nil"/>
            </w:tcBorders>
            <w:shd w:val="clear" w:color="auto" w:fill="auto"/>
            <w:vAlign w:val="center"/>
            <w:hideMark/>
          </w:tcPr>
          <w:p w14:paraId="573DF05E" w14:textId="77777777" w:rsidR="00D01077" w:rsidRPr="00F42510" w:rsidRDefault="00D01077" w:rsidP="007551FA">
            <w:pPr>
              <w:ind w:left="162"/>
              <w:rPr>
                <w:rFonts w:ascii="Arial Narrow" w:hAnsi="Arial Narrow" w:cs="Arial"/>
                <w:sz w:val="19"/>
                <w:szCs w:val="19"/>
                <w:lang w:eastAsia="en-GB"/>
              </w:rPr>
            </w:pPr>
            <w:r w:rsidRPr="00F42510">
              <w:rPr>
                <w:rFonts w:ascii="Arial Narrow" w:hAnsi="Arial Narrow" w:cs="Arial"/>
                <w:sz w:val="19"/>
                <w:szCs w:val="16"/>
                <w:lang w:eastAsia="en-GB"/>
              </w:rPr>
              <w:t>12 months to less than 36 months</w:t>
            </w:r>
          </w:p>
        </w:tc>
        <w:tc>
          <w:tcPr>
            <w:tcW w:w="636" w:type="pct"/>
            <w:gridSpan w:val="2"/>
            <w:tcBorders>
              <w:top w:val="nil"/>
              <w:left w:val="nil"/>
              <w:bottom w:val="nil"/>
              <w:right w:val="nil"/>
            </w:tcBorders>
            <w:shd w:val="clear" w:color="auto" w:fill="auto"/>
            <w:noWrap/>
            <w:vAlign w:val="center"/>
            <w:hideMark/>
          </w:tcPr>
          <w:p w14:paraId="7E3B33F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385</w:t>
            </w:r>
            <w:r w:rsidR="003F3184" w:rsidRPr="00F42510">
              <w:rPr>
                <w:rFonts w:cs="Arial"/>
                <w:szCs w:val="19"/>
                <w:lang w:val="en-GB" w:eastAsia="en-GB"/>
              </w:rPr>
              <w:t xml:space="preserve"> </w:t>
            </w:r>
            <w:r w:rsidRPr="00F42510">
              <w:rPr>
                <w:rFonts w:cs="Arial"/>
                <w:szCs w:val="19"/>
                <w:lang w:val="en-GB" w:eastAsia="en-GB"/>
              </w:rPr>
              <w:t>501</w:t>
            </w:r>
          </w:p>
        </w:tc>
        <w:tc>
          <w:tcPr>
            <w:tcW w:w="637" w:type="pct"/>
            <w:tcBorders>
              <w:top w:val="nil"/>
              <w:left w:val="nil"/>
              <w:bottom w:val="nil"/>
              <w:right w:val="nil"/>
            </w:tcBorders>
            <w:shd w:val="clear" w:color="auto" w:fill="auto"/>
            <w:noWrap/>
            <w:vAlign w:val="center"/>
            <w:hideMark/>
          </w:tcPr>
          <w:p w14:paraId="40467C0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11.3</w:t>
            </w:r>
          </w:p>
        </w:tc>
        <w:tc>
          <w:tcPr>
            <w:tcW w:w="636" w:type="pct"/>
            <w:gridSpan w:val="2"/>
            <w:tcBorders>
              <w:top w:val="nil"/>
              <w:left w:val="nil"/>
              <w:bottom w:val="nil"/>
              <w:right w:val="nil"/>
            </w:tcBorders>
            <w:shd w:val="clear" w:color="auto" w:fill="auto"/>
            <w:noWrap/>
            <w:vAlign w:val="center"/>
            <w:hideMark/>
          </w:tcPr>
          <w:p w14:paraId="6B11E466"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291</w:t>
            </w:r>
            <w:r w:rsidR="003F3184" w:rsidRPr="00F42510">
              <w:rPr>
                <w:rFonts w:cs="Arial"/>
                <w:szCs w:val="19"/>
                <w:lang w:val="en-GB" w:eastAsia="en-GB"/>
              </w:rPr>
              <w:t xml:space="preserve"> </w:t>
            </w:r>
            <w:r w:rsidRPr="00F42510">
              <w:rPr>
                <w:rFonts w:cs="Arial"/>
                <w:szCs w:val="19"/>
                <w:lang w:val="en-GB" w:eastAsia="en-GB"/>
              </w:rPr>
              <w:t>990</w:t>
            </w:r>
          </w:p>
        </w:tc>
        <w:tc>
          <w:tcPr>
            <w:tcW w:w="637" w:type="pct"/>
            <w:gridSpan w:val="2"/>
            <w:tcBorders>
              <w:top w:val="nil"/>
              <w:left w:val="nil"/>
              <w:bottom w:val="nil"/>
              <w:right w:val="nil"/>
            </w:tcBorders>
            <w:shd w:val="clear" w:color="auto" w:fill="auto"/>
            <w:noWrap/>
            <w:vAlign w:val="center"/>
            <w:hideMark/>
          </w:tcPr>
          <w:p w14:paraId="2874098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11.2</w:t>
            </w:r>
          </w:p>
        </w:tc>
        <w:tc>
          <w:tcPr>
            <w:tcW w:w="636" w:type="pct"/>
            <w:gridSpan w:val="2"/>
            <w:tcBorders>
              <w:top w:val="nil"/>
              <w:left w:val="nil"/>
              <w:bottom w:val="nil"/>
              <w:right w:val="nil"/>
            </w:tcBorders>
            <w:shd w:val="clear" w:color="auto" w:fill="auto"/>
            <w:noWrap/>
            <w:vAlign w:val="center"/>
            <w:hideMark/>
          </w:tcPr>
          <w:p w14:paraId="069F40A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93</w:t>
            </w:r>
            <w:r w:rsidR="003F3184" w:rsidRPr="00F42510">
              <w:rPr>
                <w:rFonts w:cs="Arial"/>
                <w:szCs w:val="19"/>
                <w:lang w:val="en-GB" w:eastAsia="en-GB"/>
              </w:rPr>
              <w:t xml:space="preserve"> </w:t>
            </w:r>
            <w:r w:rsidRPr="00F42510">
              <w:rPr>
                <w:rFonts w:cs="Arial"/>
                <w:szCs w:val="19"/>
                <w:lang w:val="en-GB" w:eastAsia="en-GB"/>
              </w:rPr>
              <w:t>511</w:t>
            </w:r>
          </w:p>
        </w:tc>
        <w:tc>
          <w:tcPr>
            <w:tcW w:w="637" w:type="pct"/>
            <w:tcBorders>
              <w:top w:val="nil"/>
              <w:left w:val="nil"/>
              <w:bottom w:val="nil"/>
              <w:right w:val="nil"/>
            </w:tcBorders>
            <w:shd w:val="clear" w:color="auto" w:fill="auto"/>
            <w:noWrap/>
            <w:vAlign w:val="center"/>
            <w:hideMark/>
          </w:tcPr>
          <w:p w14:paraId="26807674"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11.7</w:t>
            </w:r>
          </w:p>
        </w:tc>
      </w:tr>
      <w:tr w:rsidR="00D01077" w:rsidRPr="00F42510" w14:paraId="70E16964" w14:textId="77777777" w:rsidTr="005A4634">
        <w:trPr>
          <w:trHeight w:val="255"/>
        </w:trPr>
        <w:tc>
          <w:tcPr>
            <w:tcW w:w="1182" w:type="pct"/>
            <w:tcBorders>
              <w:top w:val="nil"/>
              <w:left w:val="nil"/>
              <w:bottom w:val="nil"/>
              <w:right w:val="nil"/>
            </w:tcBorders>
            <w:shd w:val="clear" w:color="auto" w:fill="auto"/>
            <w:vAlign w:val="center"/>
            <w:hideMark/>
          </w:tcPr>
          <w:p w14:paraId="08E87D8A" w14:textId="77777777" w:rsidR="00D01077" w:rsidRPr="00F42510" w:rsidRDefault="00D01077" w:rsidP="007551FA">
            <w:pPr>
              <w:ind w:left="162"/>
              <w:rPr>
                <w:rFonts w:ascii="Arial Narrow" w:hAnsi="Arial Narrow" w:cs="Arial"/>
                <w:sz w:val="19"/>
                <w:szCs w:val="19"/>
                <w:lang w:eastAsia="en-GB"/>
              </w:rPr>
            </w:pPr>
            <w:r w:rsidRPr="00F42510">
              <w:rPr>
                <w:rFonts w:ascii="Arial Narrow" w:hAnsi="Arial Narrow" w:cs="Arial"/>
                <w:sz w:val="19"/>
                <w:szCs w:val="16"/>
                <w:lang w:eastAsia="en-GB"/>
              </w:rPr>
              <w:t>36 months or more</w:t>
            </w:r>
          </w:p>
        </w:tc>
        <w:tc>
          <w:tcPr>
            <w:tcW w:w="636" w:type="pct"/>
            <w:gridSpan w:val="2"/>
            <w:tcBorders>
              <w:top w:val="nil"/>
              <w:left w:val="nil"/>
              <w:bottom w:val="nil"/>
              <w:right w:val="nil"/>
            </w:tcBorders>
            <w:shd w:val="clear" w:color="auto" w:fill="auto"/>
            <w:noWrap/>
            <w:vAlign w:val="center"/>
            <w:hideMark/>
          </w:tcPr>
          <w:p w14:paraId="5A24C6B6"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33</w:t>
            </w:r>
            <w:r w:rsidR="003F3184" w:rsidRPr="00F42510">
              <w:rPr>
                <w:rFonts w:cs="Arial"/>
                <w:szCs w:val="19"/>
                <w:lang w:val="en-GB" w:eastAsia="en-GB"/>
              </w:rPr>
              <w:t xml:space="preserve"> </w:t>
            </w:r>
            <w:r w:rsidRPr="00F42510">
              <w:rPr>
                <w:rFonts w:cs="Arial"/>
                <w:szCs w:val="19"/>
                <w:lang w:val="en-GB" w:eastAsia="en-GB"/>
              </w:rPr>
              <w:t>511</w:t>
            </w:r>
          </w:p>
        </w:tc>
        <w:tc>
          <w:tcPr>
            <w:tcW w:w="637" w:type="pct"/>
            <w:tcBorders>
              <w:top w:val="nil"/>
              <w:left w:val="nil"/>
              <w:bottom w:val="nil"/>
              <w:right w:val="nil"/>
            </w:tcBorders>
            <w:shd w:val="clear" w:color="auto" w:fill="auto"/>
            <w:noWrap/>
            <w:vAlign w:val="center"/>
            <w:hideMark/>
          </w:tcPr>
          <w:p w14:paraId="4FE81B11"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w:t>
            </w:r>
            <w:r w:rsidR="006A7BF3" w:rsidRPr="00F42510">
              <w:rPr>
                <w:rFonts w:cs="Arial"/>
                <w:szCs w:val="19"/>
                <w:lang w:val="en-GB" w:eastAsia="en-GB"/>
              </w:rPr>
              <w:t>.0</w:t>
            </w:r>
          </w:p>
        </w:tc>
        <w:tc>
          <w:tcPr>
            <w:tcW w:w="636" w:type="pct"/>
            <w:gridSpan w:val="2"/>
            <w:tcBorders>
              <w:top w:val="nil"/>
              <w:left w:val="nil"/>
              <w:bottom w:val="nil"/>
              <w:right w:val="nil"/>
            </w:tcBorders>
            <w:shd w:val="clear" w:color="auto" w:fill="auto"/>
            <w:noWrap/>
            <w:vAlign w:val="center"/>
            <w:hideMark/>
          </w:tcPr>
          <w:p w14:paraId="16634B0C"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23</w:t>
            </w:r>
            <w:r w:rsidR="003F3184" w:rsidRPr="00F42510">
              <w:rPr>
                <w:rFonts w:cs="Arial"/>
                <w:szCs w:val="19"/>
                <w:lang w:val="en-GB" w:eastAsia="en-GB"/>
              </w:rPr>
              <w:t xml:space="preserve"> </w:t>
            </w:r>
            <w:r w:rsidRPr="00F42510">
              <w:rPr>
                <w:rFonts w:cs="Arial"/>
                <w:szCs w:val="19"/>
                <w:lang w:val="en-GB" w:eastAsia="en-GB"/>
              </w:rPr>
              <w:t>245</w:t>
            </w:r>
          </w:p>
        </w:tc>
        <w:tc>
          <w:tcPr>
            <w:tcW w:w="637" w:type="pct"/>
            <w:gridSpan w:val="2"/>
            <w:tcBorders>
              <w:top w:val="nil"/>
              <w:left w:val="nil"/>
              <w:bottom w:val="nil"/>
              <w:right w:val="nil"/>
            </w:tcBorders>
            <w:shd w:val="clear" w:color="auto" w:fill="auto"/>
            <w:noWrap/>
            <w:vAlign w:val="center"/>
            <w:hideMark/>
          </w:tcPr>
          <w:p w14:paraId="7A42C61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0.9</w:t>
            </w:r>
          </w:p>
        </w:tc>
        <w:tc>
          <w:tcPr>
            <w:tcW w:w="636" w:type="pct"/>
            <w:gridSpan w:val="2"/>
            <w:tcBorders>
              <w:top w:val="nil"/>
              <w:left w:val="nil"/>
              <w:bottom w:val="nil"/>
              <w:right w:val="nil"/>
            </w:tcBorders>
            <w:shd w:val="clear" w:color="auto" w:fill="auto"/>
            <w:noWrap/>
            <w:vAlign w:val="center"/>
            <w:hideMark/>
          </w:tcPr>
          <w:p w14:paraId="6EB6BCD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10</w:t>
            </w:r>
            <w:r w:rsidR="003F3184" w:rsidRPr="00F42510">
              <w:rPr>
                <w:rFonts w:cs="Arial"/>
                <w:szCs w:val="19"/>
                <w:lang w:val="en-GB" w:eastAsia="en-GB"/>
              </w:rPr>
              <w:t xml:space="preserve"> </w:t>
            </w:r>
            <w:r w:rsidRPr="00F42510">
              <w:rPr>
                <w:rFonts w:cs="Arial"/>
                <w:szCs w:val="19"/>
                <w:lang w:val="en-GB" w:eastAsia="en-GB"/>
              </w:rPr>
              <w:t>267</w:t>
            </w:r>
          </w:p>
        </w:tc>
        <w:tc>
          <w:tcPr>
            <w:tcW w:w="637" w:type="pct"/>
            <w:tcBorders>
              <w:top w:val="nil"/>
              <w:left w:val="nil"/>
              <w:bottom w:val="nil"/>
              <w:right w:val="nil"/>
            </w:tcBorders>
            <w:shd w:val="clear" w:color="auto" w:fill="auto"/>
            <w:noWrap/>
            <w:vAlign w:val="center"/>
            <w:hideMark/>
          </w:tcPr>
          <w:p w14:paraId="7378805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1.3</w:t>
            </w:r>
          </w:p>
        </w:tc>
      </w:tr>
      <w:tr w:rsidR="00D01077" w:rsidRPr="00F42510" w14:paraId="27BEA804" w14:textId="77777777" w:rsidTr="005A4634">
        <w:trPr>
          <w:trHeight w:val="255"/>
        </w:trPr>
        <w:tc>
          <w:tcPr>
            <w:tcW w:w="1182" w:type="pct"/>
            <w:tcBorders>
              <w:top w:val="nil"/>
              <w:left w:val="nil"/>
              <w:bottom w:val="dotted" w:sz="4" w:space="0" w:color="auto"/>
              <w:right w:val="nil"/>
            </w:tcBorders>
            <w:shd w:val="clear" w:color="auto" w:fill="auto"/>
            <w:vAlign w:val="center"/>
            <w:hideMark/>
          </w:tcPr>
          <w:p w14:paraId="12951A0A" w14:textId="77777777" w:rsidR="00D01077" w:rsidRPr="00F42510" w:rsidRDefault="00D01077" w:rsidP="00321D67">
            <w:pPr>
              <w:rPr>
                <w:rFonts w:ascii="Arial Narrow" w:hAnsi="Arial Narrow" w:cs="Arial"/>
                <w:sz w:val="19"/>
                <w:szCs w:val="19"/>
                <w:lang w:eastAsia="en-GB"/>
              </w:rPr>
            </w:pPr>
            <w:r w:rsidRPr="00F42510">
              <w:rPr>
                <w:rFonts w:ascii="Arial Narrow" w:hAnsi="Arial Narrow" w:cs="Arial"/>
                <w:bCs/>
                <w:sz w:val="19"/>
                <w:szCs w:val="16"/>
                <w:lang w:eastAsia="en-GB"/>
              </w:rPr>
              <w:t xml:space="preserve">Total </w:t>
            </w:r>
          </w:p>
        </w:tc>
        <w:tc>
          <w:tcPr>
            <w:tcW w:w="636" w:type="pct"/>
            <w:gridSpan w:val="2"/>
            <w:tcBorders>
              <w:top w:val="nil"/>
              <w:left w:val="nil"/>
              <w:bottom w:val="dotted" w:sz="4" w:space="0" w:color="auto"/>
              <w:right w:val="nil"/>
            </w:tcBorders>
            <w:shd w:val="clear" w:color="auto" w:fill="auto"/>
            <w:noWrap/>
            <w:vAlign w:val="center"/>
            <w:hideMark/>
          </w:tcPr>
          <w:p w14:paraId="7D14BD15"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w:t>
            </w:r>
            <w:r w:rsidR="003F3184" w:rsidRPr="00F42510">
              <w:rPr>
                <w:rFonts w:cs="Arial"/>
                <w:szCs w:val="19"/>
                <w:lang w:val="en-GB" w:eastAsia="en-GB"/>
              </w:rPr>
              <w:t xml:space="preserve"> </w:t>
            </w:r>
            <w:r w:rsidRPr="00F42510">
              <w:rPr>
                <w:rFonts w:cs="Arial"/>
                <w:szCs w:val="19"/>
                <w:lang w:val="en-GB" w:eastAsia="en-GB"/>
              </w:rPr>
              <w:t>404</w:t>
            </w:r>
            <w:r w:rsidR="003F3184" w:rsidRPr="00F42510">
              <w:rPr>
                <w:rFonts w:cs="Arial"/>
                <w:szCs w:val="19"/>
                <w:lang w:val="en-GB" w:eastAsia="en-GB"/>
              </w:rPr>
              <w:t xml:space="preserve"> </w:t>
            </w:r>
            <w:r w:rsidRPr="00F42510">
              <w:rPr>
                <w:rFonts w:cs="Arial"/>
                <w:szCs w:val="19"/>
                <w:lang w:val="en-GB" w:eastAsia="en-GB"/>
              </w:rPr>
              <w:t>942</w:t>
            </w:r>
          </w:p>
        </w:tc>
        <w:tc>
          <w:tcPr>
            <w:tcW w:w="637" w:type="pct"/>
            <w:tcBorders>
              <w:top w:val="nil"/>
              <w:left w:val="nil"/>
              <w:bottom w:val="dotted" w:sz="4" w:space="0" w:color="auto"/>
              <w:right w:val="nil"/>
            </w:tcBorders>
            <w:shd w:val="clear" w:color="auto" w:fill="auto"/>
            <w:noWrap/>
            <w:vAlign w:val="center"/>
            <w:hideMark/>
          </w:tcPr>
          <w:p w14:paraId="1FA6CB76"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100</w:t>
            </w:r>
            <w:r w:rsidR="003B3383" w:rsidRPr="00F42510">
              <w:rPr>
                <w:rFonts w:cs="Arial"/>
                <w:szCs w:val="19"/>
                <w:lang w:val="en-GB" w:eastAsia="en-GB"/>
              </w:rPr>
              <w:t>.0</w:t>
            </w:r>
          </w:p>
        </w:tc>
        <w:tc>
          <w:tcPr>
            <w:tcW w:w="636" w:type="pct"/>
            <w:gridSpan w:val="2"/>
            <w:tcBorders>
              <w:top w:val="nil"/>
              <w:left w:val="nil"/>
              <w:bottom w:val="dotted" w:sz="4" w:space="0" w:color="auto"/>
              <w:right w:val="nil"/>
            </w:tcBorders>
            <w:shd w:val="clear" w:color="auto" w:fill="auto"/>
            <w:noWrap/>
            <w:vAlign w:val="center"/>
            <w:hideMark/>
          </w:tcPr>
          <w:p w14:paraId="5CD83905"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w:t>
            </w:r>
            <w:r w:rsidR="003F3184" w:rsidRPr="00F42510">
              <w:rPr>
                <w:rFonts w:cs="Arial"/>
                <w:szCs w:val="19"/>
                <w:lang w:val="en-GB" w:eastAsia="en-GB"/>
              </w:rPr>
              <w:t xml:space="preserve"> </w:t>
            </w:r>
            <w:r w:rsidRPr="00F42510">
              <w:rPr>
                <w:rFonts w:cs="Arial"/>
                <w:szCs w:val="19"/>
                <w:lang w:val="en-GB" w:eastAsia="en-GB"/>
              </w:rPr>
              <w:t>607</w:t>
            </w:r>
            <w:r w:rsidR="003F3184" w:rsidRPr="00F42510">
              <w:rPr>
                <w:rFonts w:cs="Arial"/>
                <w:szCs w:val="19"/>
                <w:lang w:val="en-GB" w:eastAsia="en-GB"/>
              </w:rPr>
              <w:t xml:space="preserve"> </w:t>
            </w:r>
            <w:r w:rsidRPr="00F42510">
              <w:rPr>
                <w:rFonts w:cs="Arial"/>
                <w:szCs w:val="19"/>
                <w:lang w:val="en-GB" w:eastAsia="en-GB"/>
              </w:rPr>
              <w:t>816</w:t>
            </w:r>
          </w:p>
        </w:tc>
        <w:tc>
          <w:tcPr>
            <w:tcW w:w="637" w:type="pct"/>
            <w:gridSpan w:val="2"/>
            <w:tcBorders>
              <w:top w:val="nil"/>
              <w:left w:val="nil"/>
              <w:bottom w:val="dotted" w:sz="4" w:space="0" w:color="auto"/>
              <w:right w:val="nil"/>
            </w:tcBorders>
            <w:shd w:val="clear" w:color="auto" w:fill="auto"/>
            <w:noWrap/>
            <w:vAlign w:val="center"/>
            <w:hideMark/>
          </w:tcPr>
          <w:p w14:paraId="6E1055C5"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100</w:t>
            </w:r>
            <w:r w:rsidR="003B3383" w:rsidRPr="00F42510">
              <w:rPr>
                <w:rFonts w:cs="Arial"/>
                <w:szCs w:val="19"/>
                <w:lang w:val="en-GB" w:eastAsia="en-GB"/>
              </w:rPr>
              <w:t>.0</w:t>
            </w:r>
          </w:p>
        </w:tc>
        <w:tc>
          <w:tcPr>
            <w:tcW w:w="636" w:type="pct"/>
            <w:gridSpan w:val="2"/>
            <w:tcBorders>
              <w:top w:val="nil"/>
              <w:left w:val="nil"/>
              <w:bottom w:val="dotted" w:sz="4" w:space="0" w:color="auto"/>
              <w:right w:val="nil"/>
            </w:tcBorders>
            <w:shd w:val="clear" w:color="auto" w:fill="auto"/>
            <w:noWrap/>
            <w:vAlign w:val="center"/>
            <w:hideMark/>
          </w:tcPr>
          <w:p w14:paraId="03B7686C"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797</w:t>
            </w:r>
            <w:r w:rsidR="003F3184" w:rsidRPr="00F42510">
              <w:rPr>
                <w:rFonts w:cs="Arial"/>
                <w:szCs w:val="19"/>
                <w:lang w:val="en-GB" w:eastAsia="en-GB"/>
              </w:rPr>
              <w:t xml:space="preserve"> </w:t>
            </w:r>
            <w:r w:rsidRPr="00F42510">
              <w:rPr>
                <w:rFonts w:cs="Arial"/>
                <w:szCs w:val="19"/>
                <w:lang w:val="en-GB" w:eastAsia="en-GB"/>
              </w:rPr>
              <w:t>125</w:t>
            </w:r>
          </w:p>
        </w:tc>
        <w:tc>
          <w:tcPr>
            <w:tcW w:w="637" w:type="pct"/>
            <w:tcBorders>
              <w:top w:val="nil"/>
              <w:left w:val="nil"/>
              <w:bottom w:val="dotted" w:sz="4" w:space="0" w:color="auto"/>
              <w:right w:val="nil"/>
            </w:tcBorders>
            <w:shd w:val="clear" w:color="auto" w:fill="auto"/>
            <w:noWrap/>
            <w:vAlign w:val="center"/>
            <w:hideMark/>
          </w:tcPr>
          <w:p w14:paraId="2E2DA278"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100</w:t>
            </w:r>
            <w:r w:rsidR="003B3383" w:rsidRPr="00F42510">
              <w:rPr>
                <w:rFonts w:cs="Arial"/>
                <w:szCs w:val="19"/>
                <w:lang w:val="en-GB" w:eastAsia="en-GB"/>
              </w:rPr>
              <w:t>.0</w:t>
            </w:r>
          </w:p>
        </w:tc>
      </w:tr>
      <w:tr w:rsidR="00D01077" w:rsidRPr="00F42510" w14:paraId="53A6E352" w14:textId="77777777" w:rsidTr="005A4634">
        <w:trPr>
          <w:trHeight w:val="255"/>
        </w:trPr>
        <w:tc>
          <w:tcPr>
            <w:tcW w:w="1182" w:type="pct"/>
            <w:tcBorders>
              <w:top w:val="nil"/>
              <w:left w:val="nil"/>
              <w:bottom w:val="nil"/>
              <w:right w:val="nil"/>
            </w:tcBorders>
            <w:shd w:val="clear" w:color="auto" w:fill="auto"/>
            <w:vAlign w:val="center"/>
            <w:hideMark/>
          </w:tcPr>
          <w:p w14:paraId="584073CC" w14:textId="77777777" w:rsidR="00D01077" w:rsidRPr="00F42510" w:rsidRDefault="00D01077" w:rsidP="00A53B44">
            <w:pPr>
              <w:rPr>
                <w:rFonts w:ascii="Arial Narrow" w:hAnsi="Arial Narrow" w:cs="Arial"/>
                <w:b/>
                <w:bCs/>
                <w:sz w:val="19"/>
                <w:szCs w:val="19"/>
                <w:lang w:eastAsia="en-GB"/>
              </w:rPr>
            </w:pPr>
            <w:r w:rsidRPr="00F42510">
              <w:rPr>
                <w:rFonts w:ascii="Arial Narrow" w:hAnsi="Arial Narrow" w:cs="Arial"/>
                <w:b/>
                <w:bCs/>
                <w:sz w:val="19"/>
                <w:szCs w:val="19"/>
                <w:lang w:eastAsia="en-GB"/>
              </w:rPr>
              <w:t xml:space="preserve">Rural </w:t>
            </w:r>
          </w:p>
        </w:tc>
        <w:tc>
          <w:tcPr>
            <w:tcW w:w="636" w:type="pct"/>
            <w:gridSpan w:val="2"/>
            <w:tcBorders>
              <w:top w:val="nil"/>
              <w:left w:val="nil"/>
              <w:bottom w:val="nil"/>
              <w:right w:val="nil"/>
            </w:tcBorders>
            <w:shd w:val="clear" w:color="auto" w:fill="auto"/>
            <w:noWrap/>
            <w:vAlign w:val="center"/>
            <w:hideMark/>
          </w:tcPr>
          <w:p w14:paraId="3BA74ADA" w14:textId="77777777" w:rsidR="00D01077" w:rsidRPr="00F42510" w:rsidRDefault="00D01077" w:rsidP="00F052D6">
            <w:pPr>
              <w:pStyle w:val="TableNumber"/>
              <w:jc w:val="center"/>
              <w:rPr>
                <w:rFonts w:cs="Arial"/>
                <w:lang w:val="en-GB" w:eastAsia="en-GB"/>
              </w:rPr>
            </w:pPr>
          </w:p>
        </w:tc>
        <w:tc>
          <w:tcPr>
            <w:tcW w:w="637" w:type="pct"/>
            <w:tcBorders>
              <w:top w:val="nil"/>
              <w:left w:val="nil"/>
              <w:bottom w:val="nil"/>
              <w:right w:val="nil"/>
            </w:tcBorders>
            <w:shd w:val="clear" w:color="auto" w:fill="auto"/>
            <w:noWrap/>
            <w:vAlign w:val="center"/>
            <w:hideMark/>
          </w:tcPr>
          <w:p w14:paraId="1BEF5CB2" w14:textId="77777777" w:rsidR="00D01077" w:rsidRPr="00F42510" w:rsidRDefault="00D01077" w:rsidP="00F052D6">
            <w:pPr>
              <w:pStyle w:val="TableNumber"/>
              <w:jc w:val="center"/>
              <w:rPr>
                <w:rFonts w:cs="Arial"/>
                <w:lang w:val="en-GB" w:eastAsia="en-GB"/>
              </w:rPr>
            </w:pPr>
          </w:p>
        </w:tc>
        <w:tc>
          <w:tcPr>
            <w:tcW w:w="636" w:type="pct"/>
            <w:gridSpan w:val="2"/>
            <w:tcBorders>
              <w:top w:val="nil"/>
              <w:left w:val="nil"/>
              <w:bottom w:val="nil"/>
              <w:right w:val="nil"/>
            </w:tcBorders>
            <w:shd w:val="clear" w:color="auto" w:fill="auto"/>
            <w:noWrap/>
            <w:vAlign w:val="center"/>
            <w:hideMark/>
          </w:tcPr>
          <w:p w14:paraId="48C3E7CA" w14:textId="77777777" w:rsidR="00D01077" w:rsidRPr="00F42510" w:rsidRDefault="00D01077" w:rsidP="00F052D6">
            <w:pPr>
              <w:pStyle w:val="TableNumber"/>
              <w:jc w:val="center"/>
              <w:rPr>
                <w:rFonts w:cs="Arial"/>
                <w:lang w:val="en-GB" w:eastAsia="en-GB"/>
              </w:rPr>
            </w:pPr>
          </w:p>
        </w:tc>
        <w:tc>
          <w:tcPr>
            <w:tcW w:w="637" w:type="pct"/>
            <w:gridSpan w:val="2"/>
            <w:tcBorders>
              <w:top w:val="nil"/>
              <w:left w:val="nil"/>
              <w:bottom w:val="nil"/>
              <w:right w:val="nil"/>
            </w:tcBorders>
            <w:shd w:val="clear" w:color="auto" w:fill="auto"/>
            <w:noWrap/>
            <w:vAlign w:val="center"/>
            <w:hideMark/>
          </w:tcPr>
          <w:p w14:paraId="1EA00308" w14:textId="77777777" w:rsidR="00D01077" w:rsidRPr="00F42510" w:rsidRDefault="00D01077" w:rsidP="00F052D6">
            <w:pPr>
              <w:pStyle w:val="TableNumber"/>
              <w:jc w:val="center"/>
              <w:rPr>
                <w:rFonts w:cs="Arial"/>
                <w:lang w:val="en-GB" w:eastAsia="en-GB"/>
              </w:rPr>
            </w:pPr>
          </w:p>
        </w:tc>
        <w:tc>
          <w:tcPr>
            <w:tcW w:w="636" w:type="pct"/>
            <w:gridSpan w:val="2"/>
            <w:tcBorders>
              <w:top w:val="nil"/>
              <w:left w:val="nil"/>
              <w:bottom w:val="nil"/>
              <w:right w:val="nil"/>
            </w:tcBorders>
            <w:shd w:val="clear" w:color="auto" w:fill="auto"/>
            <w:noWrap/>
            <w:vAlign w:val="center"/>
            <w:hideMark/>
          </w:tcPr>
          <w:p w14:paraId="7BA10ACA" w14:textId="77777777" w:rsidR="00D01077" w:rsidRPr="00F42510" w:rsidRDefault="00D01077" w:rsidP="00F052D6">
            <w:pPr>
              <w:pStyle w:val="TableNumber"/>
              <w:jc w:val="center"/>
              <w:rPr>
                <w:rFonts w:cs="Arial"/>
                <w:lang w:val="en-GB" w:eastAsia="en-GB"/>
              </w:rPr>
            </w:pPr>
          </w:p>
        </w:tc>
        <w:tc>
          <w:tcPr>
            <w:tcW w:w="637" w:type="pct"/>
            <w:tcBorders>
              <w:top w:val="nil"/>
              <w:left w:val="nil"/>
              <w:bottom w:val="nil"/>
              <w:right w:val="nil"/>
            </w:tcBorders>
            <w:shd w:val="clear" w:color="auto" w:fill="auto"/>
            <w:noWrap/>
            <w:vAlign w:val="center"/>
            <w:hideMark/>
          </w:tcPr>
          <w:p w14:paraId="6C27F31F" w14:textId="77777777" w:rsidR="00D01077" w:rsidRPr="00F42510" w:rsidRDefault="00D01077" w:rsidP="00F052D6">
            <w:pPr>
              <w:pStyle w:val="TableNumber"/>
              <w:jc w:val="center"/>
              <w:rPr>
                <w:rFonts w:cs="Arial"/>
                <w:lang w:val="en-GB" w:eastAsia="en-GB"/>
              </w:rPr>
            </w:pPr>
          </w:p>
        </w:tc>
      </w:tr>
      <w:tr w:rsidR="00D01077" w:rsidRPr="00F42510" w14:paraId="3553E439" w14:textId="77777777" w:rsidTr="005A4634">
        <w:trPr>
          <w:trHeight w:val="255"/>
        </w:trPr>
        <w:tc>
          <w:tcPr>
            <w:tcW w:w="1182" w:type="pct"/>
            <w:tcBorders>
              <w:top w:val="nil"/>
              <w:left w:val="nil"/>
              <w:bottom w:val="nil"/>
              <w:right w:val="nil"/>
            </w:tcBorders>
            <w:shd w:val="clear" w:color="auto" w:fill="auto"/>
            <w:vAlign w:val="center"/>
            <w:hideMark/>
          </w:tcPr>
          <w:p w14:paraId="446BB2C1" w14:textId="77777777" w:rsidR="00D01077" w:rsidRPr="00F42510" w:rsidRDefault="00D01077" w:rsidP="00D01077">
            <w:pPr>
              <w:rPr>
                <w:rFonts w:ascii="Arial Narrow" w:hAnsi="Arial Narrow" w:cs="Arial"/>
                <w:sz w:val="19"/>
                <w:szCs w:val="19"/>
                <w:lang w:eastAsia="en-GB"/>
              </w:rPr>
            </w:pPr>
            <w:r w:rsidRPr="00F42510">
              <w:rPr>
                <w:rFonts w:ascii="Arial Narrow" w:hAnsi="Arial Narrow" w:cs="Arial"/>
                <w:sz w:val="19"/>
                <w:szCs w:val="16"/>
                <w:lang w:eastAsia="en-GB"/>
              </w:rPr>
              <w:t>No contract</w:t>
            </w:r>
          </w:p>
        </w:tc>
        <w:tc>
          <w:tcPr>
            <w:tcW w:w="636" w:type="pct"/>
            <w:gridSpan w:val="2"/>
            <w:tcBorders>
              <w:top w:val="nil"/>
              <w:left w:val="nil"/>
              <w:bottom w:val="nil"/>
              <w:right w:val="nil"/>
            </w:tcBorders>
            <w:shd w:val="clear" w:color="auto" w:fill="auto"/>
            <w:noWrap/>
            <w:vAlign w:val="center"/>
            <w:hideMark/>
          </w:tcPr>
          <w:p w14:paraId="72B57A84"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w:t>
            </w:r>
            <w:r w:rsidR="003F3184" w:rsidRPr="00F42510">
              <w:rPr>
                <w:rFonts w:cs="Arial"/>
                <w:szCs w:val="19"/>
                <w:lang w:val="en-GB" w:eastAsia="en-GB"/>
              </w:rPr>
              <w:t xml:space="preserve"> </w:t>
            </w:r>
            <w:r w:rsidRPr="00F42510">
              <w:rPr>
                <w:rFonts w:cs="Arial"/>
                <w:szCs w:val="19"/>
                <w:lang w:val="en-GB" w:eastAsia="en-GB"/>
              </w:rPr>
              <w:t>727</w:t>
            </w:r>
            <w:r w:rsidR="003F3184" w:rsidRPr="00F42510">
              <w:rPr>
                <w:rFonts w:cs="Arial"/>
                <w:szCs w:val="19"/>
                <w:lang w:val="en-GB" w:eastAsia="en-GB"/>
              </w:rPr>
              <w:t xml:space="preserve"> </w:t>
            </w:r>
            <w:r w:rsidRPr="00F42510">
              <w:rPr>
                <w:rFonts w:cs="Arial"/>
                <w:szCs w:val="19"/>
                <w:lang w:val="en-GB" w:eastAsia="en-GB"/>
              </w:rPr>
              <w:t>714</w:t>
            </w:r>
          </w:p>
        </w:tc>
        <w:tc>
          <w:tcPr>
            <w:tcW w:w="637" w:type="pct"/>
            <w:tcBorders>
              <w:top w:val="nil"/>
              <w:left w:val="nil"/>
              <w:bottom w:val="nil"/>
              <w:right w:val="nil"/>
            </w:tcBorders>
            <w:shd w:val="clear" w:color="auto" w:fill="auto"/>
            <w:noWrap/>
            <w:vAlign w:val="center"/>
            <w:hideMark/>
          </w:tcPr>
          <w:p w14:paraId="372A0314"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79.9</w:t>
            </w:r>
          </w:p>
        </w:tc>
        <w:tc>
          <w:tcPr>
            <w:tcW w:w="636" w:type="pct"/>
            <w:gridSpan w:val="2"/>
            <w:tcBorders>
              <w:top w:val="nil"/>
              <w:left w:val="nil"/>
              <w:bottom w:val="nil"/>
              <w:right w:val="nil"/>
            </w:tcBorders>
            <w:shd w:val="clear" w:color="auto" w:fill="auto"/>
            <w:noWrap/>
            <w:vAlign w:val="center"/>
            <w:hideMark/>
          </w:tcPr>
          <w:p w14:paraId="61C4EA1C"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w:t>
            </w:r>
            <w:r w:rsidR="003F3184" w:rsidRPr="00F42510">
              <w:rPr>
                <w:rFonts w:cs="Arial"/>
                <w:szCs w:val="19"/>
                <w:lang w:val="en-GB" w:eastAsia="en-GB"/>
              </w:rPr>
              <w:t xml:space="preserve"> </w:t>
            </w:r>
            <w:r w:rsidRPr="00F42510">
              <w:rPr>
                <w:rFonts w:cs="Arial"/>
                <w:szCs w:val="19"/>
                <w:lang w:val="en-GB" w:eastAsia="en-GB"/>
              </w:rPr>
              <w:t>326</w:t>
            </w:r>
            <w:r w:rsidR="003F3184" w:rsidRPr="00F42510">
              <w:rPr>
                <w:rFonts w:cs="Arial"/>
                <w:szCs w:val="19"/>
                <w:lang w:val="en-GB" w:eastAsia="en-GB"/>
              </w:rPr>
              <w:t xml:space="preserve"> </w:t>
            </w:r>
            <w:r w:rsidRPr="00F42510">
              <w:rPr>
                <w:rFonts w:cs="Arial"/>
                <w:szCs w:val="19"/>
                <w:lang w:val="en-GB" w:eastAsia="en-GB"/>
              </w:rPr>
              <w:t>460</w:t>
            </w:r>
          </w:p>
        </w:tc>
        <w:tc>
          <w:tcPr>
            <w:tcW w:w="637" w:type="pct"/>
            <w:gridSpan w:val="2"/>
            <w:tcBorders>
              <w:top w:val="nil"/>
              <w:left w:val="nil"/>
              <w:bottom w:val="nil"/>
              <w:right w:val="nil"/>
            </w:tcBorders>
            <w:shd w:val="clear" w:color="auto" w:fill="auto"/>
            <w:noWrap/>
            <w:vAlign w:val="center"/>
            <w:hideMark/>
          </w:tcPr>
          <w:p w14:paraId="5A5617D3"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84.7</w:t>
            </w:r>
          </w:p>
        </w:tc>
        <w:tc>
          <w:tcPr>
            <w:tcW w:w="636" w:type="pct"/>
            <w:gridSpan w:val="2"/>
            <w:tcBorders>
              <w:top w:val="nil"/>
              <w:left w:val="nil"/>
              <w:bottom w:val="nil"/>
              <w:right w:val="nil"/>
            </w:tcBorders>
            <w:shd w:val="clear" w:color="auto" w:fill="auto"/>
            <w:noWrap/>
            <w:vAlign w:val="center"/>
            <w:hideMark/>
          </w:tcPr>
          <w:p w14:paraId="33DCE9D2"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401</w:t>
            </w:r>
            <w:r w:rsidR="003F3184" w:rsidRPr="00F42510">
              <w:rPr>
                <w:rFonts w:cs="Arial"/>
                <w:szCs w:val="19"/>
                <w:lang w:val="en-GB" w:eastAsia="en-GB"/>
              </w:rPr>
              <w:t xml:space="preserve"> </w:t>
            </w:r>
            <w:r w:rsidRPr="00F42510">
              <w:rPr>
                <w:rFonts w:cs="Arial"/>
                <w:szCs w:val="19"/>
                <w:lang w:val="en-GB" w:eastAsia="en-GB"/>
              </w:rPr>
              <w:t>254</w:t>
            </w:r>
          </w:p>
        </w:tc>
        <w:tc>
          <w:tcPr>
            <w:tcW w:w="637" w:type="pct"/>
            <w:tcBorders>
              <w:top w:val="nil"/>
              <w:left w:val="nil"/>
              <w:bottom w:val="nil"/>
              <w:right w:val="nil"/>
            </w:tcBorders>
            <w:shd w:val="clear" w:color="auto" w:fill="auto"/>
            <w:noWrap/>
            <w:vAlign w:val="center"/>
            <w:hideMark/>
          </w:tcPr>
          <w:p w14:paraId="3D02F3E8"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54.2</w:t>
            </w:r>
          </w:p>
        </w:tc>
      </w:tr>
      <w:tr w:rsidR="00D01077" w:rsidRPr="00F42510" w14:paraId="4DF841FE" w14:textId="77777777" w:rsidTr="005A4634">
        <w:trPr>
          <w:trHeight w:val="255"/>
        </w:trPr>
        <w:tc>
          <w:tcPr>
            <w:tcW w:w="1182" w:type="pct"/>
            <w:tcBorders>
              <w:top w:val="nil"/>
              <w:left w:val="nil"/>
              <w:bottom w:val="nil"/>
              <w:right w:val="nil"/>
            </w:tcBorders>
            <w:shd w:val="clear" w:color="auto" w:fill="auto"/>
            <w:vAlign w:val="center"/>
            <w:hideMark/>
          </w:tcPr>
          <w:p w14:paraId="6E67297C" w14:textId="77777777" w:rsidR="00D01077" w:rsidRPr="00F42510" w:rsidRDefault="00D01077" w:rsidP="00D01077">
            <w:pPr>
              <w:rPr>
                <w:rFonts w:ascii="Arial Narrow" w:hAnsi="Arial Narrow" w:cs="Arial"/>
                <w:sz w:val="19"/>
                <w:szCs w:val="19"/>
                <w:lang w:eastAsia="en-GB"/>
              </w:rPr>
            </w:pPr>
            <w:r w:rsidRPr="00F42510">
              <w:rPr>
                <w:rFonts w:ascii="Arial Narrow" w:hAnsi="Arial Narrow" w:cs="Arial"/>
                <w:sz w:val="19"/>
                <w:szCs w:val="16"/>
                <w:lang w:eastAsia="en-GB"/>
              </w:rPr>
              <w:t>Unlimited duration</w:t>
            </w:r>
          </w:p>
        </w:tc>
        <w:tc>
          <w:tcPr>
            <w:tcW w:w="636" w:type="pct"/>
            <w:gridSpan w:val="2"/>
            <w:tcBorders>
              <w:top w:val="nil"/>
              <w:left w:val="nil"/>
              <w:bottom w:val="nil"/>
              <w:right w:val="nil"/>
            </w:tcBorders>
            <w:shd w:val="clear" w:color="auto" w:fill="auto"/>
            <w:noWrap/>
            <w:vAlign w:val="center"/>
            <w:hideMark/>
          </w:tcPr>
          <w:p w14:paraId="06AF5E88"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548</w:t>
            </w:r>
            <w:r w:rsidR="003F3184" w:rsidRPr="00F42510">
              <w:rPr>
                <w:rFonts w:cs="Arial"/>
                <w:szCs w:val="19"/>
                <w:lang w:val="en-GB" w:eastAsia="en-GB"/>
              </w:rPr>
              <w:t xml:space="preserve"> </w:t>
            </w:r>
            <w:r w:rsidRPr="00F42510">
              <w:rPr>
                <w:rFonts w:cs="Arial"/>
                <w:szCs w:val="19"/>
                <w:lang w:val="en-GB" w:eastAsia="en-GB"/>
              </w:rPr>
              <w:t>964</w:t>
            </w:r>
          </w:p>
        </w:tc>
        <w:tc>
          <w:tcPr>
            <w:tcW w:w="637" w:type="pct"/>
            <w:tcBorders>
              <w:top w:val="nil"/>
              <w:left w:val="nil"/>
              <w:bottom w:val="nil"/>
              <w:right w:val="nil"/>
            </w:tcBorders>
            <w:shd w:val="clear" w:color="auto" w:fill="auto"/>
            <w:noWrap/>
            <w:vAlign w:val="center"/>
            <w:hideMark/>
          </w:tcPr>
          <w:p w14:paraId="10CA2AD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11.8</w:t>
            </w:r>
          </w:p>
        </w:tc>
        <w:tc>
          <w:tcPr>
            <w:tcW w:w="636" w:type="pct"/>
            <w:gridSpan w:val="2"/>
            <w:tcBorders>
              <w:top w:val="nil"/>
              <w:left w:val="nil"/>
              <w:bottom w:val="nil"/>
              <w:right w:val="nil"/>
            </w:tcBorders>
            <w:shd w:val="clear" w:color="auto" w:fill="auto"/>
            <w:noWrap/>
            <w:vAlign w:val="center"/>
            <w:hideMark/>
          </w:tcPr>
          <w:p w14:paraId="36DA9D73"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347</w:t>
            </w:r>
            <w:r w:rsidR="003F3184" w:rsidRPr="00F42510">
              <w:rPr>
                <w:rFonts w:cs="Arial"/>
                <w:szCs w:val="19"/>
                <w:lang w:val="en-GB" w:eastAsia="en-GB"/>
              </w:rPr>
              <w:t xml:space="preserve"> </w:t>
            </w:r>
            <w:r w:rsidRPr="00F42510">
              <w:rPr>
                <w:rFonts w:cs="Arial"/>
                <w:szCs w:val="19"/>
                <w:lang w:val="en-GB" w:eastAsia="en-GB"/>
              </w:rPr>
              <w:t>929</w:t>
            </w:r>
          </w:p>
        </w:tc>
        <w:tc>
          <w:tcPr>
            <w:tcW w:w="637" w:type="pct"/>
            <w:gridSpan w:val="2"/>
            <w:tcBorders>
              <w:top w:val="nil"/>
              <w:left w:val="nil"/>
              <w:bottom w:val="nil"/>
              <w:right w:val="nil"/>
            </w:tcBorders>
            <w:shd w:val="clear" w:color="auto" w:fill="auto"/>
            <w:noWrap/>
            <w:vAlign w:val="center"/>
            <w:hideMark/>
          </w:tcPr>
          <w:p w14:paraId="7BD71DB7"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8.9</w:t>
            </w:r>
          </w:p>
        </w:tc>
        <w:tc>
          <w:tcPr>
            <w:tcW w:w="636" w:type="pct"/>
            <w:gridSpan w:val="2"/>
            <w:tcBorders>
              <w:top w:val="nil"/>
              <w:left w:val="nil"/>
              <w:bottom w:val="nil"/>
              <w:right w:val="nil"/>
            </w:tcBorders>
            <w:shd w:val="clear" w:color="auto" w:fill="auto"/>
            <w:noWrap/>
            <w:vAlign w:val="center"/>
            <w:hideMark/>
          </w:tcPr>
          <w:p w14:paraId="069BE6A0"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201</w:t>
            </w:r>
            <w:r w:rsidR="003F3184" w:rsidRPr="00F42510">
              <w:rPr>
                <w:rFonts w:cs="Arial"/>
                <w:szCs w:val="19"/>
                <w:lang w:val="en-GB" w:eastAsia="en-GB"/>
              </w:rPr>
              <w:t xml:space="preserve"> </w:t>
            </w:r>
            <w:r w:rsidRPr="00F42510">
              <w:rPr>
                <w:rFonts w:cs="Arial"/>
                <w:szCs w:val="19"/>
                <w:lang w:val="en-GB" w:eastAsia="en-GB"/>
              </w:rPr>
              <w:t>035</w:t>
            </w:r>
          </w:p>
        </w:tc>
        <w:tc>
          <w:tcPr>
            <w:tcW w:w="637" w:type="pct"/>
            <w:tcBorders>
              <w:top w:val="nil"/>
              <w:left w:val="nil"/>
              <w:bottom w:val="nil"/>
              <w:right w:val="nil"/>
            </w:tcBorders>
            <w:shd w:val="clear" w:color="auto" w:fill="auto"/>
            <w:noWrap/>
            <w:vAlign w:val="center"/>
            <w:hideMark/>
          </w:tcPr>
          <w:p w14:paraId="25EB4664"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27.2</w:t>
            </w:r>
          </w:p>
        </w:tc>
      </w:tr>
      <w:tr w:rsidR="00D01077" w:rsidRPr="00F42510" w14:paraId="161EE355" w14:textId="77777777" w:rsidTr="005A4634">
        <w:trPr>
          <w:trHeight w:val="255"/>
        </w:trPr>
        <w:tc>
          <w:tcPr>
            <w:tcW w:w="1182" w:type="pct"/>
            <w:tcBorders>
              <w:top w:val="nil"/>
              <w:left w:val="nil"/>
              <w:bottom w:val="nil"/>
              <w:right w:val="nil"/>
            </w:tcBorders>
            <w:shd w:val="clear" w:color="auto" w:fill="auto"/>
            <w:vAlign w:val="center"/>
            <w:hideMark/>
          </w:tcPr>
          <w:p w14:paraId="48089B0B" w14:textId="77777777" w:rsidR="00D01077" w:rsidRPr="00F42510" w:rsidRDefault="00D01077" w:rsidP="00D01077">
            <w:pPr>
              <w:rPr>
                <w:rFonts w:ascii="Arial Narrow" w:hAnsi="Arial Narrow" w:cs="Arial"/>
                <w:sz w:val="19"/>
                <w:szCs w:val="19"/>
                <w:lang w:eastAsia="en-GB"/>
              </w:rPr>
            </w:pPr>
            <w:r w:rsidRPr="00F42510">
              <w:rPr>
                <w:rFonts w:ascii="Arial Narrow" w:hAnsi="Arial Narrow" w:cs="Arial"/>
                <w:sz w:val="19"/>
                <w:szCs w:val="16"/>
                <w:lang w:eastAsia="en-GB"/>
              </w:rPr>
              <w:t>Limited duration</w:t>
            </w:r>
          </w:p>
        </w:tc>
        <w:tc>
          <w:tcPr>
            <w:tcW w:w="636" w:type="pct"/>
            <w:gridSpan w:val="2"/>
            <w:tcBorders>
              <w:top w:val="nil"/>
              <w:left w:val="nil"/>
              <w:bottom w:val="nil"/>
              <w:right w:val="nil"/>
            </w:tcBorders>
            <w:shd w:val="clear" w:color="auto" w:fill="auto"/>
            <w:noWrap/>
            <w:vAlign w:val="center"/>
            <w:hideMark/>
          </w:tcPr>
          <w:p w14:paraId="0D30D2CF"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388</w:t>
            </w:r>
            <w:r w:rsidR="003F3184" w:rsidRPr="00F42510">
              <w:rPr>
                <w:rFonts w:cs="Arial"/>
                <w:szCs w:val="19"/>
                <w:lang w:val="en-GB" w:eastAsia="en-GB"/>
              </w:rPr>
              <w:t xml:space="preserve"> </w:t>
            </w:r>
            <w:r w:rsidRPr="00F42510">
              <w:rPr>
                <w:rFonts w:cs="Arial"/>
                <w:szCs w:val="19"/>
                <w:lang w:val="en-GB" w:eastAsia="en-GB"/>
              </w:rPr>
              <w:t>401</w:t>
            </w:r>
          </w:p>
        </w:tc>
        <w:tc>
          <w:tcPr>
            <w:tcW w:w="637" w:type="pct"/>
            <w:tcBorders>
              <w:top w:val="nil"/>
              <w:left w:val="nil"/>
              <w:bottom w:val="nil"/>
              <w:right w:val="nil"/>
            </w:tcBorders>
            <w:shd w:val="clear" w:color="auto" w:fill="auto"/>
            <w:noWrap/>
            <w:vAlign w:val="center"/>
            <w:hideMark/>
          </w:tcPr>
          <w:p w14:paraId="25141290"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8.3</w:t>
            </w:r>
          </w:p>
        </w:tc>
        <w:tc>
          <w:tcPr>
            <w:tcW w:w="636" w:type="pct"/>
            <w:gridSpan w:val="2"/>
            <w:tcBorders>
              <w:top w:val="nil"/>
              <w:left w:val="nil"/>
              <w:bottom w:val="nil"/>
              <w:right w:val="nil"/>
            </w:tcBorders>
            <w:shd w:val="clear" w:color="auto" w:fill="auto"/>
            <w:noWrap/>
            <w:vAlign w:val="center"/>
            <w:hideMark/>
          </w:tcPr>
          <w:p w14:paraId="0E18DD1B"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250</w:t>
            </w:r>
            <w:r w:rsidR="003F3184" w:rsidRPr="00F42510">
              <w:rPr>
                <w:rFonts w:cs="Arial"/>
                <w:szCs w:val="19"/>
                <w:lang w:val="en-GB" w:eastAsia="en-GB"/>
              </w:rPr>
              <w:t xml:space="preserve"> </w:t>
            </w:r>
            <w:r w:rsidRPr="00F42510">
              <w:rPr>
                <w:rFonts w:cs="Arial"/>
                <w:szCs w:val="19"/>
                <w:lang w:val="en-GB" w:eastAsia="en-GB"/>
              </w:rPr>
              <w:t>676</w:t>
            </w:r>
          </w:p>
        </w:tc>
        <w:tc>
          <w:tcPr>
            <w:tcW w:w="637" w:type="pct"/>
            <w:gridSpan w:val="2"/>
            <w:tcBorders>
              <w:top w:val="nil"/>
              <w:left w:val="nil"/>
              <w:bottom w:val="nil"/>
              <w:right w:val="nil"/>
            </w:tcBorders>
            <w:shd w:val="clear" w:color="auto" w:fill="auto"/>
            <w:noWrap/>
            <w:vAlign w:val="center"/>
            <w:hideMark/>
          </w:tcPr>
          <w:p w14:paraId="6AE71086"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6.4</w:t>
            </w:r>
          </w:p>
        </w:tc>
        <w:tc>
          <w:tcPr>
            <w:tcW w:w="636" w:type="pct"/>
            <w:gridSpan w:val="2"/>
            <w:tcBorders>
              <w:top w:val="nil"/>
              <w:left w:val="nil"/>
              <w:bottom w:val="nil"/>
              <w:right w:val="nil"/>
            </w:tcBorders>
            <w:shd w:val="clear" w:color="auto" w:fill="auto"/>
            <w:noWrap/>
            <w:vAlign w:val="center"/>
            <w:hideMark/>
          </w:tcPr>
          <w:p w14:paraId="3D71DBF7"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137</w:t>
            </w:r>
            <w:r w:rsidR="003F3184" w:rsidRPr="00F42510">
              <w:rPr>
                <w:rFonts w:cs="Arial"/>
                <w:szCs w:val="19"/>
                <w:lang w:val="en-GB" w:eastAsia="en-GB"/>
              </w:rPr>
              <w:t xml:space="preserve"> </w:t>
            </w:r>
            <w:r w:rsidRPr="00F42510">
              <w:rPr>
                <w:rFonts w:cs="Arial"/>
                <w:szCs w:val="19"/>
                <w:lang w:val="en-GB" w:eastAsia="en-GB"/>
              </w:rPr>
              <w:t>724</w:t>
            </w:r>
          </w:p>
        </w:tc>
        <w:tc>
          <w:tcPr>
            <w:tcW w:w="637" w:type="pct"/>
            <w:tcBorders>
              <w:top w:val="nil"/>
              <w:left w:val="nil"/>
              <w:bottom w:val="nil"/>
              <w:right w:val="nil"/>
            </w:tcBorders>
            <w:shd w:val="clear" w:color="auto" w:fill="auto"/>
            <w:noWrap/>
            <w:vAlign w:val="center"/>
            <w:hideMark/>
          </w:tcPr>
          <w:p w14:paraId="5410732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18.6</w:t>
            </w:r>
          </w:p>
        </w:tc>
      </w:tr>
      <w:tr w:rsidR="00D01077" w:rsidRPr="00F42510" w14:paraId="69A61E03" w14:textId="77777777" w:rsidTr="005A4634">
        <w:trPr>
          <w:trHeight w:val="255"/>
        </w:trPr>
        <w:tc>
          <w:tcPr>
            <w:tcW w:w="1182" w:type="pct"/>
            <w:tcBorders>
              <w:top w:val="nil"/>
              <w:left w:val="nil"/>
              <w:bottom w:val="nil"/>
              <w:right w:val="nil"/>
            </w:tcBorders>
            <w:shd w:val="clear" w:color="auto" w:fill="auto"/>
            <w:vAlign w:val="center"/>
            <w:hideMark/>
          </w:tcPr>
          <w:p w14:paraId="3A03FBE3" w14:textId="77777777" w:rsidR="00D01077" w:rsidRPr="00F42510" w:rsidRDefault="00D01077" w:rsidP="00B54AA0">
            <w:pPr>
              <w:ind w:left="162"/>
              <w:rPr>
                <w:rFonts w:ascii="Arial Narrow" w:hAnsi="Arial Narrow" w:cs="Arial"/>
                <w:sz w:val="19"/>
                <w:szCs w:val="19"/>
                <w:lang w:eastAsia="en-GB"/>
              </w:rPr>
            </w:pPr>
            <w:r w:rsidRPr="00F42510">
              <w:rPr>
                <w:rFonts w:ascii="Arial Narrow" w:hAnsi="Arial Narrow" w:cs="Arial"/>
                <w:sz w:val="19"/>
                <w:szCs w:val="16"/>
                <w:lang w:eastAsia="en-GB"/>
              </w:rPr>
              <w:t>Less than 12 months</w:t>
            </w:r>
          </w:p>
        </w:tc>
        <w:tc>
          <w:tcPr>
            <w:tcW w:w="636" w:type="pct"/>
            <w:gridSpan w:val="2"/>
            <w:tcBorders>
              <w:top w:val="nil"/>
              <w:left w:val="nil"/>
              <w:bottom w:val="nil"/>
              <w:right w:val="nil"/>
            </w:tcBorders>
            <w:shd w:val="clear" w:color="auto" w:fill="auto"/>
            <w:noWrap/>
            <w:vAlign w:val="center"/>
            <w:hideMark/>
          </w:tcPr>
          <w:p w14:paraId="45E2FC4C"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84</w:t>
            </w:r>
            <w:r w:rsidR="003F3184" w:rsidRPr="00F42510">
              <w:rPr>
                <w:rFonts w:cs="Arial"/>
                <w:szCs w:val="19"/>
                <w:lang w:val="en-GB" w:eastAsia="en-GB"/>
              </w:rPr>
              <w:t xml:space="preserve"> </w:t>
            </w:r>
            <w:r w:rsidRPr="00F42510">
              <w:rPr>
                <w:rFonts w:cs="Arial"/>
                <w:szCs w:val="19"/>
                <w:lang w:val="en-GB" w:eastAsia="en-GB"/>
              </w:rPr>
              <w:t>605</w:t>
            </w:r>
          </w:p>
        </w:tc>
        <w:tc>
          <w:tcPr>
            <w:tcW w:w="637" w:type="pct"/>
            <w:tcBorders>
              <w:top w:val="nil"/>
              <w:left w:val="nil"/>
              <w:bottom w:val="nil"/>
              <w:right w:val="nil"/>
            </w:tcBorders>
            <w:shd w:val="clear" w:color="auto" w:fill="auto"/>
            <w:noWrap/>
            <w:vAlign w:val="center"/>
            <w:hideMark/>
          </w:tcPr>
          <w:p w14:paraId="2FF5B85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1.8</w:t>
            </w:r>
          </w:p>
        </w:tc>
        <w:tc>
          <w:tcPr>
            <w:tcW w:w="636" w:type="pct"/>
            <w:gridSpan w:val="2"/>
            <w:tcBorders>
              <w:top w:val="nil"/>
              <w:left w:val="nil"/>
              <w:bottom w:val="nil"/>
              <w:right w:val="nil"/>
            </w:tcBorders>
            <w:shd w:val="clear" w:color="auto" w:fill="auto"/>
            <w:noWrap/>
            <w:vAlign w:val="center"/>
            <w:hideMark/>
          </w:tcPr>
          <w:p w14:paraId="00AEAFF1"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61</w:t>
            </w:r>
            <w:r w:rsidR="003F3184" w:rsidRPr="00F42510">
              <w:rPr>
                <w:rFonts w:cs="Arial"/>
                <w:szCs w:val="19"/>
                <w:lang w:val="en-GB" w:eastAsia="en-GB"/>
              </w:rPr>
              <w:t xml:space="preserve"> </w:t>
            </w:r>
            <w:r w:rsidRPr="00F42510">
              <w:rPr>
                <w:rFonts w:cs="Arial"/>
                <w:szCs w:val="19"/>
                <w:lang w:val="en-GB" w:eastAsia="en-GB"/>
              </w:rPr>
              <w:t>249</w:t>
            </w:r>
          </w:p>
        </w:tc>
        <w:tc>
          <w:tcPr>
            <w:tcW w:w="637" w:type="pct"/>
            <w:gridSpan w:val="2"/>
            <w:tcBorders>
              <w:top w:val="nil"/>
              <w:left w:val="nil"/>
              <w:bottom w:val="nil"/>
              <w:right w:val="nil"/>
            </w:tcBorders>
            <w:shd w:val="clear" w:color="auto" w:fill="auto"/>
            <w:noWrap/>
            <w:vAlign w:val="center"/>
            <w:hideMark/>
          </w:tcPr>
          <w:p w14:paraId="48A05018"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1.6</w:t>
            </w:r>
          </w:p>
        </w:tc>
        <w:tc>
          <w:tcPr>
            <w:tcW w:w="636" w:type="pct"/>
            <w:gridSpan w:val="2"/>
            <w:tcBorders>
              <w:top w:val="nil"/>
              <w:left w:val="nil"/>
              <w:bottom w:val="nil"/>
              <w:right w:val="nil"/>
            </w:tcBorders>
            <w:shd w:val="clear" w:color="auto" w:fill="auto"/>
            <w:noWrap/>
            <w:vAlign w:val="center"/>
            <w:hideMark/>
          </w:tcPr>
          <w:p w14:paraId="492D949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23</w:t>
            </w:r>
            <w:r w:rsidR="003F3184" w:rsidRPr="00F42510">
              <w:rPr>
                <w:rFonts w:cs="Arial"/>
                <w:szCs w:val="19"/>
                <w:lang w:val="en-GB" w:eastAsia="en-GB"/>
              </w:rPr>
              <w:t xml:space="preserve"> </w:t>
            </w:r>
            <w:r w:rsidRPr="00F42510">
              <w:rPr>
                <w:rFonts w:cs="Arial"/>
                <w:szCs w:val="19"/>
                <w:lang w:val="en-GB" w:eastAsia="en-GB"/>
              </w:rPr>
              <w:t>355</w:t>
            </w:r>
          </w:p>
        </w:tc>
        <w:tc>
          <w:tcPr>
            <w:tcW w:w="637" w:type="pct"/>
            <w:tcBorders>
              <w:top w:val="nil"/>
              <w:left w:val="nil"/>
              <w:bottom w:val="nil"/>
              <w:right w:val="nil"/>
            </w:tcBorders>
            <w:shd w:val="clear" w:color="auto" w:fill="auto"/>
            <w:noWrap/>
            <w:vAlign w:val="center"/>
            <w:hideMark/>
          </w:tcPr>
          <w:p w14:paraId="74AB45E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3.2</w:t>
            </w:r>
          </w:p>
        </w:tc>
      </w:tr>
      <w:tr w:rsidR="00D01077" w:rsidRPr="00F42510" w14:paraId="71E740A1" w14:textId="77777777" w:rsidTr="005A4634">
        <w:trPr>
          <w:trHeight w:val="255"/>
        </w:trPr>
        <w:tc>
          <w:tcPr>
            <w:tcW w:w="1182" w:type="pct"/>
            <w:tcBorders>
              <w:top w:val="nil"/>
              <w:left w:val="nil"/>
              <w:bottom w:val="nil"/>
              <w:right w:val="nil"/>
            </w:tcBorders>
            <w:shd w:val="clear" w:color="auto" w:fill="auto"/>
            <w:vAlign w:val="center"/>
            <w:hideMark/>
          </w:tcPr>
          <w:p w14:paraId="24DA4A9C" w14:textId="77777777" w:rsidR="00D01077" w:rsidRPr="00F42510" w:rsidRDefault="00D01077" w:rsidP="00B54AA0">
            <w:pPr>
              <w:ind w:left="162"/>
              <w:rPr>
                <w:rFonts w:ascii="Arial Narrow" w:hAnsi="Arial Narrow" w:cs="Arial"/>
                <w:sz w:val="19"/>
                <w:szCs w:val="19"/>
                <w:lang w:eastAsia="en-GB"/>
              </w:rPr>
            </w:pPr>
            <w:r w:rsidRPr="00F42510">
              <w:rPr>
                <w:rFonts w:ascii="Arial Narrow" w:hAnsi="Arial Narrow" w:cs="Arial"/>
                <w:sz w:val="19"/>
                <w:szCs w:val="16"/>
                <w:lang w:eastAsia="en-GB"/>
              </w:rPr>
              <w:t>12 months to less than 36 months</w:t>
            </w:r>
          </w:p>
        </w:tc>
        <w:tc>
          <w:tcPr>
            <w:tcW w:w="636" w:type="pct"/>
            <w:gridSpan w:val="2"/>
            <w:tcBorders>
              <w:top w:val="nil"/>
              <w:left w:val="nil"/>
              <w:bottom w:val="nil"/>
              <w:right w:val="nil"/>
            </w:tcBorders>
            <w:shd w:val="clear" w:color="auto" w:fill="auto"/>
            <w:noWrap/>
            <w:vAlign w:val="center"/>
            <w:hideMark/>
          </w:tcPr>
          <w:p w14:paraId="656CFD44"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283</w:t>
            </w:r>
            <w:r w:rsidR="003F3184" w:rsidRPr="00F42510">
              <w:rPr>
                <w:rFonts w:cs="Arial"/>
                <w:szCs w:val="19"/>
                <w:lang w:val="en-GB" w:eastAsia="en-GB"/>
              </w:rPr>
              <w:t xml:space="preserve"> </w:t>
            </w:r>
            <w:r w:rsidRPr="00F42510">
              <w:rPr>
                <w:rFonts w:cs="Arial"/>
                <w:szCs w:val="19"/>
                <w:lang w:val="en-GB" w:eastAsia="en-GB"/>
              </w:rPr>
              <w:t>724</w:t>
            </w:r>
          </w:p>
        </w:tc>
        <w:tc>
          <w:tcPr>
            <w:tcW w:w="637" w:type="pct"/>
            <w:tcBorders>
              <w:top w:val="nil"/>
              <w:left w:val="nil"/>
              <w:bottom w:val="nil"/>
              <w:right w:val="nil"/>
            </w:tcBorders>
            <w:shd w:val="clear" w:color="auto" w:fill="auto"/>
            <w:noWrap/>
            <w:vAlign w:val="center"/>
            <w:hideMark/>
          </w:tcPr>
          <w:p w14:paraId="213CF531"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6.1</w:t>
            </w:r>
          </w:p>
        </w:tc>
        <w:tc>
          <w:tcPr>
            <w:tcW w:w="636" w:type="pct"/>
            <w:gridSpan w:val="2"/>
            <w:tcBorders>
              <w:top w:val="nil"/>
              <w:left w:val="nil"/>
              <w:bottom w:val="nil"/>
              <w:right w:val="nil"/>
            </w:tcBorders>
            <w:shd w:val="clear" w:color="auto" w:fill="auto"/>
            <w:noWrap/>
            <w:vAlign w:val="center"/>
            <w:hideMark/>
          </w:tcPr>
          <w:p w14:paraId="3A972A53"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173</w:t>
            </w:r>
            <w:r w:rsidR="003F3184" w:rsidRPr="00F42510">
              <w:rPr>
                <w:rFonts w:cs="Arial"/>
                <w:szCs w:val="19"/>
                <w:lang w:val="en-GB" w:eastAsia="en-GB"/>
              </w:rPr>
              <w:t xml:space="preserve"> </w:t>
            </w:r>
            <w:r w:rsidRPr="00F42510">
              <w:rPr>
                <w:rFonts w:cs="Arial"/>
                <w:szCs w:val="19"/>
                <w:lang w:val="en-GB" w:eastAsia="en-GB"/>
              </w:rPr>
              <w:t>248</w:t>
            </w:r>
          </w:p>
        </w:tc>
        <w:tc>
          <w:tcPr>
            <w:tcW w:w="637" w:type="pct"/>
            <w:gridSpan w:val="2"/>
            <w:tcBorders>
              <w:top w:val="nil"/>
              <w:left w:val="nil"/>
              <w:bottom w:val="nil"/>
              <w:right w:val="nil"/>
            </w:tcBorders>
            <w:shd w:val="clear" w:color="auto" w:fill="auto"/>
            <w:noWrap/>
            <w:vAlign w:val="center"/>
            <w:hideMark/>
          </w:tcPr>
          <w:p w14:paraId="543F7D9B"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4.4</w:t>
            </w:r>
          </w:p>
        </w:tc>
        <w:tc>
          <w:tcPr>
            <w:tcW w:w="636" w:type="pct"/>
            <w:gridSpan w:val="2"/>
            <w:tcBorders>
              <w:top w:val="nil"/>
              <w:left w:val="nil"/>
              <w:bottom w:val="nil"/>
              <w:right w:val="nil"/>
            </w:tcBorders>
            <w:shd w:val="clear" w:color="auto" w:fill="auto"/>
            <w:noWrap/>
            <w:vAlign w:val="center"/>
            <w:hideMark/>
          </w:tcPr>
          <w:p w14:paraId="22C279C7"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110</w:t>
            </w:r>
            <w:r w:rsidR="003F3184" w:rsidRPr="00F42510">
              <w:rPr>
                <w:rFonts w:cs="Arial"/>
                <w:szCs w:val="19"/>
                <w:lang w:val="en-GB" w:eastAsia="en-GB"/>
              </w:rPr>
              <w:t xml:space="preserve"> </w:t>
            </w:r>
            <w:r w:rsidRPr="00F42510">
              <w:rPr>
                <w:rFonts w:cs="Arial"/>
                <w:szCs w:val="19"/>
                <w:lang w:val="en-GB" w:eastAsia="en-GB"/>
              </w:rPr>
              <w:t>476</w:t>
            </w:r>
          </w:p>
        </w:tc>
        <w:tc>
          <w:tcPr>
            <w:tcW w:w="637" w:type="pct"/>
            <w:tcBorders>
              <w:top w:val="nil"/>
              <w:left w:val="nil"/>
              <w:bottom w:val="nil"/>
              <w:right w:val="nil"/>
            </w:tcBorders>
            <w:shd w:val="clear" w:color="auto" w:fill="auto"/>
            <w:noWrap/>
            <w:vAlign w:val="center"/>
            <w:hideMark/>
          </w:tcPr>
          <w:p w14:paraId="19C6924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14.9</w:t>
            </w:r>
          </w:p>
        </w:tc>
      </w:tr>
      <w:tr w:rsidR="00D01077" w:rsidRPr="00F42510" w14:paraId="4AD1CC4D" w14:textId="77777777" w:rsidTr="005A4634">
        <w:trPr>
          <w:trHeight w:val="255"/>
        </w:trPr>
        <w:tc>
          <w:tcPr>
            <w:tcW w:w="1182" w:type="pct"/>
            <w:tcBorders>
              <w:top w:val="nil"/>
              <w:left w:val="nil"/>
              <w:right w:val="nil"/>
            </w:tcBorders>
            <w:shd w:val="clear" w:color="auto" w:fill="auto"/>
            <w:vAlign w:val="center"/>
            <w:hideMark/>
          </w:tcPr>
          <w:p w14:paraId="4FA74438" w14:textId="77777777" w:rsidR="00D01077" w:rsidRPr="00F42510" w:rsidRDefault="00D01077" w:rsidP="00B54AA0">
            <w:pPr>
              <w:ind w:left="162"/>
              <w:rPr>
                <w:rFonts w:ascii="Arial Narrow" w:hAnsi="Arial Narrow" w:cs="Arial"/>
                <w:sz w:val="19"/>
                <w:szCs w:val="19"/>
                <w:lang w:eastAsia="en-GB"/>
              </w:rPr>
            </w:pPr>
            <w:r w:rsidRPr="00F42510">
              <w:rPr>
                <w:rFonts w:ascii="Arial Narrow" w:hAnsi="Arial Narrow" w:cs="Arial"/>
                <w:sz w:val="19"/>
                <w:szCs w:val="16"/>
                <w:lang w:eastAsia="en-GB"/>
              </w:rPr>
              <w:t>36 months or more</w:t>
            </w:r>
          </w:p>
        </w:tc>
        <w:tc>
          <w:tcPr>
            <w:tcW w:w="636" w:type="pct"/>
            <w:gridSpan w:val="2"/>
            <w:tcBorders>
              <w:top w:val="nil"/>
              <w:left w:val="nil"/>
              <w:right w:val="nil"/>
            </w:tcBorders>
            <w:shd w:val="clear" w:color="auto" w:fill="auto"/>
            <w:noWrap/>
            <w:vAlign w:val="center"/>
            <w:hideMark/>
          </w:tcPr>
          <w:p w14:paraId="5EF0E931"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20</w:t>
            </w:r>
            <w:r w:rsidR="003F3184" w:rsidRPr="00F42510">
              <w:rPr>
                <w:rFonts w:cs="Arial"/>
                <w:szCs w:val="19"/>
                <w:lang w:val="en-GB" w:eastAsia="en-GB"/>
              </w:rPr>
              <w:t xml:space="preserve"> </w:t>
            </w:r>
            <w:r w:rsidRPr="00F42510">
              <w:rPr>
                <w:rFonts w:cs="Arial"/>
                <w:szCs w:val="19"/>
                <w:lang w:val="en-GB" w:eastAsia="en-GB"/>
              </w:rPr>
              <w:t>072</w:t>
            </w:r>
          </w:p>
        </w:tc>
        <w:tc>
          <w:tcPr>
            <w:tcW w:w="637" w:type="pct"/>
            <w:tcBorders>
              <w:top w:val="nil"/>
              <w:left w:val="nil"/>
              <w:right w:val="nil"/>
            </w:tcBorders>
            <w:shd w:val="clear" w:color="auto" w:fill="auto"/>
            <w:noWrap/>
            <w:vAlign w:val="center"/>
            <w:hideMark/>
          </w:tcPr>
          <w:p w14:paraId="5B2ED644"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0.4</w:t>
            </w:r>
          </w:p>
        </w:tc>
        <w:tc>
          <w:tcPr>
            <w:tcW w:w="636" w:type="pct"/>
            <w:gridSpan w:val="2"/>
            <w:tcBorders>
              <w:top w:val="nil"/>
              <w:left w:val="nil"/>
              <w:right w:val="nil"/>
            </w:tcBorders>
            <w:shd w:val="clear" w:color="auto" w:fill="auto"/>
            <w:noWrap/>
            <w:vAlign w:val="center"/>
            <w:hideMark/>
          </w:tcPr>
          <w:p w14:paraId="2EDEC3E6"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16</w:t>
            </w:r>
            <w:r w:rsidR="003F3184" w:rsidRPr="00F42510">
              <w:rPr>
                <w:rFonts w:cs="Arial"/>
                <w:szCs w:val="19"/>
                <w:lang w:val="en-GB" w:eastAsia="en-GB"/>
              </w:rPr>
              <w:t xml:space="preserve"> </w:t>
            </w:r>
            <w:r w:rsidRPr="00F42510">
              <w:rPr>
                <w:rFonts w:cs="Arial"/>
                <w:szCs w:val="19"/>
                <w:lang w:val="en-GB" w:eastAsia="en-GB"/>
              </w:rPr>
              <w:t>179</w:t>
            </w:r>
          </w:p>
        </w:tc>
        <w:tc>
          <w:tcPr>
            <w:tcW w:w="637" w:type="pct"/>
            <w:gridSpan w:val="2"/>
            <w:tcBorders>
              <w:top w:val="nil"/>
              <w:left w:val="nil"/>
              <w:right w:val="nil"/>
            </w:tcBorders>
            <w:shd w:val="clear" w:color="auto" w:fill="auto"/>
            <w:noWrap/>
            <w:vAlign w:val="center"/>
            <w:hideMark/>
          </w:tcPr>
          <w:p w14:paraId="330E1630"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0.4</w:t>
            </w:r>
          </w:p>
        </w:tc>
        <w:tc>
          <w:tcPr>
            <w:tcW w:w="636" w:type="pct"/>
            <w:gridSpan w:val="2"/>
            <w:tcBorders>
              <w:top w:val="nil"/>
              <w:left w:val="nil"/>
              <w:right w:val="nil"/>
            </w:tcBorders>
            <w:shd w:val="clear" w:color="auto" w:fill="auto"/>
            <w:noWrap/>
            <w:vAlign w:val="center"/>
            <w:hideMark/>
          </w:tcPr>
          <w:p w14:paraId="3E75FBCA"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w:t>
            </w:r>
            <w:r w:rsidR="003F3184" w:rsidRPr="00F42510">
              <w:rPr>
                <w:rFonts w:cs="Arial"/>
                <w:szCs w:val="19"/>
                <w:lang w:val="en-GB" w:eastAsia="en-GB"/>
              </w:rPr>
              <w:t xml:space="preserve"> </w:t>
            </w:r>
            <w:r w:rsidRPr="00F42510">
              <w:rPr>
                <w:rFonts w:cs="Arial"/>
                <w:szCs w:val="19"/>
                <w:lang w:val="en-GB" w:eastAsia="en-GB"/>
              </w:rPr>
              <w:t>893</w:t>
            </w:r>
          </w:p>
        </w:tc>
        <w:tc>
          <w:tcPr>
            <w:tcW w:w="637" w:type="pct"/>
            <w:tcBorders>
              <w:top w:val="nil"/>
              <w:left w:val="nil"/>
              <w:right w:val="nil"/>
            </w:tcBorders>
            <w:shd w:val="clear" w:color="auto" w:fill="auto"/>
            <w:noWrap/>
            <w:vAlign w:val="center"/>
            <w:hideMark/>
          </w:tcPr>
          <w:p w14:paraId="4F4951B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0.5</w:t>
            </w:r>
          </w:p>
        </w:tc>
      </w:tr>
      <w:tr w:rsidR="00D01077" w:rsidRPr="00F42510" w14:paraId="014F2BC4" w14:textId="77777777" w:rsidTr="005A4634">
        <w:trPr>
          <w:trHeight w:val="255"/>
        </w:trPr>
        <w:tc>
          <w:tcPr>
            <w:tcW w:w="1182" w:type="pct"/>
            <w:tcBorders>
              <w:top w:val="nil"/>
              <w:left w:val="nil"/>
              <w:bottom w:val="single" w:sz="12" w:space="0" w:color="auto"/>
              <w:right w:val="nil"/>
            </w:tcBorders>
            <w:shd w:val="clear" w:color="auto" w:fill="auto"/>
            <w:vAlign w:val="center"/>
            <w:hideMark/>
          </w:tcPr>
          <w:p w14:paraId="6D977D7D" w14:textId="77777777" w:rsidR="00D01077" w:rsidRPr="00F42510" w:rsidRDefault="00D01077" w:rsidP="00321D67">
            <w:pPr>
              <w:rPr>
                <w:rFonts w:ascii="Arial Narrow" w:hAnsi="Arial Narrow" w:cs="Arial"/>
                <w:sz w:val="19"/>
                <w:szCs w:val="19"/>
                <w:lang w:eastAsia="en-GB"/>
              </w:rPr>
            </w:pPr>
            <w:r w:rsidRPr="00F42510">
              <w:rPr>
                <w:rFonts w:ascii="Arial Narrow" w:hAnsi="Arial Narrow" w:cs="Arial"/>
                <w:bCs/>
                <w:sz w:val="19"/>
                <w:szCs w:val="16"/>
                <w:lang w:eastAsia="en-GB"/>
              </w:rPr>
              <w:t>Total</w:t>
            </w:r>
            <w:r w:rsidR="00AE783B" w:rsidRPr="00F42510">
              <w:rPr>
                <w:rFonts w:ascii="Arial Narrow" w:hAnsi="Arial Narrow" w:cs="Arial"/>
                <w:bCs/>
                <w:sz w:val="19"/>
                <w:szCs w:val="16"/>
                <w:lang w:eastAsia="en-GB"/>
              </w:rPr>
              <w:t xml:space="preserve"> </w:t>
            </w:r>
          </w:p>
        </w:tc>
        <w:tc>
          <w:tcPr>
            <w:tcW w:w="636" w:type="pct"/>
            <w:gridSpan w:val="2"/>
            <w:tcBorders>
              <w:top w:val="nil"/>
              <w:left w:val="nil"/>
              <w:bottom w:val="single" w:sz="12" w:space="0" w:color="auto"/>
              <w:right w:val="nil"/>
            </w:tcBorders>
            <w:shd w:val="clear" w:color="auto" w:fill="auto"/>
            <w:noWrap/>
            <w:vAlign w:val="center"/>
            <w:hideMark/>
          </w:tcPr>
          <w:p w14:paraId="67B6043E"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4</w:t>
            </w:r>
            <w:r w:rsidR="003F3184" w:rsidRPr="00F42510">
              <w:rPr>
                <w:rFonts w:cs="Arial"/>
                <w:szCs w:val="19"/>
                <w:lang w:val="en-GB" w:eastAsia="en-GB"/>
              </w:rPr>
              <w:t xml:space="preserve"> </w:t>
            </w:r>
            <w:r w:rsidRPr="00F42510">
              <w:rPr>
                <w:rFonts w:cs="Arial"/>
                <w:szCs w:val="19"/>
                <w:lang w:val="en-GB" w:eastAsia="en-GB"/>
              </w:rPr>
              <w:t>665</w:t>
            </w:r>
            <w:r w:rsidR="003F3184" w:rsidRPr="00F42510">
              <w:rPr>
                <w:rFonts w:cs="Arial"/>
                <w:szCs w:val="19"/>
                <w:lang w:val="en-GB" w:eastAsia="en-GB"/>
              </w:rPr>
              <w:t xml:space="preserve"> </w:t>
            </w:r>
            <w:r w:rsidRPr="00F42510">
              <w:rPr>
                <w:rFonts w:cs="Arial"/>
                <w:szCs w:val="19"/>
                <w:lang w:val="en-GB" w:eastAsia="en-GB"/>
              </w:rPr>
              <w:t>079</w:t>
            </w:r>
          </w:p>
        </w:tc>
        <w:tc>
          <w:tcPr>
            <w:tcW w:w="637" w:type="pct"/>
            <w:tcBorders>
              <w:top w:val="nil"/>
              <w:left w:val="nil"/>
              <w:bottom w:val="single" w:sz="12" w:space="0" w:color="auto"/>
              <w:right w:val="nil"/>
            </w:tcBorders>
            <w:shd w:val="clear" w:color="auto" w:fill="auto"/>
            <w:noWrap/>
            <w:vAlign w:val="center"/>
            <w:hideMark/>
          </w:tcPr>
          <w:p w14:paraId="4CCDA4A6"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100</w:t>
            </w:r>
            <w:r w:rsidR="003B3383" w:rsidRPr="00F42510">
              <w:rPr>
                <w:rFonts w:cs="Arial"/>
                <w:szCs w:val="19"/>
                <w:lang w:val="en-GB" w:eastAsia="en-GB"/>
              </w:rPr>
              <w:t>.0</w:t>
            </w:r>
          </w:p>
        </w:tc>
        <w:tc>
          <w:tcPr>
            <w:tcW w:w="636" w:type="pct"/>
            <w:gridSpan w:val="2"/>
            <w:tcBorders>
              <w:top w:val="nil"/>
              <w:left w:val="nil"/>
              <w:bottom w:val="single" w:sz="12" w:space="0" w:color="auto"/>
              <w:right w:val="nil"/>
            </w:tcBorders>
            <w:shd w:val="clear" w:color="auto" w:fill="auto"/>
            <w:noWrap/>
            <w:vAlign w:val="center"/>
            <w:hideMark/>
          </w:tcPr>
          <w:p w14:paraId="08326440"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3</w:t>
            </w:r>
            <w:r w:rsidR="003F3184" w:rsidRPr="00F42510">
              <w:rPr>
                <w:rFonts w:cs="Arial"/>
                <w:szCs w:val="19"/>
                <w:lang w:val="en-GB" w:eastAsia="en-GB"/>
              </w:rPr>
              <w:t xml:space="preserve"> </w:t>
            </w:r>
            <w:r w:rsidRPr="00F42510">
              <w:rPr>
                <w:rFonts w:cs="Arial"/>
                <w:szCs w:val="19"/>
                <w:lang w:val="en-GB" w:eastAsia="en-GB"/>
              </w:rPr>
              <w:t>925</w:t>
            </w:r>
            <w:r w:rsidR="003F3184" w:rsidRPr="00F42510">
              <w:rPr>
                <w:rFonts w:cs="Arial"/>
                <w:szCs w:val="19"/>
                <w:lang w:val="en-GB" w:eastAsia="en-GB"/>
              </w:rPr>
              <w:t xml:space="preserve"> </w:t>
            </w:r>
            <w:r w:rsidRPr="00F42510">
              <w:rPr>
                <w:rFonts w:cs="Arial"/>
                <w:szCs w:val="19"/>
                <w:lang w:val="en-GB" w:eastAsia="en-GB"/>
              </w:rPr>
              <w:t>065</w:t>
            </w:r>
          </w:p>
        </w:tc>
        <w:tc>
          <w:tcPr>
            <w:tcW w:w="637" w:type="pct"/>
            <w:gridSpan w:val="2"/>
            <w:tcBorders>
              <w:top w:val="nil"/>
              <w:left w:val="nil"/>
              <w:bottom w:val="single" w:sz="12" w:space="0" w:color="auto"/>
              <w:right w:val="nil"/>
            </w:tcBorders>
            <w:shd w:val="clear" w:color="auto" w:fill="auto"/>
            <w:noWrap/>
            <w:vAlign w:val="center"/>
            <w:hideMark/>
          </w:tcPr>
          <w:p w14:paraId="103CACF7"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100</w:t>
            </w:r>
            <w:r w:rsidR="003B3383" w:rsidRPr="00F42510">
              <w:rPr>
                <w:rFonts w:cs="Arial"/>
                <w:szCs w:val="19"/>
                <w:lang w:val="en-GB" w:eastAsia="en-GB"/>
              </w:rPr>
              <w:t>.0</w:t>
            </w:r>
          </w:p>
        </w:tc>
        <w:tc>
          <w:tcPr>
            <w:tcW w:w="636" w:type="pct"/>
            <w:gridSpan w:val="2"/>
            <w:tcBorders>
              <w:top w:val="nil"/>
              <w:left w:val="nil"/>
              <w:bottom w:val="single" w:sz="12" w:space="0" w:color="auto"/>
              <w:right w:val="nil"/>
            </w:tcBorders>
            <w:shd w:val="clear" w:color="auto" w:fill="auto"/>
            <w:noWrap/>
            <w:vAlign w:val="center"/>
            <w:hideMark/>
          </w:tcPr>
          <w:p w14:paraId="02C43EAD"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740</w:t>
            </w:r>
            <w:r w:rsidR="003F3184" w:rsidRPr="00F42510">
              <w:rPr>
                <w:rFonts w:cs="Arial"/>
                <w:szCs w:val="19"/>
                <w:lang w:val="en-GB" w:eastAsia="en-GB"/>
              </w:rPr>
              <w:t xml:space="preserve"> </w:t>
            </w:r>
            <w:r w:rsidRPr="00F42510">
              <w:rPr>
                <w:rFonts w:cs="Arial"/>
                <w:szCs w:val="19"/>
                <w:lang w:val="en-GB" w:eastAsia="en-GB"/>
              </w:rPr>
              <w:t>013</w:t>
            </w:r>
          </w:p>
        </w:tc>
        <w:tc>
          <w:tcPr>
            <w:tcW w:w="637" w:type="pct"/>
            <w:tcBorders>
              <w:top w:val="nil"/>
              <w:left w:val="nil"/>
              <w:bottom w:val="single" w:sz="12" w:space="0" w:color="auto"/>
              <w:right w:val="nil"/>
            </w:tcBorders>
            <w:shd w:val="clear" w:color="auto" w:fill="auto"/>
            <w:noWrap/>
            <w:vAlign w:val="center"/>
            <w:hideMark/>
          </w:tcPr>
          <w:p w14:paraId="3DA51624" w14:textId="77777777" w:rsidR="00D01077" w:rsidRPr="00F42510" w:rsidRDefault="00D01077" w:rsidP="00F052D6">
            <w:pPr>
              <w:pStyle w:val="TableNumber"/>
              <w:jc w:val="center"/>
              <w:rPr>
                <w:rFonts w:cs="Arial"/>
                <w:szCs w:val="19"/>
                <w:lang w:val="en-GB" w:eastAsia="en-GB"/>
              </w:rPr>
            </w:pPr>
            <w:r w:rsidRPr="00F42510">
              <w:rPr>
                <w:rFonts w:cs="Arial"/>
                <w:szCs w:val="19"/>
                <w:lang w:val="en-GB" w:eastAsia="en-GB"/>
              </w:rPr>
              <w:t>100</w:t>
            </w:r>
            <w:r w:rsidR="003B3383" w:rsidRPr="00F42510">
              <w:rPr>
                <w:rFonts w:cs="Arial"/>
                <w:szCs w:val="19"/>
                <w:lang w:val="en-GB" w:eastAsia="en-GB"/>
              </w:rPr>
              <w:t>.0</w:t>
            </w:r>
          </w:p>
        </w:tc>
      </w:tr>
      <w:tr w:rsidR="00BF26FF" w:rsidRPr="00F42510" w14:paraId="45CF9FB9" w14:textId="77777777" w:rsidTr="005A4634">
        <w:trPr>
          <w:trHeight w:val="255"/>
        </w:trPr>
        <w:tc>
          <w:tcPr>
            <w:tcW w:w="5000" w:type="pct"/>
            <w:gridSpan w:val="11"/>
            <w:tcBorders>
              <w:top w:val="single" w:sz="12" w:space="0" w:color="auto"/>
              <w:left w:val="nil"/>
              <w:right w:val="nil"/>
            </w:tcBorders>
            <w:shd w:val="clear" w:color="auto" w:fill="auto"/>
            <w:vAlign w:val="center"/>
            <w:hideMark/>
          </w:tcPr>
          <w:p w14:paraId="554EA9A9" w14:textId="77777777" w:rsidR="00BF26FF" w:rsidRPr="00F42510" w:rsidRDefault="00BF26FF" w:rsidP="00BF26FF">
            <w:pPr>
              <w:pStyle w:val="TableNumber"/>
              <w:jc w:val="left"/>
              <w:rPr>
                <w:rFonts w:cs="Arial"/>
                <w:sz w:val="17"/>
                <w:szCs w:val="17"/>
                <w:lang w:val="en-GB" w:eastAsia="en-GB"/>
              </w:rPr>
            </w:pPr>
            <w:r w:rsidRPr="00F42510">
              <w:rPr>
                <w:sz w:val="17"/>
                <w:szCs w:val="17"/>
                <w:lang w:val="en-GB" w:eastAsia="en-GB"/>
              </w:rPr>
              <w:t>Source: SWTS-Egypt, 2012.</w:t>
            </w:r>
          </w:p>
        </w:tc>
      </w:tr>
    </w:tbl>
    <w:p w14:paraId="7114EB23" w14:textId="77777777" w:rsidR="005A4634" w:rsidRPr="00F42510" w:rsidRDefault="005A4634" w:rsidP="005A4634">
      <w:pPr>
        <w:pStyle w:val="IndentNonNumbered"/>
        <w:rPr>
          <w:szCs w:val="22"/>
          <w:lang w:val="en-GB"/>
        </w:rPr>
      </w:pPr>
      <w:bookmarkStart w:id="124" w:name="_Toc369510298"/>
      <w:bookmarkStart w:id="125" w:name="_Toc390872207"/>
      <w:bookmarkStart w:id="126" w:name="_Toc390872299"/>
      <w:r w:rsidRPr="00F42510">
        <w:rPr>
          <w:szCs w:val="22"/>
          <w:lang w:val="en-GB"/>
        </w:rPr>
        <w:lastRenderedPageBreak/>
        <w:t>A majority of young employees (75.7 per cent) had no contract, leaving them vulnerable (table 3.17). The absence of an employment contract is a key sign of informality (</w:t>
      </w:r>
      <w:proofErr w:type="spellStart"/>
      <w:r w:rsidRPr="00F42510">
        <w:rPr>
          <w:szCs w:val="22"/>
          <w:lang w:val="en-GB"/>
        </w:rPr>
        <w:t>Gatti</w:t>
      </w:r>
      <w:proofErr w:type="spellEnd"/>
      <w:r w:rsidRPr="00F42510">
        <w:rPr>
          <w:szCs w:val="22"/>
          <w:lang w:val="en-GB"/>
        </w:rPr>
        <w:t xml:space="preserve"> et al., 2011). Paid work without a contract concerned 80.9 per cent of young male workers and 53.5 per cent of young female workers. Only 9.8 per cent of male workers and 26.8 per cent of female workers had contracts of unlimited duration. Those with limited duration contracts constituted 9.3 per cent of young working men and nearly one-fifth (19.7 per cent) of young working women. Most of the youth in this group had a limited-duration work contract that ranged from 1 to 3 years (8.3 per cent). The absence of employment contracts, as would be expected, was more prevalent in rural areas at 79.9 per cent than in urban areas at 69.9 per cent.</w:t>
      </w:r>
    </w:p>
    <w:p w14:paraId="492F4DA7" w14:textId="77777777" w:rsidR="00717801" w:rsidRPr="00F42510" w:rsidRDefault="00E87563" w:rsidP="00646725">
      <w:pPr>
        <w:pStyle w:val="HeadingIndent3"/>
        <w:rPr>
          <w:lang w:val="en-GB"/>
        </w:rPr>
      </w:pPr>
      <w:r w:rsidRPr="00F42510">
        <w:rPr>
          <w:lang w:val="en-GB"/>
        </w:rPr>
        <w:t>3.5.2</w:t>
      </w:r>
      <w:r w:rsidRPr="00F42510">
        <w:rPr>
          <w:lang w:val="en-GB"/>
        </w:rPr>
        <w:tab/>
        <w:t>Self-employment</w:t>
      </w:r>
      <w:bookmarkEnd w:id="124"/>
      <w:bookmarkEnd w:id="125"/>
      <w:bookmarkEnd w:id="126"/>
    </w:p>
    <w:p w14:paraId="36C2EA84" w14:textId="5363B111" w:rsidR="003D7E8A" w:rsidRPr="00F42510" w:rsidRDefault="00E87563" w:rsidP="001140CD">
      <w:pPr>
        <w:pStyle w:val="IndentNonNumbered"/>
        <w:rPr>
          <w:szCs w:val="22"/>
          <w:lang w:val="en-GB"/>
        </w:rPr>
      </w:pPr>
      <w:r w:rsidRPr="00F42510">
        <w:rPr>
          <w:szCs w:val="22"/>
          <w:lang w:val="en-GB"/>
        </w:rPr>
        <w:t xml:space="preserve">As noted earlier, only </w:t>
      </w:r>
      <w:r w:rsidR="004B5A2D" w:rsidRPr="00F42510">
        <w:rPr>
          <w:szCs w:val="22"/>
          <w:lang w:val="en-GB"/>
        </w:rPr>
        <w:t>8.9</w:t>
      </w:r>
      <w:r w:rsidRPr="00F42510">
        <w:rPr>
          <w:szCs w:val="22"/>
          <w:lang w:val="en-GB"/>
        </w:rPr>
        <w:t xml:space="preserve"> </w:t>
      </w:r>
      <w:r w:rsidR="00CD2D37" w:rsidRPr="00F42510">
        <w:rPr>
          <w:szCs w:val="22"/>
          <w:lang w:val="en-GB"/>
        </w:rPr>
        <w:t>per cent</w:t>
      </w:r>
      <w:r w:rsidRPr="00F42510">
        <w:rPr>
          <w:szCs w:val="22"/>
          <w:lang w:val="en-GB"/>
        </w:rPr>
        <w:t xml:space="preserve"> of youth in Egypt are self-employed </w:t>
      </w:r>
      <w:r w:rsidR="004B5A2D" w:rsidRPr="00F42510">
        <w:rPr>
          <w:szCs w:val="22"/>
          <w:lang w:val="en-GB"/>
        </w:rPr>
        <w:t xml:space="preserve">(2.6 per cent employers and 6.3 per cent own-account workers) </w:t>
      </w:r>
      <w:r w:rsidRPr="00F42510">
        <w:rPr>
          <w:szCs w:val="22"/>
          <w:lang w:val="en-GB"/>
        </w:rPr>
        <w:t xml:space="preserve">and this group </w:t>
      </w:r>
      <w:r w:rsidR="003F3184" w:rsidRPr="00F42510">
        <w:rPr>
          <w:szCs w:val="22"/>
          <w:lang w:val="en-GB"/>
        </w:rPr>
        <w:t>comprises more</w:t>
      </w:r>
      <w:r w:rsidRPr="00F42510">
        <w:rPr>
          <w:szCs w:val="22"/>
          <w:lang w:val="en-GB"/>
        </w:rPr>
        <w:t xml:space="preserve"> male </w:t>
      </w:r>
      <w:r w:rsidR="003F3184" w:rsidRPr="00F42510">
        <w:rPr>
          <w:szCs w:val="22"/>
          <w:lang w:val="en-GB"/>
        </w:rPr>
        <w:t xml:space="preserve">than female </w:t>
      </w:r>
      <w:r w:rsidRPr="00F42510">
        <w:rPr>
          <w:szCs w:val="22"/>
          <w:lang w:val="en-GB"/>
        </w:rPr>
        <w:t>youth.</w:t>
      </w:r>
      <w:r w:rsidR="00314F62" w:rsidRPr="00F42510">
        <w:rPr>
          <w:szCs w:val="22"/>
          <w:lang w:val="en-GB"/>
        </w:rPr>
        <w:t xml:space="preserve"> </w:t>
      </w:r>
      <w:r w:rsidR="003F3184" w:rsidRPr="00F42510">
        <w:rPr>
          <w:szCs w:val="22"/>
          <w:lang w:val="en-GB"/>
        </w:rPr>
        <w:t>Table 3.18</w:t>
      </w:r>
      <w:r w:rsidR="004B5A2D" w:rsidRPr="00F42510">
        <w:rPr>
          <w:szCs w:val="22"/>
          <w:lang w:val="en-GB"/>
        </w:rPr>
        <w:t xml:space="preserve"> </w:t>
      </w:r>
      <w:r w:rsidRPr="00F42510">
        <w:rPr>
          <w:szCs w:val="22"/>
          <w:lang w:val="en-GB"/>
        </w:rPr>
        <w:t xml:space="preserve">breaks down self-employed youth by reason for self-employment and area of residence. The top reason </w:t>
      </w:r>
      <w:r w:rsidR="003F3184" w:rsidRPr="00F42510">
        <w:rPr>
          <w:szCs w:val="22"/>
          <w:lang w:val="en-GB"/>
        </w:rPr>
        <w:t xml:space="preserve">was </w:t>
      </w:r>
      <w:r w:rsidR="004B5A2D" w:rsidRPr="00F42510">
        <w:rPr>
          <w:szCs w:val="22"/>
          <w:lang w:val="en-GB"/>
        </w:rPr>
        <w:t>positive</w:t>
      </w:r>
      <w:r w:rsidR="003F3184" w:rsidRPr="00F42510">
        <w:rPr>
          <w:szCs w:val="22"/>
          <w:lang w:val="en-GB"/>
        </w:rPr>
        <w:t>,</w:t>
      </w:r>
      <w:r w:rsidR="004B5A2D" w:rsidRPr="00F42510">
        <w:rPr>
          <w:szCs w:val="22"/>
          <w:lang w:val="en-GB"/>
        </w:rPr>
        <w:t xml:space="preserve"> </w:t>
      </w:r>
      <w:r w:rsidR="003F3184" w:rsidRPr="00F42510">
        <w:rPr>
          <w:szCs w:val="22"/>
          <w:lang w:val="en-GB"/>
        </w:rPr>
        <w:t xml:space="preserve">the </w:t>
      </w:r>
      <w:r w:rsidR="004B5A2D" w:rsidRPr="00F42510">
        <w:rPr>
          <w:szCs w:val="22"/>
          <w:lang w:val="en-GB"/>
        </w:rPr>
        <w:t xml:space="preserve">expression of </w:t>
      </w:r>
      <w:r w:rsidR="003F3184" w:rsidRPr="00F42510">
        <w:rPr>
          <w:szCs w:val="22"/>
          <w:lang w:val="en-GB"/>
        </w:rPr>
        <w:t>wanting</w:t>
      </w:r>
      <w:r w:rsidRPr="00F42510">
        <w:rPr>
          <w:szCs w:val="22"/>
          <w:lang w:val="en-GB"/>
        </w:rPr>
        <w:t xml:space="preserve"> greater independence, </w:t>
      </w:r>
      <w:r w:rsidR="003F3184" w:rsidRPr="00F42510">
        <w:rPr>
          <w:szCs w:val="22"/>
          <w:lang w:val="en-GB"/>
        </w:rPr>
        <w:t xml:space="preserve">which accounted </w:t>
      </w:r>
      <w:r w:rsidRPr="00F42510">
        <w:rPr>
          <w:szCs w:val="22"/>
          <w:lang w:val="en-GB"/>
        </w:rPr>
        <w:t xml:space="preserve">for </w:t>
      </w:r>
      <w:r w:rsidR="00B87AE2" w:rsidRPr="00F42510">
        <w:rPr>
          <w:szCs w:val="22"/>
          <w:lang w:val="en-GB"/>
        </w:rPr>
        <w:t>45.2</w:t>
      </w:r>
      <w:r w:rsidRPr="00F42510">
        <w:rPr>
          <w:szCs w:val="22"/>
          <w:lang w:val="en-GB"/>
        </w:rPr>
        <w:t xml:space="preserve"> </w:t>
      </w:r>
      <w:r w:rsidR="00CD2D37" w:rsidRPr="00F42510">
        <w:rPr>
          <w:szCs w:val="22"/>
          <w:lang w:val="en-GB"/>
        </w:rPr>
        <w:t>per cent</w:t>
      </w:r>
      <w:r w:rsidRPr="00F42510">
        <w:rPr>
          <w:szCs w:val="22"/>
          <w:lang w:val="en-GB"/>
        </w:rPr>
        <w:t xml:space="preserve"> of self-employed</w:t>
      </w:r>
      <w:r w:rsidR="00314F62" w:rsidRPr="00F42510">
        <w:rPr>
          <w:szCs w:val="22"/>
          <w:lang w:val="en-GB"/>
        </w:rPr>
        <w:t xml:space="preserve"> </w:t>
      </w:r>
      <w:r w:rsidRPr="00F42510">
        <w:rPr>
          <w:szCs w:val="22"/>
          <w:lang w:val="en-GB"/>
        </w:rPr>
        <w:t>youth</w:t>
      </w:r>
      <w:r w:rsidR="004B5A2D" w:rsidRPr="00F42510">
        <w:rPr>
          <w:szCs w:val="22"/>
          <w:lang w:val="en-GB"/>
        </w:rPr>
        <w:t xml:space="preserve">. Another 18.8 per cent chose self-employment </w:t>
      </w:r>
      <w:r w:rsidR="003F3184" w:rsidRPr="00F42510">
        <w:rPr>
          <w:szCs w:val="22"/>
          <w:lang w:val="en-GB"/>
        </w:rPr>
        <w:t>to</w:t>
      </w:r>
      <w:r w:rsidR="004B5A2D" w:rsidRPr="00F42510">
        <w:rPr>
          <w:szCs w:val="22"/>
          <w:lang w:val="en-GB"/>
        </w:rPr>
        <w:t xml:space="preserve"> earn a higher income. Other reasons </w:t>
      </w:r>
      <w:r w:rsidR="003F3184" w:rsidRPr="00F42510">
        <w:rPr>
          <w:szCs w:val="22"/>
          <w:lang w:val="en-GB"/>
        </w:rPr>
        <w:t xml:space="preserve">were </w:t>
      </w:r>
      <w:r w:rsidR="004B5A2D" w:rsidRPr="00F42510">
        <w:rPr>
          <w:szCs w:val="22"/>
          <w:lang w:val="en-GB"/>
        </w:rPr>
        <w:t xml:space="preserve">less positive in nature: 40.3 per cent of self-employed young workers took it up because they could not find </w:t>
      </w:r>
      <w:r w:rsidR="003F3184" w:rsidRPr="00F42510">
        <w:rPr>
          <w:szCs w:val="22"/>
          <w:lang w:val="en-GB"/>
        </w:rPr>
        <w:t>a suitable</w:t>
      </w:r>
      <w:r w:rsidR="004B5A2D" w:rsidRPr="00F42510">
        <w:rPr>
          <w:szCs w:val="22"/>
          <w:lang w:val="en-GB"/>
        </w:rPr>
        <w:t xml:space="preserve"> paid job and 11.0 per cent were required by their family to follow the path of self-employment. </w:t>
      </w:r>
      <w:r w:rsidR="003F3184" w:rsidRPr="00F42510">
        <w:rPr>
          <w:szCs w:val="22"/>
          <w:lang w:val="en-GB"/>
        </w:rPr>
        <w:t>As demonstrated in the table, the r</w:t>
      </w:r>
      <w:r w:rsidRPr="00F42510">
        <w:rPr>
          <w:szCs w:val="22"/>
          <w:lang w:val="en-GB"/>
        </w:rPr>
        <w:t xml:space="preserve">easons for self-employment </w:t>
      </w:r>
      <w:r w:rsidR="003F3184" w:rsidRPr="00F42510">
        <w:rPr>
          <w:szCs w:val="22"/>
          <w:lang w:val="en-GB"/>
        </w:rPr>
        <w:t xml:space="preserve">did </w:t>
      </w:r>
      <w:r w:rsidRPr="00F42510">
        <w:rPr>
          <w:szCs w:val="22"/>
          <w:lang w:val="en-GB"/>
        </w:rPr>
        <w:t>not vary much between residents of urban and rural areas.</w:t>
      </w:r>
    </w:p>
    <w:p w14:paraId="49D43320" w14:textId="77777777" w:rsidR="004F6F92" w:rsidRPr="00F42510" w:rsidRDefault="000C266C" w:rsidP="00554EFC">
      <w:pPr>
        <w:pStyle w:val="TableTitle"/>
        <w:rPr>
          <w:lang w:val="en-GB"/>
        </w:rPr>
      </w:pPr>
      <w:bookmarkStart w:id="127" w:name="_Ref373236264"/>
      <w:bookmarkStart w:id="128" w:name="_Toc364151937"/>
      <w:bookmarkStart w:id="129" w:name="_Toc388302735"/>
      <w:bookmarkStart w:id="130" w:name="_Toc390874540"/>
      <w:r w:rsidRPr="00F42510">
        <w:rPr>
          <w:lang w:val="en-GB"/>
        </w:rPr>
        <w:t xml:space="preserve">Table </w:t>
      </w:r>
      <w:bookmarkEnd w:id="127"/>
      <w:r w:rsidR="004B5A2D" w:rsidRPr="00F42510">
        <w:rPr>
          <w:lang w:val="en-GB"/>
        </w:rPr>
        <w:t>3.1</w:t>
      </w:r>
      <w:r w:rsidR="00A372B4" w:rsidRPr="00F42510">
        <w:rPr>
          <w:lang w:val="en-GB"/>
        </w:rPr>
        <w:t>8</w:t>
      </w:r>
      <w:r w:rsidR="004B5A2D" w:rsidRPr="00F42510">
        <w:rPr>
          <w:lang w:val="en-GB"/>
        </w:rPr>
        <w:tab/>
      </w:r>
      <w:r w:rsidR="000A65BE" w:rsidRPr="00F42510">
        <w:rPr>
          <w:lang w:val="en-GB"/>
        </w:rPr>
        <w:t>S</w:t>
      </w:r>
      <w:r w:rsidR="004B5A2D" w:rsidRPr="00F42510">
        <w:rPr>
          <w:lang w:val="en-GB"/>
        </w:rPr>
        <w:t xml:space="preserve">elf-employed </w:t>
      </w:r>
      <w:r w:rsidR="003F3184" w:rsidRPr="00F42510">
        <w:rPr>
          <w:lang w:val="en-GB"/>
        </w:rPr>
        <w:t xml:space="preserve">youth </w:t>
      </w:r>
      <w:r w:rsidR="004F6F92" w:rsidRPr="00F42510">
        <w:rPr>
          <w:lang w:val="en-GB"/>
        </w:rPr>
        <w:t>by reason for self-employment and area of residence</w:t>
      </w:r>
      <w:bookmarkEnd w:id="128"/>
      <w:bookmarkEnd w:id="129"/>
      <w:bookmarkEnd w:id="130"/>
      <w:r w:rsidR="001B42FE" w:rsidRPr="00F42510">
        <w:rPr>
          <w:lang w:val="en-GB"/>
        </w:rPr>
        <w:t xml:space="preserve"> </w:t>
      </w:r>
    </w:p>
    <w:tbl>
      <w:tblPr>
        <w:tblW w:w="9185" w:type="dxa"/>
        <w:tblLook w:val="04A0" w:firstRow="1" w:lastRow="0" w:firstColumn="1" w:lastColumn="0" w:noHBand="0" w:noVBand="1"/>
      </w:tblPr>
      <w:tblGrid>
        <w:gridCol w:w="2800"/>
        <w:gridCol w:w="1064"/>
        <w:gridCol w:w="1064"/>
        <w:gridCol w:w="1064"/>
        <w:gridCol w:w="1064"/>
        <w:gridCol w:w="1064"/>
        <w:gridCol w:w="1065"/>
      </w:tblGrid>
      <w:tr w:rsidR="00AE4359" w:rsidRPr="00F42510" w14:paraId="777E4C65" w14:textId="77777777" w:rsidTr="005A4634">
        <w:trPr>
          <w:trHeight w:val="283"/>
        </w:trPr>
        <w:tc>
          <w:tcPr>
            <w:tcW w:w="1525" w:type="pct"/>
            <w:vMerge w:val="restart"/>
            <w:tcBorders>
              <w:top w:val="single" w:sz="12" w:space="0" w:color="auto"/>
              <w:left w:val="nil"/>
              <w:bottom w:val="single" w:sz="8" w:space="0" w:color="000000"/>
              <w:right w:val="nil"/>
            </w:tcBorders>
            <w:shd w:val="clear" w:color="auto" w:fill="auto"/>
            <w:vAlign w:val="center"/>
            <w:hideMark/>
          </w:tcPr>
          <w:p w14:paraId="6CBA292A" w14:textId="77777777" w:rsidR="00AE4359" w:rsidRPr="00F42510" w:rsidRDefault="003F3184" w:rsidP="00E303C7">
            <w:pPr>
              <w:rPr>
                <w:rFonts w:ascii="Arial Narrow" w:hAnsi="Arial Narrow"/>
                <w:b/>
                <w:bCs/>
                <w:sz w:val="19"/>
                <w:szCs w:val="19"/>
                <w:lang w:eastAsia="en-GB"/>
              </w:rPr>
            </w:pPr>
            <w:r w:rsidRPr="00F42510">
              <w:rPr>
                <w:rFonts w:ascii="Arial Narrow" w:hAnsi="Arial Narrow"/>
                <w:b/>
                <w:bCs/>
                <w:sz w:val="19"/>
                <w:szCs w:val="19"/>
                <w:lang w:eastAsia="en-GB"/>
              </w:rPr>
              <w:t>Reason</w:t>
            </w:r>
          </w:p>
        </w:tc>
        <w:tc>
          <w:tcPr>
            <w:tcW w:w="1158" w:type="pct"/>
            <w:gridSpan w:val="2"/>
            <w:tcBorders>
              <w:top w:val="single" w:sz="12" w:space="0" w:color="auto"/>
              <w:left w:val="nil"/>
              <w:bottom w:val="single" w:sz="8" w:space="0" w:color="auto"/>
              <w:right w:val="nil"/>
            </w:tcBorders>
            <w:shd w:val="clear" w:color="auto" w:fill="auto"/>
            <w:vAlign w:val="center"/>
            <w:hideMark/>
          </w:tcPr>
          <w:p w14:paraId="3CCA2898" w14:textId="77777777" w:rsidR="00AE4359" w:rsidRPr="00F42510" w:rsidRDefault="00AE4359" w:rsidP="00FA1CCC">
            <w:pPr>
              <w:jc w:val="center"/>
              <w:rPr>
                <w:rFonts w:ascii="Arial Narrow" w:hAnsi="Arial Narrow"/>
                <w:b/>
                <w:bCs/>
                <w:sz w:val="19"/>
                <w:szCs w:val="19"/>
                <w:lang w:eastAsia="en-GB"/>
              </w:rPr>
            </w:pPr>
            <w:r w:rsidRPr="00F42510">
              <w:rPr>
                <w:rFonts w:ascii="Arial Narrow" w:hAnsi="Arial Narrow"/>
                <w:b/>
                <w:bCs/>
                <w:sz w:val="19"/>
                <w:szCs w:val="19"/>
                <w:lang w:eastAsia="en-GB"/>
              </w:rPr>
              <w:t>Total</w:t>
            </w:r>
          </w:p>
        </w:tc>
        <w:tc>
          <w:tcPr>
            <w:tcW w:w="1158" w:type="pct"/>
            <w:gridSpan w:val="2"/>
            <w:tcBorders>
              <w:top w:val="single" w:sz="12" w:space="0" w:color="auto"/>
              <w:left w:val="nil"/>
              <w:bottom w:val="single" w:sz="8" w:space="0" w:color="auto"/>
              <w:right w:val="nil"/>
            </w:tcBorders>
            <w:shd w:val="clear" w:color="auto" w:fill="auto"/>
            <w:vAlign w:val="center"/>
            <w:hideMark/>
          </w:tcPr>
          <w:p w14:paraId="32841E45" w14:textId="77777777" w:rsidR="00AE4359" w:rsidRPr="00F42510" w:rsidRDefault="00AE4359" w:rsidP="00FA1CCC">
            <w:pPr>
              <w:jc w:val="center"/>
              <w:rPr>
                <w:rFonts w:ascii="Arial Narrow" w:hAnsi="Arial Narrow"/>
                <w:b/>
                <w:bCs/>
                <w:sz w:val="19"/>
                <w:szCs w:val="19"/>
                <w:lang w:eastAsia="en-GB"/>
              </w:rPr>
            </w:pPr>
            <w:r w:rsidRPr="00F42510">
              <w:rPr>
                <w:rFonts w:ascii="Arial Narrow" w:hAnsi="Arial Narrow"/>
                <w:b/>
                <w:bCs/>
                <w:sz w:val="19"/>
                <w:szCs w:val="19"/>
                <w:lang w:eastAsia="en-GB"/>
              </w:rPr>
              <w:t>Urban</w:t>
            </w:r>
          </w:p>
        </w:tc>
        <w:tc>
          <w:tcPr>
            <w:tcW w:w="1158" w:type="pct"/>
            <w:gridSpan w:val="2"/>
            <w:tcBorders>
              <w:top w:val="single" w:sz="12" w:space="0" w:color="auto"/>
              <w:left w:val="nil"/>
              <w:bottom w:val="single" w:sz="8" w:space="0" w:color="auto"/>
              <w:right w:val="nil"/>
            </w:tcBorders>
            <w:shd w:val="clear" w:color="auto" w:fill="auto"/>
            <w:vAlign w:val="center"/>
            <w:hideMark/>
          </w:tcPr>
          <w:p w14:paraId="118A08BF" w14:textId="77777777" w:rsidR="00AE4359" w:rsidRPr="00F42510" w:rsidRDefault="00AE4359" w:rsidP="00FA1CCC">
            <w:pPr>
              <w:jc w:val="center"/>
              <w:rPr>
                <w:rFonts w:ascii="Arial Narrow" w:hAnsi="Arial Narrow"/>
                <w:b/>
                <w:bCs/>
                <w:sz w:val="19"/>
                <w:szCs w:val="19"/>
                <w:lang w:eastAsia="en-GB"/>
              </w:rPr>
            </w:pPr>
            <w:r w:rsidRPr="00F42510">
              <w:rPr>
                <w:rFonts w:ascii="Arial Narrow" w:hAnsi="Arial Narrow"/>
                <w:b/>
                <w:bCs/>
                <w:sz w:val="19"/>
                <w:szCs w:val="19"/>
                <w:lang w:eastAsia="en-GB"/>
              </w:rPr>
              <w:t>Rural</w:t>
            </w:r>
          </w:p>
        </w:tc>
      </w:tr>
      <w:tr w:rsidR="00AE4359" w:rsidRPr="00F42510" w14:paraId="14DA2DFA" w14:textId="77777777" w:rsidTr="005A4634">
        <w:trPr>
          <w:trHeight w:val="283"/>
        </w:trPr>
        <w:tc>
          <w:tcPr>
            <w:tcW w:w="1525" w:type="pct"/>
            <w:vMerge/>
            <w:tcBorders>
              <w:top w:val="single" w:sz="12" w:space="0" w:color="auto"/>
              <w:left w:val="nil"/>
              <w:bottom w:val="single" w:sz="8" w:space="0" w:color="000000"/>
              <w:right w:val="nil"/>
            </w:tcBorders>
            <w:vAlign w:val="center"/>
            <w:hideMark/>
          </w:tcPr>
          <w:p w14:paraId="4345A3B2" w14:textId="77777777" w:rsidR="00AE4359" w:rsidRPr="00F42510" w:rsidRDefault="00AE4359" w:rsidP="00FA1CCC">
            <w:pPr>
              <w:rPr>
                <w:rFonts w:ascii="Arial Narrow" w:hAnsi="Arial Narrow"/>
                <w:b/>
                <w:bCs/>
                <w:sz w:val="19"/>
                <w:szCs w:val="19"/>
                <w:lang w:eastAsia="en-GB"/>
              </w:rPr>
            </w:pPr>
          </w:p>
        </w:tc>
        <w:tc>
          <w:tcPr>
            <w:tcW w:w="579" w:type="pct"/>
            <w:tcBorders>
              <w:top w:val="nil"/>
              <w:left w:val="nil"/>
              <w:bottom w:val="single" w:sz="8" w:space="0" w:color="auto"/>
              <w:right w:val="nil"/>
            </w:tcBorders>
            <w:shd w:val="clear" w:color="auto" w:fill="auto"/>
            <w:vAlign w:val="center"/>
            <w:hideMark/>
          </w:tcPr>
          <w:p w14:paraId="61A5B7CF" w14:textId="77777777" w:rsidR="00AE4359" w:rsidRPr="00F42510" w:rsidRDefault="00AE4359" w:rsidP="00FA1CCC">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579" w:type="pct"/>
            <w:tcBorders>
              <w:top w:val="nil"/>
              <w:left w:val="nil"/>
              <w:bottom w:val="single" w:sz="8" w:space="0" w:color="auto"/>
              <w:right w:val="nil"/>
            </w:tcBorders>
            <w:shd w:val="clear" w:color="auto" w:fill="auto"/>
            <w:vAlign w:val="center"/>
            <w:hideMark/>
          </w:tcPr>
          <w:p w14:paraId="2D89595E" w14:textId="77777777" w:rsidR="00AE4359" w:rsidRPr="00F42510" w:rsidRDefault="00AE4359" w:rsidP="00FA1CCC">
            <w:pPr>
              <w:jc w:val="center"/>
              <w:rPr>
                <w:rFonts w:ascii="Arial Narrow" w:hAnsi="Arial Narrow"/>
                <w:b/>
                <w:sz w:val="19"/>
                <w:szCs w:val="19"/>
                <w:lang w:eastAsia="en-GB"/>
              </w:rPr>
            </w:pPr>
            <w:r w:rsidRPr="00F42510">
              <w:rPr>
                <w:rFonts w:ascii="Arial Narrow" w:hAnsi="Arial Narrow"/>
                <w:b/>
                <w:sz w:val="19"/>
                <w:szCs w:val="19"/>
                <w:lang w:eastAsia="en-GB"/>
              </w:rPr>
              <w:t>%</w:t>
            </w:r>
          </w:p>
        </w:tc>
        <w:tc>
          <w:tcPr>
            <w:tcW w:w="579" w:type="pct"/>
            <w:tcBorders>
              <w:top w:val="nil"/>
              <w:left w:val="nil"/>
              <w:bottom w:val="single" w:sz="8" w:space="0" w:color="auto"/>
              <w:right w:val="nil"/>
            </w:tcBorders>
            <w:shd w:val="clear" w:color="auto" w:fill="auto"/>
            <w:vAlign w:val="center"/>
            <w:hideMark/>
          </w:tcPr>
          <w:p w14:paraId="09362479" w14:textId="77777777" w:rsidR="00AE4359" w:rsidRPr="00F42510" w:rsidRDefault="00AE4359" w:rsidP="00FA1CCC">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579" w:type="pct"/>
            <w:tcBorders>
              <w:top w:val="nil"/>
              <w:left w:val="nil"/>
              <w:bottom w:val="single" w:sz="8" w:space="0" w:color="auto"/>
              <w:right w:val="nil"/>
            </w:tcBorders>
            <w:shd w:val="clear" w:color="auto" w:fill="auto"/>
            <w:vAlign w:val="center"/>
            <w:hideMark/>
          </w:tcPr>
          <w:p w14:paraId="7D21E7B5" w14:textId="77777777" w:rsidR="00AE4359" w:rsidRPr="00F42510" w:rsidRDefault="00AE4359" w:rsidP="00FA1CCC">
            <w:pPr>
              <w:jc w:val="center"/>
              <w:rPr>
                <w:rFonts w:ascii="Arial Narrow" w:hAnsi="Arial Narrow"/>
                <w:b/>
                <w:sz w:val="19"/>
                <w:szCs w:val="19"/>
                <w:lang w:eastAsia="en-GB"/>
              </w:rPr>
            </w:pPr>
            <w:r w:rsidRPr="00F42510">
              <w:rPr>
                <w:rFonts w:ascii="Arial Narrow" w:hAnsi="Arial Narrow"/>
                <w:b/>
                <w:sz w:val="19"/>
                <w:szCs w:val="19"/>
                <w:lang w:eastAsia="en-GB"/>
              </w:rPr>
              <w:t>%</w:t>
            </w:r>
          </w:p>
        </w:tc>
        <w:tc>
          <w:tcPr>
            <w:tcW w:w="579" w:type="pct"/>
            <w:tcBorders>
              <w:top w:val="nil"/>
              <w:left w:val="nil"/>
              <w:bottom w:val="single" w:sz="8" w:space="0" w:color="auto"/>
              <w:right w:val="nil"/>
            </w:tcBorders>
            <w:shd w:val="clear" w:color="auto" w:fill="auto"/>
            <w:vAlign w:val="center"/>
            <w:hideMark/>
          </w:tcPr>
          <w:p w14:paraId="18C2FBF9" w14:textId="77777777" w:rsidR="00AE4359" w:rsidRPr="00F42510" w:rsidRDefault="00AE4359" w:rsidP="00FA1CCC">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579" w:type="pct"/>
            <w:tcBorders>
              <w:top w:val="nil"/>
              <w:left w:val="nil"/>
              <w:bottom w:val="single" w:sz="8" w:space="0" w:color="auto"/>
              <w:right w:val="nil"/>
            </w:tcBorders>
            <w:shd w:val="clear" w:color="auto" w:fill="auto"/>
            <w:vAlign w:val="center"/>
            <w:hideMark/>
          </w:tcPr>
          <w:p w14:paraId="0B49449F" w14:textId="77777777" w:rsidR="00AE4359" w:rsidRPr="00F42510" w:rsidRDefault="00AE4359" w:rsidP="00FA1CCC">
            <w:pPr>
              <w:jc w:val="center"/>
              <w:rPr>
                <w:rFonts w:ascii="Arial Narrow" w:hAnsi="Arial Narrow"/>
                <w:b/>
                <w:sz w:val="19"/>
                <w:szCs w:val="19"/>
                <w:lang w:eastAsia="en-GB"/>
              </w:rPr>
            </w:pPr>
            <w:r w:rsidRPr="00F42510">
              <w:rPr>
                <w:rFonts w:ascii="Arial Narrow" w:hAnsi="Arial Narrow"/>
                <w:b/>
                <w:sz w:val="19"/>
                <w:szCs w:val="19"/>
                <w:lang w:eastAsia="en-GB"/>
              </w:rPr>
              <w:t>%</w:t>
            </w:r>
          </w:p>
        </w:tc>
      </w:tr>
      <w:tr w:rsidR="00AE4359" w:rsidRPr="00F42510" w14:paraId="56E072F1" w14:textId="77777777" w:rsidTr="005A4634">
        <w:trPr>
          <w:trHeight w:val="283"/>
        </w:trPr>
        <w:tc>
          <w:tcPr>
            <w:tcW w:w="1525" w:type="pct"/>
            <w:tcBorders>
              <w:top w:val="nil"/>
              <w:left w:val="nil"/>
              <w:bottom w:val="nil"/>
              <w:right w:val="nil"/>
            </w:tcBorders>
            <w:shd w:val="clear" w:color="auto" w:fill="auto"/>
            <w:vAlign w:val="center"/>
            <w:hideMark/>
          </w:tcPr>
          <w:p w14:paraId="11229BBA" w14:textId="77777777" w:rsidR="00AE4359" w:rsidRPr="00F42510" w:rsidRDefault="00AE4359" w:rsidP="00FA1CCC">
            <w:pPr>
              <w:rPr>
                <w:rFonts w:ascii="Arial Narrow" w:hAnsi="Arial Narrow"/>
                <w:sz w:val="19"/>
                <w:szCs w:val="19"/>
                <w:lang w:eastAsia="en-GB"/>
              </w:rPr>
            </w:pPr>
            <w:r w:rsidRPr="00F42510">
              <w:rPr>
                <w:rFonts w:ascii="Arial Narrow" w:hAnsi="Arial Narrow"/>
                <w:sz w:val="19"/>
                <w:szCs w:val="19"/>
                <w:lang w:eastAsia="en-GB"/>
              </w:rPr>
              <w:t>Could not find a wage or salary job</w:t>
            </w:r>
          </w:p>
        </w:tc>
        <w:tc>
          <w:tcPr>
            <w:tcW w:w="579" w:type="pct"/>
            <w:tcBorders>
              <w:top w:val="nil"/>
              <w:left w:val="nil"/>
              <w:bottom w:val="nil"/>
              <w:right w:val="nil"/>
            </w:tcBorders>
            <w:shd w:val="clear" w:color="auto" w:fill="auto"/>
            <w:vAlign w:val="center"/>
            <w:hideMark/>
          </w:tcPr>
          <w:p w14:paraId="77BCE21E"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389</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834</w:t>
            </w:r>
          </w:p>
        </w:tc>
        <w:tc>
          <w:tcPr>
            <w:tcW w:w="579" w:type="pct"/>
            <w:tcBorders>
              <w:top w:val="nil"/>
              <w:left w:val="nil"/>
              <w:bottom w:val="nil"/>
              <w:right w:val="nil"/>
            </w:tcBorders>
            <w:shd w:val="clear" w:color="auto" w:fill="auto"/>
            <w:vAlign w:val="center"/>
            <w:hideMark/>
          </w:tcPr>
          <w:p w14:paraId="243B97E7"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40.3</w:t>
            </w:r>
          </w:p>
        </w:tc>
        <w:tc>
          <w:tcPr>
            <w:tcW w:w="579" w:type="pct"/>
            <w:tcBorders>
              <w:top w:val="nil"/>
              <w:left w:val="nil"/>
              <w:bottom w:val="nil"/>
              <w:right w:val="nil"/>
            </w:tcBorders>
            <w:shd w:val="clear" w:color="auto" w:fill="auto"/>
            <w:vAlign w:val="center"/>
            <w:hideMark/>
          </w:tcPr>
          <w:p w14:paraId="1D3F4E44"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133</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159</w:t>
            </w:r>
          </w:p>
        </w:tc>
        <w:tc>
          <w:tcPr>
            <w:tcW w:w="579" w:type="pct"/>
            <w:tcBorders>
              <w:top w:val="nil"/>
              <w:left w:val="nil"/>
              <w:bottom w:val="nil"/>
              <w:right w:val="nil"/>
            </w:tcBorders>
            <w:shd w:val="clear" w:color="auto" w:fill="auto"/>
            <w:vAlign w:val="center"/>
            <w:hideMark/>
          </w:tcPr>
          <w:p w14:paraId="20AA35E9"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39.1</w:t>
            </w:r>
          </w:p>
        </w:tc>
        <w:tc>
          <w:tcPr>
            <w:tcW w:w="579" w:type="pct"/>
            <w:tcBorders>
              <w:top w:val="nil"/>
              <w:left w:val="nil"/>
              <w:bottom w:val="nil"/>
              <w:right w:val="nil"/>
            </w:tcBorders>
            <w:shd w:val="clear" w:color="auto" w:fill="auto"/>
            <w:vAlign w:val="center"/>
            <w:hideMark/>
          </w:tcPr>
          <w:p w14:paraId="3CE2EFC1"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256</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676</w:t>
            </w:r>
          </w:p>
        </w:tc>
        <w:tc>
          <w:tcPr>
            <w:tcW w:w="579" w:type="pct"/>
            <w:tcBorders>
              <w:top w:val="nil"/>
              <w:left w:val="nil"/>
              <w:bottom w:val="nil"/>
              <w:right w:val="nil"/>
            </w:tcBorders>
            <w:shd w:val="clear" w:color="auto" w:fill="auto"/>
            <w:vAlign w:val="center"/>
            <w:hideMark/>
          </w:tcPr>
          <w:p w14:paraId="69149D39"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41.0</w:t>
            </w:r>
          </w:p>
        </w:tc>
      </w:tr>
      <w:tr w:rsidR="00AE4359" w:rsidRPr="00F42510" w14:paraId="19D0ADD3" w14:textId="77777777" w:rsidTr="005A4634">
        <w:trPr>
          <w:trHeight w:val="283"/>
        </w:trPr>
        <w:tc>
          <w:tcPr>
            <w:tcW w:w="1525" w:type="pct"/>
            <w:tcBorders>
              <w:top w:val="nil"/>
              <w:left w:val="nil"/>
              <w:bottom w:val="nil"/>
              <w:right w:val="nil"/>
            </w:tcBorders>
            <w:shd w:val="clear" w:color="auto" w:fill="auto"/>
            <w:vAlign w:val="center"/>
            <w:hideMark/>
          </w:tcPr>
          <w:p w14:paraId="7BA65C37" w14:textId="77777777" w:rsidR="00AE4359" w:rsidRPr="00F42510" w:rsidRDefault="00AE4359" w:rsidP="00FA1CCC">
            <w:pPr>
              <w:rPr>
                <w:rFonts w:ascii="Arial Narrow" w:hAnsi="Arial Narrow"/>
                <w:sz w:val="19"/>
                <w:szCs w:val="19"/>
                <w:lang w:eastAsia="en-GB"/>
              </w:rPr>
            </w:pPr>
            <w:r w:rsidRPr="00F42510">
              <w:rPr>
                <w:rFonts w:ascii="Arial Narrow" w:hAnsi="Arial Narrow"/>
                <w:sz w:val="19"/>
                <w:szCs w:val="19"/>
                <w:lang w:eastAsia="en-GB"/>
              </w:rPr>
              <w:t>Greater independence</w:t>
            </w:r>
          </w:p>
        </w:tc>
        <w:tc>
          <w:tcPr>
            <w:tcW w:w="579" w:type="pct"/>
            <w:tcBorders>
              <w:top w:val="nil"/>
              <w:left w:val="nil"/>
              <w:bottom w:val="nil"/>
              <w:right w:val="nil"/>
            </w:tcBorders>
            <w:shd w:val="clear" w:color="auto" w:fill="auto"/>
            <w:vAlign w:val="center"/>
            <w:hideMark/>
          </w:tcPr>
          <w:p w14:paraId="382CB3ED"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436</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929</w:t>
            </w:r>
          </w:p>
        </w:tc>
        <w:tc>
          <w:tcPr>
            <w:tcW w:w="579" w:type="pct"/>
            <w:tcBorders>
              <w:top w:val="nil"/>
              <w:left w:val="nil"/>
              <w:bottom w:val="nil"/>
              <w:right w:val="nil"/>
            </w:tcBorders>
            <w:shd w:val="clear" w:color="auto" w:fill="auto"/>
            <w:vAlign w:val="center"/>
            <w:hideMark/>
          </w:tcPr>
          <w:p w14:paraId="25FF4E03"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45.2</w:t>
            </w:r>
          </w:p>
        </w:tc>
        <w:tc>
          <w:tcPr>
            <w:tcW w:w="579" w:type="pct"/>
            <w:tcBorders>
              <w:top w:val="nil"/>
              <w:left w:val="nil"/>
              <w:bottom w:val="nil"/>
              <w:right w:val="nil"/>
            </w:tcBorders>
            <w:shd w:val="clear" w:color="auto" w:fill="auto"/>
            <w:vAlign w:val="center"/>
            <w:hideMark/>
          </w:tcPr>
          <w:p w14:paraId="4E60846F"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173</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131</w:t>
            </w:r>
          </w:p>
        </w:tc>
        <w:tc>
          <w:tcPr>
            <w:tcW w:w="579" w:type="pct"/>
            <w:tcBorders>
              <w:top w:val="nil"/>
              <w:left w:val="nil"/>
              <w:bottom w:val="nil"/>
              <w:right w:val="nil"/>
            </w:tcBorders>
            <w:shd w:val="clear" w:color="auto" w:fill="auto"/>
            <w:vAlign w:val="center"/>
            <w:hideMark/>
          </w:tcPr>
          <w:p w14:paraId="67C56AC4"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50.9</w:t>
            </w:r>
          </w:p>
        </w:tc>
        <w:tc>
          <w:tcPr>
            <w:tcW w:w="579" w:type="pct"/>
            <w:tcBorders>
              <w:top w:val="nil"/>
              <w:left w:val="nil"/>
              <w:bottom w:val="nil"/>
              <w:right w:val="nil"/>
            </w:tcBorders>
            <w:shd w:val="clear" w:color="auto" w:fill="auto"/>
            <w:vAlign w:val="center"/>
            <w:hideMark/>
          </w:tcPr>
          <w:p w14:paraId="1B9DD63E"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263</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799</w:t>
            </w:r>
          </w:p>
        </w:tc>
        <w:tc>
          <w:tcPr>
            <w:tcW w:w="579" w:type="pct"/>
            <w:tcBorders>
              <w:top w:val="nil"/>
              <w:left w:val="nil"/>
              <w:bottom w:val="nil"/>
              <w:right w:val="nil"/>
            </w:tcBorders>
            <w:shd w:val="clear" w:color="auto" w:fill="auto"/>
            <w:vAlign w:val="center"/>
            <w:hideMark/>
          </w:tcPr>
          <w:p w14:paraId="1130D7BA"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42.1</w:t>
            </w:r>
          </w:p>
        </w:tc>
      </w:tr>
      <w:tr w:rsidR="00AE4359" w:rsidRPr="00F42510" w14:paraId="5E31D98A" w14:textId="77777777" w:rsidTr="005A4634">
        <w:trPr>
          <w:trHeight w:val="283"/>
        </w:trPr>
        <w:tc>
          <w:tcPr>
            <w:tcW w:w="1525" w:type="pct"/>
            <w:tcBorders>
              <w:top w:val="nil"/>
              <w:left w:val="nil"/>
              <w:bottom w:val="nil"/>
              <w:right w:val="nil"/>
            </w:tcBorders>
            <w:shd w:val="clear" w:color="auto" w:fill="auto"/>
            <w:vAlign w:val="center"/>
            <w:hideMark/>
          </w:tcPr>
          <w:p w14:paraId="75A9346B" w14:textId="77777777" w:rsidR="00AE4359" w:rsidRPr="00F42510" w:rsidRDefault="00AE4359" w:rsidP="00BF26FF">
            <w:pPr>
              <w:rPr>
                <w:rFonts w:ascii="Arial Narrow" w:hAnsi="Arial Narrow"/>
                <w:sz w:val="19"/>
                <w:szCs w:val="19"/>
                <w:lang w:eastAsia="en-GB"/>
              </w:rPr>
            </w:pPr>
            <w:r w:rsidRPr="00F42510">
              <w:rPr>
                <w:rFonts w:ascii="Arial Narrow" w:hAnsi="Arial Narrow"/>
                <w:sz w:val="19"/>
                <w:szCs w:val="19"/>
                <w:lang w:eastAsia="en-GB"/>
              </w:rPr>
              <w:t xml:space="preserve">More flexible </w:t>
            </w:r>
            <w:r w:rsidR="00BF26FF" w:rsidRPr="00F42510">
              <w:rPr>
                <w:rFonts w:ascii="Arial Narrow" w:hAnsi="Arial Narrow"/>
                <w:sz w:val="19"/>
                <w:szCs w:val="19"/>
                <w:lang w:eastAsia="en-GB"/>
              </w:rPr>
              <w:t xml:space="preserve">work </w:t>
            </w:r>
            <w:r w:rsidRPr="00F42510">
              <w:rPr>
                <w:rFonts w:ascii="Arial Narrow" w:hAnsi="Arial Narrow"/>
                <w:sz w:val="19"/>
                <w:szCs w:val="19"/>
                <w:lang w:eastAsia="en-GB"/>
              </w:rPr>
              <w:t xml:space="preserve">hours </w:t>
            </w:r>
          </w:p>
        </w:tc>
        <w:tc>
          <w:tcPr>
            <w:tcW w:w="579" w:type="pct"/>
            <w:tcBorders>
              <w:top w:val="nil"/>
              <w:left w:val="nil"/>
              <w:bottom w:val="nil"/>
              <w:right w:val="nil"/>
            </w:tcBorders>
            <w:shd w:val="clear" w:color="auto" w:fill="auto"/>
            <w:vAlign w:val="center"/>
            <w:hideMark/>
          </w:tcPr>
          <w:p w14:paraId="774CD29F"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78</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095</w:t>
            </w:r>
          </w:p>
        </w:tc>
        <w:tc>
          <w:tcPr>
            <w:tcW w:w="579" w:type="pct"/>
            <w:tcBorders>
              <w:top w:val="nil"/>
              <w:left w:val="nil"/>
              <w:bottom w:val="nil"/>
              <w:right w:val="nil"/>
            </w:tcBorders>
            <w:shd w:val="clear" w:color="auto" w:fill="auto"/>
            <w:vAlign w:val="center"/>
            <w:hideMark/>
          </w:tcPr>
          <w:p w14:paraId="59391160"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8.1</w:t>
            </w:r>
          </w:p>
        </w:tc>
        <w:tc>
          <w:tcPr>
            <w:tcW w:w="579" w:type="pct"/>
            <w:tcBorders>
              <w:top w:val="nil"/>
              <w:left w:val="nil"/>
              <w:bottom w:val="nil"/>
              <w:right w:val="nil"/>
            </w:tcBorders>
            <w:shd w:val="clear" w:color="auto" w:fill="auto"/>
            <w:vAlign w:val="center"/>
            <w:hideMark/>
          </w:tcPr>
          <w:p w14:paraId="7D5C7433"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38</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107</w:t>
            </w:r>
          </w:p>
        </w:tc>
        <w:tc>
          <w:tcPr>
            <w:tcW w:w="579" w:type="pct"/>
            <w:tcBorders>
              <w:top w:val="nil"/>
              <w:left w:val="nil"/>
              <w:bottom w:val="nil"/>
              <w:right w:val="nil"/>
            </w:tcBorders>
            <w:shd w:val="clear" w:color="auto" w:fill="auto"/>
            <w:vAlign w:val="center"/>
            <w:hideMark/>
          </w:tcPr>
          <w:p w14:paraId="5EE2D10C"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11.2</w:t>
            </w:r>
          </w:p>
        </w:tc>
        <w:tc>
          <w:tcPr>
            <w:tcW w:w="579" w:type="pct"/>
            <w:tcBorders>
              <w:top w:val="nil"/>
              <w:left w:val="nil"/>
              <w:bottom w:val="nil"/>
              <w:right w:val="nil"/>
            </w:tcBorders>
            <w:shd w:val="clear" w:color="auto" w:fill="auto"/>
            <w:vAlign w:val="center"/>
            <w:hideMark/>
          </w:tcPr>
          <w:p w14:paraId="3E7A9167"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39</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988</w:t>
            </w:r>
          </w:p>
        </w:tc>
        <w:tc>
          <w:tcPr>
            <w:tcW w:w="579" w:type="pct"/>
            <w:tcBorders>
              <w:top w:val="nil"/>
              <w:left w:val="nil"/>
              <w:bottom w:val="nil"/>
              <w:right w:val="nil"/>
            </w:tcBorders>
            <w:shd w:val="clear" w:color="auto" w:fill="auto"/>
            <w:vAlign w:val="center"/>
            <w:hideMark/>
          </w:tcPr>
          <w:p w14:paraId="7F28E04D"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6.4</w:t>
            </w:r>
          </w:p>
        </w:tc>
      </w:tr>
      <w:tr w:rsidR="00AE4359" w:rsidRPr="00F42510" w14:paraId="3E70D26C" w14:textId="77777777" w:rsidTr="005A4634">
        <w:trPr>
          <w:trHeight w:val="283"/>
        </w:trPr>
        <w:tc>
          <w:tcPr>
            <w:tcW w:w="1525" w:type="pct"/>
            <w:tcBorders>
              <w:top w:val="nil"/>
              <w:left w:val="nil"/>
              <w:bottom w:val="nil"/>
              <w:right w:val="nil"/>
            </w:tcBorders>
            <w:shd w:val="clear" w:color="auto" w:fill="auto"/>
            <w:vAlign w:val="center"/>
            <w:hideMark/>
          </w:tcPr>
          <w:p w14:paraId="39736ECE" w14:textId="77777777" w:rsidR="00AE4359" w:rsidRPr="00F42510" w:rsidRDefault="00AE4359" w:rsidP="00FA1CCC">
            <w:pPr>
              <w:rPr>
                <w:rFonts w:ascii="Arial Narrow" w:hAnsi="Arial Narrow"/>
                <w:sz w:val="19"/>
                <w:szCs w:val="19"/>
                <w:lang w:eastAsia="en-GB"/>
              </w:rPr>
            </w:pPr>
            <w:r w:rsidRPr="00F42510">
              <w:rPr>
                <w:rFonts w:ascii="Arial Narrow" w:hAnsi="Arial Narrow"/>
                <w:sz w:val="19"/>
                <w:szCs w:val="19"/>
                <w:lang w:eastAsia="en-GB"/>
              </w:rPr>
              <w:t>Higher income level</w:t>
            </w:r>
          </w:p>
        </w:tc>
        <w:tc>
          <w:tcPr>
            <w:tcW w:w="579" w:type="pct"/>
            <w:tcBorders>
              <w:top w:val="nil"/>
              <w:left w:val="nil"/>
              <w:bottom w:val="nil"/>
              <w:right w:val="nil"/>
            </w:tcBorders>
            <w:shd w:val="clear" w:color="auto" w:fill="auto"/>
            <w:vAlign w:val="center"/>
            <w:hideMark/>
          </w:tcPr>
          <w:p w14:paraId="1C6EAF5A"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181</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398</w:t>
            </w:r>
          </w:p>
        </w:tc>
        <w:tc>
          <w:tcPr>
            <w:tcW w:w="579" w:type="pct"/>
            <w:tcBorders>
              <w:top w:val="nil"/>
              <w:left w:val="nil"/>
              <w:bottom w:val="nil"/>
              <w:right w:val="nil"/>
            </w:tcBorders>
            <w:shd w:val="clear" w:color="auto" w:fill="auto"/>
            <w:vAlign w:val="center"/>
            <w:hideMark/>
          </w:tcPr>
          <w:p w14:paraId="5D49D35B"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18.8</w:t>
            </w:r>
          </w:p>
        </w:tc>
        <w:tc>
          <w:tcPr>
            <w:tcW w:w="579" w:type="pct"/>
            <w:tcBorders>
              <w:top w:val="nil"/>
              <w:left w:val="nil"/>
              <w:bottom w:val="nil"/>
              <w:right w:val="nil"/>
            </w:tcBorders>
            <w:shd w:val="clear" w:color="auto" w:fill="auto"/>
            <w:vAlign w:val="center"/>
            <w:hideMark/>
          </w:tcPr>
          <w:p w14:paraId="743E24B8"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63</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544</w:t>
            </w:r>
          </w:p>
        </w:tc>
        <w:tc>
          <w:tcPr>
            <w:tcW w:w="579" w:type="pct"/>
            <w:tcBorders>
              <w:top w:val="nil"/>
              <w:left w:val="nil"/>
              <w:bottom w:val="nil"/>
              <w:right w:val="nil"/>
            </w:tcBorders>
            <w:shd w:val="clear" w:color="auto" w:fill="auto"/>
            <w:vAlign w:val="center"/>
            <w:hideMark/>
          </w:tcPr>
          <w:p w14:paraId="0F139ECF"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18.7</w:t>
            </w:r>
          </w:p>
        </w:tc>
        <w:tc>
          <w:tcPr>
            <w:tcW w:w="579" w:type="pct"/>
            <w:tcBorders>
              <w:top w:val="nil"/>
              <w:left w:val="nil"/>
              <w:bottom w:val="nil"/>
              <w:right w:val="nil"/>
            </w:tcBorders>
            <w:shd w:val="clear" w:color="auto" w:fill="auto"/>
            <w:vAlign w:val="center"/>
            <w:hideMark/>
          </w:tcPr>
          <w:p w14:paraId="7EC01754"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117</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854</w:t>
            </w:r>
          </w:p>
        </w:tc>
        <w:tc>
          <w:tcPr>
            <w:tcW w:w="579" w:type="pct"/>
            <w:tcBorders>
              <w:top w:val="nil"/>
              <w:left w:val="nil"/>
              <w:bottom w:val="nil"/>
              <w:right w:val="nil"/>
            </w:tcBorders>
            <w:shd w:val="clear" w:color="auto" w:fill="auto"/>
            <w:vAlign w:val="center"/>
            <w:hideMark/>
          </w:tcPr>
          <w:p w14:paraId="2A4BF132"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18.8</w:t>
            </w:r>
          </w:p>
        </w:tc>
      </w:tr>
      <w:tr w:rsidR="00AE4359" w:rsidRPr="00F42510" w14:paraId="169E0432" w14:textId="77777777" w:rsidTr="005A4634">
        <w:trPr>
          <w:trHeight w:val="283"/>
        </w:trPr>
        <w:tc>
          <w:tcPr>
            <w:tcW w:w="1525" w:type="pct"/>
            <w:tcBorders>
              <w:top w:val="nil"/>
              <w:left w:val="nil"/>
              <w:bottom w:val="nil"/>
              <w:right w:val="nil"/>
            </w:tcBorders>
            <w:shd w:val="clear" w:color="auto" w:fill="auto"/>
            <w:vAlign w:val="center"/>
            <w:hideMark/>
          </w:tcPr>
          <w:p w14:paraId="0945491D" w14:textId="77777777" w:rsidR="00AE4359" w:rsidRPr="00F42510" w:rsidRDefault="00AE4359" w:rsidP="00FA1CCC">
            <w:pPr>
              <w:rPr>
                <w:rFonts w:ascii="Arial Narrow" w:hAnsi="Arial Narrow"/>
                <w:sz w:val="19"/>
                <w:szCs w:val="19"/>
                <w:lang w:eastAsia="en-GB"/>
              </w:rPr>
            </w:pPr>
            <w:r w:rsidRPr="00F42510">
              <w:rPr>
                <w:rFonts w:ascii="Arial Narrow" w:hAnsi="Arial Narrow"/>
                <w:sz w:val="19"/>
                <w:szCs w:val="19"/>
                <w:lang w:eastAsia="en-GB"/>
              </w:rPr>
              <w:t>Required by the family</w:t>
            </w:r>
          </w:p>
        </w:tc>
        <w:tc>
          <w:tcPr>
            <w:tcW w:w="579" w:type="pct"/>
            <w:tcBorders>
              <w:top w:val="nil"/>
              <w:left w:val="nil"/>
              <w:bottom w:val="nil"/>
              <w:right w:val="nil"/>
            </w:tcBorders>
            <w:shd w:val="clear" w:color="auto" w:fill="auto"/>
            <w:vAlign w:val="center"/>
            <w:hideMark/>
          </w:tcPr>
          <w:p w14:paraId="421282C6"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106</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361</w:t>
            </w:r>
          </w:p>
        </w:tc>
        <w:tc>
          <w:tcPr>
            <w:tcW w:w="579" w:type="pct"/>
            <w:tcBorders>
              <w:top w:val="nil"/>
              <w:left w:val="nil"/>
              <w:bottom w:val="nil"/>
              <w:right w:val="nil"/>
            </w:tcBorders>
            <w:shd w:val="clear" w:color="auto" w:fill="auto"/>
            <w:vAlign w:val="center"/>
            <w:hideMark/>
          </w:tcPr>
          <w:p w14:paraId="5B2FCA55"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11.0</w:t>
            </w:r>
          </w:p>
        </w:tc>
        <w:tc>
          <w:tcPr>
            <w:tcW w:w="579" w:type="pct"/>
            <w:tcBorders>
              <w:top w:val="nil"/>
              <w:left w:val="nil"/>
              <w:bottom w:val="nil"/>
              <w:right w:val="nil"/>
            </w:tcBorders>
            <w:shd w:val="clear" w:color="auto" w:fill="auto"/>
            <w:vAlign w:val="center"/>
            <w:hideMark/>
          </w:tcPr>
          <w:p w14:paraId="53720801"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35</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284</w:t>
            </w:r>
          </w:p>
        </w:tc>
        <w:tc>
          <w:tcPr>
            <w:tcW w:w="579" w:type="pct"/>
            <w:tcBorders>
              <w:top w:val="nil"/>
              <w:left w:val="nil"/>
              <w:bottom w:val="nil"/>
              <w:right w:val="nil"/>
            </w:tcBorders>
            <w:shd w:val="clear" w:color="auto" w:fill="auto"/>
            <w:vAlign w:val="center"/>
            <w:hideMark/>
          </w:tcPr>
          <w:p w14:paraId="58A9E222"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10.4</w:t>
            </w:r>
          </w:p>
        </w:tc>
        <w:tc>
          <w:tcPr>
            <w:tcW w:w="579" w:type="pct"/>
            <w:tcBorders>
              <w:top w:val="nil"/>
              <w:left w:val="nil"/>
              <w:bottom w:val="nil"/>
              <w:right w:val="nil"/>
            </w:tcBorders>
            <w:shd w:val="clear" w:color="auto" w:fill="auto"/>
            <w:vAlign w:val="center"/>
            <w:hideMark/>
          </w:tcPr>
          <w:p w14:paraId="08550F0B"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71</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076</w:t>
            </w:r>
          </w:p>
        </w:tc>
        <w:tc>
          <w:tcPr>
            <w:tcW w:w="579" w:type="pct"/>
            <w:tcBorders>
              <w:top w:val="nil"/>
              <w:left w:val="nil"/>
              <w:bottom w:val="nil"/>
              <w:right w:val="nil"/>
            </w:tcBorders>
            <w:shd w:val="clear" w:color="auto" w:fill="auto"/>
            <w:vAlign w:val="center"/>
            <w:hideMark/>
          </w:tcPr>
          <w:p w14:paraId="422EC08F"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11.4</w:t>
            </w:r>
          </w:p>
        </w:tc>
      </w:tr>
      <w:tr w:rsidR="00AE4359" w:rsidRPr="00F42510" w14:paraId="5640009A" w14:textId="77777777" w:rsidTr="005A4634">
        <w:trPr>
          <w:trHeight w:val="283"/>
        </w:trPr>
        <w:tc>
          <w:tcPr>
            <w:tcW w:w="1525" w:type="pct"/>
            <w:tcBorders>
              <w:top w:val="nil"/>
              <w:left w:val="nil"/>
              <w:bottom w:val="nil"/>
              <w:right w:val="nil"/>
            </w:tcBorders>
            <w:shd w:val="clear" w:color="auto" w:fill="auto"/>
            <w:vAlign w:val="center"/>
            <w:hideMark/>
          </w:tcPr>
          <w:p w14:paraId="4713A843" w14:textId="77777777" w:rsidR="00AE4359" w:rsidRPr="00F42510" w:rsidRDefault="00AE4359" w:rsidP="00FA1CCC">
            <w:pPr>
              <w:rPr>
                <w:rFonts w:ascii="Arial Narrow" w:hAnsi="Arial Narrow"/>
                <w:sz w:val="19"/>
                <w:szCs w:val="19"/>
                <w:lang w:eastAsia="en-GB"/>
              </w:rPr>
            </w:pPr>
            <w:r w:rsidRPr="00F42510">
              <w:rPr>
                <w:rFonts w:ascii="Arial Narrow" w:hAnsi="Arial Narrow"/>
                <w:sz w:val="19"/>
                <w:szCs w:val="19"/>
                <w:lang w:eastAsia="en-GB"/>
              </w:rPr>
              <w:t>Other</w:t>
            </w:r>
          </w:p>
        </w:tc>
        <w:tc>
          <w:tcPr>
            <w:tcW w:w="579" w:type="pct"/>
            <w:tcBorders>
              <w:top w:val="nil"/>
              <w:left w:val="nil"/>
              <w:bottom w:val="nil"/>
              <w:right w:val="nil"/>
            </w:tcBorders>
            <w:shd w:val="clear" w:color="auto" w:fill="auto"/>
            <w:vAlign w:val="center"/>
            <w:hideMark/>
          </w:tcPr>
          <w:p w14:paraId="582AF1B9"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19</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486</w:t>
            </w:r>
          </w:p>
        </w:tc>
        <w:tc>
          <w:tcPr>
            <w:tcW w:w="579" w:type="pct"/>
            <w:tcBorders>
              <w:top w:val="nil"/>
              <w:left w:val="nil"/>
              <w:bottom w:val="nil"/>
              <w:right w:val="nil"/>
            </w:tcBorders>
            <w:shd w:val="clear" w:color="auto" w:fill="auto"/>
            <w:vAlign w:val="center"/>
            <w:hideMark/>
          </w:tcPr>
          <w:p w14:paraId="028828D1"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2.0</w:t>
            </w:r>
          </w:p>
        </w:tc>
        <w:tc>
          <w:tcPr>
            <w:tcW w:w="579" w:type="pct"/>
            <w:tcBorders>
              <w:top w:val="nil"/>
              <w:left w:val="nil"/>
              <w:bottom w:val="nil"/>
              <w:right w:val="nil"/>
            </w:tcBorders>
            <w:shd w:val="clear" w:color="auto" w:fill="auto"/>
            <w:vAlign w:val="center"/>
            <w:hideMark/>
          </w:tcPr>
          <w:p w14:paraId="3C928EE7"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cs="Arial"/>
                <w:sz w:val="19"/>
                <w:szCs w:val="19"/>
                <w:lang w:eastAsia="en-GB"/>
              </w:rPr>
              <w:t>0</w:t>
            </w:r>
          </w:p>
        </w:tc>
        <w:tc>
          <w:tcPr>
            <w:tcW w:w="579" w:type="pct"/>
            <w:tcBorders>
              <w:top w:val="nil"/>
              <w:left w:val="nil"/>
              <w:bottom w:val="nil"/>
              <w:right w:val="nil"/>
            </w:tcBorders>
            <w:shd w:val="clear" w:color="auto" w:fill="auto"/>
            <w:vAlign w:val="center"/>
            <w:hideMark/>
          </w:tcPr>
          <w:p w14:paraId="5D80F781"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0</w:t>
            </w:r>
            <w:r w:rsidR="003B3383" w:rsidRPr="00F42510">
              <w:rPr>
                <w:rFonts w:ascii="Arial Narrow" w:hAnsi="Arial Narrow"/>
                <w:sz w:val="19"/>
                <w:szCs w:val="19"/>
                <w:lang w:eastAsia="en-GB"/>
              </w:rPr>
              <w:t>.0</w:t>
            </w:r>
          </w:p>
        </w:tc>
        <w:tc>
          <w:tcPr>
            <w:tcW w:w="579" w:type="pct"/>
            <w:tcBorders>
              <w:top w:val="nil"/>
              <w:left w:val="nil"/>
              <w:bottom w:val="nil"/>
              <w:right w:val="nil"/>
            </w:tcBorders>
            <w:shd w:val="clear" w:color="auto" w:fill="auto"/>
            <w:vAlign w:val="center"/>
            <w:hideMark/>
          </w:tcPr>
          <w:p w14:paraId="37A3FA90"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19</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486</w:t>
            </w:r>
          </w:p>
        </w:tc>
        <w:tc>
          <w:tcPr>
            <w:tcW w:w="579" w:type="pct"/>
            <w:tcBorders>
              <w:top w:val="nil"/>
              <w:left w:val="nil"/>
              <w:bottom w:val="nil"/>
              <w:right w:val="nil"/>
            </w:tcBorders>
            <w:shd w:val="clear" w:color="auto" w:fill="auto"/>
            <w:vAlign w:val="center"/>
            <w:hideMark/>
          </w:tcPr>
          <w:p w14:paraId="28D032F7"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3.1</w:t>
            </w:r>
          </w:p>
        </w:tc>
      </w:tr>
      <w:tr w:rsidR="00AE4359" w:rsidRPr="00F42510" w14:paraId="2F4DDC74" w14:textId="77777777" w:rsidTr="005A4634">
        <w:trPr>
          <w:trHeight w:val="283"/>
        </w:trPr>
        <w:tc>
          <w:tcPr>
            <w:tcW w:w="1525" w:type="pct"/>
            <w:tcBorders>
              <w:top w:val="nil"/>
              <w:left w:val="nil"/>
              <w:bottom w:val="single" w:sz="12" w:space="0" w:color="auto"/>
              <w:right w:val="nil"/>
            </w:tcBorders>
            <w:shd w:val="clear" w:color="auto" w:fill="auto"/>
            <w:vAlign w:val="center"/>
            <w:hideMark/>
          </w:tcPr>
          <w:p w14:paraId="7063E9BC" w14:textId="77777777" w:rsidR="00AE4359" w:rsidRPr="00F42510" w:rsidRDefault="00AE4359" w:rsidP="00321D67">
            <w:pPr>
              <w:rPr>
                <w:rFonts w:ascii="Arial Narrow" w:hAnsi="Arial Narrow"/>
                <w:sz w:val="19"/>
                <w:szCs w:val="19"/>
                <w:lang w:eastAsia="en-GB"/>
              </w:rPr>
            </w:pPr>
            <w:r w:rsidRPr="00F42510">
              <w:rPr>
                <w:rFonts w:ascii="Arial Narrow" w:hAnsi="Arial Narrow"/>
                <w:sz w:val="19"/>
                <w:szCs w:val="19"/>
                <w:lang w:eastAsia="en-GB"/>
              </w:rPr>
              <w:t xml:space="preserve">Total </w:t>
            </w:r>
          </w:p>
        </w:tc>
        <w:tc>
          <w:tcPr>
            <w:tcW w:w="579" w:type="pct"/>
            <w:tcBorders>
              <w:top w:val="nil"/>
              <w:left w:val="nil"/>
              <w:bottom w:val="single" w:sz="12" w:space="0" w:color="auto"/>
              <w:right w:val="nil"/>
            </w:tcBorders>
            <w:shd w:val="clear" w:color="auto" w:fill="auto"/>
            <w:vAlign w:val="center"/>
            <w:hideMark/>
          </w:tcPr>
          <w:p w14:paraId="440AD0AD"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966</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359</w:t>
            </w:r>
          </w:p>
        </w:tc>
        <w:tc>
          <w:tcPr>
            <w:tcW w:w="579" w:type="pct"/>
            <w:tcBorders>
              <w:top w:val="nil"/>
              <w:left w:val="nil"/>
              <w:bottom w:val="single" w:sz="12" w:space="0" w:color="auto"/>
              <w:right w:val="nil"/>
            </w:tcBorders>
            <w:shd w:val="clear" w:color="auto" w:fill="auto"/>
            <w:vAlign w:val="center"/>
            <w:hideMark/>
          </w:tcPr>
          <w:p w14:paraId="6DF44E98"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100</w:t>
            </w:r>
            <w:r w:rsidR="003B3383" w:rsidRPr="00F42510">
              <w:rPr>
                <w:rFonts w:ascii="Arial Narrow" w:hAnsi="Arial Narrow"/>
                <w:sz w:val="19"/>
                <w:szCs w:val="19"/>
                <w:lang w:eastAsia="en-GB"/>
              </w:rPr>
              <w:t>.0</w:t>
            </w:r>
          </w:p>
        </w:tc>
        <w:tc>
          <w:tcPr>
            <w:tcW w:w="579" w:type="pct"/>
            <w:tcBorders>
              <w:top w:val="nil"/>
              <w:left w:val="nil"/>
              <w:bottom w:val="single" w:sz="12" w:space="0" w:color="auto"/>
              <w:right w:val="nil"/>
            </w:tcBorders>
            <w:shd w:val="clear" w:color="auto" w:fill="auto"/>
            <w:vAlign w:val="center"/>
            <w:hideMark/>
          </w:tcPr>
          <w:p w14:paraId="5077FD93"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340</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202</w:t>
            </w:r>
          </w:p>
        </w:tc>
        <w:tc>
          <w:tcPr>
            <w:tcW w:w="579" w:type="pct"/>
            <w:tcBorders>
              <w:top w:val="nil"/>
              <w:left w:val="nil"/>
              <w:bottom w:val="single" w:sz="12" w:space="0" w:color="auto"/>
              <w:right w:val="nil"/>
            </w:tcBorders>
            <w:shd w:val="clear" w:color="auto" w:fill="auto"/>
            <w:vAlign w:val="center"/>
            <w:hideMark/>
          </w:tcPr>
          <w:p w14:paraId="2647E105"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100</w:t>
            </w:r>
            <w:r w:rsidR="003B3383" w:rsidRPr="00F42510">
              <w:rPr>
                <w:rFonts w:ascii="Arial Narrow" w:hAnsi="Arial Narrow"/>
                <w:sz w:val="19"/>
                <w:szCs w:val="19"/>
                <w:lang w:eastAsia="en-GB"/>
              </w:rPr>
              <w:t>.0</w:t>
            </w:r>
          </w:p>
        </w:tc>
        <w:tc>
          <w:tcPr>
            <w:tcW w:w="579" w:type="pct"/>
            <w:tcBorders>
              <w:top w:val="nil"/>
              <w:left w:val="nil"/>
              <w:bottom w:val="single" w:sz="12" w:space="0" w:color="auto"/>
              <w:right w:val="nil"/>
            </w:tcBorders>
            <w:shd w:val="clear" w:color="auto" w:fill="auto"/>
            <w:vAlign w:val="center"/>
            <w:hideMark/>
          </w:tcPr>
          <w:p w14:paraId="2E9056E2"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626</w:t>
            </w:r>
            <w:r w:rsidR="00651787" w:rsidRPr="00F42510">
              <w:rPr>
                <w:rFonts w:ascii="Arial Narrow" w:hAnsi="Arial Narrow"/>
                <w:sz w:val="19"/>
                <w:szCs w:val="19"/>
                <w:lang w:eastAsia="en-GB"/>
              </w:rPr>
              <w:t xml:space="preserve"> </w:t>
            </w:r>
            <w:r w:rsidRPr="00F42510">
              <w:rPr>
                <w:rFonts w:ascii="Arial Narrow" w:hAnsi="Arial Narrow"/>
                <w:sz w:val="19"/>
                <w:szCs w:val="19"/>
                <w:lang w:eastAsia="en-GB"/>
              </w:rPr>
              <w:t>157</w:t>
            </w:r>
          </w:p>
        </w:tc>
        <w:tc>
          <w:tcPr>
            <w:tcW w:w="579" w:type="pct"/>
            <w:tcBorders>
              <w:top w:val="nil"/>
              <w:left w:val="nil"/>
              <w:bottom w:val="single" w:sz="12" w:space="0" w:color="auto"/>
              <w:right w:val="nil"/>
            </w:tcBorders>
            <w:shd w:val="clear" w:color="auto" w:fill="auto"/>
            <w:vAlign w:val="center"/>
            <w:hideMark/>
          </w:tcPr>
          <w:p w14:paraId="7261DC50" w14:textId="77777777" w:rsidR="00AE4359" w:rsidRPr="00F42510" w:rsidRDefault="00AE4359" w:rsidP="00FA1CCC">
            <w:pPr>
              <w:jc w:val="center"/>
              <w:rPr>
                <w:rFonts w:ascii="Arial Narrow" w:hAnsi="Arial Narrow"/>
                <w:sz w:val="19"/>
                <w:szCs w:val="19"/>
                <w:lang w:eastAsia="en-GB"/>
              </w:rPr>
            </w:pPr>
            <w:r w:rsidRPr="00F42510">
              <w:rPr>
                <w:rFonts w:ascii="Arial Narrow" w:hAnsi="Arial Narrow"/>
                <w:sz w:val="19"/>
                <w:szCs w:val="19"/>
                <w:lang w:eastAsia="en-GB"/>
              </w:rPr>
              <w:t>100</w:t>
            </w:r>
            <w:r w:rsidR="003B3383" w:rsidRPr="00F42510">
              <w:rPr>
                <w:rFonts w:ascii="Arial Narrow" w:hAnsi="Arial Narrow"/>
                <w:sz w:val="19"/>
                <w:szCs w:val="19"/>
                <w:lang w:eastAsia="en-GB"/>
              </w:rPr>
              <w:t>.0</w:t>
            </w:r>
          </w:p>
        </w:tc>
      </w:tr>
      <w:tr w:rsidR="00BF26FF" w:rsidRPr="00F42510" w14:paraId="33EB2BF6" w14:textId="77777777" w:rsidTr="00E303C7">
        <w:trPr>
          <w:trHeight w:val="283"/>
        </w:trPr>
        <w:tc>
          <w:tcPr>
            <w:tcW w:w="5000" w:type="pct"/>
            <w:gridSpan w:val="7"/>
            <w:tcBorders>
              <w:top w:val="single" w:sz="12" w:space="0" w:color="auto"/>
              <w:left w:val="nil"/>
              <w:right w:val="nil"/>
            </w:tcBorders>
            <w:shd w:val="clear" w:color="auto" w:fill="auto"/>
            <w:vAlign w:val="center"/>
            <w:hideMark/>
          </w:tcPr>
          <w:p w14:paraId="590F1D7D" w14:textId="77777777" w:rsidR="00BF26FF" w:rsidRPr="00F42510" w:rsidRDefault="00BF26FF" w:rsidP="00BF26FF">
            <w:pPr>
              <w:pStyle w:val="TableNoteSource"/>
              <w:rPr>
                <w:sz w:val="19"/>
                <w:szCs w:val="19"/>
                <w:lang w:val="en-GB" w:eastAsia="en-GB"/>
              </w:rPr>
            </w:pPr>
            <w:r w:rsidRPr="00F42510">
              <w:rPr>
                <w:lang w:val="en-GB"/>
              </w:rPr>
              <w:t>Source: SWTS-Egypt, 2012.</w:t>
            </w:r>
          </w:p>
        </w:tc>
      </w:tr>
    </w:tbl>
    <w:p w14:paraId="60025741" w14:textId="29AB37B4" w:rsidR="00AE174A" w:rsidRPr="00F42510" w:rsidRDefault="00717801" w:rsidP="00AC4124">
      <w:pPr>
        <w:pStyle w:val="IndentNonNumbered"/>
        <w:spacing w:before="200" w:after="200"/>
        <w:rPr>
          <w:lang w:val="en-GB"/>
        </w:rPr>
      </w:pPr>
      <w:r w:rsidRPr="00F42510">
        <w:rPr>
          <w:lang w:val="en-GB"/>
        </w:rPr>
        <w:t xml:space="preserve">Table </w:t>
      </w:r>
      <w:r w:rsidR="00DC66EF" w:rsidRPr="00F42510">
        <w:rPr>
          <w:lang w:val="en-GB"/>
        </w:rPr>
        <w:t>A</w:t>
      </w:r>
      <w:r w:rsidR="000D183C" w:rsidRPr="00F42510">
        <w:rPr>
          <w:lang w:val="en-GB"/>
        </w:rPr>
        <w:t>.</w:t>
      </w:r>
      <w:r w:rsidR="008A1951">
        <w:rPr>
          <w:lang w:val="en-GB"/>
        </w:rPr>
        <w:t>1</w:t>
      </w:r>
      <w:r w:rsidR="001B42FE" w:rsidRPr="00F42510">
        <w:rPr>
          <w:lang w:val="en-GB"/>
        </w:rPr>
        <w:t xml:space="preserve"> </w:t>
      </w:r>
      <w:r w:rsidR="00646725" w:rsidRPr="00F42510">
        <w:rPr>
          <w:lang w:val="en-GB"/>
        </w:rPr>
        <w:t>(A</w:t>
      </w:r>
      <w:r w:rsidRPr="00F42510">
        <w:rPr>
          <w:lang w:val="en-GB"/>
        </w:rPr>
        <w:t>nnex</w:t>
      </w:r>
      <w:r w:rsidR="009252B4">
        <w:rPr>
          <w:lang w:val="en-GB"/>
        </w:rPr>
        <w:t xml:space="preserve"> II</w:t>
      </w:r>
      <w:r w:rsidR="00646725" w:rsidRPr="00F42510">
        <w:rPr>
          <w:lang w:val="en-GB"/>
        </w:rPr>
        <w:t>)</w:t>
      </w:r>
      <w:r w:rsidRPr="00F42510">
        <w:rPr>
          <w:lang w:val="en-GB"/>
        </w:rPr>
        <w:t xml:space="preserve"> shows the key challenges that </w:t>
      </w:r>
      <w:bookmarkStart w:id="131" w:name="_Toc369510299"/>
      <w:r w:rsidR="00D677C6" w:rsidRPr="00F42510">
        <w:rPr>
          <w:lang w:val="en-GB"/>
        </w:rPr>
        <w:t>self-employed youth report facing in running their businesses.</w:t>
      </w:r>
      <w:r w:rsidR="00314F62" w:rsidRPr="00F42510">
        <w:rPr>
          <w:lang w:val="en-GB"/>
        </w:rPr>
        <w:t xml:space="preserve"> </w:t>
      </w:r>
      <w:r w:rsidR="00D677C6" w:rsidRPr="00F42510">
        <w:rPr>
          <w:lang w:val="en-GB"/>
        </w:rPr>
        <w:t xml:space="preserve">Almost </w:t>
      </w:r>
      <w:r w:rsidR="00DE1D5C" w:rsidRPr="00F42510">
        <w:rPr>
          <w:lang w:val="en-GB"/>
        </w:rPr>
        <w:t>one-</w:t>
      </w:r>
      <w:r w:rsidR="00D677C6" w:rsidRPr="00F42510">
        <w:rPr>
          <w:lang w:val="en-GB"/>
        </w:rPr>
        <w:t xml:space="preserve">half of self-employed youth reported facing no </w:t>
      </w:r>
      <w:r w:rsidR="0053200D" w:rsidRPr="00F42510">
        <w:rPr>
          <w:lang w:val="en-GB"/>
        </w:rPr>
        <w:t xml:space="preserve">major challenges </w:t>
      </w:r>
      <w:r w:rsidR="00D677C6" w:rsidRPr="00F42510">
        <w:rPr>
          <w:lang w:val="en-GB"/>
        </w:rPr>
        <w:t xml:space="preserve">(48.3 </w:t>
      </w:r>
      <w:r w:rsidR="00CD2D37" w:rsidRPr="00F42510">
        <w:rPr>
          <w:lang w:val="en-GB"/>
        </w:rPr>
        <w:t>per cent</w:t>
      </w:r>
      <w:r w:rsidR="00D677C6" w:rsidRPr="00F42510">
        <w:rPr>
          <w:lang w:val="en-GB"/>
        </w:rPr>
        <w:t>).</w:t>
      </w:r>
      <w:r w:rsidR="00314F62" w:rsidRPr="00F42510">
        <w:rPr>
          <w:lang w:val="en-GB"/>
        </w:rPr>
        <w:t xml:space="preserve"> </w:t>
      </w:r>
      <w:r w:rsidR="00D677C6" w:rsidRPr="00F42510">
        <w:rPr>
          <w:lang w:val="en-GB"/>
        </w:rPr>
        <w:t xml:space="preserve">Competition in the market </w:t>
      </w:r>
      <w:r w:rsidR="00164E95" w:rsidRPr="00F42510">
        <w:rPr>
          <w:lang w:val="en-GB"/>
        </w:rPr>
        <w:t xml:space="preserve">was </w:t>
      </w:r>
      <w:r w:rsidR="00D677C6" w:rsidRPr="00F42510">
        <w:rPr>
          <w:lang w:val="en-GB"/>
        </w:rPr>
        <w:t xml:space="preserve">the </w:t>
      </w:r>
      <w:r w:rsidR="00164E95" w:rsidRPr="00F42510">
        <w:rPr>
          <w:lang w:val="en-GB"/>
        </w:rPr>
        <w:t xml:space="preserve">greatest problem </w:t>
      </w:r>
      <w:r w:rsidR="00D677C6" w:rsidRPr="00F42510">
        <w:rPr>
          <w:lang w:val="en-GB"/>
        </w:rPr>
        <w:t xml:space="preserve">reported (18.3 </w:t>
      </w:r>
      <w:r w:rsidR="00164E95" w:rsidRPr="00F42510">
        <w:rPr>
          <w:lang w:val="en-GB"/>
        </w:rPr>
        <w:t xml:space="preserve">per cent </w:t>
      </w:r>
      <w:r w:rsidR="00D677C6" w:rsidRPr="00F42510">
        <w:rPr>
          <w:lang w:val="en-GB"/>
        </w:rPr>
        <w:t xml:space="preserve">of </w:t>
      </w:r>
      <w:r w:rsidR="001C44BD" w:rsidRPr="00F42510">
        <w:rPr>
          <w:lang w:val="en-GB"/>
        </w:rPr>
        <w:t>self-employed</w:t>
      </w:r>
      <w:r w:rsidR="00D677C6" w:rsidRPr="00F42510">
        <w:rPr>
          <w:lang w:val="en-GB"/>
        </w:rPr>
        <w:t xml:space="preserve"> youth), followed by insufficient financial resources (12.1</w:t>
      </w:r>
      <w:r w:rsidR="00646725" w:rsidRPr="00F42510">
        <w:rPr>
          <w:lang w:val="en-GB"/>
        </w:rPr>
        <w:t xml:space="preserve"> </w:t>
      </w:r>
      <w:r w:rsidR="00CD2D37" w:rsidRPr="00F42510">
        <w:rPr>
          <w:lang w:val="en-GB"/>
        </w:rPr>
        <w:t>per cent</w:t>
      </w:r>
      <w:r w:rsidR="00D677C6" w:rsidRPr="00F42510">
        <w:rPr>
          <w:lang w:val="en-GB"/>
        </w:rPr>
        <w:t>).</w:t>
      </w:r>
      <w:r w:rsidR="00314F62" w:rsidRPr="00F42510">
        <w:rPr>
          <w:lang w:val="en-GB"/>
        </w:rPr>
        <w:t xml:space="preserve"> </w:t>
      </w:r>
      <w:r w:rsidR="00D677C6" w:rsidRPr="00F42510">
        <w:rPr>
          <w:lang w:val="en-GB"/>
        </w:rPr>
        <w:t xml:space="preserve">There </w:t>
      </w:r>
      <w:proofErr w:type="gramStart"/>
      <w:r w:rsidR="00B54AA0" w:rsidRPr="00F42510">
        <w:rPr>
          <w:lang w:val="en-GB"/>
        </w:rPr>
        <w:t>were</w:t>
      </w:r>
      <w:proofErr w:type="gramEnd"/>
      <w:r w:rsidR="00B54AA0" w:rsidRPr="00F42510">
        <w:rPr>
          <w:lang w:val="en-GB"/>
        </w:rPr>
        <w:t xml:space="preserve"> </w:t>
      </w:r>
      <w:r w:rsidR="00D677C6" w:rsidRPr="00F42510">
        <w:rPr>
          <w:lang w:val="en-GB"/>
        </w:rPr>
        <w:t>no clear gender difference</w:t>
      </w:r>
      <w:r w:rsidR="00A556A5" w:rsidRPr="00F42510">
        <w:rPr>
          <w:lang w:val="en-GB"/>
        </w:rPr>
        <w:t>s</w:t>
      </w:r>
      <w:r w:rsidR="00D677C6" w:rsidRPr="00F42510">
        <w:rPr>
          <w:lang w:val="en-GB"/>
        </w:rPr>
        <w:t xml:space="preserve"> in the type of </w:t>
      </w:r>
      <w:r w:rsidR="00164E95" w:rsidRPr="00F42510">
        <w:rPr>
          <w:lang w:val="en-GB"/>
        </w:rPr>
        <w:t xml:space="preserve">problems </w:t>
      </w:r>
      <w:r w:rsidR="00D677C6" w:rsidRPr="00F42510">
        <w:rPr>
          <w:lang w:val="en-GB"/>
        </w:rPr>
        <w:t>reported.</w:t>
      </w:r>
      <w:r w:rsidR="00314F62" w:rsidRPr="00F42510">
        <w:rPr>
          <w:lang w:val="en-GB"/>
        </w:rPr>
        <w:t xml:space="preserve"> </w:t>
      </w:r>
      <w:r w:rsidR="00581734" w:rsidRPr="00F42510">
        <w:rPr>
          <w:lang w:val="en-GB"/>
        </w:rPr>
        <w:t>Interestingly</w:t>
      </w:r>
      <w:r w:rsidR="00D677C6" w:rsidRPr="00F42510">
        <w:rPr>
          <w:lang w:val="en-GB"/>
        </w:rPr>
        <w:t xml:space="preserve">, </w:t>
      </w:r>
      <w:r w:rsidR="00AE174A" w:rsidRPr="00F42510">
        <w:rPr>
          <w:lang w:val="en-GB"/>
        </w:rPr>
        <w:t xml:space="preserve">political uncertainty in the country was reported </w:t>
      </w:r>
      <w:r w:rsidR="00164E95" w:rsidRPr="00F42510">
        <w:rPr>
          <w:lang w:val="en-GB"/>
        </w:rPr>
        <w:t xml:space="preserve">as a challenge in running their business </w:t>
      </w:r>
      <w:r w:rsidR="00AE174A" w:rsidRPr="00F42510">
        <w:rPr>
          <w:lang w:val="en-GB"/>
        </w:rPr>
        <w:t xml:space="preserve">by 4.7 </w:t>
      </w:r>
      <w:r w:rsidR="0053200D" w:rsidRPr="00F42510">
        <w:rPr>
          <w:lang w:val="en-GB"/>
        </w:rPr>
        <w:t xml:space="preserve">per cent </w:t>
      </w:r>
      <w:r w:rsidR="00AE174A" w:rsidRPr="00F42510">
        <w:rPr>
          <w:lang w:val="en-GB"/>
        </w:rPr>
        <w:t>of self-employed youth.</w:t>
      </w:r>
    </w:p>
    <w:p w14:paraId="54DA3F1D" w14:textId="4D6AFD89" w:rsidR="00D677C6" w:rsidRPr="00F42510" w:rsidRDefault="00D677C6" w:rsidP="00B27C21">
      <w:pPr>
        <w:pStyle w:val="IndentNonNumbered"/>
        <w:spacing w:before="200" w:after="200"/>
        <w:rPr>
          <w:lang w:val="en-GB"/>
        </w:rPr>
      </w:pPr>
      <w:proofErr w:type="gramStart"/>
      <w:r w:rsidRPr="00F42510">
        <w:rPr>
          <w:lang w:val="en-GB"/>
        </w:rPr>
        <w:t xml:space="preserve">Table </w:t>
      </w:r>
      <w:r w:rsidR="00DC66EF" w:rsidRPr="00F42510">
        <w:rPr>
          <w:lang w:val="en-GB"/>
        </w:rPr>
        <w:t>A</w:t>
      </w:r>
      <w:r w:rsidR="000D183C" w:rsidRPr="00F42510">
        <w:rPr>
          <w:lang w:val="en-GB"/>
        </w:rPr>
        <w:t>.</w:t>
      </w:r>
      <w:r w:rsidR="008A1951">
        <w:rPr>
          <w:lang w:val="en-GB"/>
        </w:rPr>
        <w:t>2</w:t>
      </w:r>
      <w:r w:rsidRPr="00F42510">
        <w:rPr>
          <w:lang w:val="en-GB"/>
        </w:rPr>
        <w:t xml:space="preserve"> </w:t>
      </w:r>
      <w:r w:rsidR="00581734" w:rsidRPr="00F42510">
        <w:rPr>
          <w:lang w:val="en-GB"/>
        </w:rPr>
        <w:t xml:space="preserve">shows that family and friends </w:t>
      </w:r>
      <w:r w:rsidR="0053200D" w:rsidRPr="00F42510">
        <w:rPr>
          <w:lang w:val="en-GB"/>
        </w:rPr>
        <w:t>serve</w:t>
      </w:r>
      <w:r w:rsidR="00164E95" w:rsidRPr="00F42510">
        <w:rPr>
          <w:lang w:val="en-GB"/>
        </w:rPr>
        <w:t>d</w:t>
      </w:r>
      <w:r w:rsidR="0053200D" w:rsidRPr="00F42510">
        <w:rPr>
          <w:lang w:val="en-GB"/>
        </w:rPr>
        <w:t xml:space="preserve"> as </w:t>
      </w:r>
      <w:r w:rsidR="00581734" w:rsidRPr="00F42510">
        <w:rPr>
          <w:lang w:val="en-GB"/>
        </w:rPr>
        <w:t xml:space="preserve">the main source </w:t>
      </w:r>
      <w:r w:rsidR="0053200D" w:rsidRPr="00F42510">
        <w:rPr>
          <w:lang w:val="en-GB"/>
        </w:rPr>
        <w:t xml:space="preserve">of financing </w:t>
      </w:r>
      <w:r w:rsidR="00581734" w:rsidRPr="00F42510">
        <w:rPr>
          <w:lang w:val="en-GB"/>
        </w:rPr>
        <w:t xml:space="preserve">for self-employed youth (48.5 </w:t>
      </w:r>
      <w:r w:rsidR="00CD2D37" w:rsidRPr="00F42510">
        <w:rPr>
          <w:lang w:val="en-GB"/>
        </w:rPr>
        <w:t>per cent</w:t>
      </w:r>
      <w:r w:rsidR="0053200D" w:rsidRPr="00F42510">
        <w:rPr>
          <w:lang w:val="en-GB"/>
        </w:rPr>
        <w:t>)</w:t>
      </w:r>
      <w:r w:rsidR="00581734" w:rsidRPr="00F42510">
        <w:rPr>
          <w:lang w:val="en-GB"/>
        </w:rPr>
        <w:t xml:space="preserve">, followed by </w:t>
      </w:r>
      <w:r w:rsidR="009C6CAC" w:rsidRPr="00F42510">
        <w:rPr>
          <w:lang w:val="en-GB"/>
        </w:rPr>
        <w:t xml:space="preserve">personal </w:t>
      </w:r>
      <w:r w:rsidR="00581734" w:rsidRPr="00F42510">
        <w:rPr>
          <w:lang w:val="en-GB"/>
        </w:rPr>
        <w:t>savings (31</w:t>
      </w:r>
      <w:r w:rsidR="0053200D" w:rsidRPr="00F42510">
        <w:rPr>
          <w:lang w:val="en-GB"/>
        </w:rPr>
        <w:t>.0</w:t>
      </w:r>
      <w:r w:rsidR="00581734" w:rsidRPr="00F42510">
        <w:rPr>
          <w:lang w:val="en-GB"/>
        </w:rPr>
        <w:t xml:space="preserve"> </w:t>
      </w:r>
      <w:r w:rsidR="00CD2D37" w:rsidRPr="00F42510">
        <w:rPr>
          <w:lang w:val="en-GB"/>
        </w:rPr>
        <w:t>per cent</w:t>
      </w:r>
      <w:r w:rsidR="00581734" w:rsidRPr="00F42510">
        <w:rPr>
          <w:lang w:val="en-GB"/>
        </w:rPr>
        <w:t>).</w:t>
      </w:r>
      <w:proofErr w:type="gramEnd"/>
      <w:r w:rsidR="00314F62" w:rsidRPr="00F42510">
        <w:rPr>
          <w:lang w:val="en-GB"/>
        </w:rPr>
        <w:t xml:space="preserve"> </w:t>
      </w:r>
      <w:r w:rsidR="00164E95" w:rsidRPr="00F42510">
        <w:rPr>
          <w:lang w:val="en-GB"/>
        </w:rPr>
        <w:t xml:space="preserve">The use </w:t>
      </w:r>
      <w:r w:rsidR="0053200D" w:rsidRPr="00F42510">
        <w:rPr>
          <w:lang w:val="en-GB"/>
        </w:rPr>
        <w:t xml:space="preserve">of formal financial institutions </w:t>
      </w:r>
      <w:r w:rsidR="00164E95" w:rsidRPr="00F42510">
        <w:rPr>
          <w:lang w:val="en-GB"/>
        </w:rPr>
        <w:t xml:space="preserve">was </w:t>
      </w:r>
      <w:r w:rsidR="0053200D" w:rsidRPr="00F42510">
        <w:rPr>
          <w:lang w:val="en-GB"/>
        </w:rPr>
        <w:t>low</w:t>
      </w:r>
      <w:r w:rsidR="00581734" w:rsidRPr="00F42510">
        <w:rPr>
          <w:lang w:val="en-GB"/>
        </w:rPr>
        <w:t xml:space="preserve">, with only </w:t>
      </w:r>
      <w:r w:rsidR="00CE2B39">
        <w:rPr>
          <w:lang w:val="en-GB"/>
        </w:rPr>
        <w:t>2.6</w:t>
      </w:r>
      <w:r w:rsidR="00581734" w:rsidRPr="00F42510">
        <w:rPr>
          <w:lang w:val="en-GB"/>
        </w:rPr>
        <w:t xml:space="preserve"> </w:t>
      </w:r>
      <w:r w:rsidR="00CD2D37" w:rsidRPr="00F42510">
        <w:rPr>
          <w:lang w:val="en-GB"/>
        </w:rPr>
        <w:t>per cent</w:t>
      </w:r>
      <w:r w:rsidR="00581734" w:rsidRPr="00F42510">
        <w:rPr>
          <w:lang w:val="en-GB"/>
        </w:rPr>
        <w:t xml:space="preserve"> of youth </w:t>
      </w:r>
      <w:r w:rsidR="00164E95" w:rsidRPr="00F42510">
        <w:rPr>
          <w:lang w:val="en-GB"/>
        </w:rPr>
        <w:t xml:space="preserve">receiving financing </w:t>
      </w:r>
      <w:r w:rsidR="00581734" w:rsidRPr="00F42510">
        <w:rPr>
          <w:lang w:val="en-GB"/>
        </w:rPr>
        <w:t>from a lending institution</w:t>
      </w:r>
      <w:r w:rsidR="00CE2B39">
        <w:rPr>
          <w:lang w:val="en-GB"/>
        </w:rPr>
        <w:t xml:space="preserve"> (microfinance institution or bank)</w:t>
      </w:r>
      <w:r w:rsidR="00581734" w:rsidRPr="00F42510">
        <w:rPr>
          <w:lang w:val="en-GB"/>
        </w:rPr>
        <w:t>.</w:t>
      </w:r>
      <w:r w:rsidR="00314F62" w:rsidRPr="00F42510">
        <w:rPr>
          <w:lang w:val="en-GB"/>
        </w:rPr>
        <w:t xml:space="preserve"> </w:t>
      </w:r>
      <w:r w:rsidR="00581734" w:rsidRPr="00F42510">
        <w:rPr>
          <w:lang w:val="en-GB"/>
        </w:rPr>
        <w:t xml:space="preserve">The same pattern is </w:t>
      </w:r>
      <w:r w:rsidR="004E09E4" w:rsidRPr="00F42510">
        <w:rPr>
          <w:lang w:val="en-GB"/>
        </w:rPr>
        <w:t>apparent regarding</w:t>
      </w:r>
      <w:r w:rsidR="00581734" w:rsidRPr="00F42510">
        <w:rPr>
          <w:lang w:val="en-GB"/>
        </w:rPr>
        <w:t xml:space="preserve"> the financial instruments self-employed youth adopt to cover the expenses required </w:t>
      </w:r>
      <w:r w:rsidR="004E09E4" w:rsidRPr="00F42510">
        <w:rPr>
          <w:lang w:val="en-GB"/>
        </w:rPr>
        <w:t xml:space="preserve">to </w:t>
      </w:r>
      <w:r w:rsidR="00581734" w:rsidRPr="00F42510">
        <w:rPr>
          <w:lang w:val="en-GB"/>
        </w:rPr>
        <w:t>maintain their current activity</w:t>
      </w:r>
      <w:r w:rsidR="003328C1" w:rsidRPr="00F42510">
        <w:rPr>
          <w:lang w:val="en-GB"/>
        </w:rPr>
        <w:t xml:space="preserve"> </w:t>
      </w:r>
      <w:r w:rsidRPr="00F42510">
        <w:rPr>
          <w:lang w:val="en-GB"/>
        </w:rPr>
        <w:t>(</w:t>
      </w:r>
      <w:r w:rsidR="00D36400" w:rsidRPr="00F42510">
        <w:rPr>
          <w:lang w:val="en-GB"/>
        </w:rPr>
        <w:t xml:space="preserve">table </w:t>
      </w:r>
      <w:r w:rsidR="00DC66EF" w:rsidRPr="00F42510">
        <w:rPr>
          <w:lang w:val="en-GB"/>
        </w:rPr>
        <w:t>A</w:t>
      </w:r>
      <w:r w:rsidR="000D183C" w:rsidRPr="00F42510">
        <w:rPr>
          <w:lang w:val="en-GB"/>
        </w:rPr>
        <w:t>.</w:t>
      </w:r>
      <w:r w:rsidR="008A1951">
        <w:rPr>
          <w:lang w:val="en-GB"/>
        </w:rPr>
        <w:t>3</w:t>
      </w:r>
      <w:r w:rsidRPr="00F42510">
        <w:rPr>
          <w:lang w:val="en-GB"/>
        </w:rPr>
        <w:t>).</w:t>
      </w:r>
    </w:p>
    <w:p w14:paraId="53B427F5" w14:textId="77777777" w:rsidR="00F97B94" w:rsidRPr="00F42510" w:rsidRDefault="00F97B94" w:rsidP="00F97B94">
      <w:pPr>
        <w:pStyle w:val="HeadingIndent3"/>
        <w:rPr>
          <w:lang w:val="en-GB"/>
        </w:rPr>
      </w:pPr>
      <w:bookmarkStart w:id="132" w:name="_Toc390872208"/>
      <w:bookmarkStart w:id="133" w:name="_Toc390872300"/>
      <w:r w:rsidRPr="00F42510">
        <w:rPr>
          <w:lang w:val="en-GB"/>
        </w:rPr>
        <w:lastRenderedPageBreak/>
        <w:t>3.5.3</w:t>
      </w:r>
      <w:r w:rsidRPr="00F42510">
        <w:rPr>
          <w:lang w:val="en-GB"/>
        </w:rPr>
        <w:tab/>
      </w:r>
      <w:bookmarkEnd w:id="131"/>
      <w:r w:rsidR="004F6F92" w:rsidRPr="00F42510">
        <w:rPr>
          <w:lang w:val="en-GB"/>
        </w:rPr>
        <w:t>Hours of work and involuntary part-time work</w:t>
      </w:r>
      <w:bookmarkEnd w:id="132"/>
      <w:bookmarkEnd w:id="133"/>
    </w:p>
    <w:p w14:paraId="416DB579" w14:textId="77777777" w:rsidR="00CE49FC" w:rsidRDefault="00744D5E" w:rsidP="00C537EE">
      <w:pPr>
        <w:pStyle w:val="IndentNonNumbered"/>
        <w:rPr>
          <w:lang w:val="en-GB"/>
        </w:rPr>
      </w:pPr>
      <w:r w:rsidRPr="00F42510">
        <w:rPr>
          <w:lang w:val="en-GB"/>
        </w:rPr>
        <w:t xml:space="preserve">Figure 3.5 </w:t>
      </w:r>
      <w:r w:rsidR="00056FCF" w:rsidRPr="00F42510">
        <w:rPr>
          <w:lang w:val="en-GB"/>
        </w:rPr>
        <w:t xml:space="preserve">shows the </w:t>
      </w:r>
      <w:r w:rsidRPr="00F42510">
        <w:rPr>
          <w:lang w:val="en-GB"/>
        </w:rPr>
        <w:t xml:space="preserve">employment </w:t>
      </w:r>
      <w:r w:rsidR="00056FCF" w:rsidRPr="00F42510">
        <w:rPr>
          <w:lang w:val="en-GB"/>
        </w:rPr>
        <w:t xml:space="preserve">of youth by actual hours worked per week. </w:t>
      </w:r>
      <w:r w:rsidRPr="00F42510">
        <w:rPr>
          <w:lang w:val="en-GB"/>
        </w:rPr>
        <w:t>It</w:t>
      </w:r>
      <w:r w:rsidR="003328C1" w:rsidRPr="00F42510">
        <w:rPr>
          <w:lang w:val="en-GB"/>
        </w:rPr>
        <w:t xml:space="preserve"> </w:t>
      </w:r>
      <w:r w:rsidRPr="00F42510">
        <w:rPr>
          <w:lang w:val="en-GB"/>
        </w:rPr>
        <w:t>illustrates</w:t>
      </w:r>
      <w:r w:rsidRPr="00F42510" w:rsidDel="00744D5E">
        <w:rPr>
          <w:lang w:val="en-GB"/>
        </w:rPr>
        <w:t xml:space="preserve"> </w:t>
      </w:r>
      <w:r w:rsidR="00056FCF" w:rsidRPr="00F42510">
        <w:rPr>
          <w:lang w:val="en-GB"/>
        </w:rPr>
        <w:t xml:space="preserve">clear gender variations in terms of hours of work, with </w:t>
      </w:r>
      <w:r w:rsidRPr="00CE2B39">
        <w:rPr>
          <w:lang w:val="en-GB"/>
        </w:rPr>
        <w:t>young men</w:t>
      </w:r>
      <w:r w:rsidR="00056FCF" w:rsidRPr="00CE2B39">
        <w:rPr>
          <w:lang w:val="en-GB"/>
        </w:rPr>
        <w:t xml:space="preserve"> more likely to </w:t>
      </w:r>
      <w:r w:rsidR="00DF7DCA" w:rsidRPr="00CE2B39">
        <w:rPr>
          <w:lang w:val="en-GB"/>
        </w:rPr>
        <w:t xml:space="preserve">report working </w:t>
      </w:r>
      <w:r w:rsidR="009067CD" w:rsidRPr="00CE2B39">
        <w:rPr>
          <w:lang w:val="en-GB"/>
        </w:rPr>
        <w:t>a greater number of</w:t>
      </w:r>
      <w:r w:rsidR="00D53F26" w:rsidRPr="00CE2B39">
        <w:rPr>
          <w:lang w:val="en-GB"/>
        </w:rPr>
        <w:t xml:space="preserve"> </w:t>
      </w:r>
      <w:r w:rsidR="00056FCF" w:rsidRPr="00CE2B39">
        <w:rPr>
          <w:lang w:val="en-GB"/>
        </w:rPr>
        <w:t>hours</w:t>
      </w:r>
      <w:r w:rsidRPr="00CE2B39">
        <w:rPr>
          <w:lang w:val="en-GB"/>
        </w:rPr>
        <w:t xml:space="preserve"> than young </w:t>
      </w:r>
      <w:r w:rsidR="00CE2B39">
        <w:rPr>
          <w:lang w:val="en-GB"/>
        </w:rPr>
        <w:t>wo</w:t>
      </w:r>
      <w:r w:rsidRPr="00CE2B39">
        <w:rPr>
          <w:lang w:val="en-GB"/>
        </w:rPr>
        <w:t>men</w:t>
      </w:r>
      <w:r w:rsidR="00056FCF" w:rsidRPr="00CE2B39">
        <w:rPr>
          <w:lang w:val="en-GB"/>
        </w:rPr>
        <w:t>.</w:t>
      </w:r>
      <w:r w:rsidR="00314F62" w:rsidRPr="00CE2B39">
        <w:rPr>
          <w:lang w:val="en-GB"/>
        </w:rPr>
        <w:t xml:space="preserve"> </w:t>
      </w:r>
      <w:r w:rsidR="00BC5F97" w:rsidRPr="00CE2B39">
        <w:rPr>
          <w:lang w:val="en-GB"/>
        </w:rPr>
        <w:t xml:space="preserve">A </w:t>
      </w:r>
      <w:r w:rsidR="00154E9A" w:rsidRPr="00CE2B39">
        <w:rPr>
          <w:lang w:val="en-GB"/>
        </w:rPr>
        <w:t xml:space="preserve">majority of </w:t>
      </w:r>
      <w:r w:rsidR="009067CD" w:rsidRPr="00CE2B39">
        <w:rPr>
          <w:lang w:val="en-GB"/>
        </w:rPr>
        <w:t xml:space="preserve">the </w:t>
      </w:r>
      <w:r w:rsidR="00BC5F97" w:rsidRPr="00CE2B39">
        <w:rPr>
          <w:lang w:val="en-GB"/>
        </w:rPr>
        <w:t xml:space="preserve">employed </w:t>
      </w:r>
      <w:r w:rsidR="00154E9A" w:rsidRPr="00CE2B39">
        <w:rPr>
          <w:lang w:val="en-GB"/>
        </w:rPr>
        <w:t xml:space="preserve">youth </w:t>
      </w:r>
      <w:r w:rsidR="009067CD" w:rsidRPr="00CE2B39">
        <w:rPr>
          <w:lang w:val="en-GB"/>
        </w:rPr>
        <w:t xml:space="preserve">surveyed </w:t>
      </w:r>
      <w:r w:rsidR="00DD0002" w:rsidRPr="00CE2B39">
        <w:rPr>
          <w:lang w:val="en-GB"/>
        </w:rPr>
        <w:t>work</w:t>
      </w:r>
      <w:r w:rsidR="009067CD" w:rsidRPr="00CE2B39">
        <w:rPr>
          <w:lang w:val="en-GB"/>
        </w:rPr>
        <w:t>ed</w:t>
      </w:r>
      <w:r w:rsidR="00DD0002" w:rsidRPr="00CE2B39">
        <w:rPr>
          <w:lang w:val="en-GB"/>
        </w:rPr>
        <w:t xml:space="preserve"> </w:t>
      </w:r>
      <w:r w:rsidR="00154E9A" w:rsidRPr="00CE2B39">
        <w:rPr>
          <w:lang w:val="en-GB"/>
        </w:rPr>
        <w:t xml:space="preserve">on a full time basis, with </w:t>
      </w:r>
      <w:r w:rsidR="0039393C" w:rsidRPr="00CE2B39">
        <w:rPr>
          <w:lang w:val="en-GB"/>
        </w:rPr>
        <w:t>34.1</w:t>
      </w:r>
      <w:r w:rsidR="005548B6" w:rsidRPr="00CE2B39">
        <w:rPr>
          <w:lang w:val="en-GB"/>
        </w:rPr>
        <w:t xml:space="preserve"> </w:t>
      </w:r>
      <w:r w:rsidR="00CD2D37" w:rsidRPr="00CE2B39">
        <w:rPr>
          <w:lang w:val="en-GB"/>
        </w:rPr>
        <w:t>per cent</w:t>
      </w:r>
      <w:r w:rsidR="005548B6" w:rsidRPr="00CE2B39">
        <w:rPr>
          <w:lang w:val="en-GB"/>
        </w:rPr>
        <w:t xml:space="preserve"> </w:t>
      </w:r>
      <w:r w:rsidR="00DD0002" w:rsidRPr="00CE2B39">
        <w:rPr>
          <w:lang w:val="en-GB"/>
        </w:rPr>
        <w:t>work</w:t>
      </w:r>
      <w:r w:rsidR="00BC5F97" w:rsidRPr="00CE2B39">
        <w:rPr>
          <w:lang w:val="en-GB"/>
        </w:rPr>
        <w:t>ing</w:t>
      </w:r>
      <w:r w:rsidR="005548B6" w:rsidRPr="00CE2B39">
        <w:rPr>
          <w:lang w:val="en-GB"/>
        </w:rPr>
        <w:t xml:space="preserve"> 4</w:t>
      </w:r>
      <w:r w:rsidR="0039393C" w:rsidRPr="00CE2B39">
        <w:rPr>
          <w:lang w:val="en-GB"/>
        </w:rPr>
        <w:t>0</w:t>
      </w:r>
      <w:r w:rsidR="00256DB1" w:rsidRPr="00CE2B39">
        <w:rPr>
          <w:lang w:val="en-GB"/>
        </w:rPr>
        <w:t>–</w:t>
      </w:r>
      <w:r w:rsidR="0039393C" w:rsidRPr="00CE2B39">
        <w:rPr>
          <w:lang w:val="en-GB"/>
        </w:rPr>
        <w:t xml:space="preserve">49 hours and 39.5 </w:t>
      </w:r>
      <w:r w:rsidR="00CD2D37" w:rsidRPr="00CE2B39">
        <w:rPr>
          <w:lang w:val="en-GB"/>
        </w:rPr>
        <w:t>per cent</w:t>
      </w:r>
      <w:r w:rsidR="0039393C" w:rsidRPr="00CE2B39">
        <w:rPr>
          <w:lang w:val="en-GB"/>
        </w:rPr>
        <w:t xml:space="preserve"> working more than 50 hours.</w:t>
      </w:r>
      <w:r w:rsidR="00314F62" w:rsidRPr="00CE2B39">
        <w:rPr>
          <w:lang w:val="en-GB"/>
        </w:rPr>
        <w:t xml:space="preserve"> </w:t>
      </w:r>
      <w:r w:rsidR="00CE5938" w:rsidRPr="00CE2B39">
        <w:rPr>
          <w:lang w:val="en-GB"/>
        </w:rPr>
        <w:t xml:space="preserve">Only </w:t>
      </w:r>
      <w:r w:rsidR="008261DE" w:rsidRPr="00CE2B39">
        <w:rPr>
          <w:lang w:val="en-GB"/>
        </w:rPr>
        <w:t>13.4 per cent</w:t>
      </w:r>
      <w:r w:rsidR="00CE5938" w:rsidRPr="00CE2B39">
        <w:rPr>
          <w:lang w:val="en-GB"/>
        </w:rPr>
        <w:t xml:space="preserve"> of </w:t>
      </w:r>
      <w:r w:rsidR="008261DE" w:rsidRPr="00CE2B39">
        <w:rPr>
          <w:lang w:val="en-GB"/>
        </w:rPr>
        <w:t>young wo</w:t>
      </w:r>
      <w:r w:rsidR="008261DE" w:rsidRPr="00F42510">
        <w:rPr>
          <w:lang w:val="en-GB"/>
        </w:rPr>
        <w:t xml:space="preserve">rkers (25.5 per cent of female youth and 10.2 per cent of male youth) </w:t>
      </w:r>
      <w:r w:rsidR="009067CD" w:rsidRPr="00F42510">
        <w:rPr>
          <w:lang w:val="en-GB"/>
        </w:rPr>
        <w:t>were</w:t>
      </w:r>
      <w:r w:rsidR="00CE5938" w:rsidRPr="00F42510">
        <w:rPr>
          <w:lang w:val="en-GB"/>
        </w:rPr>
        <w:t xml:space="preserve"> working </w:t>
      </w:r>
      <w:r w:rsidR="0039393C" w:rsidRPr="00F42510">
        <w:rPr>
          <w:lang w:val="en-GB"/>
        </w:rPr>
        <w:t>on a part</w:t>
      </w:r>
      <w:r w:rsidR="008261DE" w:rsidRPr="00F42510">
        <w:rPr>
          <w:lang w:val="en-GB"/>
        </w:rPr>
        <w:t>-</w:t>
      </w:r>
      <w:r w:rsidR="0039393C" w:rsidRPr="00F42510">
        <w:rPr>
          <w:lang w:val="en-GB"/>
        </w:rPr>
        <w:t xml:space="preserve">time basis </w:t>
      </w:r>
      <w:r w:rsidR="00CE5938" w:rsidRPr="00F42510">
        <w:rPr>
          <w:lang w:val="en-GB"/>
        </w:rPr>
        <w:t>(</w:t>
      </w:r>
      <w:r w:rsidR="0039393C" w:rsidRPr="00F42510">
        <w:rPr>
          <w:lang w:val="en-GB"/>
        </w:rPr>
        <w:t xml:space="preserve">less than </w:t>
      </w:r>
      <w:r w:rsidR="008261DE" w:rsidRPr="00F42510">
        <w:rPr>
          <w:lang w:val="en-GB"/>
        </w:rPr>
        <w:t>3</w:t>
      </w:r>
      <w:r w:rsidR="00056FCF" w:rsidRPr="00F42510">
        <w:rPr>
          <w:lang w:val="en-GB"/>
        </w:rPr>
        <w:t>0 hours per week</w:t>
      </w:r>
      <w:r w:rsidR="00CE5938" w:rsidRPr="00F42510">
        <w:rPr>
          <w:lang w:val="en-GB"/>
        </w:rPr>
        <w:t>)</w:t>
      </w:r>
      <w:r w:rsidR="00056FCF" w:rsidRPr="00F42510">
        <w:rPr>
          <w:lang w:val="en-GB"/>
        </w:rPr>
        <w:t xml:space="preserve">. </w:t>
      </w:r>
      <w:r w:rsidR="00360D43">
        <w:rPr>
          <w:lang w:val="en-GB"/>
        </w:rPr>
        <w:t>A</w:t>
      </w:r>
      <w:r w:rsidR="00BC5F97" w:rsidRPr="00F42510">
        <w:rPr>
          <w:lang w:val="en-GB"/>
        </w:rPr>
        <w:t xml:space="preserve"> greater percentage of young </w:t>
      </w:r>
      <w:r w:rsidR="008261DE" w:rsidRPr="00F42510">
        <w:rPr>
          <w:lang w:val="en-GB"/>
        </w:rPr>
        <w:t xml:space="preserve">men </w:t>
      </w:r>
      <w:r w:rsidR="00D53F26" w:rsidRPr="00F42510">
        <w:rPr>
          <w:lang w:val="en-GB"/>
        </w:rPr>
        <w:t>fell</w:t>
      </w:r>
      <w:r w:rsidR="00BC5F97" w:rsidRPr="00F42510">
        <w:rPr>
          <w:lang w:val="en-GB"/>
        </w:rPr>
        <w:t xml:space="preserve"> </w:t>
      </w:r>
      <w:r w:rsidR="008261DE" w:rsidRPr="00F42510">
        <w:rPr>
          <w:lang w:val="en-GB"/>
        </w:rPr>
        <w:t xml:space="preserve">in the category of </w:t>
      </w:r>
      <w:r w:rsidR="0039393C" w:rsidRPr="00F42510">
        <w:rPr>
          <w:lang w:val="en-GB"/>
        </w:rPr>
        <w:t>long</w:t>
      </w:r>
      <w:r w:rsidR="008261DE" w:rsidRPr="00F42510">
        <w:rPr>
          <w:lang w:val="en-GB"/>
        </w:rPr>
        <w:t xml:space="preserve"> working</w:t>
      </w:r>
      <w:r w:rsidR="0039393C" w:rsidRPr="00F42510">
        <w:rPr>
          <w:lang w:val="en-GB"/>
        </w:rPr>
        <w:t xml:space="preserve"> hour</w:t>
      </w:r>
      <w:r w:rsidR="008261DE" w:rsidRPr="00F42510">
        <w:rPr>
          <w:lang w:val="en-GB"/>
        </w:rPr>
        <w:t>s</w:t>
      </w:r>
      <w:r w:rsidR="0039393C" w:rsidRPr="00F42510">
        <w:rPr>
          <w:lang w:val="en-GB"/>
        </w:rPr>
        <w:t xml:space="preserve"> </w:t>
      </w:r>
      <w:r w:rsidR="00CE078A" w:rsidRPr="00F42510">
        <w:rPr>
          <w:lang w:val="en-GB"/>
        </w:rPr>
        <w:t>(more than 5</w:t>
      </w:r>
      <w:r w:rsidR="00711D6A" w:rsidRPr="00F42510">
        <w:rPr>
          <w:lang w:val="en-GB"/>
        </w:rPr>
        <w:t>0</w:t>
      </w:r>
      <w:r w:rsidR="00CE078A" w:rsidRPr="00F42510">
        <w:rPr>
          <w:lang w:val="en-GB"/>
        </w:rPr>
        <w:t xml:space="preserve"> hours</w:t>
      </w:r>
      <w:r w:rsidR="008261DE" w:rsidRPr="00F42510">
        <w:rPr>
          <w:lang w:val="en-GB"/>
        </w:rPr>
        <w:t xml:space="preserve"> per week</w:t>
      </w:r>
      <w:r w:rsidR="009067CD" w:rsidRPr="00F42510">
        <w:rPr>
          <w:lang w:val="en-GB"/>
        </w:rPr>
        <w:t xml:space="preserve">); young </w:t>
      </w:r>
      <w:r w:rsidR="008261DE" w:rsidRPr="00F42510">
        <w:rPr>
          <w:lang w:val="en-GB"/>
        </w:rPr>
        <w:t xml:space="preserve">males </w:t>
      </w:r>
      <w:r w:rsidR="00D53F26" w:rsidRPr="00F42510">
        <w:rPr>
          <w:lang w:val="en-GB"/>
        </w:rPr>
        <w:t xml:space="preserve">were </w:t>
      </w:r>
      <w:r w:rsidR="008261DE" w:rsidRPr="00F42510">
        <w:rPr>
          <w:lang w:val="en-GB"/>
        </w:rPr>
        <w:t xml:space="preserve">twice as likely to work long hours than young females (at </w:t>
      </w:r>
      <w:r w:rsidR="00711D6A" w:rsidRPr="00F42510">
        <w:rPr>
          <w:lang w:val="en-GB"/>
        </w:rPr>
        <w:t>44.2</w:t>
      </w:r>
      <w:r w:rsidR="0039393C" w:rsidRPr="00F42510">
        <w:rPr>
          <w:lang w:val="en-GB"/>
        </w:rPr>
        <w:t xml:space="preserve"> </w:t>
      </w:r>
      <w:r w:rsidR="00CD2D37" w:rsidRPr="00F42510">
        <w:rPr>
          <w:lang w:val="en-GB"/>
        </w:rPr>
        <w:t>per cent</w:t>
      </w:r>
      <w:r w:rsidR="0039393C" w:rsidRPr="00F42510">
        <w:rPr>
          <w:lang w:val="en-GB"/>
        </w:rPr>
        <w:t xml:space="preserve"> </w:t>
      </w:r>
      <w:r w:rsidR="008261DE" w:rsidRPr="00F42510">
        <w:rPr>
          <w:lang w:val="en-GB"/>
        </w:rPr>
        <w:t>an</w:t>
      </w:r>
      <w:r w:rsidR="002A3665" w:rsidRPr="00F42510">
        <w:rPr>
          <w:lang w:val="en-GB"/>
        </w:rPr>
        <w:t>d 21.6 per cent, respectively).</w:t>
      </w:r>
    </w:p>
    <w:p w14:paraId="28D7CA23" w14:textId="77777777" w:rsidR="00A36E9D" w:rsidRPr="00F42510" w:rsidRDefault="00A36E9D" w:rsidP="00A36E9D">
      <w:pPr>
        <w:pStyle w:val="IndentNonNumbered"/>
        <w:rPr>
          <w:lang w:val="en-GB"/>
        </w:rPr>
      </w:pPr>
      <w:bookmarkStart w:id="134" w:name="_Toc364151938"/>
      <w:r w:rsidRPr="00F42510">
        <w:rPr>
          <w:lang w:val="en-GB"/>
        </w:rPr>
        <w:t>Only 4.2 per cent of youth working less than 30 hours stated they would like to work more hours; they therefore qualify as “involuntary part-time workers”. The share of young female involuntary part-time workers (4.8 per cent) was only slightly higher than that of young males in that category (4.0 per cent).</w:t>
      </w:r>
    </w:p>
    <w:p w14:paraId="32C40596" w14:textId="77777777" w:rsidR="00D677C6" w:rsidRPr="00F42510" w:rsidRDefault="00B27C21" w:rsidP="00554EFC">
      <w:pPr>
        <w:pStyle w:val="GraphicTitle"/>
        <w:rPr>
          <w:lang w:val="en-GB"/>
        </w:rPr>
      </w:pPr>
      <w:bookmarkStart w:id="135" w:name="_Ref374013822"/>
      <w:bookmarkStart w:id="136" w:name="_Toc390874655"/>
      <w:bookmarkEnd w:id="134"/>
      <w:r w:rsidRPr="00F42510">
        <w:rPr>
          <w:lang w:val="en-GB"/>
        </w:rPr>
        <w:t xml:space="preserve">Figure </w:t>
      </w:r>
      <w:bookmarkEnd w:id="135"/>
      <w:r w:rsidR="008261DE" w:rsidRPr="00F42510">
        <w:rPr>
          <w:lang w:val="en-GB"/>
        </w:rPr>
        <w:t>3.5</w:t>
      </w:r>
      <w:r w:rsidR="008261DE" w:rsidRPr="00F42510">
        <w:rPr>
          <w:lang w:val="en-GB"/>
        </w:rPr>
        <w:tab/>
      </w:r>
      <w:r w:rsidR="00744D5E" w:rsidRPr="00F42510">
        <w:rPr>
          <w:lang w:val="en-GB"/>
        </w:rPr>
        <w:t>Y</w:t>
      </w:r>
      <w:r w:rsidR="00D677C6" w:rsidRPr="00F42510">
        <w:rPr>
          <w:lang w:val="en-GB"/>
        </w:rPr>
        <w:t xml:space="preserve">outh employment by actual hours worked per week </w:t>
      </w:r>
      <w:r w:rsidR="008261DE" w:rsidRPr="00F42510">
        <w:rPr>
          <w:lang w:val="en-GB"/>
        </w:rPr>
        <w:t>and sex</w:t>
      </w:r>
      <w:bookmarkEnd w:id="136"/>
    </w:p>
    <w:p w14:paraId="25170FC1" w14:textId="77777777" w:rsidR="00B645AC" w:rsidRPr="00F42510" w:rsidRDefault="00C87302" w:rsidP="00B645AC">
      <w:pPr>
        <w:rPr>
          <w:lang w:bidi="ar-EG"/>
        </w:rPr>
      </w:pPr>
      <w:r w:rsidRPr="00F42510">
        <w:rPr>
          <w:noProof/>
          <w:lang w:eastAsia="en-GB"/>
        </w:rPr>
        <w:drawing>
          <wp:inline distT="0" distB="0" distL="0" distR="0" wp14:anchorId="48E0D6A3" wp14:editId="453FEA50">
            <wp:extent cx="4838700" cy="2847975"/>
            <wp:effectExtent l="0" t="0" r="0" b="0"/>
            <wp:docPr id="1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0C424CD" w14:textId="77777777" w:rsidR="00D677C6" w:rsidRPr="00F42510" w:rsidRDefault="007D134E" w:rsidP="00FB29D3">
      <w:pPr>
        <w:pStyle w:val="TableNoteSource"/>
        <w:rPr>
          <w:lang w:val="en-GB" w:bidi="ar-EG"/>
        </w:rPr>
      </w:pPr>
      <w:r w:rsidRPr="00F42510">
        <w:rPr>
          <w:lang w:val="en-GB"/>
        </w:rPr>
        <w:t>Source: SWTS-</w:t>
      </w:r>
      <w:r w:rsidR="00927061" w:rsidRPr="00F42510">
        <w:rPr>
          <w:lang w:val="en-GB"/>
        </w:rPr>
        <w:t>Egypt, 2012</w:t>
      </w:r>
      <w:r w:rsidR="008261DE" w:rsidRPr="00F42510">
        <w:rPr>
          <w:lang w:val="en-GB"/>
        </w:rPr>
        <w:t>.</w:t>
      </w:r>
    </w:p>
    <w:p w14:paraId="7FC47D19" w14:textId="77777777" w:rsidR="00F97B94" w:rsidRPr="00F42510" w:rsidRDefault="00E87563" w:rsidP="00F97B94">
      <w:pPr>
        <w:pStyle w:val="HeadingIndent3"/>
        <w:rPr>
          <w:lang w:val="en-GB"/>
        </w:rPr>
      </w:pPr>
      <w:bookmarkStart w:id="137" w:name="_Toc369510300"/>
      <w:bookmarkStart w:id="138" w:name="_Toc390872209"/>
      <w:bookmarkStart w:id="139" w:name="_Toc390872301"/>
      <w:r w:rsidRPr="00F42510">
        <w:rPr>
          <w:lang w:val="en-GB"/>
        </w:rPr>
        <w:t>3.5.4</w:t>
      </w:r>
      <w:r w:rsidRPr="00F42510">
        <w:rPr>
          <w:lang w:val="en-GB"/>
        </w:rPr>
        <w:tab/>
      </w:r>
      <w:bookmarkEnd w:id="137"/>
      <w:r w:rsidRPr="00F42510">
        <w:rPr>
          <w:lang w:val="en-GB"/>
        </w:rPr>
        <w:t xml:space="preserve">Other </w:t>
      </w:r>
      <w:r w:rsidR="00406BE9" w:rsidRPr="00F42510">
        <w:rPr>
          <w:lang w:val="en-GB"/>
        </w:rPr>
        <w:t>job-</w:t>
      </w:r>
      <w:r w:rsidRPr="00F42510">
        <w:rPr>
          <w:lang w:val="en-GB"/>
        </w:rPr>
        <w:t>quality indicators</w:t>
      </w:r>
      <w:bookmarkEnd w:id="138"/>
      <w:bookmarkEnd w:id="139"/>
    </w:p>
    <w:p w14:paraId="300023DE" w14:textId="77777777" w:rsidR="006D5E4B" w:rsidRPr="00F42510" w:rsidRDefault="00E27A4F" w:rsidP="002A3665">
      <w:pPr>
        <w:pStyle w:val="IndentNonNumbered"/>
        <w:rPr>
          <w:lang w:val="en-GB"/>
        </w:rPr>
      </w:pPr>
      <w:r w:rsidRPr="00F42510">
        <w:rPr>
          <w:lang w:val="en-GB"/>
        </w:rPr>
        <w:t xml:space="preserve">Figure 3.6 </w:t>
      </w:r>
      <w:r w:rsidR="006D5E4B" w:rsidRPr="00F42510">
        <w:rPr>
          <w:lang w:val="en-GB"/>
        </w:rPr>
        <w:t xml:space="preserve">attempts to characterize the youth labour market in the country along a </w:t>
      </w:r>
      <w:r w:rsidR="00BB6582" w:rsidRPr="00F42510">
        <w:rPr>
          <w:lang w:val="en-GB"/>
        </w:rPr>
        <w:t>job-</w:t>
      </w:r>
      <w:r w:rsidR="006D5E4B" w:rsidRPr="00F42510">
        <w:rPr>
          <w:lang w:val="en-GB"/>
        </w:rPr>
        <w:t>quality continuum</w:t>
      </w:r>
      <w:r w:rsidR="00406BE9" w:rsidRPr="00F42510">
        <w:rPr>
          <w:lang w:val="en-GB"/>
        </w:rPr>
        <w:t>,</w:t>
      </w:r>
      <w:r w:rsidR="008261DE" w:rsidRPr="00F42510">
        <w:rPr>
          <w:lang w:val="en-GB"/>
        </w:rPr>
        <w:t xml:space="preserve"> following the framework laid out by the ILO (2013)</w:t>
      </w:r>
      <w:r w:rsidR="006D5E4B" w:rsidRPr="00F42510">
        <w:rPr>
          <w:lang w:val="en-GB"/>
        </w:rPr>
        <w:t xml:space="preserve">. </w:t>
      </w:r>
      <w:r w:rsidR="005655D4" w:rsidRPr="00F42510">
        <w:rPr>
          <w:lang w:val="en-GB"/>
        </w:rPr>
        <w:t xml:space="preserve">Regarding the quality of employment, </w:t>
      </w:r>
      <w:r w:rsidR="006D5E4B" w:rsidRPr="00F42510">
        <w:rPr>
          <w:lang w:val="en-GB"/>
        </w:rPr>
        <w:t xml:space="preserve">the left-hand side of the figure </w:t>
      </w:r>
      <w:r w:rsidR="0024458F" w:rsidRPr="00F42510">
        <w:rPr>
          <w:lang w:val="en-GB"/>
        </w:rPr>
        <w:t xml:space="preserve">lists </w:t>
      </w:r>
      <w:r w:rsidR="006D5E4B" w:rsidRPr="00F42510">
        <w:rPr>
          <w:lang w:val="en-GB"/>
        </w:rPr>
        <w:t>five indicators</w:t>
      </w:r>
      <w:r w:rsidR="007C26BE" w:rsidRPr="00F42510">
        <w:rPr>
          <w:lang w:val="en-GB"/>
        </w:rPr>
        <w:t xml:space="preserve"> </w:t>
      </w:r>
      <w:r w:rsidR="0024458F" w:rsidRPr="00F42510">
        <w:rPr>
          <w:lang w:val="en-GB"/>
        </w:rPr>
        <w:t>w</w:t>
      </w:r>
      <w:r w:rsidR="005655D4" w:rsidRPr="00F42510">
        <w:rPr>
          <w:lang w:val="en-GB"/>
        </w:rPr>
        <w:t>ithin the realm of low</w:t>
      </w:r>
      <w:r w:rsidR="007C26BE" w:rsidRPr="00F42510">
        <w:rPr>
          <w:lang w:val="en-GB"/>
        </w:rPr>
        <w:t>-</w:t>
      </w:r>
      <w:r w:rsidR="005655D4" w:rsidRPr="00F42510">
        <w:rPr>
          <w:lang w:val="en-GB"/>
        </w:rPr>
        <w:t>quality employment</w:t>
      </w:r>
      <w:r w:rsidR="0024458F" w:rsidRPr="00F42510">
        <w:rPr>
          <w:lang w:val="en-GB"/>
        </w:rPr>
        <w:t>:</w:t>
      </w:r>
    </w:p>
    <w:p w14:paraId="106CBD5D" w14:textId="77777777" w:rsidR="00B645AC" w:rsidRPr="00F42510" w:rsidRDefault="00B645AC" w:rsidP="0063515F">
      <w:pPr>
        <w:pStyle w:val="IndentNonNumbered"/>
        <w:numPr>
          <w:ilvl w:val="0"/>
          <w:numId w:val="49"/>
        </w:numPr>
        <w:rPr>
          <w:lang w:val="en-GB"/>
        </w:rPr>
      </w:pPr>
      <w:r w:rsidRPr="00F42510">
        <w:rPr>
          <w:lang w:val="en-GB"/>
        </w:rPr>
        <w:t xml:space="preserve">The share of paid employees with </w:t>
      </w:r>
      <w:r w:rsidR="0024458F" w:rsidRPr="00F42510">
        <w:rPr>
          <w:lang w:val="en-GB"/>
        </w:rPr>
        <w:t>below-</w:t>
      </w:r>
      <w:r w:rsidRPr="00F42510">
        <w:rPr>
          <w:lang w:val="en-GB"/>
        </w:rPr>
        <w:t>average weekly wages or income</w:t>
      </w:r>
      <w:r w:rsidRPr="00F42510">
        <w:rPr>
          <w:rStyle w:val="FootnoteReference"/>
          <w:lang w:val="en-GB"/>
        </w:rPr>
        <w:footnoteReference w:id="5"/>
      </w:r>
      <w:r w:rsidRPr="00F42510">
        <w:rPr>
          <w:lang w:val="en-GB"/>
        </w:rPr>
        <w:t xml:space="preserve"> (poorly paid);</w:t>
      </w:r>
    </w:p>
    <w:p w14:paraId="36A957BA" w14:textId="77777777" w:rsidR="0024458F" w:rsidRPr="00F42510" w:rsidRDefault="0024458F" w:rsidP="0063515F">
      <w:pPr>
        <w:pStyle w:val="IndentNonNumbered"/>
        <w:numPr>
          <w:ilvl w:val="0"/>
          <w:numId w:val="49"/>
        </w:numPr>
        <w:rPr>
          <w:lang w:val="en-GB"/>
        </w:rPr>
      </w:pPr>
      <w:r w:rsidRPr="00F42510">
        <w:rPr>
          <w:lang w:val="en-GB"/>
        </w:rPr>
        <w:t>The share of workers that claim dissatisfaction with their current job (unsatisfactory employment)</w:t>
      </w:r>
      <w:r w:rsidR="007C26BE" w:rsidRPr="00F42510">
        <w:rPr>
          <w:lang w:val="en-GB"/>
        </w:rPr>
        <w:t>;</w:t>
      </w:r>
    </w:p>
    <w:p w14:paraId="1997443A" w14:textId="77777777" w:rsidR="00B645AC" w:rsidRPr="00F42510" w:rsidRDefault="00B645AC" w:rsidP="0063515F">
      <w:pPr>
        <w:pStyle w:val="IndentNonNumbered"/>
        <w:numPr>
          <w:ilvl w:val="0"/>
          <w:numId w:val="49"/>
        </w:numPr>
        <w:rPr>
          <w:lang w:val="en-GB"/>
        </w:rPr>
      </w:pPr>
      <w:r w:rsidRPr="00F42510">
        <w:rPr>
          <w:lang w:val="en-GB"/>
        </w:rPr>
        <w:lastRenderedPageBreak/>
        <w:t>The share of over</w:t>
      </w:r>
      <w:r w:rsidR="00D170C2" w:rsidRPr="00F42510">
        <w:rPr>
          <w:lang w:val="en-GB"/>
        </w:rPr>
        <w:t>-</w:t>
      </w:r>
      <w:r w:rsidRPr="00F42510">
        <w:rPr>
          <w:lang w:val="en-GB"/>
        </w:rPr>
        <w:t xml:space="preserve"> or undereducated workers</w:t>
      </w:r>
      <w:r w:rsidRPr="00F42510">
        <w:rPr>
          <w:rStyle w:val="FootnoteReference"/>
          <w:lang w:val="en-GB"/>
        </w:rPr>
        <w:footnoteReference w:id="6"/>
      </w:r>
      <w:r w:rsidRPr="00F42510">
        <w:rPr>
          <w:lang w:val="en-GB"/>
        </w:rPr>
        <w:t xml:space="preserve"> (qualification</w:t>
      </w:r>
      <w:r w:rsidR="00D53F26" w:rsidRPr="00F42510">
        <w:rPr>
          <w:lang w:val="en-GB"/>
        </w:rPr>
        <w:t>s</w:t>
      </w:r>
      <w:r w:rsidRPr="00F42510">
        <w:rPr>
          <w:lang w:val="en-GB"/>
        </w:rPr>
        <w:t xml:space="preserve"> mismatch);</w:t>
      </w:r>
    </w:p>
    <w:p w14:paraId="5B212DC0" w14:textId="77777777" w:rsidR="0024458F" w:rsidRPr="00F42510" w:rsidRDefault="0024458F" w:rsidP="0063515F">
      <w:pPr>
        <w:pStyle w:val="IndentNonNumbered"/>
        <w:numPr>
          <w:ilvl w:val="0"/>
          <w:numId w:val="49"/>
        </w:numPr>
        <w:rPr>
          <w:lang w:val="en-GB"/>
        </w:rPr>
      </w:pPr>
      <w:r w:rsidRPr="00F42510">
        <w:rPr>
          <w:lang w:val="en-GB"/>
        </w:rPr>
        <w:t>The share of workers in informal employment</w:t>
      </w:r>
      <w:r w:rsidRPr="00F42510">
        <w:rPr>
          <w:rStyle w:val="FootnoteReference"/>
          <w:lang w:val="en-GB"/>
        </w:rPr>
        <w:footnoteReference w:id="7"/>
      </w:r>
      <w:r w:rsidRPr="00F42510">
        <w:rPr>
          <w:lang w:val="en-GB"/>
        </w:rPr>
        <w:t xml:space="preserve"> (informal employment); and</w:t>
      </w:r>
    </w:p>
    <w:p w14:paraId="22E4FFEF" w14:textId="77777777" w:rsidR="00B645AC" w:rsidRPr="00F42510" w:rsidRDefault="00B645AC" w:rsidP="0063515F">
      <w:pPr>
        <w:pStyle w:val="IndentNonNumbered"/>
        <w:numPr>
          <w:ilvl w:val="0"/>
          <w:numId w:val="49"/>
        </w:numPr>
        <w:rPr>
          <w:lang w:val="en-GB"/>
        </w:rPr>
      </w:pPr>
      <w:r w:rsidRPr="00F42510">
        <w:rPr>
          <w:lang w:val="en-GB"/>
        </w:rPr>
        <w:t>The share of workers with contract duration of less than 12 months, own-account workers and contributing (unpaid) family workers</w:t>
      </w:r>
      <w:r w:rsidRPr="00F42510">
        <w:rPr>
          <w:rStyle w:val="FootnoteReference"/>
          <w:lang w:val="en-GB"/>
        </w:rPr>
        <w:footnoteReference w:id="8"/>
      </w:r>
      <w:r w:rsidRPr="00F42510">
        <w:rPr>
          <w:lang w:val="en-GB"/>
        </w:rPr>
        <w:t xml:space="preserve"> (irregular employment</w:t>
      </w:r>
      <w:r w:rsidR="0024458F" w:rsidRPr="00F42510">
        <w:rPr>
          <w:lang w:val="en-GB"/>
        </w:rPr>
        <w:t>).</w:t>
      </w:r>
    </w:p>
    <w:p w14:paraId="463B3DDA" w14:textId="77777777" w:rsidR="00BA1D76" w:rsidRPr="00F42510" w:rsidRDefault="00B27C21" w:rsidP="002A1EA4">
      <w:pPr>
        <w:pStyle w:val="IndentNonNumbered"/>
        <w:rPr>
          <w:lang w:val="en-GB"/>
        </w:rPr>
      </w:pPr>
      <w:bookmarkStart w:id="140" w:name="_Toc364151971"/>
      <w:r w:rsidRPr="00F42510">
        <w:rPr>
          <w:lang w:val="en-GB"/>
        </w:rPr>
        <w:t xml:space="preserve">The blue bars </w:t>
      </w:r>
      <w:r w:rsidR="002A1EA4" w:rsidRPr="00F42510">
        <w:rPr>
          <w:lang w:val="en-GB"/>
        </w:rPr>
        <w:t xml:space="preserve">in </w:t>
      </w:r>
      <w:r w:rsidR="005655D4" w:rsidRPr="00F42510">
        <w:rPr>
          <w:lang w:val="en-GB"/>
        </w:rPr>
        <w:t>f</w:t>
      </w:r>
      <w:r w:rsidR="00406BE9" w:rsidRPr="00F42510">
        <w:rPr>
          <w:lang w:val="en-GB"/>
        </w:rPr>
        <w:t xml:space="preserve">igure 3.6 </w:t>
      </w:r>
      <w:r w:rsidR="002A1EA4" w:rsidRPr="00F42510">
        <w:rPr>
          <w:lang w:val="en-GB"/>
        </w:rPr>
        <w:t xml:space="preserve">illustrate </w:t>
      </w:r>
      <w:r w:rsidRPr="00F42510">
        <w:rPr>
          <w:lang w:val="en-GB"/>
        </w:rPr>
        <w:t xml:space="preserve">the shares of </w:t>
      </w:r>
      <w:r w:rsidR="00BB6582" w:rsidRPr="00F42510">
        <w:rPr>
          <w:lang w:val="en-GB"/>
        </w:rPr>
        <w:t>better-</w:t>
      </w:r>
      <w:r w:rsidRPr="00F42510">
        <w:rPr>
          <w:lang w:val="en-GB"/>
        </w:rPr>
        <w:t xml:space="preserve">quality employment based on </w:t>
      </w:r>
      <w:r w:rsidR="00406BE9" w:rsidRPr="00F42510">
        <w:rPr>
          <w:lang w:val="en-GB"/>
        </w:rPr>
        <w:t>above-</w:t>
      </w:r>
      <w:r w:rsidRPr="00F42510">
        <w:rPr>
          <w:lang w:val="en-GB"/>
        </w:rPr>
        <w:t xml:space="preserve">average wages, </w:t>
      </w:r>
      <w:r w:rsidR="00406BE9" w:rsidRPr="00F42510">
        <w:rPr>
          <w:lang w:val="en-GB"/>
        </w:rPr>
        <w:t xml:space="preserve">reported level of job satisfaction, </w:t>
      </w:r>
      <w:r w:rsidRPr="00F42510">
        <w:rPr>
          <w:lang w:val="en-GB"/>
        </w:rPr>
        <w:t>qualifications, formality (security) and</w:t>
      </w:r>
      <w:r w:rsidR="00406BE9" w:rsidRPr="00F42510">
        <w:rPr>
          <w:lang w:val="en-GB"/>
        </w:rPr>
        <w:t xml:space="preserve"> stability</w:t>
      </w:r>
      <w:r w:rsidRPr="00F42510">
        <w:rPr>
          <w:lang w:val="en-GB"/>
        </w:rPr>
        <w:t>. The chart shows some very interesting insights.</w:t>
      </w:r>
      <w:r w:rsidR="00314F62" w:rsidRPr="00F42510">
        <w:rPr>
          <w:lang w:val="en-GB"/>
        </w:rPr>
        <w:t xml:space="preserve"> </w:t>
      </w:r>
      <w:r w:rsidR="00BA1D76" w:rsidRPr="00F42510">
        <w:rPr>
          <w:lang w:val="en-GB"/>
        </w:rPr>
        <w:t xml:space="preserve">While eight in ten </w:t>
      </w:r>
      <w:r w:rsidR="00406BE9" w:rsidRPr="00F42510">
        <w:rPr>
          <w:lang w:val="en-GB"/>
        </w:rPr>
        <w:t xml:space="preserve">surveyed </w:t>
      </w:r>
      <w:r w:rsidR="00BA1D76" w:rsidRPr="00F42510">
        <w:rPr>
          <w:lang w:val="en-GB"/>
        </w:rPr>
        <w:t xml:space="preserve">young workers </w:t>
      </w:r>
      <w:r w:rsidR="00406BE9" w:rsidRPr="00F42510">
        <w:rPr>
          <w:lang w:val="en-GB"/>
        </w:rPr>
        <w:t xml:space="preserve">were </w:t>
      </w:r>
      <w:r w:rsidR="00BA1D76" w:rsidRPr="00F42510">
        <w:rPr>
          <w:lang w:val="en-GB"/>
        </w:rPr>
        <w:t xml:space="preserve">in irregular employment and nine in ten </w:t>
      </w:r>
      <w:r w:rsidR="00D53F26" w:rsidRPr="00F42510">
        <w:rPr>
          <w:lang w:val="en-GB"/>
        </w:rPr>
        <w:t xml:space="preserve">were </w:t>
      </w:r>
      <w:r w:rsidR="00BA1D76" w:rsidRPr="00F42510">
        <w:rPr>
          <w:lang w:val="en-GB"/>
        </w:rPr>
        <w:t xml:space="preserve">in informal employment, </w:t>
      </w:r>
      <w:r w:rsidR="00406BE9" w:rsidRPr="00F42510">
        <w:rPr>
          <w:lang w:val="en-GB"/>
        </w:rPr>
        <w:t xml:space="preserve">the </w:t>
      </w:r>
      <w:r w:rsidR="00BA1D76" w:rsidRPr="00F42510">
        <w:rPr>
          <w:lang w:val="en-GB"/>
        </w:rPr>
        <w:t>qualification</w:t>
      </w:r>
      <w:r w:rsidR="00D53F26" w:rsidRPr="00F42510">
        <w:rPr>
          <w:lang w:val="en-GB"/>
        </w:rPr>
        <w:t>s</w:t>
      </w:r>
      <w:r w:rsidR="00BA1D76" w:rsidRPr="00F42510">
        <w:rPr>
          <w:lang w:val="en-GB"/>
        </w:rPr>
        <w:t xml:space="preserve"> mismatch </w:t>
      </w:r>
      <w:r w:rsidR="00406BE9" w:rsidRPr="00F42510">
        <w:rPr>
          <w:lang w:val="en-GB"/>
        </w:rPr>
        <w:t xml:space="preserve">nevertheless impacted </w:t>
      </w:r>
      <w:proofErr w:type="gramStart"/>
      <w:r w:rsidR="00406BE9" w:rsidRPr="00F42510">
        <w:rPr>
          <w:lang w:val="en-GB"/>
        </w:rPr>
        <w:t>fewer</w:t>
      </w:r>
      <w:proofErr w:type="gramEnd"/>
      <w:r w:rsidR="00406BE9" w:rsidRPr="00F42510">
        <w:rPr>
          <w:lang w:val="en-GB"/>
        </w:rPr>
        <w:t xml:space="preserve"> </w:t>
      </w:r>
      <w:r w:rsidR="00BA1D76" w:rsidRPr="00F42510">
        <w:rPr>
          <w:lang w:val="en-GB"/>
        </w:rPr>
        <w:t xml:space="preserve">than one-half of </w:t>
      </w:r>
      <w:r w:rsidR="00406BE9" w:rsidRPr="00F42510">
        <w:rPr>
          <w:lang w:val="en-GB"/>
        </w:rPr>
        <w:t xml:space="preserve">the </w:t>
      </w:r>
      <w:r w:rsidR="00BA1D76" w:rsidRPr="00F42510">
        <w:rPr>
          <w:lang w:val="en-GB"/>
        </w:rPr>
        <w:t xml:space="preserve">workers, low pay </w:t>
      </w:r>
      <w:r w:rsidR="00406BE9" w:rsidRPr="00F42510">
        <w:rPr>
          <w:lang w:val="en-GB"/>
        </w:rPr>
        <w:t xml:space="preserve">impacted </w:t>
      </w:r>
      <w:r w:rsidR="00BA1D76" w:rsidRPr="00F42510">
        <w:rPr>
          <w:lang w:val="en-GB"/>
        </w:rPr>
        <w:t xml:space="preserve">only one young worker in four and young workers </w:t>
      </w:r>
      <w:r w:rsidR="00406BE9" w:rsidRPr="00F42510">
        <w:rPr>
          <w:lang w:val="en-GB"/>
        </w:rPr>
        <w:t xml:space="preserve">had </w:t>
      </w:r>
      <w:r w:rsidR="00BA1D76" w:rsidRPr="00F42510">
        <w:rPr>
          <w:lang w:val="en-GB"/>
        </w:rPr>
        <w:t>a strong tendency to express general satisfaction with their job.</w:t>
      </w:r>
    </w:p>
    <w:p w14:paraId="69C0BFB7" w14:textId="77777777" w:rsidR="00B27C21" w:rsidRPr="00F42510" w:rsidRDefault="00B27C21" w:rsidP="002A1EA4">
      <w:pPr>
        <w:pStyle w:val="IndentNonNumbered"/>
        <w:rPr>
          <w:lang w:val="en-GB"/>
        </w:rPr>
      </w:pPr>
      <w:r w:rsidRPr="00F42510">
        <w:rPr>
          <w:lang w:val="en-GB"/>
        </w:rPr>
        <w:t>Among employed youth, informal employment strong</w:t>
      </w:r>
      <w:r w:rsidR="009E5684" w:rsidRPr="00F42510">
        <w:rPr>
          <w:lang w:val="en-GB"/>
        </w:rPr>
        <w:t>ly</w:t>
      </w:r>
      <w:r w:rsidRPr="00F42510">
        <w:rPr>
          <w:lang w:val="en-GB"/>
        </w:rPr>
        <w:t xml:space="preserve"> correlate</w:t>
      </w:r>
      <w:r w:rsidR="009E5684" w:rsidRPr="00F42510">
        <w:rPr>
          <w:lang w:val="en-GB"/>
        </w:rPr>
        <w:t>s</w:t>
      </w:r>
      <w:r w:rsidRPr="00F42510">
        <w:rPr>
          <w:lang w:val="en-GB"/>
        </w:rPr>
        <w:t xml:space="preserve"> </w:t>
      </w:r>
      <w:r w:rsidR="009E5684" w:rsidRPr="00F42510">
        <w:rPr>
          <w:lang w:val="en-GB"/>
        </w:rPr>
        <w:t xml:space="preserve">with </w:t>
      </w:r>
      <w:r w:rsidRPr="00F42510">
        <w:rPr>
          <w:lang w:val="en-GB"/>
        </w:rPr>
        <w:t xml:space="preserve">poor job quality, with </w:t>
      </w:r>
      <w:r w:rsidR="000A6C21" w:rsidRPr="00F42510">
        <w:rPr>
          <w:lang w:val="en-GB"/>
        </w:rPr>
        <w:t>91.1</w:t>
      </w:r>
      <w:r w:rsidRPr="00F42510">
        <w:rPr>
          <w:lang w:val="en-GB"/>
        </w:rPr>
        <w:t xml:space="preserve"> </w:t>
      </w:r>
      <w:r w:rsidR="00CD2D37" w:rsidRPr="00F42510">
        <w:rPr>
          <w:lang w:val="en-GB"/>
        </w:rPr>
        <w:t>per cent</w:t>
      </w:r>
      <w:r w:rsidRPr="00F42510">
        <w:rPr>
          <w:lang w:val="en-GB"/>
        </w:rPr>
        <w:t xml:space="preserve"> of </w:t>
      </w:r>
      <w:r w:rsidR="000A6C21" w:rsidRPr="00F42510">
        <w:rPr>
          <w:lang w:val="en-GB"/>
        </w:rPr>
        <w:t>working youth classified in informal employment</w:t>
      </w:r>
      <w:r w:rsidR="00314F62" w:rsidRPr="00F42510">
        <w:rPr>
          <w:lang w:val="en-GB"/>
        </w:rPr>
        <w:t xml:space="preserve"> </w:t>
      </w:r>
      <w:r w:rsidR="000A6C21" w:rsidRPr="00F42510">
        <w:rPr>
          <w:lang w:val="en-GB"/>
        </w:rPr>
        <w:t>and</w:t>
      </w:r>
      <w:r w:rsidR="009E5684" w:rsidRPr="00F42510">
        <w:rPr>
          <w:lang w:val="en-GB"/>
        </w:rPr>
        <w:t>,</w:t>
      </w:r>
      <w:r w:rsidR="000A6C21" w:rsidRPr="00F42510">
        <w:rPr>
          <w:lang w:val="en-GB"/>
        </w:rPr>
        <w:t xml:space="preserve"> </w:t>
      </w:r>
      <w:r w:rsidRPr="00F42510">
        <w:rPr>
          <w:lang w:val="en-GB"/>
        </w:rPr>
        <w:t xml:space="preserve">from the analysis of data on work irregularity, with 81.1 </w:t>
      </w:r>
      <w:r w:rsidR="00CD2D37" w:rsidRPr="00F42510">
        <w:rPr>
          <w:lang w:val="en-GB"/>
        </w:rPr>
        <w:t>per cent</w:t>
      </w:r>
      <w:r w:rsidRPr="00F42510">
        <w:rPr>
          <w:lang w:val="en-GB"/>
        </w:rPr>
        <w:t xml:space="preserve"> of jobs being </w:t>
      </w:r>
      <w:r w:rsidR="009E5684" w:rsidRPr="00F42510">
        <w:rPr>
          <w:lang w:val="en-GB"/>
        </w:rPr>
        <w:t xml:space="preserve">classified as </w:t>
      </w:r>
      <w:r w:rsidRPr="00F42510">
        <w:rPr>
          <w:lang w:val="en-GB"/>
        </w:rPr>
        <w:t>irregular.</w:t>
      </w:r>
      <w:r w:rsidR="00314F62" w:rsidRPr="00F42510">
        <w:rPr>
          <w:lang w:val="en-GB"/>
        </w:rPr>
        <w:t xml:space="preserve"> </w:t>
      </w:r>
    </w:p>
    <w:p w14:paraId="2287C26C" w14:textId="77777777" w:rsidR="004F6F92" w:rsidRPr="00F42510" w:rsidRDefault="00B27C21" w:rsidP="005A4634">
      <w:pPr>
        <w:pStyle w:val="GraphicTitle"/>
        <w:spacing w:after="0"/>
        <w:rPr>
          <w:lang w:val="en-GB"/>
        </w:rPr>
      </w:pPr>
      <w:bookmarkStart w:id="141" w:name="_Ref374013892"/>
      <w:bookmarkStart w:id="142" w:name="_Ref379984744"/>
      <w:bookmarkStart w:id="143" w:name="_Toc390874656"/>
      <w:r w:rsidRPr="00F42510">
        <w:rPr>
          <w:lang w:val="en-GB"/>
        </w:rPr>
        <w:t xml:space="preserve">Figure </w:t>
      </w:r>
      <w:r w:rsidR="008E096A" w:rsidRPr="00F42510">
        <w:rPr>
          <w:lang w:val="en-GB"/>
        </w:rPr>
        <w:t>3.6</w:t>
      </w:r>
      <w:bookmarkEnd w:id="141"/>
      <w:bookmarkEnd w:id="142"/>
      <w:r w:rsidR="008E096A" w:rsidRPr="00F42510">
        <w:rPr>
          <w:lang w:val="en-GB"/>
        </w:rPr>
        <w:tab/>
      </w:r>
      <w:r w:rsidR="004F6F92" w:rsidRPr="00F42510">
        <w:rPr>
          <w:lang w:val="en-GB"/>
        </w:rPr>
        <w:t xml:space="preserve">Indicators measuring </w:t>
      </w:r>
      <w:r w:rsidR="00D4030C" w:rsidRPr="00F42510">
        <w:rPr>
          <w:lang w:val="en-GB"/>
        </w:rPr>
        <w:t xml:space="preserve">the </w:t>
      </w:r>
      <w:r w:rsidR="004F6F92" w:rsidRPr="00F42510">
        <w:rPr>
          <w:lang w:val="en-GB"/>
        </w:rPr>
        <w:t xml:space="preserve">quality of youth </w:t>
      </w:r>
      <w:bookmarkEnd w:id="140"/>
      <w:r w:rsidR="006C154A" w:rsidRPr="00F42510">
        <w:rPr>
          <w:lang w:val="en-GB"/>
        </w:rPr>
        <w:t>employment</w:t>
      </w:r>
      <w:bookmarkEnd w:id="143"/>
    </w:p>
    <w:p w14:paraId="4D3A7523" w14:textId="77777777" w:rsidR="000A6C21" w:rsidRPr="00F42510" w:rsidRDefault="0063515F" w:rsidP="003C6836">
      <w:r>
        <w:rPr>
          <w:noProof/>
          <w:lang w:eastAsia="en-GB"/>
        </w:rPr>
        <w:drawing>
          <wp:inline distT="0" distB="0" distL="0" distR="0" wp14:anchorId="5EB87221" wp14:editId="64FF4BDB">
            <wp:extent cx="5484495" cy="3055620"/>
            <wp:effectExtent l="0" t="0" r="190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6AC99A1" w14:textId="77777777" w:rsidR="006D5E4B" w:rsidRPr="00F42510" w:rsidRDefault="006D5E4B" w:rsidP="00FB29D3">
      <w:pPr>
        <w:pStyle w:val="TableNoteSource"/>
        <w:rPr>
          <w:lang w:val="en-GB"/>
        </w:rPr>
      </w:pPr>
      <w:r w:rsidRPr="00F42510">
        <w:rPr>
          <w:lang w:val="en-GB"/>
        </w:rPr>
        <w:t xml:space="preserve">Note: The </w:t>
      </w:r>
      <w:r w:rsidRPr="00360D43">
        <w:rPr>
          <w:lang w:val="en-GB"/>
        </w:rPr>
        <w:t>indicators are shares in total youth employment except for (a) the shares of workers earning below</w:t>
      </w:r>
      <w:r w:rsidR="00B2460C" w:rsidRPr="00360D43">
        <w:rPr>
          <w:lang w:val="en-GB"/>
        </w:rPr>
        <w:t>-average,</w:t>
      </w:r>
      <w:r w:rsidRPr="00360D43">
        <w:rPr>
          <w:lang w:val="en-GB"/>
        </w:rPr>
        <w:t xml:space="preserve"> average and above-average wages, which </w:t>
      </w:r>
      <w:r w:rsidR="00352846" w:rsidRPr="00360D43">
        <w:rPr>
          <w:lang w:val="en-GB"/>
        </w:rPr>
        <w:t>are percentages of young</w:t>
      </w:r>
      <w:r w:rsidR="00F26207" w:rsidRPr="00360D43">
        <w:rPr>
          <w:lang w:val="en-GB"/>
        </w:rPr>
        <w:t xml:space="preserve"> </w:t>
      </w:r>
      <w:r w:rsidR="00352846" w:rsidRPr="00360D43">
        <w:rPr>
          <w:lang w:val="en-GB"/>
        </w:rPr>
        <w:t>employees and</w:t>
      </w:r>
      <w:r w:rsidR="00AE4359" w:rsidRPr="00360D43">
        <w:rPr>
          <w:lang w:val="en-GB"/>
        </w:rPr>
        <w:t xml:space="preserve"> </w:t>
      </w:r>
      <w:r w:rsidR="00352846" w:rsidRPr="00360D43">
        <w:rPr>
          <w:lang w:val="en-GB"/>
        </w:rPr>
        <w:t>own-account</w:t>
      </w:r>
      <w:r w:rsidR="000A6C21" w:rsidRPr="00360D43">
        <w:rPr>
          <w:lang w:val="en-GB"/>
        </w:rPr>
        <w:t xml:space="preserve"> workers</w:t>
      </w:r>
      <w:r w:rsidR="00352846" w:rsidRPr="00360D43">
        <w:rPr>
          <w:lang w:val="en-GB"/>
        </w:rPr>
        <w:t xml:space="preserve"> only</w:t>
      </w:r>
      <w:r w:rsidRPr="00360D43">
        <w:rPr>
          <w:lang w:val="en-GB"/>
        </w:rPr>
        <w:t>,</w:t>
      </w:r>
      <w:r w:rsidR="00352846" w:rsidRPr="00360D43">
        <w:rPr>
          <w:lang w:val="en-GB"/>
        </w:rPr>
        <w:t xml:space="preserve"> </w:t>
      </w:r>
      <w:r w:rsidRPr="00360D43">
        <w:rPr>
          <w:lang w:val="en-GB"/>
        </w:rPr>
        <w:t xml:space="preserve">(b) </w:t>
      </w:r>
      <w:r w:rsidR="00873370" w:rsidRPr="00360D43">
        <w:rPr>
          <w:lang w:val="en-GB"/>
        </w:rPr>
        <w:t xml:space="preserve">shares of </w:t>
      </w:r>
      <w:r w:rsidRPr="00360D43">
        <w:rPr>
          <w:lang w:val="en-GB"/>
        </w:rPr>
        <w:t>overeducated and undereducated workers, which are percentages of employed youth with completed education (i.e. excluding currently working students)</w:t>
      </w:r>
      <w:r w:rsidR="00335CA8" w:rsidRPr="00360D43">
        <w:rPr>
          <w:lang w:val="en-GB"/>
        </w:rPr>
        <w:t xml:space="preserve"> and (c) satisfied or non-satisfied workers, </w:t>
      </w:r>
      <w:r w:rsidR="00B2460C" w:rsidRPr="00360D43">
        <w:rPr>
          <w:lang w:val="en-GB"/>
        </w:rPr>
        <w:t xml:space="preserve">excluding those </w:t>
      </w:r>
      <w:r w:rsidR="00335CA8" w:rsidRPr="00360D43">
        <w:rPr>
          <w:lang w:val="en-GB"/>
        </w:rPr>
        <w:t>who expressed</w:t>
      </w:r>
      <w:r w:rsidR="00335CA8" w:rsidRPr="00F42510">
        <w:rPr>
          <w:lang w:val="en-GB"/>
        </w:rPr>
        <w:t xml:space="preserve"> a neutral opinion</w:t>
      </w:r>
      <w:r w:rsidRPr="00F42510">
        <w:rPr>
          <w:lang w:val="en-GB"/>
        </w:rPr>
        <w:t>.</w:t>
      </w:r>
    </w:p>
    <w:p w14:paraId="368E8E21" w14:textId="77777777" w:rsidR="006D5E4B" w:rsidRPr="00F42510" w:rsidRDefault="00B17910" w:rsidP="00FB29D3">
      <w:pPr>
        <w:pStyle w:val="TableNoteSource"/>
        <w:rPr>
          <w:lang w:val="en-GB"/>
        </w:rPr>
      </w:pPr>
      <w:r w:rsidRPr="00F42510">
        <w:rPr>
          <w:lang w:val="en-GB"/>
        </w:rPr>
        <w:t xml:space="preserve">Source: </w:t>
      </w:r>
      <w:r w:rsidR="006D5E4B" w:rsidRPr="00F42510">
        <w:rPr>
          <w:lang w:val="en-GB"/>
        </w:rPr>
        <w:t>SWTS-</w:t>
      </w:r>
      <w:r w:rsidR="00927061" w:rsidRPr="00F42510">
        <w:rPr>
          <w:lang w:val="en-GB"/>
        </w:rPr>
        <w:t>Egypt, 2012</w:t>
      </w:r>
      <w:r w:rsidR="006D5E4B" w:rsidRPr="00F42510">
        <w:rPr>
          <w:lang w:val="en-GB"/>
        </w:rPr>
        <w:t>.</w:t>
      </w:r>
    </w:p>
    <w:p w14:paraId="15EF5D42" w14:textId="77777777" w:rsidR="007715B0" w:rsidRPr="00F42510" w:rsidRDefault="007715B0" w:rsidP="002A2EAB">
      <w:pPr>
        <w:pStyle w:val="IndentNonNumbered"/>
        <w:spacing w:before="200" w:after="200"/>
        <w:rPr>
          <w:i/>
          <w:iCs/>
          <w:lang w:val="en-GB"/>
        </w:rPr>
      </w:pPr>
      <w:r w:rsidRPr="00F42510">
        <w:rPr>
          <w:i/>
          <w:iCs/>
          <w:lang w:val="en-GB"/>
        </w:rPr>
        <w:lastRenderedPageBreak/>
        <w:t>Qualifications mismatch</w:t>
      </w:r>
    </w:p>
    <w:p w14:paraId="1AD97B94" w14:textId="77777777" w:rsidR="004F0723" w:rsidRPr="00F42510" w:rsidRDefault="00B645AC" w:rsidP="002A2EAB">
      <w:pPr>
        <w:pStyle w:val="IndentNonNumbered"/>
        <w:spacing w:before="200" w:after="200"/>
        <w:rPr>
          <w:lang w:val="en-GB"/>
        </w:rPr>
      </w:pPr>
      <w:r w:rsidRPr="00F42510">
        <w:rPr>
          <w:iCs/>
          <w:lang w:val="en-GB"/>
        </w:rPr>
        <w:t>Th</w:t>
      </w:r>
      <w:r w:rsidR="0061793F" w:rsidRPr="00F42510">
        <w:rPr>
          <w:iCs/>
          <w:lang w:val="en-GB"/>
        </w:rPr>
        <w:t>e data on qualification</w:t>
      </w:r>
      <w:r w:rsidR="00337894" w:rsidRPr="00F42510">
        <w:rPr>
          <w:iCs/>
          <w:lang w:val="en-GB"/>
        </w:rPr>
        <w:t>s</w:t>
      </w:r>
      <w:r w:rsidR="0061793F" w:rsidRPr="00F42510">
        <w:rPr>
          <w:iCs/>
          <w:lang w:val="en-GB"/>
        </w:rPr>
        <w:t xml:space="preserve"> matching is based on </w:t>
      </w:r>
      <w:r w:rsidR="0061793F" w:rsidRPr="00F42510">
        <w:rPr>
          <w:lang w:val="en-GB"/>
        </w:rPr>
        <w:t xml:space="preserve">the application of </w:t>
      </w:r>
      <w:r w:rsidRPr="00F42510">
        <w:rPr>
          <w:lang w:val="en-GB"/>
        </w:rPr>
        <w:t xml:space="preserve">the normative measure of occupational skills categories from the International Standard Classification of Occupations (ISCO). ISCO-08 includes </w:t>
      </w:r>
      <w:r w:rsidR="00337894" w:rsidRPr="00F42510">
        <w:rPr>
          <w:lang w:val="en-GB"/>
        </w:rPr>
        <w:t xml:space="preserve">the </w:t>
      </w:r>
      <w:r w:rsidRPr="00F42510">
        <w:rPr>
          <w:lang w:val="en-GB"/>
        </w:rPr>
        <w:t>categorization of major occupational groups (first-digit ISCO levels) by level of education in accordance with the International Standard Classification of Education (ISCED)</w:t>
      </w:r>
      <w:r w:rsidRPr="00F42510">
        <w:rPr>
          <w:rStyle w:val="FootnoteReference"/>
          <w:lang w:val="en-GB"/>
        </w:rPr>
        <w:footnoteReference w:id="9"/>
      </w:r>
      <w:r w:rsidRPr="00F42510">
        <w:rPr>
          <w:lang w:val="en-GB"/>
        </w:rPr>
        <w:t xml:space="preserve"> reproduced in</w:t>
      </w:r>
      <w:r w:rsidR="00AF0E46" w:rsidRPr="00F42510">
        <w:rPr>
          <w:lang w:val="en-GB"/>
        </w:rPr>
        <w:t xml:space="preserve"> table 3.19</w:t>
      </w:r>
      <w:r w:rsidR="002A1EA4" w:rsidRPr="00F42510">
        <w:rPr>
          <w:lang w:val="en-GB"/>
        </w:rPr>
        <w:t>.</w:t>
      </w:r>
    </w:p>
    <w:p w14:paraId="10D4A860" w14:textId="77777777" w:rsidR="00B645AC" w:rsidRPr="00F42510" w:rsidRDefault="0061793F" w:rsidP="005A4634">
      <w:pPr>
        <w:pStyle w:val="TableTitle"/>
        <w:spacing w:after="160"/>
        <w:rPr>
          <w:lang w:val="en-GB"/>
        </w:rPr>
      </w:pPr>
      <w:bookmarkStart w:id="144" w:name="_Ref373411565"/>
      <w:bookmarkStart w:id="145" w:name="_Ref379984793"/>
      <w:bookmarkStart w:id="146" w:name="_Toc364151941"/>
      <w:bookmarkStart w:id="147" w:name="_Toc388302736"/>
      <w:bookmarkStart w:id="148" w:name="_Toc390874541"/>
      <w:r w:rsidRPr="00F42510">
        <w:rPr>
          <w:lang w:val="en-GB"/>
        </w:rPr>
        <w:t xml:space="preserve">Table </w:t>
      </w:r>
      <w:bookmarkEnd w:id="144"/>
      <w:bookmarkEnd w:id="145"/>
      <w:r w:rsidR="007F0EF1" w:rsidRPr="00F42510">
        <w:rPr>
          <w:lang w:val="en-GB"/>
        </w:rPr>
        <w:t>3.1</w:t>
      </w:r>
      <w:r w:rsidR="00A372B4" w:rsidRPr="00F42510">
        <w:rPr>
          <w:lang w:val="en-GB"/>
        </w:rPr>
        <w:t>9</w:t>
      </w:r>
      <w:r w:rsidR="007F0EF1" w:rsidRPr="00F42510">
        <w:rPr>
          <w:lang w:val="en-GB"/>
        </w:rPr>
        <w:tab/>
      </w:r>
      <w:r w:rsidR="00B645AC" w:rsidRPr="00F42510">
        <w:rPr>
          <w:lang w:val="en-GB"/>
        </w:rPr>
        <w:t xml:space="preserve">ISCO </w:t>
      </w:r>
      <w:r w:rsidR="00AF0E46" w:rsidRPr="00F42510">
        <w:rPr>
          <w:lang w:val="en-GB"/>
        </w:rPr>
        <w:t xml:space="preserve">major </w:t>
      </w:r>
      <w:r w:rsidR="00B645AC" w:rsidRPr="00F42510">
        <w:rPr>
          <w:lang w:val="en-GB"/>
        </w:rPr>
        <w:t>group</w:t>
      </w:r>
      <w:r w:rsidR="00AF0E46" w:rsidRPr="00F42510">
        <w:rPr>
          <w:lang w:val="en-GB"/>
        </w:rPr>
        <w:t>s</w:t>
      </w:r>
      <w:r w:rsidR="00B645AC" w:rsidRPr="00F42510">
        <w:rPr>
          <w:lang w:val="en-GB"/>
        </w:rPr>
        <w:t xml:space="preserve"> and education levels</w:t>
      </w:r>
      <w:bookmarkEnd w:id="146"/>
      <w:bookmarkEnd w:id="147"/>
      <w:bookmarkEnd w:id="148"/>
    </w:p>
    <w:tbl>
      <w:tblPr>
        <w:tblW w:w="9185" w:type="dxa"/>
        <w:tblBorders>
          <w:top w:val="single" w:sz="12" w:space="0" w:color="auto"/>
          <w:bottom w:val="single" w:sz="12" w:space="0" w:color="auto"/>
        </w:tblBorders>
        <w:tblCellMar>
          <w:top w:w="57" w:type="dxa"/>
          <w:left w:w="0" w:type="dxa"/>
          <w:bottom w:w="57" w:type="dxa"/>
          <w:right w:w="0" w:type="dxa"/>
        </w:tblCellMar>
        <w:tblLook w:val="04A0" w:firstRow="1" w:lastRow="0" w:firstColumn="1" w:lastColumn="0" w:noHBand="0" w:noVBand="1"/>
      </w:tblPr>
      <w:tblGrid>
        <w:gridCol w:w="4054"/>
        <w:gridCol w:w="2508"/>
        <w:gridCol w:w="2623"/>
      </w:tblGrid>
      <w:tr w:rsidR="00B645AC" w:rsidRPr="00F42510" w14:paraId="01076B7E" w14:textId="77777777" w:rsidTr="002A2EAB">
        <w:trPr>
          <w:trHeight w:val="283"/>
        </w:trPr>
        <w:tc>
          <w:tcPr>
            <w:tcW w:w="4054" w:type="dxa"/>
            <w:tcBorders>
              <w:top w:val="single" w:sz="12" w:space="0" w:color="auto"/>
              <w:bottom w:val="single" w:sz="4" w:space="0" w:color="auto"/>
            </w:tcBorders>
            <w:shd w:val="clear" w:color="auto" w:fill="auto"/>
            <w:tcMar>
              <w:top w:w="0" w:type="dxa"/>
              <w:left w:w="43" w:type="dxa"/>
              <w:bottom w:w="0" w:type="dxa"/>
              <w:right w:w="43" w:type="dxa"/>
            </w:tcMar>
            <w:vAlign w:val="center"/>
          </w:tcPr>
          <w:p w14:paraId="494C2744" w14:textId="77777777" w:rsidR="00B645AC" w:rsidRPr="00F42510" w:rsidRDefault="00B645AC" w:rsidP="00774F73">
            <w:pPr>
              <w:pStyle w:val="TableHeader"/>
              <w:spacing w:before="18" w:after="18"/>
              <w:rPr>
                <w:rFonts w:ascii="Arial" w:hAnsi="Arial" w:cs="Arial"/>
                <w:sz w:val="16"/>
                <w:szCs w:val="16"/>
                <w:lang w:val="en-GB"/>
              </w:rPr>
            </w:pPr>
            <w:r w:rsidRPr="00F42510">
              <w:rPr>
                <w:rFonts w:ascii="Arial" w:hAnsi="Arial" w:cs="Arial"/>
                <w:sz w:val="16"/>
                <w:szCs w:val="16"/>
                <w:lang w:val="en-GB"/>
              </w:rPr>
              <w:t>ISCO major group</w:t>
            </w:r>
          </w:p>
        </w:tc>
        <w:tc>
          <w:tcPr>
            <w:tcW w:w="2508" w:type="dxa"/>
            <w:tcBorders>
              <w:top w:val="single" w:sz="12" w:space="0" w:color="auto"/>
              <w:bottom w:val="single" w:sz="4" w:space="0" w:color="auto"/>
            </w:tcBorders>
            <w:shd w:val="clear" w:color="auto" w:fill="auto"/>
            <w:tcMar>
              <w:top w:w="0" w:type="dxa"/>
              <w:left w:w="43" w:type="dxa"/>
              <w:bottom w:w="0" w:type="dxa"/>
              <w:right w:w="43" w:type="dxa"/>
            </w:tcMar>
            <w:vAlign w:val="center"/>
          </w:tcPr>
          <w:p w14:paraId="098B44FB" w14:textId="77777777" w:rsidR="00B645AC" w:rsidRPr="00F42510" w:rsidRDefault="00B645AC" w:rsidP="00774F73">
            <w:pPr>
              <w:pStyle w:val="TableHeader"/>
              <w:spacing w:before="18" w:after="18"/>
              <w:rPr>
                <w:rFonts w:ascii="Arial" w:hAnsi="Arial" w:cs="Arial"/>
                <w:sz w:val="16"/>
                <w:szCs w:val="16"/>
                <w:lang w:val="en-GB"/>
              </w:rPr>
            </w:pPr>
            <w:r w:rsidRPr="00F42510">
              <w:rPr>
                <w:rFonts w:ascii="Arial" w:hAnsi="Arial" w:cs="Arial"/>
                <w:sz w:val="16"/>
                <w:szCs w:val="16"/>
                <w:lang w:val="en-GB"/>
              </w:rPr>
              <w:t>Broad occupation group</w:t>
            </w:r>
          </w:p>
        </w:tc>
        <w:tc>
          <w:tcPr>
            <w:tcW w:w="2623" w:type="dxa"/>
            <w:tcBorders>
              <w:top w:val="single" w:sz="12" w:space="0" w:color="auto"/>
              <w:bottom w:val="single" w:sz="4" w:space="0" w:color="auto"/>
            </w:tcBorders>
            <w:shd w:val="clear" w:color="auto" w:fill="auto"/>
            <w:tcMar>
              <w:top w:w="0" w:type="dxa"/>
              <w:left w:w="43" w:type="dxa"/>
              <w:bottom w:w="0" w:type="dxa"/>
              <w:right w:w="43" w:type="dxa"/>
            </w:tcMar>
            <w:vAlign w:val="center"/>
          </w:tcPr>
          <w:p w14:paraId="3EE20C87" w14:textId="77777777" w:rsidR="00B645AC" w:rsidRPr="00F42510" w:rsidRDefault="00AF0E46" w:rsidP="00774F73">
            <w:pPr>
              <w:pStyle w:val="TableHeader"/>
              <w:spacing w:before="18" w:after="18"/>
              <w:rPr>
                <w:rFonts w:ascii="Arial" w:hAnsi="Arial" w:cs="Arial"/>
                <w:sz w:val="16"/>
                <w:szCs w:val="16"/>
                <w:lang w:val="en-GB"/>
              </w:rPr>
            </w:pPr>
            <w:r w:rsidRPr="00F42510">
              <w:rPr>
                <w:rFonts w:ascii="Arial" w:hAnsi="Arial" w:cs="Arial"/>
                <w:sz w:val="16"/>
                <w:szCs w:val="16"/>
                <w:lang w:val="en-GB"/>
              </w:rPr>
              <w:t xml:space="preserve">Education </w:t>
            </w:r>
            <w:r w:rsidR="00B645AC" w:rsidRPr="00F42510">
              <w:rPr>
                <w:rFonts w:ascii="Arial" w:hAnsi="Arial" w:cs="Arial"/>
                <w:sz w:val="16"/>
                <w:szCs w:val="16"/>
                <w:lang w:val="en-GB"/>
              </w:rPr>
              <w:t>level</w:t>
            </w:r>
          </w:p>
        </w:tc>
      </w:tr>
      <w:tr w:rsidR="00B645AC" w:rsidRPr="00F42510" w14:paraId="578F0EBF" w14:textId="77777777" w:rsidTr="002A2EAB">
        <w:trPr>
          <w:trHeight w:val="283"/>
        </w:trPr>
        <w:tc>
          <w:tcPr>
            <w:tcW w:w="4054" w:type="dxa"/>
            <w:tcBorders>
              <w:top w:val="single" w:sz="4" w:space="0" w:color="auto"/>
            </w:tcBorders>
            <w:shd w:val="clear" w:color="auto" w:fill="auto"/>
            <w:tcMar>
              <w:top w:w="0" w:type="dxa"/>
              <w:left w:w="43" w:type="dxa"/>
              <w:bottom w:w="0" w:type="dxa"/>
              <w:right w:w="43" w:type="dxa"/>
            </w:tcMar>
          </w:tcPr>
          <w:p w14:paraId="14B36916" w14:textId="77777777" w:rsidR="00B645AC" w:rsidRPr="00F42510" w:rsidRDefault="00B645AC" w:rsidP="00774F73">
            <w:pPr>
              <w:pStyle w:val="TableBody"/>
              <w:spacing w:before="18" w:after="18"/>
              <w:rPr>
                <w:lang w:val="en-GB"/>
              </w:rPr>
            </w:pPr>
            <w:r w:rsidRPr="00F42510">
              <w:rPr>
                <w:lang w:val="en-GB"/>
              </w:rPr>
              <w:t>Managers</w:t>
            </w:r>
          </w:p>
        </w:tc>
        <w:tc>
          <w:tcPr>
            <w:tcW w:w="2508" w:type="dxa"/>
            <w:vMerge w:val="restart"/>
            <w:tcBorders>
              <w:top w:val="single" w:sz="4" w:space="0" w:color="auto"/>
            </w:tcBorders>
            <w:shd w:val="clear" w:color="auto" w:fill="auto"/>
            <w:tcMar>
              <w:top w:w="0" w:type="dxa"/>
              <w:left w:w="43" w:type="dxa"/>
              <w:bottom w:w="0" w:type="dxa"/>
              <w:right w:w="43" w:type="dxa"/>
            </w:tcMar>
            <w:vAlign w:val="center"/>
          </w:tcPr>
          <w:p w14:paraId="41D34031" w14:textId="77777777" w:rsidR="00B645AC" w:rsidRPr="00F42510" w:rsidRDefault="00B645AC" w:rsidP="00774F73">
            <w:pPr>
              <w:pStyle w:val="TableBody"/>
              <w:spacing w:before="18" w:after="18"/>
              <w:rPr>
                <w:lang w:val="en-GB"/>
              </w:rPr>
            </w:pPr>
            <w:r w:rsidRPr="00F42510">
              <w:rPr>
                <w:lang w:val="en-GB"/>
              </w:rPr>
              <w:t>High-skilled non-manual</w:t>
            </w:r>
          </w:p>
        </w:tc>
        <w:tc>
          <w:tcPr>
            <w:tcW w:w="2623" w:type="dxa"/>
            <w:vMerge w:val="restart"/>
            <w:tcBorders>
              <w:top w:val="single" w:sz="4" w:space="0" w:color="auto"/>
            </w:tcBorders>
            <w:shd w:val="clear" w:color="auto" w:fill="auto"/>
            <w:tcMar>
              <w:top w:w="0" w:type="dxa"/>
              <w:left w:w="43" w:type="dxa"/>
              <w:bottom w:w="0" w:type="dxa"/>
              <w:right w:w="43" w:type="dxa"/>
            </w:tcMar>
            <w:vAlign w:val="center"/>
          </w:tcPr>
          <w:p w14:paraId="60527CEA" w14:textId="77777777" w:rsidR="00B645AC" w:rsidRPr="00F42510" w:rsidRDefault="00B645AC" w:rsidP="00774F73">
            <w:pPr>
              <w:pStyle w:val="TableBody"/>
              <w:spacing w:before="18" w:after="18"/>
              <w:rPr>
                <w:lang w:val="en-GB"/>
              </w:rPr>
            </w:pPr>
            <w:r w:rsidRPr="00F42510">
              <w:rPr>
                <w:lang w:val="en-GB"/>
              </w:rPr>
              <w:t>Tertiary (ISCED 5</w:t>
            </w:r>
            <w:r w:rsidR="00256DB1" w:rsidRPr="00F42510">
              <w:rPr>
                <w:lang w:val="en-GB"/>
              </w:rPr>
              <w:t>–</w:t>
            </w:r>
            <w:r w:rsidRPr="00F42510">
              <w:rPr>
                <w:lang w:val="en-GB"/>
              </w:rPr>
              <w:t>6)</w:t>
            </w:r>
          </w:p>
        </w:tc>
      </w:tr>
      <w:tr w:rsidR="00B645AC" w:rsidRPr="00F42510" w14:paraId="036983A6" w14:textId="77777777" w:rsidTr="002A2EAB">
        <w:trPr>
          <w:trHeight w:val="283"/>
        </w:trPr>
        <w:tc>
          <w:tcPr>
            <w:tcW w:w="4054" w:type="dxa"/>
            <w:shd w:val="clear" w:color="auto" w:fill="auto"/>
            <w:tcMar>
              <w:top w:w="0" w:type="dxa"/>
              <w:left w:w="43" w:type="dxa"/>
              <w:bottom w:w="0" w:type="dxa"/>
              <w:right w:w="43" w:type="dxa"/>
            </w:tcMar>
          </w:tcPr>
          <w:p w14:paraId="2635AB40" w14:textId="77777777" w:rsidR="00B645AC" w:rsidRPr="00F42510" w:rsidRDefault="00B645AC" w:rsidP="00774F73">
            <w:pPr>
              <w:pStyle w:val="TableBody"/>
              <w:spacing w:before="18" w:after="18"/>
              <w:rPr>
                <w:lang w:val="en-GB"/>
              </w:rPr>
            </w:pPr>
            <w:r w:rsidRPr="00F42510">
              <w:rPr>
                <w:lang w:val="en-GB"/>
              </w:rPr>
              <w:t>Professionals</w:t>
            </w:r>
          </w:p>
        </w:tc>
        <w:tc>
          <w:tcPr>
            <w:tcW w:w="2508" w:type="dxa"/>
            <w:vMerge/>
            <w:shd w:val="clear" w:color="auto" w:fill="auto"/>
            <w:tcMar>
              <w:top w:w="0" w:type="dxa"/>
              <w:left w:w="43" w:type="dxa"/>
              <w:bottom w:w="0" w:type="dxa"/>
              <w:right w:w="43" w:type="dxa"/>
            </w:tcMar>
            <w:vAlign w:val="center"/>
          </w:tcPr>
          <w:p w14:paraId="73F7855F" w14:textId="77777777" w:rsidR="00B645AC" w:rsidRPr="00F42510" w:rsidRDefault="00B645AC" w:rsidP="00774F73">
            <w:pPr>
              <w:pStyle w:val="TableBody"/>
              <w:spacing w:before="18" w:after="18"/>
              <w:rPr>
                <w:lang w:val="en-GB"/>
              </w:rPr>
            </w:pPr>
          </w:p>
        </w:tc>
        <w:tc>
          <w:tcPr>
            <w:tcW w:w="2623" w:type="dxa"/>
            <w:vMerge/>
            <w:shd w:val="clear" w:color="auto" w:fill="auto"/>
            <w:tcMar>
              <w:top w:w="0" w:type="dxa"/>
              <w:left w:w="43" w:type="dxa"/>
              <w:bottom w:w="0" w:type="dxa"/>
              <w:right w:w="43" w:type="dxa"/>
            </w:tcMar>
            <w:vAlign w:val="center"/>
          </w:tcPr>
          <w:p w14:paraId="79C48685" w14:textId="77777777" w:rsidR="00B645AC" w:rsidRPr="00F42510" w:rsidRDefault="00B645AC" w:rsidP="00774F73">
            <w:pPr>
              <w:pStyle w:val="TableBody"/>
              <w:spacing w:before="18" w:after="18"/>
              <w:rPr>
                <w:lang w:val="en-GB"/>
              </w:rPr>
            </w:pPr>
          </w:p>
        </w:tc>
      </w:tr>
      <w:tr w:rsidR="00B645AC" w:rsidRPr="00F42510" w14:paraId="1D5BB2FB" w14:textId="77777777" w:rsidTr="002A2EAB">
        <w:trPr>
          <w:trHeight w:val="283"/>
        </w:trPr>
        <w:tc>
          <w:tcPr>
            <w:tcW w:w="4054" w:type="dxa"/>
            <w:tcBorders>
              <w:bottom w:val="dotted" w:sz="4" w:space="0" w:color="auto"/>
            </w:tcBorders>
            <w:shd w:val="clear" w:color="auto" w:fill="auto"/>
            <w:tcMar>
              <w:top w:w="0" w:type="dxa"/>
              <w:left w:w="43" w:type="dxa"/>
              <w:bottom w:w="0" w:type="dxa"/>
              <w:right w:w="43" w:type="dxa"/>
            </w:tcMar>
          </w:tcPr>
          <w:p w14:paraId="01EC1701" w14:textId="77777777" w:rsidR="00B645AC" w:rsidRPr="00F42510" w:rsidRDefault="00B645AC" w:rsidP="00AF0E46">
            <w:pPr>
              <w:pStyle w:val="TableBody"/>
              <w:spacing w:before="18" w:after="18"/>
              <w:rPr>
                <w:lang w:val="en-GB"/>
              </w:rPr>
            </w:pPr>
            <w:r w:rsidRPr="00F42510">
              <w:rPr>
                <w:lang w:val="en-GB"/>
              </w:rPr>
              <w:t xml:space="preserve">Technicians </w:t>
            </w:r>
            <w:r w:rsidR="00AF0E46" w:rsidRPr="00F42510">
              <w:rPr>
                <w:lang w:val="en-GB"/>
              </w:rPr>
              <w:t xml:space="preserve">&amp; </w:t>
            </w:r>
            <w:r w:rsidRPr="00F42510">
              <w:rPr>
                <w:lang w:val="en-GB"/>
              </w:rPr>
              <w:t>associate professionals</w:t>
            </w:r>
          </w:p>
        </w:tc>
        <w:tc>
          <w:tcPr>
            <w:tcW w:w="2508" w:type="dxa"/>
            <w:vMerge/>
            <w:tcBorders>
              <w:bottom w:val="dotted" w:sz="4" w:space="0" w:color="auto"/>
            </w:tcBorders>
            <w:shd w:val="clear" w:color="auto" w:fill="auto"/>
            <w:tcMar>
              <w:top w:w="0" w:type="dxa"/>
              <w:left w:w="43" w:type="dxa"/>
              <w:bottom w:w="0" w:type="dxa"/>
              <w:right w:w="43" w:type="dxa"/>
            </w:tcMar>
            <w:vAlign w:val="center"/>
          </w:tcPr>
          <w:p w14:paraId="593B2E78" w14:textId="77777777" w:rsidR="00B645AC" w:rsidRPr="00F42510" w:rsidRDefault="00B645AC" w:rsidP="00774F73">
            <w:pPr>
              <w:pStyle w:val="TableBody"/>
              <w:spacing w:before="18" w:after="18"/>
              <w:rPr>
                <w:lang w:val="en-GB"/>
              </w:rPr>
            </w:pPr>
          </w:p>
        </w:tc>
        <w:tc>
          <w:tcPr>
            <w:tcW w:w="2623" w:type="dxa"/>
            <w:vMerge/>
            <w:tcBorders>
              <w:bottom w:val="dotted" w:sz="4" w:space="0" w:color="auto"/>
            </w:tcBorders>
            <w:shd w:val="clear" w:color="auto" w:fill="auto"/>
            <w:tcMar>
              <w:top w:w="0" w:type="dxa"/>
              <w:left w:w="43" w:type="dxa"/>
              <w:bottom w:w="0" w:type="dxa"/>
              <w:right w:w="43" w:type="dxa"/>
            </w:tcMar>
            <w:vAlign w:val="center"/>
          </w:tcPr>
          <w:p w14:paraId="4E7298C6" w14:textId="77777777" w:rsidR="00B645AC" w:rsidRPr="00F42510" w:rsidRDefault="00B645AC" w:rsidP="00774F73">
            <w:pPr>
              <w:pStyle w:val="TableBody"/>
              <w:spacing w:before="18" w:after="18"/>
              <w:rPr>
                <w:lang w:val="en-GB"/>
              </w:rPr>
            </w:pPr>
          </w:p>
        </w:tc>
      </w:tr>
      <w:tr w:rsidR="00B645AC" w:rsidRPr="00F42510" w14:paraId="5A3B5A65" w14:textId="77777777" w:rsidTr="002A2EAB">
        <w:trPr>
          <w:trHeight w:val="283"/>
        </w:trPr>
        <w:tc>
          <w:tcPr>
            <w:tcW w:w="4054" w:type="dxa"/>
            <w:tcBorders>
              <w:top w:val="dotted" w:sz="4" w:space="0" w:color="auto"/>
              <w:bottom w:val="nil"/>
            </w:tcBorders>
            <w:shd w:val="clear" w:color="auto" w:fill="auto"/>
            <w:tcMar>
              <w:top w:w="0" w:type="dxa"/>
              <w:left w:w="43" w:type="dxa"/>
              <w:bottom w:w="0" w:type="dxa"/>
              <w:right w:w="43" w:type="dxa"/>
            </w:tcMar>
          </w:tcPr>
          <w:p w14:paraId="61EE12DC" w14:textId="77777777" w:rsidR="00B645AC" w:rsidRPr="00F42510" w:rsidRDefault="00B645AC" w:rsidP="00774F73">
            <w:pPr>
              <w:pStyle w:val="TableBody"/>
              <w:spacing w:before="18" w:after="18"/>
              <w:rPr>
                <w:lang w:val="en-GB"/>
              </w:rPr>
            </w:pPr>
            <w:r w:rsidRPr="00F42510">
              <w:rPr>
                <w:lang w:val="en-GB"/>
              </w:rPr>
              <w:t>Clerical support workers</w:t>
            </w:r>
          </w:p>
        </w:tc>
        <w:tc>
          <w:tcPr>
            <w:tcW w:w="2508" w:type="dxa"/>
            <w:vMerge w:val="restart"/>
            <w:tcBorders>
              <w:top w:val="dotted" w:sz="4" w:space="0" w:color="auto"/>
              <w:bottom w:val="nil"/>
            </w:tcBorders>
            <w:shd w:val="clear" w:color="auto" w:fill="auto"/>
            <w:tcMar>
              <w:top w:w="0" w:type="dxa"/>
              <w:left w:w="43" w:type="dxa"/>
              <w:bottom w:w="0" w:type="dxa"/>
              <w:right w:w="43" w:type="dxa"/>
            </w:tcMar>
            <w:vAlign w:val="center"/>
          </w:tcPr>
          <w:p w14:paraId="05566D4C" w14:textId="77777777" w:rsidR="00B645AC" w:rsidRPr="00F42510" w:rsidRDefault="00B645AC" w:rsidP="00774F73">
            <w:pPr>
              <w:pStyle w:val="TableBody"/>
              <w:spacing w:before="18" w:after="18"/>
              <w:rPr>
                <w:lang w:val="en-GB"/>
              </w:rPr>
            </w:pPr>
            <w:r w:rsidRPr="00F42510">
              <w:rPr>
                <w:lang w:val="en-GB"/>
              </w:rPr>
              <w:t>Low-skilled non-manual</w:t>
            </w:r>
          </w:p>
        </w:tc>
        <w:tc>
          <w:tcPr>
            <w:tcW w:w="2623" w:type="dxa"/>
            <w:tcBorders>
              <w:top w:val="dotted" w:sz="4" w:space="0" w:color="auto"/>
              <w:bottom w:val="nil"/>
            </w:tcBorders>
            <w:shd w:val="clear" w:color="auto" w:fill="auto"/>
            <w:tcMar>
              <w:top w:w="0" w:type="dxa"/>
              <w:left w:w="43" w:type="dxa"/>
              <w:bottom w:w="0" w:type="dxa"/>
              <w:right w:w="43" w:type="dxa"/>
            </w:tcMar>
            <w:vAlign w:val="center"/>
          </w:tcPr>
          <w:p w14:paraId="5FABBB3F" w14:textId="77777777" w:rsidR="00B645AC" w:rsidRPr="00F42510" w:rsidRDefault="00B645AC" w:rsidP="00774F73">
            <w:pPr>
              <w:pStyle w:val="TableBody"/>
              <w:spacing w:before="18" w:after="18"/>
              <w:rPr>
                <w:lang w:val="en-GB"/>
              </w:rPr>
            </w:pPr>
          </w:p>
        </w:tc>
      </w:tr>
      <w:tr w:rsidR="00B645AC" w:rsidRPr="00F42510" w14:paraId="6D17126E" w14:textId="77777777" w:rsidTr="002A2EAB">
        <w:trPr>
          <w:trHeight w:val="283"/>
        </w:trPr>
        <w:tc>
          <w:tcPr>
            <w:tcW w:w="4054" w:type="dxa"/>
            <w:tcBorders>
              <w:top w:val="nil"/>
              <w:bottom w:val="dotted" w:sz="4" w:space="0" w:color="auto"/>
            </w:tcBorders>
            <w:shd w:val="clear" w:color="auto" w:fill="auto"/>
            <w:tcMar>
              <w:top w:w="0" w:type="dxa"/>
              <w:left w:w="43" w:type="dxa"/>
              <w:bottom w:w="0" w:type="dxa"/>
              <w:right w:w="43" w:type="dxa"/>
            </w:tcMar>
          </w:tcPr>
          <w:p w14:paraId="3207ADDB" w14:textId="77777777" w:rsidR="00B645AC" w:rsidRPr="00F42510" w:rsidRDefault="00B645AC" w:rsidP="00AF0E46">
            <w:pPr>
              <w:pStyle w:val="TableBody"/>
              <w:spacing w:before="18" w:after="18"/>
              <w:rPr>
                <w:lang w:val="en-GB"/>
              </w:rPr>
            </w:pPr>
            <w:r w:rsidRPr="00F42510">
              <w:rPr>
                <w:lang w:val="en-GB"/>
              </w:rPr>
              <w:t xml:space="preserve">Service </w:t>
            </w:r>
            <w:r w:rsidR="00AF0E46" w:rsidRPr="00F42510">
              <w:rPr>
                <w:lang w:val="en-GB"/>
              </w:rPr>
              <w:t xml:space="preserve">&amp; </w:t>
            </w:r>
            <w:r w:rsidRPr="00F42510">
              <w:rPr>
                <w:lang w:val="en-GB"/>
              </w:rPr>
              <w:t>sales workers</w:t>
            </w:r>
          </w:p>
        </w:tc>
        <w:tc>
          <w:tcPr>
            <w:tcW w:w="2508" w:type="dxa"/>
            <w:vMerge/>
            <w:tcBorders>
              <w:top w:val="nil"/>
              <w:bottom w:val="dotted" w:sz="4" w:space="0" w:color="auto"/>
            </w:tcBorders>
            <w:shd w:val="clear" w:color="auto" w:fill="auto"/>
            <w:tcMar>
              <w:top w:w="0" w:type="dxa"/>
              <w:left w:w="43" w:type="dxa"/>
              <w:bottom w:w="0" w:type="dxa"/>
              <w:right w:w="43" w:type="dxa"/>
            </w:tcMar>
            <w:vAlign w:val="center"/>
          </w:tcPr>
          <w:p w14:paraId="6BA58A3D" w14:textId="77777777" w:rsidR="00B645AC" w:rsidRPr="00F42510" w:rsidRDefault="00B645AC" w:rsidP="00774F73">
            <w:pPr>
              <w:pStyle w:val="TableBody"/>
              <w:spacing w:before="18" w:after="18"/>
              <w:rPr>
                <w:lang w:val="en-GB"/>
              </w:rPr>
            </w:pPr>
          </w:p>
        </w:tc>
        <w:tc>
          <w:tcPr>
            <w:tcW w:w="2623" w:type="dxa"/>
            <w:tcBorders>
              <w:top w:val="nil"/>
            </w:tcBorders>
            <w:shd w:val="clear" w:color="auto" w:fill="auto"/>
            <w:tcMar>
              <w:top w:w="0" w:type="dxa"/>
              <w:left w:w="43" w:type="dxa"/>
              <w:bottom w:w="0" w:type="dxa"/>
              <w:right w:w="43" w:type="dxa"/>
            </w:tcMar>
            <w:vAlign w:val="center"/>
          </w:tcPr>
          <w:p w14:paraId="48B544A4" w14:textId="77777777" w:rsidR="00B645AC" w:rsidRPr="00F42510" w:rsidRDefault="00B645AC" w:rsidP="00774F73">
            <w:pPr>
              <w:pStyle w:val="TableBody"/>
              <w:spacing w:before="18" w:after="18"/>
              <w:rPr>
                <w:lang w:val="en-GB"/>
              </w:rPr>
            </w:pPr>
          </w:p>
        </w:tc>
      </w:tr>
      <w:tr w:rsidR="00B645AC" w:rsidRPr="00F42510" w14:paraId="186D3630" w14:textId="77777777" w:rsidTr="002A2EAB">
        <w:trPr>
          <w:trHeight w:val="283"/>
        </w:trPr>
        <w:tc>
          <w:tcPr>
            <w:tcW w:w="4054" w:type="dxa"/>
            <w:tcBorders>
              <w:top w:val="dotted" w:sz="4" w:space="0" w:color="auto"/>
              <w:bottom w:val="nil"/>
            </w:tcBorders>
            <w:shd w:val="clear" w:color="auto" w:fill="auto"/>
            <w:tcMar>
              <w:top w:w="0" w:type="dxa"/>
              <w:left w:w="43" w:type="dxa"/>
              <w:bottom w:w="0" w:type="dxa"/>
              <w:right w:w="43" w:type="dxa"/>
            </w:tcMar>
          </w:tcPr>
          <w:p w14:paraId="292AF169" w14:textId="77777777" w:rsidR="00B645AC" w:rsidRPr="00F42510" w:rsidRDefault="00B645AC" w:rsidP="00AF0E46">
            <w:pPr>
              <w:pStyle w:val="TableBody"/>
              <w:spacing w:before="18" w:after="18"/>
              <w:rPr>
                <w:lang w:val="en-GB"/>
              </w:rPr>
            </w:pPr>
            <w:r w:rsidRPr="00F42510">
              <w:rPr>
                <w:lang w:val="en-GB"/>
              </w:rPr>
              <w:t xml:space="preserve">Skilled agricultural </w:t>
            </w:r>
            <w:r w:rsidR="00AF0E46" w:rsidRPr="00F42510">
              <w:rPr>
                <w:lang w:val="en-GB"/>
              </w:rPr>
              <w:t xml:space="preserve">&amp; </w:t>
            </w:r>
            <w:r w:rsidRPr="00F42510">
              <w:rPr>
                <w:lang w:val="en-GB"/>
              </w:rPr>
              <w:t>fishery workers</w:t>
            </w:r>
          </w:p>
        </w:tc>
        <w:tc>
          <w:tcPr>
            <w:tcW w:w="2508" w:type="dxa"/>
            <w:tcBorders>
              <w:top w:val="dotted" w:sz="4" w:space="0" w:color="auto"/>
              <w:bottom w:val="nil"/>
            </w:tcBorders>
            <w:shd w:val="clear" w:color="auto" w:fill="auto"/>
            <w:tcMar>
              <w:top w:w="0" w:type="dxa"/>
              <w:left w:w="43" w:type="dxa"/>
              <w:bottom w:w="0" w:type="dxa"/>
              <w:right w:w="43" w:type="dxa"/>
            </w:tcMar>
            <w:vAlign w:val="center"/>
          </w:tcPr>
          <w:p w14:paraId="6F7C0EE6" w14:textId="77777777" w:rsidR="00B645AC" w:rsidRPr="00F42510" w:rsidRDefault="00B645AC" w:rsidP="00774F73">
            <w:pPr>
              <w:pStyle w:val="TableBody"/>
              <w:spacing w:before="18" w:after="18"/>
              <w:rPr>
                <w:lang w:val="en-GB"/>
              </w:rPr>
            </w:pPr>
          </w:p>
        </w:tc>
        <w:tc>
          <w:tcPr>
            <w:tcW w:w="2623" w:type="dxa"/>
            <w:shd w:val="clear" w:color="auto" w:fill="auto"/>
            <w:tcMar>
              <w:top w:w="0" w:type="dxa"/>
              <w:left w:w="43" w:type="dxa"/>
              <w:bottom w:w="0" w:type="dxa"/>
              <w:right w:w="43" w:type="dxa"/>
            </w:tcMar>
            <w:vAlign w:val="center"/>
          </w:tcPr>
          <w:p w14:paraId="055491E2" w14:textId="77777777" w:rsidR="00B645AC" w:rsidRPr="00F42510" w:rsidRDefault="00B645AC" w:rsidP="00774F73">
            <w:pPr>
              <w:pStyle w:val="TableBody"/>
              <w:spacing w:before="18" w:after="18"/>
              <w:rPr>
                <w:lang w:val="en-GB"/>
              </w:rPr>
            </w:pPr>
            <w:r w:rsidRPr="00F42510">
              <w:rPr>
                <w:lang w:val="en-GB"/>
              </w:rPr>
              <w:t>Secondary (ISCED 3</w:t>
            </w:r>
            <w:r w:rsidR="00256DB1" w:rsidRPr="00F42510">
              <w:rPr>
                <w:lang w:val="en-GB"/>
              </w:rPr>
              <w:t>–</w:t>
            </w:r>
            <w:r w:rsidRPr="00F42510">
              <w:rPr>
                <w:lang w:val="en-GB"/>
              </w:rPr>
              <w:t>4)</w:t>
            </w:r>
          </w:p>
        </w:tc>
      </w:tr>
      <w:tr w:rsidR="00B645AC" w:rsidRPr="00F42510" w14:paraId="1BD3B834" w14:textId="77777777" w:rsidTr="002A2EAB">
        <w:trPr>
          <w:trHeight w:val="283"/>
        </w:trPr>
        <w:tc>
          <w:tcPr>
            <w:tcW w:w="4054" w:type="dxa"/>
            <w:tcBorders>
              <w:top w:val="nil"/>
            </w:tcBorders>
            <w:shd w:val="clear" w:color="auto" w:fill="auto"/>
            <w:tcMar>
              <w:top w:w="0" w:type="dxa"/>
              <w:left w:w="43" w:type="dxa"/>
              <w:bottom w:w="0" w:type="dxa"/>
              <w:right w:w="43" w:type="dxa"/>
            </w:tcMar>
          </w:tcPr>
          <w:p w14:paraId="30C493EC" w14:textId="77777777" w:rsidR="00B645AC" w:rsidRPr="00F42510" w:rsidRDefault="00B645AC" w:rsidP="00AF0E46">
            <w:pPr>
              <w:pStyle w:val="TableBody"/>
              <w:spacing w:before="18" w:after="18"/>
              <w:rPr>
                <w:lang w:val="en-GB"/>
              </w:rPr>
            </w:pPr>
            <w:r w:rsidRPr="00F42510">
              <w:rPr>
                <w:lang w:val="en-GB"/>
              </w:rPr>
              <w:t xml:space="preserve">Craft </w:t>
            </w:r>
            <w:r w:rsidR="00AF0E46" w:rsidRPr="00F42510">
              <w:rPr>
                <w:lang w:val="en-GB"/>
              </w:rPr>
              <w:t xml:space="preserve">&amp; </w:t>
            </w:r>
            <w:r w:rsidRPr="00F42510">
              <w:rPr>
                <w:lang w:val="en-GB"/>
              </w:rPr>
              <w:t>related trades workers</w:t>
            </w:r>
          </w:p>
        </w:tc>
        <w:tc>
          <w:tcPr>
            <w:tcW w:w="2508" w:type="dxa"/>
            <w:tcBorders>
              <w:top w:val="nil"/>
            </w:tcBorders>
            <w:shd w:val="clear" w:color="auto" w:fill="auto"/>
            <w:tcMar>
              <w:top w:w="0" w:type="dxa"/>
              <w:left w:w="43" w:type="dxa"/>
              <w:bottom w:w="0" w:type="dxa"/>
              <w:right w:w="43" w:type="dxa"/>
            </w:tcMar>
            <w:vAlign w:val="center"/>
          </w:tcPr>
          <w:p w14:paraId="006B9F54" w14:textId="77777777" w:rsidR="00B645AC" w:rsidRPr="00F42510" w:rsidRDefault="00B645AC" w:rsidP="00774F73">
            <w:pPr>
              <w:pStyle w:val="TableBody"/>
              <w:spacing w:before="18" w:after="18"/>
              <w:rPr>
                <w:lang w:val="en-GB"/>
              </w:rPr>
            </w:pPr>
            <w:r w:rsidRPr="00F42510">
              <w:rPr>
                <w:lang w:val="en-GB"/>
              </w:rPr>
              <w:t>Skilled manual</w:t>
            </w:r>
          </w:p>
        </w:tc>
        <w:tc>
          <w:tcPr>
            <w:tcW w:w="2623" w:type="dxa"/>
            <w:shd w:val="clear" w:color="auto" w:fill="auto"/>
            <w:tcMar>
              <w:top w:w="0" w:type="dxa"/>
              <w:left w:w="43" w:type="dxa"/>
              <w:bottom w:w="0" w:type="dxa"/>
              <w:right w:w="43" w:type="dxa"/>
            </w:tcMar>
            <w:vAlign w:val="center"/>
          </w:tcPr>
          <w:p w14:paraId="3BCBFDC8" w14:textId="77777777" w:rsidR="00B645AC" w:rsidRPr="00F42510" w:rsidRDefault="00B645AC" w:rsidP="00774F73">
            <w:pPr>
              <w:pStyle w:val="TableBody"/>
              <w:spacing w:before="18" w:after="18"/>
              <w:rPr>
                <w:lang w:val="en-GB"/>
              </w:rPr>
            </w:pPr>
          </w:p>
        </w:tc>
      </w:tr>
      <w:tr w:rsidR="00B645AC" w:rsidRPr="00F42510" w14:paraId="74F7653E" w14:textId="77777777" w:rsidTr="002A2EAB">
        <w:trPr>
          <w:trHeight w:val="283"/>
        </w:trPr>
        <w:tc>
          <w:tcPr>
            <w:tcW w:w="4054" w:type="dxa"/>
            <w:tcBorders>
              <w:bottom w:val="dotted" w:sz="4" w:space="0" w:color="auto"/>
            </w:tcBorders>
            <w:shd w:val="clear" w:color="auto" w:fill="auto"/>
            <w:tcMar>
              <w:top w:w="0" w:type="dxa"/>
              <w:left w:w="43" w:type="dxa"/>
              <w:bottom w:w="0" w:type="dxa"/>
              <w:right w:w="43" w:type="dxa"/>
            </w:tcMar>
          </w:tcPr>
          <w:p w14:paraId="244E59F7" w14:textId="77777777" w:rsidR="00B645AC" w:rsidRPr="00F42510" w:rsidRDefault="00B645AC" w:rsidP="00AF0E46">
            <w:pPr>
              <w:pStyle w:val="TableBody"/>
              <w:spacing w:before="18" w:after="18"/>
              <w:rPr>
                <w:lang w:val="en-GB"/>
              </w:rPr>
            </w:pPr>
            <w:r w:rsidRPr="00F42510">
              <w:rPr>
                <w:lang w:val="en-GB"/>
              </w:rPr>
              <w:t xml:space="preserve">Plant </w:t>
            </w:r>
            <w:r w:rsidR="00AF0E46" w:rsidRPr="00F42510">
              <w:rPr>
                <w:lang w:val="en-GB"/>
              </w:rPr>
              <w:t xml:space="preserve">&amp; </w:t>
            </w:r>
            <w:r w:rsidRPr="00F42510">
              <w:rPr>
                <w:lang w:val="en-GB"/>
              </w:rPr>
              <w:t xml:space="preserve">machine operators </w:t>
            </w:r>
            <w:r w:rsidR="00AF0E46" w:rsidRPr="00F42510">
              <w:rPr>
                <w:lang w:val="en-GB"/>
              </w:rPr>
              <w:t xml:space="preserve">&amp; </w:t>
            </w:r>
            <w:r w:rsidRPr="00F42510">
              <w:rPr>
                <w:lang w:val="en-GB"/>
              </w:rPr>
              <w:t>assemblers</w:t>
            </w:r>
          </w:p>
        </w:tc>
        <w:tc>
          <w:tcPr>
            <w:tcW w:w="2508" w:type="dxa"/>
            <w:tcBorders>
              <w:bottom w:val="dotted" w:sz="4" w:space="0" w:color="auto"/>
            </w:tcBorders>
            <w:shd w:val="clear" w:color="auto" w:fill="auto"/>
            <w:tcMar>
              <w:top w:w="0" w:type="dxa"/>
              <w:left w:w="43" w:type="dxa"/>
              <w:bottom w:w="0" w:type="dxa"/>
              <w:right w:w="43" w:type="dxa"/>
            </w:tcMar>
            <w:vAlign w:val="center"/>
          </w:tcPr>
          <w:p w14:paraId="6CDE1F9C" w14:textId="77777777" w:rsidR="00B645AC" w:rsidRPr="00F42510" w:rsidRDefault="00B645AC" w:rsidP="00774F73">
            <w:pPr>
              <w:pStyle w:val="TableBody"/>
              <w:spacing w:before="18" w:after="18"/>
              <w:rPr>
                <w:lang w:val="en-GB"/>
              </w:rPr>
            </w:pPr>
          </w:p>
        </w:tc>
        <w:tc>
          <w:tcPr>
            <w:tcW w:w="2623" w:type="dxa"/>
            <w:tcBorders>
              <w:bottom w:val="dotted" w:sz="4" w:space="0" w:color="auto"/>
            </w:tcBorders>
            <w:shd w:val="clear" w:color="auto" w:fill="auto"/>
            <w:tcMar>
              <w:top w:w="0" w:type="dxa"/>
              <w:left w:w="43" w:type="dxa"/>
              <w:bottom w:w="0" w:type="dxa"/>
              <w:right w:w="43" w:type="dxa"/>
            </w:tcMar>
            <w:vAlign w:val="center"/>
          </w:tcPr>
          <w:p w14:paraId="206F9D6F" w14:textId="77777777" w:rsidR="00B645AC" w:rsidRPr="00F42510" w:rsidRDefault="00B645AC" w:rsidP="00774F73">
            <w:pPr>
              <w:pStyle w:val="TableBody"/>
              <w:spacing w:before="18" w:after="18"/>
              <w:rPr>
                <w:lang w:val="en-GB"/>
              </w:rPr>
            </w:pPr>
          </w:p>
        </w:tc>
      </w:tr>
      <w:tr w:rsidR="00B645AC" w:rsidRPr="00F42510" w14:paraId="579588CB" w14:textId="77777777" w:rsidTr="002A2EAB">
        <w:trPr>
          <w:trHeight w:val="283"/>
        </w:trPr>
        <w:tc>
          <w:tcPr>
            <w:tcW w:w="4054" w:type="dxa"/>
            <w:tcBorders>
              <w:top w:val="dotted" w:sz="4" w:space="0" w:color="auto"/>
              <w:bottom w:val="single" w:sz="12" w:space="0" w:color="auto"/>
            </w:tcBorders>
            <w:shd w:val="clear" w:color="auto" w:fill="auto"/>
            <w:tcMar>
              <w:top w:w="0" w:type="dxa"/>
              <w:left w:w="43" w:type="dxa"/>
              <w:bottom w:w="0" w:type="dxa"/>
              <w:right w:w="43" w:type="dxa"/>
            </w:tcMar>
          </w:tcPr>
          <w:p w14:paraId="51F3E506" w14:textId="77777777" w:rsidR="00B645AC" w:rsidRPr="00F42510" w:rsidRDefault="00B645AC" w:rsidP="00774F73">
            <w:pPr>
              <w:pStyle w:val="TableBody"/>
              <w:spacing w:before="18" w:after="18"/>
              <w:rPr>
                <w:lang w:val="en-GB"/>
              </w:rPr>
            </w:pPr>
            <w:r w:rsidRPr="00F42510">
              <w:rPr>
                <w:lang w:val="en-GB"/>
              </w:rPr>
              <w:t>Elementary occupations</w:t>
            </w:r>
          </w:p>
        </w:tc>
        <w:tc>
          <w:tcPr>
            <w:tcW w:w="2508" w:type="dxa"/>
            <w:tcBorders>
              <w:top w:val="dotted" w:sz="4" w:space="0" w:color="auto"/>
              <w:bottom w:val="single" w:sz="12" w:space="0" w:color="auto"/>
            </w:tcBorders>
            <w:shd w:val="clear" w:color="auto" w:fill="auto"/>
            <w:tcMar>
              <w:top w:w="0" w:type="dxa"/>
              <w:left w:w="43" w:type="dxa"/>
              <w:bottom w:w="0" w:type="dxa"/>
              <w:right w:w="43" w:type="dxa"/>
            </w:tcMar>
            <w:vAlign w:val="center"/>
          </w:tcPr>
          <w:p w14:paraId="14A5E76E" w14:textId="77777777" w:rsidR="00B645AC" w:rsidRPr="00F42510" w:rsidRDefault="00B645AC" w:rsidP="00774F73">
            <w:pPr>
              <w:pStyle w:val="TableBody"/>
              <w:spacing w:before="18" w:after="18"/>
              <w:rPr>
                <w:lang w:val="en-GB"/>
              </w:rPr>
            </w:pPr>
            <w:r w:rsidRPr="00F42510">
              <w:rPr>
                <w:lang w:val="en-GB"/>
              </w:rPr>
              <w:t>Unskilled</w:t>
            </w:r>
          </w:p>
        </w:tc>
        <w:tc>
          <w:tcPr>
            <w:tcW w:w="2623" w:type="dxa"/>
            <w:tcBorders>
              <w:top w:val="dotted" w:sz="4" w:space="0" w:color="auto"/>
              <w:bottom w:val="single" w:sz="12" w:space="0" w:color="auto"/>
            </w:tcBorders>
            <w:shd w:val="clear" w:color="auto" w:fill="auto"/>
            <w:tcMar>
              <w:top w:w="0" w:type="dxa"/>
              <w:left w:w="43" w:type="dxa"/>
              <w:bottom w:w="0" w:type="dxa"/>
              <w:right w:w="43" w:type="dxa"/>
            </w:tcMar>
            <w:vAlign w:val="center"/>
          </w:tcPr>
          <w:p w14:paraId="3BAC2F0B" w14:textId="77777777" w:rsidR="00B645AC" w:rsidRPr="00F42510" w:rsidRDefault="00B645AC" w:rsidP="00774F73">
            <w:pPr>
              <w:pStyle w:val="TableBody"/>
              <w:spacing w:before="18" w:after="18"/>
              <w:rPr>
                <w:lang w:val="en-GB"/>
              </w:rPr>
            </w:pPr>
            <w:r w:rsidRPr="00F42510">
              <w:rPr>
                <w:lang w:val="en-GB"/>
              </w:rPr>
              <w:t>Primary (ISCED 1</w:t>
            </w:r>
            <w:r w:rsidR="00256DB1" w:rsidRPr="00F42510">
              <w:rPr>
                <w:lang w:val="en-GB"/>
              </w:rPr>
              <w:t>–</w:t>
            </w:r>
            <w:r w:rsidRPr="00F42510">
              <w:rPr>
                <w:lang w:val="en-GB"/>
              </w:rPr>
              <w:t>2)</w:t>
            </w:r>
          </w:p>
        </w:tc>
      </w:tr>
    </w:tbl>
    <w:p w14:paraId="2E7EF8E2" w14:textId="77777777" w:rsidR="002A2EAB" w:rsidRPr="002A2EAB" w:rsidRDefault="002A2EAB" w:rsidP="002A2EAB">
      <w:pPr>
        <w:pStyle w:val="IndentNonNumbered"/>
        <w:spacing w:before="60"/>
        <w:ind w:left="0" w:firstLine="0"/>
        <w:rPr>
          <w:rFonts w:ascii="Arial Narrow" w:hAnsi="Arial Narrow"/>
          <w:sz w:val="17"/>
          <w:szCs w:val="22"/>
          <w:lang w:val="en-GB"/>
        </w:rPr>
      </w:pPr>
      <w:r w:rsidRPr="002A2EAB">
        <w:rPr>
          <w:rFonts w:ascii="Arial Narrow" w:hAnsi="Arial Narrow"/>
          <w:sz w:val="17"/>
          <w:szCs w:val="22"/>
          <w:lang w:val="en-GB"/>
        </w:rPr>
        <w:t>Source: ILO, 2013, table 3.</w:t>
      </w:r>
    </w:p>
    <w:p w14:paraId="3B404E9C" w14:textId="581ED15D" w:rsidR="00B645AC" w:rsidRPr="00F42510" w:rsidRDefault="00B645AC" w:rsidP="002A2EAB">
      <w:pPr>
        <w:pStyle w:val="IndentNonNumbered"/>
        <w:spacing w:before="160" w:after="160"/>
        <w:rPr>
          <w:lang w:val="en-GB"/>
        </w:rPr>
      </w:pPr>
      <w:r w:rsidRPr="00F42510">
        <w:rPr>
          <w:lang w:val="en-GB"/>
        </w:rPr>
        <w:t xml:space="preserve">Workers in a particular group who </w:t>
      </w:r>
      <w:r w:rsidR="00AD0BCE" w:rsidRPr="00F42510">
        <w:rPr>
          <w:lang w:val="en-GB"/>
        </w:rPr>
        <w:t>ha</w:t>
      </w:r>
      <w:r w:rsidR="00572187" w:rsidRPr="00F42510">
        <w:rPr>
          <w:lang w:val="en-GB"/>
        </w:rPr>
        <w:t>ve</w:t>
      </w:r>
      <w:r w:rsidR="00AD0BCE" w:rsidRPr="00F42510">
        <w:rPr>
          <w:lang w:val="en-GB"/>
        </w:rPr>
        <w:t xml:space="preserve"> </w:t>
      </w:r>
      <w:r w:rsidRPr="00F42510">
        <w:rPr>
          <w:lang w:val="en-GB"/>
        </w:rPr>
        <w:t xml:space="preserve">the assigned level of education </w:t>
      </w:r>
      <w:r w:rsidR="00572187" w:rsidRPr="00F42510">
        <w:rPr>
          <w:lang w:val="en-GB"/>
        </w:rPr>
        <w:t>are</w:t>
      </w:r>
      <w:r w:rsidR="00AD0BCE" w:rsidRPr="00F42510">
        <w:rPr>
          <w:lang w:val="en-GB"/>
        </w:rPr>
        <w:t xml:space="preserve"> </w:t>
      </w:r>
      <w:r w:rsidRPr="00F42510">
        <w:rPr>
          <w:lang w:val="en-GB"/>
        </w:rPr>
        <w:t xml:space="preserve">considered well-matched. Those who </w:t>
      </w:r>
      <w:r w:rsidR="00AD0BCE" w:rsidRPr="00F42510">
        <w:rPr>
          <w:lang w:val="en-GB"/>
        </w:rPr>
        <w:t>ha</w:t>
      </w:r>
      <w:r w:rsidR="00572187" w:rsidRPr="00F42510">
        <w:rPr>
          <w:lang w:val="en-GB"/>
        </w:rPr>
        <w:t xml:space="preserve">ve </w:t>
      </w:r>
      <w:r w:rsidRPr="00F42510">
        <w:rPr>
          <w:lang w:val="en-GB"/>
        </w:rPr>
        <w:t xml:space="preserve">a higher level of education </w:t>
      </w:r>
      <w:r w:rsidR="00572187" w:rsidRPr="00F42510">
        <w:rPr>
          <w:lang w:val="en-GB"/>
        </w:rPr>
        <w:t>are</w:t>
      </w:r>
      <w:r w:rsidR="00AD0BCE" w:rsidRPr="00F42510">
        <w:rPr>
          <w:lang w:val="en-GB"/>
        </w:rPr>
        <w:t xml:space="preserve"> </w:t>
      </w:r>
      <w:r w:rsidRPr="00F42510">
        <w:rPr>
          <w:lang w:val="en-GB"/>
        </w:rPr>
        <w:t xml:space="preserve">considered overeducated and those with a lower level of education </w:t>
      </w:r>
      <w:r w:rsidR="00572187" w:rsidRPr="00F42510">
        <w:rPr>
          <w:lang w:val="en-GB"/>
        </w:rPr>
        <w:t>are</w:t>
      </w:r>
      <w:r w:rsidR="00AD0BCE" w:rsidRPr="00F42510">
        <w:rPr>
          <w:lang w:val="en-GB"/>
        </w:rPr>
        <w:t xml:space="preserve"> </w:t>
      </w:r>
      <w:r w:rsidRPr="00F42510">
        <w:rPr>
          <w:lang w:val="en-GB"/>
        </w:rPr>
        <w:t>considered undereducated. For instance, a university graduate working as a clerk (a low-skilled</w:t>
      </w:r>
      <w:r w:rsidR="00AD0BCE" w:rsidRPr="00F42510">
        <w:rPr>
          <w:lang w:val="en-GB"/>
        </w:rPr>
        <w:t>,</w:t>
      </w:r>
      <w:r w:rsidRPr="00F42510">
        <w:rPr>
          <w:lang w:val="en-GB"/>
        </w:rPr>
        <w:t xml:space="preserve"> non-manual occupation) </w:t>
      </w:r>
      <w:r w:rsidR="00572187" w:rsidRPr="00F42510">
        <w:rPr>
          <w:lang w:val="en-GB"/>
        </w:rPr>
        <w:t>is</w:t>
      </w:r>
      <w:r w:rsidR="00AD0BCE" w:rsidRPr="00F42510">
        <w:rPr>
          <w:lang w:val="en-GB"/>
        </w:rPr>
        <w:t xml:space="preserve"> </w:t>
      </w:r>
      <w:r w:rsidRPr="00F42510">
        <w:rPr>
          <w:lang w:val="en-GB"/>
        </w:rPr>
        <w:t>overeducated, while a secondary school graduate working as an engineer (a high-skilled</w:t>
      </w:r>
      <w:r w:rsidR="00AD0BCE" w:rsidRPr="00F42510">
        <w:rPr>
          <w:lang w:val="en-GB"/>
        </w:rPr>
        <w:t>,</w:t>
      </w:r>
      <w:r w:rsidRPr="00F42510">
        <w:rPr>
          <w:lang w:val="en-GB"/>
        </w:rPr>
        <w:t xml:space="preserve"> non-manual occupation) </w:t>
      </w:r>
      <w:r w:rsidR="00572187" w:rsidRPr="00F42510">
        <w:rPr>
          <w:lang w:val="en-GB"/>
        </w:rPr>
        <w:t>is</w:t>
      </w:r>
      <w:r w:rsidR="00AD0BCE" w:rsidRPr="00F42510">
        <w:rPr>
          <w:lang w:val="en-GB"/>
        </w:rPr>
        <w:t xml:space="preserve"> </w:t>
      </w:r>
      <w:r w:rsidRPr="00F42510">
        <w:rPr>
          <w:lang w:val="en-GB"/>
        </w:rPr>
        <w:t>undereducated.</w:t>
      </w:r>
    </w:p>
    <w:p w14:paraId="2D148DF7" w14:textId="77777777" w:rsidR="00B645AC" w:rsidRPr="00F42510" w:rsidRDefault="00AD0BCE" w:rsidP="002A2EAB">
      <w:pPr>
        <w:pStyle w:val="IndentNonNumbered"/>
        <w:spacing w:before="160" w:after="160"/>
        <w:rPr>
          <w:lang w:val="en-GB"/>
        </w:rPr>
      </w:pPr>
      <w:r w:rsidRPr="00F42510">
        <w:rPr>
          <w:lang w:val="en-GB"/>
        </w:rPr>
        <w:t xml:space="preserve">Just </w:t>
      </w:r>
      <w:proofErr w:type="gramStart"/>
      <w:r w:rsidRPr="00F42510">
        <w:rPr>
          <w:lang w:val="en-GB"/>
        </w:rPr>
        <w:t>under</w:t>
      </w:r>
      <w:proofErr w:type="gramEnd"/>
      <w:r w:rsidRPr="00F42510">
        <w:rPr>
          <w:lang w:val="en-GB"/>
        </w:rPr>
        <w:t xml:space="preserve"> </w:t>
      </w:r>
      <w:r w:rsidR="00522410" w:rsidRPr="00F42510">
        <w:rPr>
          <w:lang w:val="en-GB"/>
        </w:rPr>
        <w:t>one-</w:t>
      </w:r>
      <w:r w:rsidR="00A73083" w:rsidRPr="00F42510">
        <w:rPr>
          <w:lang w:val="en-GB"/>
        </w:rPr>
        <w:t xml:space="preserve">half </w:t>
      </w:r>
      <w:r w:rsidR="00522410" w:rsidRPr="00F42510">
        <w:rPr>
          <w:lang w:val="en-GB"/>
        </w:rPr>
        <w:t>of</w:t>
      </w:r>
      <w:r w:rsidR="00A73083" w:rsidRPr="00F42510">
        <w:rPr>
          <w:lang w:val="en-GB"/>
        </w:rPr>
        <w:t xml:space="preserve"> </w:t>
      </w:r>
      <w:r w:rsidR="00572187" w:rsidRPr="00F42510">
        <w:rPr>
          <w:lang w:val="en-GB"/>
        </w:rPr>
        <w:t xml:space="preserve">surveyed </w:t>
      </w:r>
      <w:r w:rsidR="00A73083" w:rsidRPr="00F42510">
        <w:rPr>
          <w:lang w:val="en-GB"/>
        </w:rPr>
        <w:t xml:space="preserve">working </w:t>
      </w:r>
      <w:r w:rsidR="0061793F" w:rsidRPr="00F42510">
        <w:rPr>
          <w:lang w:val="en-GB"/>
        </w:rPr>
        <w:t xml:space="preserve">youth in Egypt </w:t>
      </w:r>
      <w:r w:rsidR="00522410" w:rsidRPr="00F42510">
        <w:rPr>
          <w:lang w:val="en-GB"/>
        </w:rPr>
        <w:t xml:space="preserve">(with completed education) </w:t>
      </w:r>
      <w:r w:rsidRPr="00F42510">
        <w:rPr>
          <w:lang w:val="en-GB"/>
        </w:rPr>
        <w:t xml:space="preserve">were </w:t>
      </w:r>
      <w:r w:rsidR="0061793F" w:rsidRPr="00F42510">
        <w:rPr>
          <w:lang w:val="en-GB"/>
        </w:rPr>
        <w:t xml:space="preserve">in occupations that </w:t>
      </w:r>
      <w:r w:rsidRPr="00F42510">
        <w:rPr>
          <w:lang w:val="en-GB"/>
        </w:rPr>
        <w:t xml:space="preserve">did </w:t>
      </w:r>
      <w:r w:rsidR="0061793F" w:rsidRPr="00F42510">
        <w:rPr>
          <w:lang w:val="en-GB"/>
        </w:rPr>
        <w:t xml:space="preserve">not match their </w:t>
      </w:r>
      <w:r w:rsidRPr="00F42510">
        <w:rPr>
          <w:lang w:val="en-GB"/>
        </w:rPr>
        <w:t xml:space="preserve">level of </w:t>
      </w:r>
      <w:r w:rsidR="0061793F" w:rsidRPr="00F42510">
        <w:rPr>
          <w:lang w:val="en-GB"/>
        </w:rPr>
        <w:t>education</w:t>
      </w:r>
      <w:r w:rsidR="00A73083" w:rsidRPr="00F42510">
        <w:rPr>
          <w:lang w:val="en-GB"/>
        </w:rPr>
        <w:t xml:space="preserve">. </w:t>
      </w:r>
      <w:r w:rsidRPr="00F42510">
        <w:rPr>
          <w:lang w:val="en-GB"/>
        </w:rPr>
        <w:t>Table 3.</w:t>
      </w:r>
      <w:r w:rsidR="00A372B4" w:rsidRPr="00F42510">
        <w:rPr>
          <w:lang w:val="en-GB"/>
        </w:rPr>
        <w:t>20</w:t>
      </w:r>
      <w:r w:rsidR="007F0EF1" w:rsidRPr="00F42510">
        <w:rPr>
          <w:lang w:val="en-GB"/>
        </w:rPr>
        <w:t xml:space="preserve"> </w:t>
      </w:r>
      <w:r w:rsidR="00B645AC" w:rsidRPr="00F42510">
        <w:rPr>
          <w:lang w:val="en-GB"/>
        </w:rPr>
        <w:t>provides the breakdown</w:t>
      </w:r>
      <w:r w:rsidR="00522410" w:rsidRPr="00F42510">
        <w:rPr>
          <w:lang w:val="en-GB"/>
        </w:rPr>
        <w:t xml:space="preserve">: 8.8 per cent </w:t>
      </w:r>
      <w:r w:rsidRPr="00F42510">
        <w:rPr>
          <w:lang w:val="en-GB"/>
        </w:rPr>
        <w:t xml:space="preserve">were </w:t>
      </w:r>
      <w:r w:rsidR="00522410" w:rsidRPr="00F42510">
        <w:rPr>
          <w:lang w:val="en-GB"/>
        </w:rPr>
        <w:t xml:space="preserve">classified as overeducated and 38.9 per cent </w:t>
      </w:r>
      <w:r w:rsidRPr="00F42510">
        <w:rPr>
          <w:lang w:val="en-GB"/>
        </w:rPr>
        <w:t xml:space="preserve">were </w:t>
      </w:r>
      <w:r w:rsidR="00522410" w:rsidRPr="00F42510">
        <w:rPr>
          <w:lang w:val="en-GB"/>
        </w:rPr>
        <w:t>classified as undereducated</w:t>
      </w:r>
      <w:r w:rsidR="00A73083" w:rsidRPr="00F42510">
        <w:rPr>
          <w:lang w:val="en-GB"/>
        </w:rPr>
        <w:t xml:space="preserve">. </w:t>
      </w:r>
      <w:r w:rsidR="00522410" w:rsidRPr="00F42510">
        <w:rPr>
          <w:lang w:val="en-GB"/>
        </w:rPr>
        <w:t xml:space="preserve">The remaining 52.3 per cent of young workers </w:t>
      </w:r>
      <w:r w:rsidRPr="00F42510">
        <w:rPr>
          <w:lang w:val="en-GB"/>
        </w:rPr>
        <w:t xml:space="preserve">were </w:t>
      </w:r>
      <w:r w:rsidR="00522410" w:rsidRPr="00F42510">
        <w:rPr>
          <w:lang w:val="en-GB"/>
        </w:rPr>
        <w:t xml:space="preserve">engaged in a job that </w:t>
      </w:r>
      <w:r w:rsidRPr="00F42510">
        <w:rPr>
          <w:lang w:val="en-GB"/>
        </w:rPr>
        <w:t xml:space="preserve">matched </w:t>
      </w:r>
      <w:r w:rsidR="00522410" w:rsidRPr="00F42510">
        <w:rPr>
          <w:lang w:val="en-GB"/>
        </w:rPr>
        <w:t>their level of achieved education</w:t>
      </w:r>
      <w:r w:rsidRPr="00F42510">
        <w:rPr>
          <w:lang w:val="en-GB"/>
        </w:rPr>
        <w:t xml:space="preserve"> well</w:t>
      </w:r>
      <w:r w:rsidR="00522410" w:rsidRPr="00F42510">
        <w:rPr>
          <w:lang w:val="en-GB"/>
        </w:rPr>
        <w:t>.</w:t>
      </w:r>
    </w:p>
    <w:p w14:paraId="089707AA" w14:textId="77777777" w:rsidR="00EB4365" w:rsidRDefault="00EB4365" w:rsidP="005A4634">
      <w:pPr>
        <w:pStyle w:val="TableTitle"/>
        <w:spacing w:after="160"/>
        <w:rPr>
          <w:lang w:val="en-GB"/>
        </w:rPr>
      </w:pPr>
      <w:bookmarkStart w:id="149" w:name="_Ref373398964"/>
      <w:bookmarkStart w:id="150" w:name="_Toc364151942"/>
      <w:bookmarkStart w:id="151" w:name="_Toc388302737"/>
      <w:bookmarkStart w:id="152" w:name="_Toc390874542"/>
      <w:r w:rsidRPr="00F42510">
        <w:rPr>
          <w:lang w:val="en-GB"/>
        </w:rPr>
        <w:t xml:space="preserve">Table </w:t>
      </w:r>
      <w:bookmarkEnd w:id="149"/>
      <w:r w:rsidR="00F26207" w:rsidRPr="00F42510">
        <w:rPr>
          <w:lang w:val="en-GB"/>
        </w:rPr>
        <w:t>3.</w:t>
      </w:r>
      <w:r w:rsidR="00A372B4" w:rsidRPr="00F42510">
        <w:rPr>
          <w:lang w:val="en-GB"/>
        </w:rPr>
        <w:t>20</w:t>
      </w:r>
      <w:r w:rsidR="00F26207" w:rsidRPr="00F42510">
        <w:rPr>
          <w:lang w:val="en-GB"/>
        </w:rPr>
        <w:tab/>
      </w:r>
      <w:r w:rsidR="00AD0BCE" w:rsidRPr="00F42510">
        <w:rPr>
          <w:lang w:val="en-GB"/>
        </w:rPr>
        <w:t>O</w:t>
      </w:r>
      <w:r w:rsidRPr="00F42510">
        <w:rPr>
          <w:lang w:val="en-GB"/>
        </w:rPr>
        <w:t>vereducated and undereducated young workers by major occupational category (ISCO-08, %)</w:t>
      </w:r>
      <w:bookmarkEnd w:id="150"/>
      <w:bookmarkEnd w:id="151"/>
      <w:bookmarkEnd w:id="152"/>
    </w:p>
    <w:tbl>
      <w:tblPr>
        <w:tblW w:w="9185" w:type="dxa"/>
        <w:tblBorders>
          <w:top w:val="single" w:sz="12" w:space="0" w:color="auto"/>
          <w:bottom w:val="single" w:sz="12" w:space="0" w:color="auto"/>
        </w:tblBorders>
        <w:tblCellMar>
          <w:top w:w="57" w:type="dxa"/>
          <w:left w:w="0" w:type="dxa"/>
          <w:bottom w:w="57" w:type="dxa"/>
          <w:right w:w="0" w:type="dxa"/>
        </w:tblCellMar>
        <w:tblLook w:val="04A0" w:firstRow="1" w:lastRow="0" w:firstColumn="1" w:lastColumn="0" w:noHBand="0" w:noVBand="1"/>
      </w:tblPr>
      <w:tblGrid>
        <w:gridCol w:w="3888"/>
        <w:gridCol w:w="1844"/>
        <w:gridCol w:w="1482"/>
        <w:gridCol w:w="1971"/>
      </w:tblGrid>
      <w:tr w:rsidR="002A2EAB" w:rsidRPr="00F42510" w14:paraId="19D18FD2" w14:textId="77777777" w:rsidTr="002A2EAB">
        <w:trPr>
          <w:trHeight w:val="20"/>
        </w:trPr>
        <w:tc>
          <w:tcPr>
            <w:tcW w:w="2116" w:type="pct"/>
            <w:tcBorders>
              <w:top w:val="single" w:sz="12" w:space="0" w:color="auto"/>
              <w:bottom w:val="single" w:sz="4" w:space="0" w:color="auto"/>
            </w:tcBorders>
            <w:shd w:val="clear" w:color="auto" w:fill="auto"/>
            <w:tcMar>
              <w:top w:w="0" w:type="dxa"/>
              <w:left w:w="115" w:type="dxa"/>
              <w:bottom w:w="0" w:type="dxa"/>
              <w:right w:w="115" w:type="dxa"/>
            </w:tcMar>
            <w:vAlign w:val="center"/>
          </w:tcPr>
          <w:p w14:paraId="69D0B829" w14:textId="77777777" w:rsidR="002A2EAB" w:rsidRPr="00F42510" w:rsidRDefault="002A2EAB" w:rsidP="00176E98">
            <w:pPr>
              <w:pStyle w:val="TableHeader"/>
              <w:rPr>
                <w:lang w:val="en-GB"/>
              </w:rPr>
            </w:pPr>
            <w:r w:rsidRPr="00F42510">
              <w:rPr>
                <w:lang w:val="en-GB"/>
              </w:rPr>
              <w:t>Major occupational category (ISCO-08)</w:t>
            </w:r>
          </w:p>
        </w:tc>
        <w:tc>
          <w:tcPr>
            <w:tcW w:w="1004" w:type="pct"/>
            <w:tcBorders>
              <w:top w:val="single" w:sz="12" w:space="0" w:color="auto"/>
              <w:bottom w:val="single" w:sz="4" w:space="0" w:color="auto"/>
            </w:tcBorders>
            <w:shd w:val="clear" w:color="auto" w:fill="auto"/>
            <w:tcMar>
              <w:top w:w="0" w:type="dxa"/>
              <w:left w:w="115" w:type="dxa"/>
              <w:bottom w:w="0" w:type="dxa"/>
              <w:right w:w="115" w:type="dxa"/>
            </w:tcMar>
            <w:vAlign w:val="center"/>
          </w:tcPr>
          <w:p w14:paraId="0735FB27" w14:textId="77777777" w:rsidR="002A2EAB" w:rsidRPr="00F42510" w:rsidRDefault="002A2EAB" w:rsidP="00176E98">
            <w:pPr>
              <w:pStyle w:val="TableHeader"/>
              <w:jc w:val="center"/>
              <w:rPr>
                <w:lang w:val="en-GB"/>
              </w:rPr>
            </w:pPr>
            <w:r w:rsidRPr="00F42510">
              <w:rPr>
                <w:lang w:val="en-GB"/>
              </w:rPr>
              <w:t>Overeducated</w:t>
            </w:r>
          </w:p>
        </w:tc>
        <w:tc>
          <w:tcPr>
            <w:tcW w:w="807" w:type="pct"/>
            <w:tcBorders>
              <w:top w:val="single" w:sz="12" w:space="0" w:color="auto"/>
              <w:bottom w:val="single" w:sz="4" w:space="0" w:color="auto"/>
            </w:tcBorders>
            <w:vAlign w:val="center"/>
          </w:tcPr>
          <w:p w14:paraId="3CF0BD1E" w14:textId="77777777" w:rsidR="002A2EAB" w:rsidRPr="00F42510" w:rsidRDefault="002A2EAB" w:rsidP="00176E98">
            <w:pPr>
              <w:pStyle w:val="TableHeader"/>
              <w:jc w:val="center"/>
              <w:rPr>
                <w:lang w:val="en-GB"/>
              </w:rPr>
            </w:pPr>
            <w:r w:rsidRPr="00F42510">
              <w:rPr>
                <w:lang w:val="en-GB"/>
              </w:rPr>
              <w:t>Undereducated</w:t>
            </w:r>
          </w:p>
        </w:tc>
        <w:tc>
          <w:tcPr>
            <w:tcW w:w="1073" w:type="pct"/>
            <w:tcBorders>
              <w:top w:val="single" w:sz="12" w:space="0" w:color="auto"/>
              <w:bottom w:val="single" w:sz="4" w:space="0" w:color="auto"/>
            </w:tcBorders>
            <w:shd w:val="clear" w:color="auto" w:fill="auto"/>
            <w:tcMar>
              <w:top w:w="0" w:type="dxa"/>
              <w:left w:w="115" w:type="dxa"/>
              <w:bottom w:w="0" w:type="dxa"/>
              <w:right w:w="115" w:type="dxa"/>
            </w:tcMar>
            <w:vAlign w:val="center"/>
          </w:tcPr>
          <w:p w14:paraId="7A93F958" w14:textId="77777777" w:rsidR="002A2EAB" w:rsidRPr="00F42510" w:rsidRDefault="002A2EAB" w:rsidP="00176E98">
            <w:pPr>
              <w:pStyle w:val="TableHeader"/>
              <w:jc w:val="center"/>
              <w:rPr>
                <w:lang w:val="en-GB"/>
              </w:rPr>
            </w:pPr>
            <w:r w:rsidRPr="00F42510">
              <w:rPr>
                <w:lang w:val="en-GB"/>
              </w:rPr>
              <w:t>Matching qualification</w:t>
            </w:r>
          </w:p>
        </w:tc>
      </w:tr>
      <w:tr w:rsidR="002A2EAB" w:rsidRPr="00F42510" w14:paraId="0FCDB268" w14:textId="77777777" w:rsidTr="002A2EAB">
        <w:trPr>
          <w:trHeight w:val="20"/>
        </w:trPr>
        <w:tc>
          <w:tcPr>
            <w:tcW w:w="2116" w:type="pct"/>
            <w:tcBorders>
              <w:top w:val="single" w:sz="4" w:space="0" w:color="auto"/>
              <w:bottom w:val="nil"/>
            </w:tcBorders>
            <w:shd w:val="clear" w:color="auto" w:fill="auto"/>
            <w:tcMar>
              <w:top w:w="0" w:type="dxa"/>
              <w:left w:w="115" w:type="dxa"/>
              <w:bottom w:w="0" w:type="dxa"/>
              <w:right w:w="115" w:type="dxa"/>
            </w:tcMar>
            <w:vAlign w:val="center"/>
          </w:tcPr>
          <w:p w14:paraId="17871F84" w14:textId="77777777" w:rsidR="002A2EAB" w:rsidRPr="00F42510" w:rsidRDefault="002A2EAB" w:rsidP="00176E98">
            <w:pPr>
              <w:pStyle w:val="TableBody"/>
              <w:spacing w:before="0" w:after="0"/>
              <w:rPr>
                <w:lang w:val="en-GB"/>
              </w:rPr>
            </w:pPr>
            <w:r w:rsidRPr="00F42510">
              <w:rPr>
                <w:lang w:val="en-GB"/>
              </w:rPr>
              <w:t>Managers</w:t>
            </w:r>
          </w:p>
        </w:tc>
        <w:tc>
          <w:tcPr>
            <w:tcW w:w="1004" w:type="pct"/>
            <w:tcBorders>
              <w:top w:val="single" w:sz="4" w:space="0" w:color="auto"/>
              <w:bottom w:val="nil"/>
            </w:tcBorders>
            <w:shd w:val="clear" w:color="auto" w:fill="auto"/>
            <w:tcMar>
              <w:top w:w="0" w:type="dxa"/>
              <w:left w:w="115" w:type="dxa"/>
              <w:bottom w:w="0" w:type="dxa"/>
              <w:right w:w="115" w:type="dxa"/>
            </w:tcMar>
            <w:vAlign w:val="center"/>
          </w:tcPr>
          <w:p w14:paraId="35D0D595" w14:textId="77777777" w:rsidR="002A2EAB" w:rsidRPr="00F42510" w:rsidRDefault="002A2EAB" w:rsidP="00176E98">
            <w:pPr>
              <w:pStyle w:val="TableNumber"/>
              <w:jc w:val="center"/>
              <w:rPr>
                <w:szCs w:val="19"/>
                <w:lang w:val="en-GB"/>
              </w:rPr>
            </w:pPr>
            <w:r w:rsidRPr="00F42510">
              <w:rPr>
                <w:color w:val="000000"/>
                <w:szCs w:val="19"/>
                <w:lang w:val="en-GB"/>
              </w:rPr>
              <w:t>0.0</w:t>
            </w:r>
          </w:p>
        </w:tc>
        <w:tc>
          <w:tcPr>
            <w:tcW w:w="807" w:type="pct"/>
            <w:tcBorders>
              <w:top w:val="single" w:sz="4" w:space="0" w:color="auto"/>
              <w:bottom w:val="nil"/>
            </w:tcBorders>
            <w:vAlign w:val="center"/>
          </w:tcPr>
          <w:p w14:paraId="279E8BAC" w14:textId="77777777" w:rsidR="002A2EAB" w:rsidRPr="00F42510" w:rsidRDefault="002A2EAB" w:rsidP="00176E98">
            <w:pPr>
              <w:pStyle w:val="TableNumber"/>
              <w:jc w:val="center"/>
              <w:rPr>
                <w:szCs w:val="19"/>
                <w:lang w:val="en-GB"/>
              </w:rPr>
            </w:pPr>
            <w:r w:rsidRPr="00F42510">
              <w:rPr>
                <w:color w:val="000000"/>
                <w:szCs w:val="19"/>
                <w:lang w:val="en-GB"/>
              </w:rPr>
              <w:t>68.6</w:t>
            </w:r>
          </w:p>
        </w:tc>
        <w:tc>
          <w:tcPr>
            <w:tcW w:w="1073" w:type="pct"/>
            <w:tcBorders>
              <w:top w:val="single" w:sz="4" w:space="0" w:color="auto"/>
              <w:bottom w:val="nil"/>
            </w:tcBorders>
            <w:shd w:val="clear" w:color="auto" w:fill="auto"/>
            <w:tcMar>
              <w:top w:w="0" w:type="dxa"/>
              <w:left w:w="115" w:type="dxa"/>
              <w:bottom w:w="0" w:type="dxa"/>
              <w:right w:w="115" w:type="dxa"/>
            </w:tcMar>
            <w:vAlign w:val="center"/>
          </w:tcPr>
          <w:p w14:paraId="08611776" w14:textId="77777777" w:rsidR="002A2EAB" w:rsidRPr="00F42510" w:rsidRDefault="002A2EAB" w:rsidP="00176E98">
            <w:pPr>
              <w:pStyle w:val="TableNumber"/>
              <w:jc w:val="center"/>
              <w:rPr>
                <w:szCs w:val="19"/>
                <w:lang w:val="en-GB"/>
              </w:rPr>
            </w:pPr>
            <w:r w:rsidRPr="00F42510">
              <w:rPr>
                <w:color w:val="000000"/>
                <w:szCs w:val="19"/>
                <w:lang w:val="en-GB"/>
              </w:rPr>
              <w:t>31.4</w:t>
            </w:r>
          </w:p>
        </w:tc>
      </w:tr>
      <w:tr w:rsidR="002A2EAB" w:rsidRPr="00F42510" w14:paraId="555EB722" w14:textId="77777777" w:rsidTr="002A2EAB">
        <w:trPr>
          <w:trHeight w:val="20"/>
        </w:trPr>
        <w:tc>
          <w:tcPr>
            <w:tcW w:w="2116" w:type="pct"/>
            <w:tcBorders>
              <w:top w:val="nil"/>
            </w:tcBorders>
            <w:shd w:val="clear" w:color="auto" w:fill="auto"/>
            <w:tcMar>
              <w:top w:w="0" w:type="dxa"/>
              <w:left w:w="115" w:type="dxa"/>
              <w:bottom w:w="0" w:type="dxa"/>
              <w:right w:w="115" w:type="dxa"/>
            </w:tcMar>
            <w:vAlign w:val="center"/>
          </w:tcPr>
          <w:p w14:paraId="6141FD85" w14:textId="77777777" w:rsidR="002A2EAB" w:rsidRPr="00F42510" w:rsidRDefault="002A2EAB" w:rsidP="00176E98">
            <w:pPr>
              <w:pStyle w:val="TableBody"/>
              <w:spacing w:before="0" w:after="0"/>
              <w:rPr>
                <w:lang w:val="en-GB"/>
              </w:rPr>
            </w:pPr>
            <w:r w:rsidRPr="00F42510">
              <w:rPr>
                <w:lang w:val="en-GB"/>
              </w:rPr>
              <w:t>Professionals</w:t>
            </w:r>
          </w:p>
        </w:tc>
        <w:tc>
          <w:tcPr>
            <w:tcW w:w="1004" w:type="pct"/>
            <w:tcBorders>
              <w:top w:val="nil"/>
            </w:tcBorders>
            <w:shd w:val="clear" w:color="auto" w:fill="auto"/>
            <w:tcMar>
              <w:top w:w="0" w:type="dxa"/>
              <w:left w:w="115" w:type="dxa"/>
              <w:bottom w:w="0" w:type="dxa"/>
              <w:right w:w="115" w:type="dxa"/>
            </w:tcMar>
            <w:vAlign w:val="center"/>
          </w:tcPr>
          <w:p w14:paraId="3BA7CAEE" w14:textId="77777777" w:rsidR="002A2EAB" w:rsidRPr="00F42510" w:rsidRDefault="002A2EAB" w:rsidP="00176E98">
            <w:pPr>
              <w:pStyle w:val="TableNumber"/>
              <w:jc w:val="center"/>
              <w:rPr>
                <w:szCs w:val="19"/>
                <w:lang w:val="en-GB"/>
              </w:rPr>
            </w:pPr>
            <w:r w:rsidRPr="00F42510">
              <w:rPr>
                <w:color w:val="000000"/>
                <w:szCs w:val="19"/>
                <w:lang w:val="en-GB"/>
              </w:rPr>
              <w:t>0.0</w:t>
            </w:r>
          </w:p>
        </w:tc>
        <w:tc>
          <w:tcPr>
            <w:tcW w:w="807" w:type="pct"/>
            <w:tcBorders>
              <w:top w:val="nil"/>
            </w:tcBorders>
            <w:vAlign w:val="center"/>
          </w:tcPr>
          <w:p w14:paraId="2F20F0B7" w14:textId="77777777" w:rsidR="002A2EAB" w:rsidRPr="00F42510" w:rsidRDefault="002A2EAB" w:rsidP="00176E98">
            <w:pPr>
              <w:pStyle w:val="TableNumber"/>
              <w:jc w:val="center"/>
              <w:rPr>
                <w:szCs w:val="19"/>
                <w:lang w:val="en-GB"/>
              </w:rPr>
            </w:pPr>
            <w:r w:rsidRPr="00F42510">
              <w:rPr>
                <w:color w:val="000000"/>
                <w:szCs w:val="19"/>
                <w:lang w:val="en-GB"/>
              </w:rPr>
              <w:t>7.4</w:t>
            </w:r>
          </w:p>
        </w:tc>
        <w:tc>
          <w:tcPr>
            <w:tcW w:w="1073" w:type="pct"/>
            <w:tcBorders>
              <w:top w:val="nil"/>
            </w:tcBorders>
            <w:shd w:val="clear" w:color="auto" w:fill="auto"/>
            <w:tcMar>
              <w:top w:w="0" w:type="dxa"/>
              <w:left w:w="115" w:type="dxa"/>
              <w:bottom w:w="0" w:type="dxa"/>
              <w:right w:w="115" w:type="dxa"/>
            </w:tcMar>
            <w:vAlign w:val="center"/>
          </w:tcPr>
          <w:p w14:paraId="1DBF77AC" w14:textId="77777777" w:rsidR="002A2EAB" w:rsidRPr="00F42510" w:rsidRDefault="002A2EAB" w:rsidP="00176E98">
            <w:pPr>
              <w:pStyle w:val="TableNumber"/>
              <w:jc w:val="center"/>
              <w:rPr>
                <w:szCs w:val="19"/>
                <w:lang w:val="en-GB"/>
              </w:rPr>
            </w:pPr>
            <w:r w:rsidRPr="00F42510">
              <w:rPr>
                <w:color w:val="000000"/>
                <w:szCs w:val="19"/>
                <w:lang w:val="en-GB"/>
              </w:rPr>
              <w:t>92.6</w:t>
            </w:r>
          </w:p>
        </w:tc>
      </w:tr>
      <w:tr w:rsidR="002A2EAB" w:rsidRPr="00F42510" w14:paraId="1BB7B909" w14:textId="77777777" w:rsidTr="002A2EAB">
        <w:trPr>
          <w:trHeight w:val="20"/>
        </w:trPr>
        <w:tc>
          <w:tcPr>
            <w:tcW w:w="2116" w:type="pct"/>
            <w:shd w:val="clear" w:color="auto" w:fill="auto"/>
            <w:tcMar>
              <w:top w:w="0" w:type="dxa"/>
              <w:left w:w="115" w:type="dxa"/>
              <w:bottom w:w="0" w:type="dxa"/>
              <w:right w:w="115" w:type="dxa"/>
            </w:tcMar>
            <w:vAlign w:val="center"/>
          </w:tcPr>
          <w:p w14:paraId="2DA46F4A" w14:textId="77777777" w:rsidR="002A2EAB" w:rsidRPr="00F42510" w:rsidRDefault="002A2EAB" w:rsidP="00176E98">
            <w:pPr>
              <w:pStyle w:val="TableBody"/>
              <w:spacing w:before="0" w:after="0"/>
              <w:rPr>
                <w:lang w:val="en-GB"/>
              </w:rPr>
            </w:pPr>
            <w:r w:rsidRPr="00F42510">
              <w:rPr>
                <w:lang w:val="en-GB"/>
              </w:rPr>
              <w:t>Technicians &amp; associate professionals</w:t>
            </w:r>
          </w:p>
        </w:tc>
        <w:tc>
          <w:tcPr>
            <w:tcW w:w="1004" w:type="pct"/>
            <w:shd w:val="clear" w:color="auto" w:fill="auto"/>
            <w:tcMar>
              <w:top w:w="0" w:type="dxa"/>
              <w:left w:w="115" w:type="dxa"/>
              <w:bottom w:w="0" w:type="dxa"/>
              <w:right w:w="115" w:type="dxa"/>
            </w:tcMar>
            <w:vAlign w:val="center"/>
          </w:tcPr>
          <w:p w14:paraId="184E3EDB" w14:textId="77777777" w:rsidR="002A2EAB" w:rsidRPr="00F42510" w:rsidRDefault="002A2EAB" w:rsidP="00176E98">
            <w:pPr>
              <w:pStyle w:val="TableNumber"/>
              <w:jc w:val="center"/>
              <w:rPr>
                <w:szCs w:val="19"/>
                <w:lang w:val="en-GB"/>
              </w:rPr>
            </w:pPr>
            <w:r w:rsidRPr="00F42510">
              <w:rPr>
                <w:color w:val="000000"/>
                <w:szCs w:val="19"/>
                <w:lang w:val="en-GB"/>
              </w:rPr>
              <w:t>0.0</w:t>
            </w:r>
          </w:p>
        </w:tc>
        <w:tc>
          <w:tcPr>
            <w:tcW w:w="807" w:type="pct"/>
            <w:vAlign w:val="center"/>
          </w:tcPr>
          <w:p w14:paraId="0CCE0A4A" w14:textId="77777777" w:rsidR="002A2EAB" w:rsidRPr="00F42510" w:rsidRDefault="002A2EAB" w:rsidP="00176E98">
            <w:pPr>
              <w:pStyle w:val="TableNumber"/>
              <w:jc w:val="center"/>
              <w:rPr>
                <w:szCs w:val="19"/>
                <w:lang w:val="en-GB"/>
              </w:rPr>
            </w:pPr>
            <w:r w:rsidRPr="00F42510">
              <w:rPr>
                <w:color w:val="000000"/>
                <w:szCs w:val="19"/>
                <w:lang w:val="en-GB"/>
              </w:rPr>
              <w:t>77.8</w:t>
            </w:r>
          </w:p>
        </w:tc>
        <w:tc>
          <w:tcPr>
            <w:tcW w:w="1073" w:type="pct"/>
            <w:shd w:val="clear" w:color="auto" w:fill="auto"/>
            <w:tcMar>
              <w:top w:w="0" w:type="dxa"/>
              <w:left w:w="115" w:type="dxa"/>
              <w:bottom w:w="0" w:type="dxa"/>
              <w:right w:w="115" w:type="dxa"/>
            </w:tcMar>
            <w:vAlign w:val="center"/>
          </w:tcPr>
          <w:p w14:paraId="576D6B3C" w14:textId="77777777" w:rsidR="002A2EAB" w:rsidRPr="00F42510" w:rsidRDefault="002A2EAB" w:rsidP="00176E98">
            <w:pPr>
              <w:pStyle w:val="TableNumber"/>
              <w:jc w:val="center"/>
              <w:rPr>
                <w:szCs w:val="19"/>
                <w:lang w:val="en-GB"/>
              </w:rPr>
            </w:pPr>
            <w:r w:rsidRPr="00F42510">
              <w:rPr>
                <w:color w:val="000000"/>
                <w:szCs w:val="19"/>
                <w:lang w:val="en-GB"/>
              </w:rPr>
              <w:t>22.2</w:t>
            </w:r>
          </w:p>
        </w:tc>
      </w:tr>
      <w:tr w:rsidR="002A2EAB" w:rsidRPr="00F42510" w14:paraId="716B64BF" w14:textId="77777777" w:rsidTr="002A2EAB">
        <w:trPr>
          <w:trHeight w:val="20"/>
        </w:trPr>
        <w:tc>
          <w:tcPr>
            <w:tcW w:w="2116" w:type="pct"/>
            <w:shd w:val="clear" w:color="auto" w:fill="auto"/>
            <w:tcMar>
              <w:top w:w="0" w:type="dxa"/>
              <w:left w:w="115" w:type="dxa"/>
              <w:bottom w:w="0" w:type="dxa"/>
              <w:right w:w="115" w:type="dxa"/>
            </w:tcMar>
            <w:vAlign w:val="center"/>
          </w:tcPr>
          <w:p w14:paraId="724258BF" w14:textId="77777777" w:rsidR="002A2EAB" w:rsidRPr="00F42510" w:rsidRDefault="002A2EAB" w:rsidP="00176E98">
            <w:pPr>
              <w:pStyle w:val="TableBody"/>
              <w:spacing w:before="0" w:after="0"/>
              <w:rPr>
                <w:lang w:val="en-GB"/>
              </w:rPr>
            </w:pPr>
            <w:r w:rsidRPr="00F42510">
              <w:rPr>
                <w:lang w:val="en-GB"/>
              </w:rPr>
              <w:t>Clerical support workers</w:t>
            </w:r>
          </w:p>
        </w:tc>
        <w:tc>
          <w:tcPr>
            <w:tcW w:w="1004" w:type="pct"/>
            <w:shd w:val="clear" w:color="auto" w:fill="auto"/>
            <w:tcMar>
              <w:top w:w="0" w:type="dxa"/>
              <w:left w:w="115" w:type="dxa"/>
              <w:bottom w:w="0" w:type="dxa"/>
              <w:right w:w="115" w:type="dxa"/>
            </w:tcMar>
            <w:vAlign w:val="center"/>
          </w:tcPr>
          <w:p w14:paraId="7653865A" w14:textId="77777777" w:rsidR="002A2EAB" w:rsidRPr="00F42510" w:rsidRDefault="002A2EAB" w:rsidP="00176E98">
            <w:pPr>
              <w:pStyle w:val="TableNumber"/>
              <w:jc w:val="center"/>
              <w:rPr>
                <w:szCs w:val="19"/>
                <w:lang w:val="en-GB"/>
              </w:rPr>
            </w:pPr>
            <w:r w:rsidRPr="00F42510">
              <w:rPr>
                <w:color w:val="000000"/>
                <w:szCs w:val="19"/>
                <w:lang w:val="en-GB"/>
              </w:rPr>
              <w:t>43.2</w:t>
            </w:r>
          </w:p>
        </w:tc>
        <w:tc>
          <w:tcPr>
            <w:tcW w:w="807" w:type="pct"/>
            <w:vAlign w:val="center"/>
          </w:tcPr>
          <w:p w14:paraId="7D562B58" w14:textId="77777777" w:rsidR="002A2EAB" w:rsidRPr="00F42510" w:rsidRDefault="002A2EAB" w:rsidP="00176E98">
            <w:pPr>
              <w:pStyle w:val="TableNumber"/>
              <w:jc w:val="center"/>
              <w:rPr>
                <w:szCs w:val="19"/>
                <w:lang w:val="en-GB"/>
              </w:rPr>
            </w:pPr>
            <w:r w:rsidRPr="00F42510">
              <w:rPr>
                <w:color w:val="000000"/>
                <w:szCs w:val="19"/>
                <w:lang w:val="en-GB"/>
              </w:rPr>
              <w:t>1.8</w:t>
            </w:r>
          </w:p>
        </w:tc>
        <w:tc>
          <w:tcPr>
            <w:tcW w:w="1073" w:type="pct"/>
            <w:shd w:val="clear" w:color="auto" w:fill="auto"/>
            <w:tcMar>
              <w:top w:w="0" w:type="dxa"/>
              <w:left w:w="115" w:type="dxa"/>
              <w:bottom w:w="0" w:type="dxa"/>
              <w:right w:w="115" w:type="dxa"/>
            </w:tcMar>
            <w:vAlign w:val="center"/>
          </w:tcPr>
          <w:p w14:paraId="6DC9CA86" w14:textId="77777777" w:rsidR="002A2EAB" w:rsidRPr="00F42510" w:rsidRDefault="002A2EAB" w:rsidP="00176E98">
            <w:pPr>
              <w:pStyle w:val="TableNumber"/>
              <w:jc w:val="center"/>
              <w:rPr>
                <w:szCs w:val="19"/>
                <w:lang w:val="en-GB"/>
              </w:rPr>
            </w:pPr>
            <w:r w:rsidRPr="00F42510">
              <w:rPr>
                <w:color w:val="000000"/>
                <w:szCs w:val="19"/>
                <w:lang w:val="en-GB"/>
              </w:rPr>
              <w:t>55</w:t>
            </w:r>
          </w:p>
        </w:tc>
      </w:tr>
      <w:tr w:rsidR="002A2EAB" w:rsidRPr="00F42510" w14:paraId="1204E473" w14:textId="77777777" w:rsidTr="002A2EAB">
        <w:trPr>
          <w:trHeight w:val="20"/>
        </w:trPr>
        <w:tc>
          <w:tcPr>
            <w:tcW w:w="2116" w:type="pct"/>
            <w:shd w:val="clear" w:color="auto" w:fill="auto"/>
            <w:tcMar>
              <w:top w:w="0" w:type="dxa"/>
              <w:left w:w="115" w:type="dxa"/>
              <w:bottom w:w="0" w:type="dxa"/>
              <w:right w:w="115" w:type="dxa"/>
            </w:tcMar>
            <w:vAlign w:val="center"/>
          </w:tcPr>
          <w:p w14:paraId="4004ED25" w14:textId="77777777" w:rsidR="002A2EAB" w:rsidRPr="00F42510" w:rsidRDefault="002A2EAB" w:rsidP="00176E98">
            <w:pPr>
              <w:pStyle w:val="TableBody"/>
              <w:spacing w:before="0" w:after="0"/>
              <w:rPr>
                <w:lang w:val="en-GB"/>
              </w:rPr>
            </w:pPr>
            <w:r w:rsidRPr="00F42510">
              <w:rPr>
                <w:lang w:val="en-GB"/>
              </w:rPr>
              <w:t>Service &amp; sales workers</w:t>
            </w:r>
          </w:p>
        </w:tc>
        <w:tc>
          <w:tcPr>
            <w:tcW w:w="1004" w:type="pct"/>
            <w:shd w:val="clear" w:color="auto" w:fill="auto"/>
            <w:tcMar>
              <w:top w:w="0" w:type="dxa"/>
              <w:left w:w="115" w:type="dxa"/>
              <w:bottom w:w="0" w:type="dxa"/>
              <w:right w:w="115" w:type="dxa"/>
            </w:tcMar>
            <w:vAlign w:val="center"/>
          </w:tcPr>
          <w:p w14:paraId="180A84BA" w14:textId="77777777" w:rsidR="002A2EAB" w:rsidRPr="00F42510" w:rsidRDefault="002A2EAB" w:rsidP="00176E98">
            <w:pPr>
              <w:pStyle w:val="TableNumber"/>
              <w:jc w:val="center"/>
              <w:rPr>
                <w:szCs w:val="19"/>
                <w:lang w:val="en-GB"/>
              </w:rPr>
            </w:pPr>
            <w:r w:rsidRPr="00F42510">
              <w:rPr>
                <w:color w:val="000000"/>
                <w:szCs w:val="19"/>
                <w:lang w:val="en-GB"/>
              </w:rPr>
              <w:t>14.1</w:t>
            </w:r>
          </w:p>
        </w:tc>
        <w:tc>
          <w:tcPr>
            <w:tcW w:w="807" w:type="pct"/>
            <w:vAlign w:val="center"/>
          </w:tcPr>
          <w:p w14:paraId="669296B4" w14:textId="77777777" w:rsidR="002A2EAB" w:rsidRPr="00F42510" w:rsidRDefault="002A2EAB" w:rsidP="00176E98">
            <w:pPr>
              <w:pStyle w:val="TableNumber"/>
              <w:jc w:val="center"/>
              <w:rPr>
                <w:szCs w:val="19"/>
                <w:lang w:val="en-GB"/>
              </w:rPr>
            </w:pPr>
            <w:r w:rsidRPr="00F42510">
              <w:rPr>
                <w:color w:val="000000"/>
                <w:szCs w:val="19"/>
                <w:lang w:val="en-GB"/>
              </w:rPr>
              <w:t>23.6</w:t>
            </w:r>
          </w:p>
        </w:tc>
        <w:tc>
          <w:tcPr>
            <w:tcW w:w="1073" w:type="pct"/>
            <w:shd w:val="clear" w:color="auto" w:fill="auto"/>
            <w:tcMar>
              <w:top w:w="0" w:type="dxa"/>
              <w:left w:w="115" w:type="dxa"/>
              <w:bottom w:w="0" w:type="dxa"/>
              <w:right w:w="115" w:type="dxa"/>
            </w:tcMar>
            <w:vAlign w:val="center"/>
          </w:tcPr>
          <w:p w14:paraId="20AC6E01" w14:textId="77777777" w:rsidR="002A2EAB" w:rsidRPr="00F42510" w:rsidRDefault="002A2EAB" w:rsidP="00176E98">
            <w:pPr>
              <w:pStyle w:val="TableNumber"/>
              <w:jc w:val="center"/>
              <w:rPr>
                <w:szCs w:val="19"/>
                <w:lang w:val="en-GB"/>
              </w:rPr>
            </w:pPr>
            <w:r w:rsidRPr="00F42510">
              <w:rPr>
                <w:color w:val="000000"/>
                <w:szCs w:val="19"/>
                <w:lang w:val="en-GB"/>
              </w:rPr>
              <w:t>62.4</w:t>
            </w:r>
          </w:p>
        </w:tc>
      </w:tr>
      <w:tr w:rsidR="002A2EAB" w:rsidRPr="00F42510" w14:paraId="356E2252" w14:textId="77777777" w:rsidTr="002A2EAB">
        <w:trPr>
          <w:trHeight w:val="20"/>
        </w:trPr>
        <w:tc>
          <w:tcPr>
            <w:tcW w:w="2116" w:type="pct"/>
            <w:shd w:val="clear" w:color="auto" w:fill="auto"/>
            <w:tcMar>
              <w:top w:w="0" w:type="dxa"/>
              <w:left w:w="115" w:type="dxa"/>
              <w:bottom w:w="0" w:type="dxa"/>
              <w:right w:w="115" w:type="dxa"/>
            </w:tcMar>
            <w:vAlign w:val="center"/>
          </w:tcPr>
          <w:p w14:paraId="60BCB936" w14:textId="77777777" w:rsidR="002A2EAB" w:rsidRPr="00F42510" w:rsidRDefault="002A2EAB" w:rsidP="00176E98">
            <w:pPr>
              <w:pStyle w:val="TableBody"/>
              <w:spacing w:before="0" w:after="0"/>
              <w:rPr>
                <w:lang w:val="en-GB"/>
              </w:rPr>
            </w:pPr>
            <w:r w:rsidRPr="00F42510">
              <w:rPr>
                <w:lang w:val="en-GB"/>
              </w:rPr>
              <w:t>Skilled agricultural &amp; fishery workers</w:t>
            </w:r>
          </w:p>
        </w:tc>
        <w:tc>
          <w:tcPr>
            <w:tcW w:w="1004" w:type="pct"/>
            <w:shd w:val="clear" w:color="auto" w:fill="auto"/>
            <w:tcMar>
              <w:top w:w="0" w:type="dxa"/>
              <w:left w:w="115" w:type="dxa"/>
              <w:bottom w:w="0" w:type="dxa"/>
              <w:right w:w="115" w:type="dxa"/>
            </w:tcMar>
            <w:vAlign w:val="center"/>
          </w:tcPr>
          <w:p w14:paraId="431A379D" w14:textId="77777777" w:rsidR="002A2EAB" w:rsidRPr="00F42510" w:rsidRDefault="002A2EAB" w:rsidP="00176E98">
            <w:pPr>
              <w:pStyle w:val="TableNumber"/>
              <w:jc w:val="center"/>
              <w:rPr>
                <w:szCs w:val="19"/>
                <w:lang w:val="en-GB"/>
              </w:rPr>
            </w:pPr>
            <w:r w:rsidRPr="00F42510">
              <w:rPr>
                <w:color w:val="000000"/>
                <w:szCs w:val="19"/>
                <w:lang w:val="en-GB"/>
              </w:rPr>
              <w:t>3.2</w:t>
            </w:r>
          </w:p>
        </w:tc>
        <w:tc>
          <w:tcPr>
            <w:tcW w:w="807" w:type="pct"/>
            <w:vAlign w:val="center"/>
          </w:tcPr>
          <w:p w14:paraId="5FD46A8F" w14:textId="77777777" w:rsidR="002A2EAB" w:rsidRPr="00F42510" w:rsidRDefault="002A2EAB" w:rsidP="00176E98">
            <w:pPr>
              <w:pStyle w:val="TableNumber"/>
              <w:jc w:val="center"/>
              <w:rPr>
                <w:szCs w:val="19"/>
                <w:lang w:val="en-GB"/>
              </w:rPr>
            </w:pPr>
            <w:r w:rsidRPr="00F42510">
              <w:rPr>
                <w:color w:val="000000"/>
                <w:szCs w:val="19"/>
                <w:lang w:val="en-GB"/>
              </w:rPr>
              <w:t>50.3</w:t>
            </w:r>
          </w:p>
        </w:tc>
        <w:tc>
          <w:tcPr>
            <w:tcW w:w="1073" w:type="pct"/>
            <w:shd w:val="clear" w:color="auto" w:fill="auto"/>
            <w:tcMar>
              <w:top w:w="0" w:type="dxa"/>
              <w:left w:w="115" w:type="dxa"/>
              <w:bottom w:w="0" w:type="dxa"/>
              <w:right w:w="115" w:type="dxa"/>
            </w:tcMar>
            <w:vAlign w:val="center"/>
          </w:tcPr>
          <w:p w14:paraId="7308D8B2" w14:textId="77777777" w:rsidR="002A2EAB" w:rsidRPr="00F42510" w:rsidRDefault="002A2EAB" w:rsidP="00176E98">
            <w:pPr>
              <w:pStyle w:val="TableNumber"/>
              <w:jc w:val="center"/>
              <w:rPr>
                <w:szCs w:val="19"/>
                <w:lang w:val="en-GB"/>
              </w:rPr>
            </w:pPr>
            <w:r w:rsidRPr="00F42510">
              <w:rPr>
                <w:color w:val="000000"/>
                <w:szCs w:val="19"/>
                <w:lang w:val="en-GB"/>
              </w:rPr>
              <w:t>46.5</w:t>
            </w:r>
          </w:p>
        </w:tc>
      </w:tr>
      <w:tr w:rsidR="002A2EAB" w:rsidRPr="00F42510" w14:paraId="0D571315" w14:textId="77777777" w:rsidTr="002A2EAB">
        <w:trPr>
          <w:trHeight w:val="20"/>
        </w:trPr>
        <w:tc>
          <w:tcPr>
            <w:tcW w:w="2116" w:type="pct"/>
            <w:shd w:val="clear" w:color="auto" w:fill="auto"/>
            <w:tcMar>
              <w:top w:w="0" w:type="dxa"/>
              <w:left w:w="115" w:type="dxa"/>
              <w:bottom w:w="0" w:type="dxa"/>
              <w:right w:w="115" w:type="dxa"/>
            </w:tcMar>
            <w:vAlign w:val="center"/>
          </w:tcPr>
          <w:p w14:paraId="5D276ECA" w14:textId="77777777" w:rsidR="002A2EAB" w:rsidRPr="00F42510" w:rsidRDefault="002A2EAB" w:rsidP="00176E98">
            <w:pPr>
              <w:pStyle w:val="TableBody"/>
              <w:spacing w:before="0" w:after="0"/>
              <w:rPr>
                <w:lang w:val="en-GB"/>
              </w:rPr>
            </w:pPr>
            <w:r w:rsidRPr="00F42510">
              <w:rPr>
                <w:lang w:val="en-GB"/>
              </w:rPr>
              <w:t>Craft &amp; related trades workers</w:t>
            </w:r>
          </w:p>
        </w:tc>
        <w:tc>
          <w:tcPr>
            <w:tcW w:w="1004" w:type="pct"/>
            <w:shd w:val="clear" w:color="auto" w:fill="auto"/>
            <w:tcMar>
              <w:top w:w="0" w:type="dxa"/>
              <w:left w:w="115" w:type="dxa"/>
              <w:bottom w:w="0" w:type="dxa"/>
              <w:right w:w="115" w:type="dxa"/>
            </w:tcMar>
            <w:vAlign w:val="center"/>
          </w:tcPr>
          <w:p w14:paraId="4CD234C4" w14:textId="77777777" w:rsidR="002A2EAB" w:rsidRPr="00F42510" w:rsidRDefault="002A2EAB" w:rsidP="00176E98">
            <w:pPr>
              <w:pStyle w:val="TableNumber"/>
              <w:jc w:val="center"/>
              <w:rPr>
                <w:szCs w:val="19"/>
                <w:lang w:val="en-GB"/>
              </w:rPr>
            </w:pPr>
            <w:r w:rsidRPr="00F42510">
              <w:rPr>
                <w:color w:val="000000"/>
                <w:szCs w:val="19"/>
                <w:lang w:val="en-GB"/>
              </w:rPr>
              <w:t>3.6</w:t>
            </w:r>
          </w:p>
        </w:tc>
        <w:tc>
          <w:tcPr>
            <w:tcW w:w="807" w:type="pct"/>
            <w:vAlign w:val="center"/>
          </w:tcPr>
          <w:p w14:paraId="373F26EF" w14:textId="77777777" w:rsidR="002A2EAB" w:rsidRPr="00F42510" w:rsidRDefault="002A2EAB" w:rsidP="00176E98">
            <w:pPr>
              <w:pStyle w:val="TableNumber"/>
              <w:jc w:val="center"/>
              <w:rPr>
                <w:szCs w:val="19"/>
                <w:lang w:val="en-GB"/>
              </w:rPr>
            </w:pPr>
            <w:r w:rsidRPr="00F42510">
              <w:rPr>
                <w:color w:val="000000"/>
                <w:szCs w:val="19"/>
                <w:lang w:val="en-GB"/>
              </w:rPr>
              <w:t>49.0</w:t>
            </w:r>
          </w:p>
        </w:tc>
        <w:tc>
          <w:tcPr>
            <w:tcW w:w="1073" w:type="pct"/>
            <w:shd w:val="clear" w:color="auto" w:fill="auto"/>
            <w:tcMar>
              <w:top w:w="0" w:type="dxa"/>
              <w:left w:w="115" w:type="dxa"/>
              <w:bottom w:w="0" w:type="dxa"/>
              <w:right w:w="115" w:type="dxa"/>
            </w:tcMar>
            <w:vAlign w:val="center"/>
          </w:tcPr>
          <w:p w14:paraId="0CC56F9A" w14:textId="77777777" w:rsidR="002A2EAB" w:rsidRPr="00F42510" w:rsidRDefault="002A2EAB" w:rsidP="00176E98">
            <w:pPr>
              <w:pStyle w:val="TableNumber"/>
              <w:jc w:val="center"/>
              <w:rPr>
                <w:szCs w:val="19"/>
                <w:lang w:val="en-GB"/>
              </w:rPr>
            </w:pPr>
            <w:r w:rsidRPr="00F42510">
              <w:rPr>
                <w:color w:val="000000"/>
                <w:szCs w:val="19"/>
                <w:lang w:val="en-GB"/>
              </w:rPr>
              <w:t>47.5</w:t>
            </w:r>
          </w:p>
        </w:tc>
      </w:tr>
      <w:tr w:rsidR="002A2EAB" w:rsidRPr="00F42510" w14:paraId="58A91E28" w14:textId="77777777" w:rsidTr="002A2EAB">
        <w:trPr>
          <w:trHeight w:val="20"/>
        </w:trPr>
        <w:tc>
          <w:tcPr>
            <w:tcW w:w="2116" w:type="pct"/>
            <w:tcBorders>
              <w:bottom w:val="nil"/>
            </w:tcBorders>
            <w:shd w:val="clear" w:color="auto" w:fill="auto"/>
            <w:tcMar>
              <w:top w:w="0" w:type="dxa"/>
              <w:left w:w="115" w:type="dxa"/>
              <w:bottom w:w="0" w:type="dxa"/>
              <w:right w:w="115" w:type="dxa"/>
            </w:tcMar>
            <w:vAlign w:val="center"/>
          </w:tcPr>
          <w:p w14:paraId="6083BF94" w14:textId="77777777" w:rsidR="002A2EAB" w:rsidRPr="00F42510" w:rsidRDefault="002A2EAB" w:rsidP="00176E98">
            <w:pPr>
              <w:pStyle w:val="TableBody"/>
              <w:spacing w:before="0" w:after="0"/>
              <w:rPr>
                <w:lang w:val="en-GB"/>
              </w:rPr>
            </w:pPr>
            <w:r w:rsidRPr="00F42510">
              <w:rPr>
                <w:lang w:val="en-GB"/>
              </w:rPr>
              <w:t>Plant &amp; machine operators &amp; assemblers</w:t>
            </w:r>
          </w:p>
        </w:tc>
        <w:tc>
          <w:tcPr>
            <w:tcW w:w="1004" w:type="pct"/>
            <w:tcBorders>
              <w:bottom w:val="nil"/>
            </w:tcBorders>
            <w:shd w:val="clear" w:color="auto" w:fill="auto"/>
            <w:tcMar>
              <w:top w:w="0" w:type="dxa"/>
              <w:left w:w="115" w:type="dxa"/>
              <w:bottom w:w="0" w:type="dxa"/>
              <w:right w:w="115" w:type="dxa"/>
            </w:tcMar>
            <w:vAlign w:val="center"/>
          </w:tcPr>
          <w:p w14:paraId="39597E63" w14:textId="77777777" w:rsidR="002A2EAB" w:rsidRPr="00F42510" w:rsidRDefault="002A2EAB" w:rsidP="00176E98">
            <w:pPr>
              <w:pStyle w:val="TableNumber"/>
              <w:jc w:val="center"/>
              <w:rPr>
                <w:szCs w:val="19"/>
                <w:lang w:val="en-GB"/>
              </w:rPr>
            </w:pPr>
            <w:r w:rsidRPr="00F42510">
              <w:rPr>
                <w:color w:val="000000"/>
                <w:szCs w:val="19"/>
                <w:lang w:val="en-GB"/>
              </w:rPr>
              <w:t>4.6</w:t>
            </w:r>
          </w:p>
        </w:tc>
        <w:tc>
          <w:tcPr>
            <w:tcW w:w="807" w:type="pct"/>
            <w:tcBorders>
              <w:bottom w:val="nil"/>
            </w:tcBorders>
            <w:vAlign w:val="center"/>
          </w:tcPr>
          <w:p w14:paraId="39526BD7" w14:textId="77777777" w:rsidR="002A2EAB" w:rsidRPr="00F42510" w:rsidRDefault="002A2EAB" w:rsidP="00176E98">
            <w:pPr>
              <w:pStyle w:val="TableNumber"/>
              <w:jc w:val="center"/>
              <w:rPr>
                <w:szCs w:val="19"/>
                <w:lang w:val="en-GB"/>
              </w:rPr>
            </w:pPr>
            <w:r w:rsidRPr="00F42510">
              <w:rPr>
                <w:color w:val="000000"/>
                <w:szCs w:val="19"/>
                <w:lang w:val="en-GB"/>
              </w:rPr>
              <w:t>40.4</w:t>
            </w:r>
          </w:p>
        </w:tc>
        <w:tc>
          <w:tcPr>
            <w:tcW w:w="1073" w:type="pct"/>
            <w:tcBorders>
              <w:bottom w:val="nil"/>
            </w:tcBorders>
            <w:shd w:val="clear" w:color="auto" w:fill="auto"/>
            <w:tcMar>
              <w:top w:w="0" w:type="dxa"/>
              <w:left w:w="115" w:type="dxa"/>
              <w:bottom w:w="0" w:type="dxa"/>
              <w:right w:w="115" w:type="dxa"/>
            </w:tcMar>
            <w:vAlign w:val="center"/>
          </w:tcPr>
          <w:p w14:paraId="29FFE2B6" w14:textId="77777777" w:rsidR="002A2EAB" w:rsidRPr="00F42510" w:rsidRDefault="002A2EAB" w:rsidP="00176E98">
            <w:pPr>
              <w:pStyle w:val="TableNumber"/>
              <w:jc w:val="center"/>
              <w:rPr>
                <w:szCs w:val="19"/>
                <w:lang w:val="en-GB"/>
              </w:rPr>
            </w:pPr>
            <w:r w:rsidRPr="00F42510">
              <w:rPr>
                <w:color w:val="000000"/>
                <w:szCs w:val="19"/>
                <w:lang w:val="en-GB"/>
              </w:rPr>
              <w:t>55.0</w:t>
            </w:r>
          </w:p>
        </w:tc>
      </w:tr>
      <w:tr w:rsidR="002A2EAB" w:rsidRPr="00F42510" w14:paraId="65E99288" w14:textId="77777777" w:rsidTr="002A2EAB">
        <w:trPr>
          <w:trHeight w:val="20"/>
        </w:trPr>
        <w:tc>
          <w:tcPr>
            <w:tcW w:w="2116" w:type="pct"/>
            <w:tcBorders>
              <w:top w:val="nil"/>
              <w:bottom w:val="nil"/>
            </w:tcBorders>
            <w:shd w:val="clear" w:color="auto" w:fill="auto"/>
            <w:tcMar>
              <w:top w:w="0" w:type="dxa"/>
              <w:left w:w="115" w:type="dxa"/>
              <w:bottom w:w="0" w:type="dxa"/>
              <w:right w:w="115" w:type="dxa"/>
            </w:tcMar>
            <w:vAlign w:val="center"/>
          </w:tcPr>
          <w:p w14:paraId="6AF6CDA7" w14:textId="77777777" w:rsidR="002A2EAB" w:rsidRPr="00F42510" w:rsidRDefault="002A2EAB" w:rsidP="00176E98">
            <w:pPr>
              <w:pStyle w:val="TableBody"/>
              <w:spacing w:before="0" w:after="0"/>
              <w:rPr>
                <w:lang w:val="en-GB"/>
              </w:rPr>
            </w:pPr>
            <w:r w:rsidRPr="00F42510">
              <w:rPr>
                <w:lang w:val="en-GB"/>
              </w:rPr>
              <w:t>Elementary occupations</w:t>
            </w:r>
          </w:p>
        </w:tc>
        <w:tc>
          <w:tcPr>
            <w:tcW w:w="1004" w:type="pct"/>
            <w:tcBorders>
              <w:top w:val="nil"/>
              <w:bottom w:val="nil"/>
            </w:tcBorders>
            <w:shd w:val="clear" w:color="auto" w:fill="auto"/>
            <w:tcMar>
              <w:top w:w="0" w:type="dxa"/>
              <w:left w:w="115" w:type="dxa"/>
              <w:bottom w:w="0" w:type="dxa"/>
              <w:right w:w="115" w:type="dxa"/>
            </w:tcMar>
            <w:vAlign w:val="center"/>
          </w:tcPr>
          <w:p w14:paraId="193C79CE" w14:textId="77777777" w:rsidR="002A2EAB" w:rsidRPr="00F42510" w:rsidRDefault="002A2EAB" w:rsidP="00176E98">
            <w:pPr>
              <w:pStyle w:val="TableNumber"/>
              <w:jc w:val="center"/>
              <w:rPr>
                <w:szCs w:val="19"/>
                <w:lang w:val="en-GB"/>
              </w:rPr>
            </w:pPr>
            <w:r w:rsidRPr="00F42510">
              <w:rPr>
                <w:color w:val="000000"/>
                <w:szCs w:val="19"/>
                <w:lang w:val="en-GB"/>
              </w:rPr>
              <w:t>59.9</w:t>
            </w:r>
          </w:p>
        </w:tc>
        <w:tc>
          <w:tcPr>
            <w:tcW w:w="807" w:type="pct"/>
            <w:tcBorders>
              <w:top w:val="nil"/>
              <w:bottom w:val="nil"/>
            </w:tcBorders>
            <w:vAlign w:val="center"/>
          </w:tcPr>
          <w:p w14:paraId="40198A29" w14:textId="77777777" w:rsidR="002A2EAB" w:rsidRPr="00F42510" w:rsidRDefault="002A2EAB" w:rsidP="00176E98">
            <w:pPr>
              <w:pStyle w:val="TableNumber"/>
              <w:jc w:val="center"/>
              <w:rPr>
                <w:szCs w:val="19"/>
                <w:lang w:val="en-GB"/>
              </w:rPr>
            </w:pPr>
            <w:r w:rsidRPr="00F42510">
              <w:rPr>
                <w:color w:val="000000"/>
                <w:szCs w:val="19"/>
                <w:lang w:val="en-GB"/>
              </w:rPr>
              <w:t>13.1</w:t>
            </w:r>
          </w:p>
        </w:tc>
        <w:tc>
          <w:tcPr>
            <w:tcW w:w="1073" w:type="pct"/>
            <w:tcBorders>
              <w:top w:val="nil"/>
              <w:bottom w:val="nil"/>
            </w:tcBorders>
            <w:shd w:val="clear" w:color="auto" w:fill="auto"/>
            <w:tcMar>
              <w:top w:w="0" w:type="dxa"/>
              <w:left w:w="115" w:type="dxa"/>
              <w:bottom w:w="0" w:type="dxa"/>
              <w:right w:w="115" w:type="dxa"/>
            </w:tcMar>
            <w:vAlign w:val="center"/>
          </w:tcPr>
          <w:p w14:paraId="2ED614D2" w14:textId="77777777" w:rsidR="002A2EAB" w:rsidRPr="00F42510" w:rsidRDefault="002A2EAB" w:rsidP="00176E98">
            <w:pPr>
              <w:pStyle w:val="TableNumber"/>
              <w:jc w:val="center"/>
              <w:rPr>
                <w:szCs w:val="19"/>
                <w:lang w:val="en-GB"/>
              </w:rPr>
            </w:pPr>
            <w:r w:rsidRPr="00F42510">
              <w:rPr>
                <w:color w:val="000000"/>
                <w:szCs w:val="19"/>
                <w:lang w:val="en-GB"/>
              </w:rPr>
              <w:t>27.0</w:t>
            </w:r>
          </w:p>
        </w:tc>
      </w:tr>
      <w:tr w:rsidR="002A2EAB" w:rsidRPr="00F42510" w14:paraId="191DA220" w14:textId="77777777" w:rsidTr="002A2EAB">
        <w:trPr>
          <w:trHeight w:val="20"/>
        </w:trPr>
        <w:tc>
          <w:tcPr>
            <w:tcW w:w="2116" w:type="pct"/>
            <w:tcBorders>
              <w:top w:val="nil"/>
              <w:bottom w:val="single" w:sz="12" w:space="0" w:color="auto"/>
            </w:tcBorders>
            <w:shd w:val="clear" w:color="auto" w:fill="auto"/>
            <w:tcMar>
              <w:top w:w="0" w:type="dxa"/>
              <w:left w:w="115" w:type="dxa"/>
              <w:bottom w:w="0" w:type="dxa"/>
              <w:right w:w="115" w:type="dxa"/>
            </w:tcMar>
            <w:vAlign w:val="center"/>
          </w:tcPr>
          <w:p w14:paraId="4CA747DE" w14:textId="77777777" w:rsidR="002A2EAB" w:rsidRPr="00F42510" w:rsidRDefault="002A2EAB" w:rsidP="00176E98">
            <w:pPr>
              <w:pStyle w:val="TableHeader"/>
              <w:rPr>
                <w:b w:val="0"/>
                <w:lang w:val="en-GB"/>
              </w:rPr>
            </w:pPr>
            <w:r w:rsidRPr="00F42510">
              <w:rPr>
                <w:b w:val="0"/>
                <w:lang w:val="en-GB"/>
              </w:rPr>
              <w:t xml:space="preserve">Total </w:t>
            </w:r>
          </w:p>
        </w:tc>
        <w:tc>
          <w:tcPr>
            <w:tcW w:w="1004" w:type="pct"/>
            <w:tcBorders>
              <w:top w:val="nil"/>
              <w:bottom w:val="single" w:sz="12" w:space="0" w:color="auto"/>
            </w:tcBorders>
            <w:shd w:val="clear" w:color="auto" w:fill="auto"/>
            <w:tcMar>
              <w:top w:w="0" w:type="dxa"/>
              <w:left w:w="115" w:type="dxa"/>
              <w:bottom w:w="0" w:type="dxa"/>
              <w:right w:w="115" w:type="dxa"/>
            </w:tcMar>
            <w:vAlign w:val="center"/>
          </w:tcPr>
          <w:p w14:paraId="487CEF08" w14:textId="77777777" w:rsidR="002A2EAB" w:rsidRPr="00F42510" w:rsidRDefault="002A2EAB" w:rsidP="00176E98">
            <w:pPr>
              <w:pStyle w:val="TableNumber"/>
              <w:jc w:val="center"/>
              <w:rPr>
                <w:bCs/>
                <w:szCs w:val="19"/>
                <w:lang w:val="en-GB"/>
              </w:rPr>
            </w:pPr>
            <w:r w:rsidRPr="00F42510">
              <w:rPr>
                <w:color w:val="000000"/>
                <w:szCs w:val="19"/>
                <w:lang w:val="en-GB"/>
              </w:rPr>
              <w:t>8.8</w:t>
            </w:r>
          </w:p>
        </w:tc>
        <w:tc>
          <w:tcPr>
            <w:tcW w:w="807" w:type="pct"/>
            <w:tcBorders>
              <w:top w:val="nil"/>
              <w:bottom w:val="single" w:sz="12" w:space="0" w:color="auto"/>
            </w:tcBorders>
            <w:vAlign w:val="center"/>
          </w:tcPr>
          <w:p w14:paraId="7BEAE882" w14:textId="77777777" w:rsidR="002A2EAB" w:rsidRPr="00F42510" w:rsidRDefault="002A2EAB" w:rsidP="00176E98">
            <w:pPr>
              <w:pStyle w:val="TableNumber"/>
              <w:jc w:val="center"/>
              <w:rPr>
                <w:bCs/>
                <w:szCs w:val="19"/>
                <w:lang w:val="en-GB"/>
              </w:rPr>
            </w:pPr>
            <w:r w:rsidRPr="00F42510">
              <w:rPr>
                <w:color w:val="000000"/>
                <w:szCs w:val="19"/>
                <w:lang w:val="en-GB"/>
              </w:rPr>
              <w:t>38.9</w:t>
            </w:r>
          </w:p>
        </w:tc>
        <w:tc>
          <w:tcPr>
            <w:tcW w:w="1073" w:type="pct"/>
            <w:tcBorders>
              <w:top w:val="nil"/>
              <w:bottom w:val="single" w:sz="12" w:space="0" w:color="auto"/>
            </w:tcBorders>
            <w:shd w:val="clear" w:color="auto" w:fill="auto"/>
            <w:tcMar>
              <w:top w:w="0" w:type="dxa"/>
              <w:left w:w="115" w:type="dxa"/>
              <w:bottom w:w="0" w:type="dxa"/>
              <w:right w:w="115" w:type="dxa"/>
            </w:tcMar>
            <w:vAlign w:val="center"/>
          </w:tcPr>
          <w:p w14:paraId="7DE6C4ED" w14:textId="77777777" w:rsidR="002A2EAB" w:rsidRPr="00F42510" w:rsidRDefault="002A2EAB" w:rsidP="00176E98">
            <w:pPr>
              <w:pStyle w:val="TableNumber"/>
              <w:jc w:val="center"/>
              <w:rPr>
                <w:bCs/>
                <w:szCs w:val="19"/>
                <w:lang w:val="en-GB"/>
              </w:rPr>
            </w:pPr>
            <w:r w:rsidRPr="00F42510">
              <w:rPr>
                <w:color w:val="000000"/>
                <w:szCs w:val="19"/>
                <w:lang w:val="en-GB"/>
              </w:rPr>
              <w:t>52.3</w:t>
            </w:r>
          </w:p>
        </w:tc>
      </w:tr>
      <w:tr w:rsidR="002A2EAB" w:rsidRPr="00F42510" w14:paraId="00468A92" w14:textId="77777777" w:rsidTr="002A2EAB">
        <w:trPr>
          <w:trHeight w:val="20"/>
        </w:trPr>
        <w:tc>
          <w:tcPr>
            <w:tcW w:w="5000" w:type="pct"/>
            <w:gridSpan w:val="4"/>
            <w:tcBorders>
              <w:top w:val="single" w:sz="12" w:space="0" w:color="auto"/>
              <w:bottom w:val="nil"/>
            </w:tcBorders>
            <w:shd w:val="clear" w:color="auto" w:fill="auto"/>
            <w:tcMar>
              <w:top w:w="0" w:type="dxa"/>
              <w:left w:w="115" w:type="dxa"/>
              <w:bottom w:w="0" w:type="dxa"/>
              <w:right w:w="115" w:type="dxa"/>
            </w:tcMar>
            <w:vAlign w:val="center"/>
          </w:tcPr>
          <w:p w14:paraId="20E15A01" w14:textId="77777777" w:rsidR="002A2EAB" w:rsidRPr="00F42510" w:rsidRDefault="002A2EAB" w:rsidP="00176E98">
            <w:pPr>
              <w:pStyle w:val="TableNoteSource"/>
              <w:rPr>
                <w:color w:val="000000"/>
                <w:szCs w:val="19"/>
                <w:lang w:val="en-GB"/>
              </w:rPr>
            </w:pPr>
            <w:r w:rsidRPr="00F42510">
              <w:rPr>
                <w:lang w:val="en-GB"/>
              </w:rPr>
              <w:t>Source: SWTS-Egypt, 2012.</w:t>
            </w:r>
          </w:p>
        </w:tc>
      </w:tr>
    </w:tbl>
    <w:p w14:paraId="5A8E5F02" w14:textId="77777777" w:rsidR="00A36E9D" w:rsidRPr="00F42510" w:rsidRDefault="00A36E9D" w:rsidP="00A36E9D">
      <w:pPr>
        <w:pStyle w:val="IndentNonNumbered"/>
        <w:rPr>
          <w:lang w:val="en-GB"/>
        </w:rPr>
      </w:pPr>
      <w:r w:rsidRPr="00F42510">
        <w:rPr>
          <w:lang w:val="en-GB"/>
        </w:rPr>
        <w:lastRenderedPageBreak/>
        <w:t xml:space="preserve">The phenomenon of </w:t>
      </w:r>
      <w:proofErr w:type="spellStart"/>
      <w:r w:rsidRPr="00F42510">
        <w:rPr>
          <w:lang w:val="en-GB"/>
        </w:rPr>
        <w:t>overeducation</w:t>
      </w:r>
      <w:proofErr w:type="spellEnd"/>
      <w:r w:rsidRPr="00F42510">
        <w:rPr>
          <w:lang w:val="en-GB"/>
        </w:rPr>
        <w:t xml:space="preserve"> tends to take place when an insufficient number of jobs match a certain level of education. The mismatch in supply and demand forces some of the degree holders to take up available work that they are subsequently overqualified to perform. The overeducated are mainly found in clerical positions (43.2 per cent of young clerks are overeducated) or in elementary occupations (59.9 per cent). It is likely that many of the overeducated are taking up these jobs as an alternative to unemployment when they are unable to find a job that better matches their level of education. The consequence is that overeducated youth are likely to earn less than they otherwise could have and are not making the most of their productive potential. Another consequence is the crowding out of youth at the bottom of the educational pyramid. The less-educated youth find themselves at the back of the queue even for those jobs for which they are best qualified. </w:t>
      </w:r>
    </w:p>
    <w:p w14:paraId="22DFAFA3" w14:textId="77777777" w:rsidR="00A36E9D" w:rsidRPr="00F42510" w:rsidRDefault="00A36E9D" w:rsidP="00A36E9D">
      <w:pPr>
        <w:pStyle w:val="IndentNonNumbered"/>
        <w:rPr>
          <w:lang w:val="en-GB"/>
        </w:rPr>
      </w:pPr>
      <w:r w:rsidRPr="00F42510">
        <w:rPr>
          <w:lang w:val="en-GB"/>
        </w:rPr>
        <w:t>Undereducated working youth are more prevalent in Egypt than those who are overeducated, especially in the occupations of managers (68.6 per cent), technicians (77.8 per cent)</w:t>
      </w:r>
      <w:r>
        <w:rPr>
          <w:lang w:val="en-GB"/>
        </w:rPr>
        <w:t>,</w:t>
      </w:r>
      <w:r>
        <w:rPr>
          <w:rStyle w:val="FootnoteReference"/>
        </w:rPr>
        <w:footnoteReference w:id="10"/>
      </w:r>
      <w:r w:rsidRPr="00F42510">
        <w:rPr>
          <w:lang w:val="en-GB"/>
        </w:rPr>
        <w:t xml:space="preserve"> skilled agricultural and fishery workers (50.3 per cent) and craft workers (49.0 per cent). The </w:t>
      </w:r>
      <w:proofErr w:type="spellStart"/>
      <w:r w:rsidRPr="00F42510">
        <w:rPr>
          <w:lang w:val="en-GB"/>
        </w:rPr>
        <w:t>undereducation</w:t>
      </w:r>
      <w:proofErr w:type="spellEnd"/>
      <w:r w:rsidRPr="00F42510">
        <w:rPr>
          <w:lang w:val="en-GB"/>
        </w:rPr>
        <w:t xml:space="preserve"> of workers </w:t>
      </w:r>
      <w:r w:rsidRPr="00F42510">
        <w:rPr>
          <w:szCs w:val="22"/>
          <w:lang w:val="en-GB"/>
        </w:rPr>
        <w:t>can have a negative impact on worker productivity and thus on the output of the enterprise but also, more personally, on the sense of security of the young worker. The question remains whether on-the-job training is a sufficient substitute for formal education.</w:t>
      </w:r>
    </w:p>
    <w:p w14:paraId="7A61C6DE" w14:textId="77777777" w:rsidR="00B96E73" w:rsidRPr="00F42510" w:rsidRDefault="007715B0" w:rsidP="00A35ED2">
      <w:pPr>
        <w:pStyle w:val="IndentNonNumbered"/>
        <w:rPr>
          <w:i/>
          <w:lang w:val="en-GB"/>
        </w:rPr>
      </w:pPr>
      <w:r w:rsidRPr="00F42510">
        <w:rPr>
          <w:i/>
          <w:lang w:val="en-GB"/>
        </w:rPr>
        <w:t>Wages</w:t>
      </w:r>
    </w:p>
    <w:p w14:paraId="14173DDE" w14:textId="77777777" w:rsidR="002A4281" w:rsidRPr="00F42510" w:rsidRDefault="00B22995" w:rsidP="00807C2D">
      <w:pPr>
        <w:pStyle w:val="IndentNonNumbered"/>
        <w:rPr>
          <w:lang w:val="en-GB"/>
        </w:rPr>
      </w:pPr>
      <w:r w:rsidRPr="00F42510">
        <w:rPr>
          <w:lang w:val="en-GB"/>
        </w:rPr>
        <w:t xml:space="preserve">Low wages </w:t>
      </w:r>
      <w:r w:rsidR="00EC0C8A" w:rsidRPr="00F42510">
        <w:rPr>
          <w:lang w:val="en-GB"/>
        </w:rPr>
        <w:t xml:space="preserve">are </w:t>
      </w:r>
      <w:r w:rsidR="00A35ED2" w:rsidRPr="00F42510">
        <w:rPr>
          <w:lang w:val="en-GB"/>
        </w:rPr>
        <w:t xml:space="preserve">a </w:t>
      </w:r>
      <w:r w:rsidRPr="00F42510">
        <w:rPr>
          <w:lang w:val="en-GB"/>
        </w:rPr>
        <w:t>key concern in youth employment.</w:t>
      </w:r>
      <w:r w:rsidR="00314F62" w:rsidRPr="00F42510">
        <w:rPr>
          <w:lang w:val="en-GB"/>
        </w:rPr>
        <w:t xml:space="preserve"> </w:t>
      </w:r>
      <w:r w:rsidR="00EC0C8A" w:rsidRPr="00F42510">
        <w:rPr>
          <w:lang w:val="en-GB"/>
        </w:rPr>
        <w:t>L</w:t>
      </w:r>
      <w:r w:rsidRPr="00F42510">
        <w:rPr>
          <w:lang w:val="en-GB"/>
        </w:rPr>
        <w:t xml:space="preserve">imited work experience places young workers at a disadvantage in </w:t>
      </w:r>
      <w:r w:rsidR="00A35ED2" w:rsidRPr="00F42510">
        <w:rPr>
          <w:lang w:val="en-GB"/>
        </w:rPr>
        <w:t xml:space="preserve">terms of </w:t>
      </w:r>
      <w:r w:rsidRPr="00F42510">
        <w:rPr>
          <w:lang w:val="en-GB"/>
        </w:rPr>
        <w:t>wage negotiations.</w:t>
      </w:r>
      <w:r w:rsidR="00A35ED2" w:rsidRPr="00F42510">
        <w:rPr>
          <w:lang w:val="en-GB"/>
        </w:rPr>
        <w:t xml:space="preserve"> Figure 3.6 shows that </w:t>
      </w:r>
      <w:r w:rsidR="00BA1D76" w:rsidRPr="00F42510">
        <w:rPr>
          <w:lang w:val="en-GB"/>
        </w:rPr>
        <w:t>one</w:t>
      </w:r>
      <w:r w:rsidR="00A35ED2" w:rsidRPr="00F42510">
        <w:rPr>
          <w:lang w:val="en-GB"/>
        </w:rPr>
        <w:t>-</w:t>
      </w:r>
      <w:r w:rsidR="00A41A72" w:rsidRPr="00F42510">
        <w:rPr>
          <w:lang w:val="en-GB"/>
        </w:rPr>
        <w:t>quarter</w:t>
      </w:r>
      <w:r w:rsidR="00A35ED2" w:rsidRPr="00F42510">
        <w:rPr>
          <w:lang w:val="en-GB"/>
        </w:rPr>
        <w:t xml:space="preserve"> of young wage and salaried workers </w:t>
      </w:r>
      <w:r w:rsidR="00807C2D" w:rsidRPr="00F42510">
        <w:rPr>
          <w:lang w:val="en-GB"/>
        </w:rPr>
        <w:t xml:space="preserve">reported </w:t>
      </w:r>
      <w:r w:rsidR="00A35ED2" w:rsidRPr="00F42510">
        <w:rPr>
          <w:lang w:val="en-GB"/>
        </w:rPr>
        <w:t>a monthly wage that was below the average. Table 3.2</w:t>
      </w:r>
      <w:r w:rsidR="00A372B4" w:rsidRPr="00F42510">
        <w:rPr>
          <w:lang w:val="en-GB"/>
        </w:rPr>
        <w:t>1</w:t>
      </w:r>
      <w:r w:rsidR="00A556A5" w:rsidRPr="00F42510">
        <w:rPr>
          <w:lang w:val="en-GB"/>
        </w:rPr>
        <w:t xml:space="preserve"> </w:t>
      </w:r>
      <w:r w:rsidRPr="00F42510">
        <w:rPr>
          <w:lang w:val="en-GB"/>
        </w:rPr>
        <w:t>presents the monthly wage</w:t>
      </w:r>
      <w:r w:rsidR="00807C2D" w:rsidRPr="00F42510">
        <w:rPr>
          <w:lang w:val="en-GB"/>
        </w:rPr>
        <w:t xml:space="preserve">s </w:t>
      </w:r>
      <w:r w:rsidR="00C664D5" w:rsidRPr="00F42510">
        <w:rPr>
          <w:lang w:val="en-GB"/>
        </w:rPr>
        <w:t xml:space="preserve">of </w:t>
      </w:r>
      <w:r w:rsidRPr="00F42510">
        <w:rPr>
          <w:lang w:val="en-GB"/>
        </w:rPr>
        <w:t xml:space="preserve">young </w:t>
      </w:r>
      <w:r w:rsidR="00807C2D" w:rsidRPr="00F42510">
        <w:rPr>
          <w:lang w:val="en-GB"/>
        </w:rPr>
        <w:t>wage and salaried workers by occupation</w:t>
      </w:r>
      <w:r w:rsidRPr="00F42510">
        <w:rPr>
          <w:lang w:val="en-GB"/>
        </w:rPr>
        <w:t xml:space="preserve">. </w:t>
      </w:r>
      <w:r w:rsidR="00C664D5" w:rsidRPr="00F42510">
        <w:rPr>
          <w:lang w:val="en-GB"/>
        </w:rPr>
        <w:t>It</w:t>
      </w:r>
      <w:r w:rsidRPr="00F42510">
        <w:rPr>
          <w:lang w:val="en-GB"/>
        </w:rPr>
        <w:t xml:space="preserve"> shows that about </w:t>
      </w:r>
      <w:r w:rsidR="00DE1D5C" w:rsidRPr="00F42510">
        <w:rPr>
          <w:lang w:val="en-GB"/>
        </w:rPr>
        <w:t>one-</w:t>
      </w:r>
      <w:r w:rsidRPr="00F42510">
        <w:rPr>
          <w:lang w:val="en-GB"/>
        </w:rPr>
        <w:t xml:space="preserve">half </w:t>
      </w:r>
      <w:r w:rsidR="00DE1D5C" w:rsidRPr="00F42510">
        <w:rPr>
          <w:lang w:val="en-GB"/>
        </w:rPr>
        <w:t xml:space="preserve">of </w:t>
      </w:r>
      <w:r w:rsidRPr="00F42510">
        <w:rPr>
          <w:lang w:val="en-GB"/>
        </w:rPr>
        <w:t xml:space="preserve">young employees </w:t>
      </w:r>
      <w:r w:rsidR="00C664D5" w:rsidRPr="00F42510">
        <w:rPr>
          <w:lang w:val="en-GB"/>
        </w:rPr>
        <w:t xml:space="preserve">were </w:t>
      </w:r>
      <w:r w:rsidRPr="00F42510">
        <w:rPr>
          <w:lang w:val="en-GB"/>
        </w:rPr>
        <w:t xml:space="preserve">within the pay range of </w:t>
      </w:r>
      <w:r w:rsidR="00D4179E" w:rsidRPr="00F42510">
        <w:rPr>
          <w:lang w:val="en-GB"/>
        </w:rPr>
        <w:t>EGP</w:t>
      </w:r>
      <w:r w:rsidR="00807C2D" w:rsidRPr="00F42510">
        <w:rPr>
          <w:lang w:val="en-GB"/>
        </w:rPr>
        <w:t xml:space="preserve"> </w:t>
      </w:r>
      <w:r w:rsidRPr="00F42510">
        <w:rPr>
          <w:lang w:val="en-GB"/>
        </w:rPr>
        <w:t>500</w:t>
      </w:r>
      <w:r w:rsidR="00256DB1" w:rsidRPr="00F42510">
        <w:rPr>
          <w:lang w:val="en-GB"/>
        </w:rPr>
        <w:t>–</w:t>
      </w:r>
      <w:r w:rsidRPr="00F42510">
        <w:rPr>
          <w:lang w:val="en-GB"/>
        </w:rPr>
        <w:t>999</w:t>
      </w:r>
      <w:r w:rsidR="00807C2D" w:rsidRPr="00F42510">
        <w:rPr>
          <w:lang w:val="en-GB"/>
        </w:rPr>
        <w:t xml:space="preserve"> per month</w:t>
      </w:r>
      <w:r w:rsidRPr="00F42510">
        <w:rPr>
          <w:lang w:val="en-GB"/>
        </w:rPr>
        <w:t>.</w:t>
      </w:r>
      <w:r w:rsidR="00A77484" w:rsidRPr="00F42510">
        <w:rPr>
          <w:rStyle w:val="FootnoteReference"/>
          <w:lang w:val="en-GB"/>
        </w:rPr>
        <w:footnoteReference w:id="11"/>
      </w:r>
      <w:r w:rsidR="00314F62" w:rsidRPr="00F42510">
        <w:rPr>
          <w:lang w:val="en-GB"/>
        </w:rPr>
        <w:t xml:space="preserve"> </w:t>
      </w:r>
      <w:r w:rsidRPr="00F42510">
        <w:rPr>
          <w:lang w:val="en-GB"/>
        </w:rPr>
        <w:t xml:space="preserve">Professionals </w:t>
      </w:r>
      <w:r w:rsidR="00382D88" w:rsidRPr="00F42510">
        <w:rPr>
          <w:lang w:val="en-GB"/>
        </w:rPr>
        <w:t>made up</w:t>
      </w:r>
      <w:r w:rsidRPr="00F42510">
        <w:rPr>
          <w:lang w:val="en-GB"/>
        </w:rPr>
        <w:t xml:space="preserve"> the highest </w:t>
      </w:r>
      <w:r w:rsidR="00382D88" w:rsidRPr="00F42510">
        <w:rPr>
          <w:lang w:val="en-GB"/>
        </w:rPr>
        <w:t xml:space="preserve">percentage of young workers </w:t>
      </w:r>
      <w:r w:rsidRPr="00F42510">
        <w:rPr>
          <w:lang w:val="en-GB"/>
        </w:rPr>
        <w:t>in the</w:t>
      </w:r>
      <w:r w:rsidR="00807C2D" w:rsidRPr="00F42510">
        <w:rPr>
          <w:lang w:val="en-GB"/>
        </w:rPr>
        <w:t xml:space="preserve"> highest wage </w:t>
      </w:r>
      <w:r w:rsidR="00C664D5" w:rsidRPr="00F42510">
        <w:rPr>
          <w:lang w:val="en-GB"/>
        </w:rPr>
        <w:t xml:space="preserve">bracket </w:t>
      </w:r>
      <w:r w:rsidR="00807C2D" w:rsidRPr="00F42510">
        <w:rPr>
          <w:lang w:val="en-GB"/>
        </w:rPr>
        <w:t>of</w:t>
      </w:r>
      <w:r w:rsidRPr="00F42510">
        <w:rPr>
          <w:lang w:val="en-GB"/>
        </w:rPr>
        <w:t xml:space="preserve"> </w:t>
      </w:r>
      <w:r w:rsidR="00D4179E" w:rsidRPr="00F42510">
        <w:rPr>
          <w:lang w:val="en-GB"/>
        </w:rPr>
        <w:t>EGP</w:t>
      </w:r>
      <w:r w:rsidRPr="00F42510">
        <w:rPr>
          <w:lang w:val="en-GB"/>
        </w:rPr>
        <w:t xml:space="preserve"> 3,000 and above</w:t>
      </w:r>
      <w:r w:rsidR="00807C2D" w:rsidRPr="00F42510">
        <w:rPr>
          <w:lang w:val="en-GB"/>
        </w:rPr>
        <w:t xml:space="preserve"> (2.6 per cent)</w:t>
      </w:r>
      <w:r w:rsidRPr="00F42510">
        <w:rPr>
          <w:lang w:val="en-GB"/>
        </w:rPr>
        <w:t>. Conversely, agricultural workers</w:t>
      </w:r>
      <w:r w:rsidR="00807C2D" w:rsidRPr="00F42510">
        <w:rPr>
          <w:lang w:val="en-GB"/>
        </w:rPr>
        <w:t>, clerks and youth in elementary occupations</w:t>
      </w:r>
      <w:r w:rsidRPr="00F42510">
        <w:rPr>
          <w:lang w:val="en-GB"/>
        </w:rPr>
        <w:t xml:space="preserve"> </w:t>
      </w:r>
      <w:r w:rsidR="00FF7AC2" w:rsidRPr="00F42510">
        <w:rPr>
          <w:lang w:val="en-GB"/>
        </w:rPr>
        <w:t xml:space="preserve">were </w:t>
      </w:r>
      <w:r w:rsidR="00807C2D" w:rsidRPr="00F42510">
        <w:rPr>
          <w:lang w:val="en-GB"/>
        </w:rPr>
        <w:t xml:space="preserve">those most likely to have reported the lowest </w:t>
      </w:r>
      <w:r w:rsidR="00FF7AC2" w:rsidRPr="00F42510">
        <w:rPr>
          <w:lang w:val="en-GB"/>
        </w:rPr>
        <w:t>w</w:t>
      </w:r>
      <w:r w:rsidR="00807C2D" w:rsidRPr="00F42510">
        <w:rPr>
          <w:lang w:val="en-GB"/>
        </w:rPr>
        <w:t>age range (</w:t>
      </w:r>
      <w:r w:rsidR="002A4281" w:rsidRPr="00F42510">
        <w:rPr>
          <w:lang w:val="en-GB"/>
        </w:rPr>
        <w:t xml:space="preserve">less than </w:t>
      </w:r>
      <w:r w:rsidR="00D4179E" w:rsidRPr="00F42510">
        <w:rPr>
          <w:lang w:val="en-GB"/>
        </w:rPr>
        <w:t>EGP</w:t>
      </w:r>
      <w:r w:rsidR="002A4281" w:rsidRPr="00F42510">
        <w:rPr>
          <w:lang w:val="en-GB"/>
        </w:rPr>
        <w:t xml:space="preserve"> 300 </w:t>
      </w:r>
      <w:r w:rsidR="00807C2D" w:rsidRPr="00F42510">
        <w:rPr>
          <w:lang w:val="en-GB"/>
        </w:rPr>
        <w:t>per month)</w:t>
      </w:r>
      <w:r w:rsidR="002A4281" w:rsidRPr="00F42510">
        <w:rPr>
          <w:lang w:val="en-GB"/>
        </w:rPr>
        <w:t>.</w:t>
      </w:r>
    </w:p>
    <w:p w14:paraId="5AAD3401" w14:textId="77777777" w:rsidR="00F95CB8" w:rsidRPr="00F42510" w:rsidRDefault="00F95CB8" w:rsidP="003E2510">
      <w:pPr>
        <w:pStyle w:val="IndentNonNumbered"/>
        <w:rPr>
          <w:lang w:val="en-GB"/>
        </w:rPr>
      </w:pPr>
      <w:r w:rsidRPr="00F42510">
        <w:rPr>
          <w:lang w:val="en-GB"/>
        </w:rPr>
        <w:t xml:space="preserve">Gender disparity in pay </w:t>
      </w:r>
      <w:r w:rsidR="00FC6B5D" w:rsidRPr="00F42510">
        <w:rPr>
          <w:lang w:val="en-GB"/>
        </w:rPr>
        <w:t>was obvious</w:t>
      </w:r>
      <w:r w:rsidRPr="00F42510">
        <w:rPr>
          <w:lang w:val="en-GB"/>
        </w:rPr>
        <w:t xml:space="preserve"> in </w:t>
      </w:r>
      <w:r w:rsidR="00FC6B5D" w:rsidRPr="00F42510">
        <w:rPr>
          <w:lang w:val="en-GB"/>
        </w:rPr>
        <w:t xml:space="preserve">the </w:t>
      </w:r>
      <w:r w:rsidRPr="00F42510">
        <w:rPr>
          <w:lang w:val="en-GB"/>
        </w:rPr>
        <w:t xml:space="preserve">data </w:t>
      </w:r>
      <w:r w:rsidR="00FC6B5D" w:rsidRPr="00F42510">
        <w:rPr>
          <w:lang w:val="en-GB"/>
        </w:rPr>
        <w:t xml:space="preserve">for </w:t>
      </w:r>
      <w:r w:rsidRPr="00F42510">
        <w:rPr>
          <w:lang w:val="en-GB"/>
        </w:rPr>
        <w:t xml:space="preserve">young </w:t>
      </w:r>
      <w:r w:rsidR="00BA1D76" w:rsidRPr="00F42510">
        <w:rPr>
          <w:lang w:val="en-GB"/>
        </w:rPr>
        <w:t>wage and salaried workers</w:t>
      </w:r>
      <w:r w:rsidRPr="00F42510">
        <w:rPr>
          <w:lang w:val="en-GB"/>
        </w:rPr>
        <w:t>.</w:t>
      </w:r>
      <w:r w:rsidR="00314F62" w:rsidRPr="00F42510">
        <w:rPr>
          <w:lang w:val="en-GB"/>
        </w:rPr>
        <w:t xml:space="preserve"> </w:t>
      </w:r>
      <w:r w:rsidR="00FC6B5D" w:rsidRPr="00F42510">
        <w:rPr>
          <w:lang w:val="en-GB"/>
        </w:rPr>
        <w:t xml:space="preserve">The largest proportion </w:t>
      </w:r>
      <w:r w:rsidRPr="00F42510">
        <w:rPr>
          <w:lang w:val="en-GB"/>
        </w:rPr>
        <w:t xml:space="preserve">of </w:t>
      </w:r>
      <w:r w:rsidR="00BA1D76" w:rsidRPr="00F42510">
        <w:rPr>
          <w:lang w:val="en-GB"/>
        </w:rPr>
        <w:t xml:space="preserve">both </w:t>
      </w:r>
      <w:r w:rsidRPr="00F42510">
        <w:rPr>
          <w:lang w:val="en-GB"/>
        </w:rPr>
        <w:t xml:space="preserve">male </w:t>
      </w:r>
      <w:r w:rsidR="00BA1D76" w:rsidRPr="00F42510">
        <w:rPr>
          <w:lang w:val="en-GB"/>
        </w:rPr>
        <w:t xml:space="preserve">and female </w:t>
      </w:r>
      <w:r w:rsidRPr="00F42510">
        <w:rPr>
          <w:lang w:val="en-GB"/>
        </w:rPr>
        <w:t xml:space="preserve">employees </w:t>
      </w:r>
      <w:r w:rsidR="00BA1D76" w:rsidRPr="00F42510">
        <w:rPr>
          <w:lang w:val="en-GB"/>
        </w:rPr>
        <w:t xml:space="preserve">reported their monthly wage </w:t>
      </w:r>
      <w:r w:rsidRPr="00F42510">
        <w:rPr>
          <w:lang w:val="en-GB"/>
        </w:rPr>
        <w:t xml:space="preserve">in the middle range of </w:t>
      </w:r>
      <w:r w:rsidR="00D4179E" w:rsidRPr="00F42510">
        <w:rPr>
          <w:lang w:val="en-GB"/>
        </w:rPr>
        <w:t>EGP</w:t>
      </w:r>
      <w:r w:rsidRPr="00F42510">
        <w:rPr>
          <w:lang w:val="en-GB"/>
        </w:rPr>
        <w:t xml:space="preserve"> 500</w:t>
      </w:r>
      <w:r w:rsidR="00256DB1" w:rsidRPr="00F42510">
        <w:rPr>
          <w:lang w:val="en-GB"/>
        </w:rPr>
        <w:t>–</w:t>
      </w:r>
      <w:r w:rsidRPr="00F42510">
        <w:rPr>
          <w:lang w:val="en-GB"/>
        </w:rPr>
        <w:t xml:space="preserve">999 (49.4 </w:t>
      </w:r>
      <w:r w:rsidR="00CD2D37" w:rsidRPr="00F42510">
        <w:rPr>
          <w:lang w:val="en-GB"/>
        </w:rPr>
        <w:t>per cent</w:t>
      </w:r>
      <w:r w:rsidR="00BA1D76" w:rsidRPr="00F42510">
        <w:rPr>
          <w:lang w:val="en-GB"/>
        </w:rPr>
        <w:t xml:space="preserve"> for males and 43.6 per cent for females</w:t>
      </w:r>
      <w:r w:rsidRPr="00F42510">
        <w:rPr>
          <w:lang w:val="en-GB"/>
        </w:rPr>
        <w:t>)</w:t>
      </w:r>
      <w:r w:rsidR="00BA1D76" w:rsidRPr="00F42510">
        <w:rPr>
          <w:lang w:val="en-GB"/>
        </w:rPr>
        <w:t xml:space="preserve">, but there </w:t>
      </w:r>
      <w:r w:rsidR="00FC6B5D" w:rsidRPr="00F42510">
        <w:rPr>
          <w:lang w:val="en-GB"/>
        </w:rPr>
        <w:t xml:space="preserve">was a </w:t>
      </w:r>
      <w:r w:rsidR="00BA1D76" w:rsidRPr="00F42510">
        <w:rPr>
          <w:lang w:val="en-GB"/>
        </w:rPr>
        <w:t xml:space="preserve">higher representation of young female </w:t>
      </w:r>
      <w:r w:rsidR="00400209" w:rsidRPr="00F42510">
        <w:rPr>
          <w:lang w:val="en-GB"/>
        </w:rPr>
        <w:t xml:space="preserve">than male </w:t>
      </w:r>
      <w:r w:rsidR="00BA1D76" w:rsidRPr="00F42510">
        <w:rPr>
          <w:lang w:val="en-GB"/>
        </w:rPr>
        <w:t xml:space="preserve">workers among the lower </w:t>
      </w:r>
      <w:r w:rsidR="00FC6B5D" w:rsidRPr="00F42510">
        <w:rPr>
          <w:lang w:val="en-GB"/>
        </w:rPr>
        <w:t>w</w:t>
      </w:r>
      <w:r w:rsidR="00BA1D76" w:rsidRPr="00F42510">
        <w:rPr>
          <w:lang w:val="en-GB"/>
        </w:rPr>
        <w:t xml:space="preserve">age ranges: </w:t>
      </w:r>
      <w:r w:rsidR="000E58DC" w:rsidRPr="00F42510">
        <w:rPr>
          <w:lang w:val="en-GB"/>
        </w:rPr>
        <w:t xml:space="preserve">17.7 per cent </w:t>
      </w:r>
      <w:r w:rsidR="00400209" w:rsidRPr="00F42510">
        <w:rPr>
          <w:lang w:val="en-GB"/>
        </w:rPr>
        <w:t xml:space="preserve">earned </w:t>
      </w:r>
      <w:r w:rsidR="000E58DC" w:rsidRPr="00F42510">
        <w:rPr>
          <w:lang w:val="en-GB"/>
        </w:rPr>
        <w:t xml:space="preserve">less than </w:t>
      </w:r>
      <w:r w:rsidR="00D4179E" w:rsidRPr="00F42510">
        <w:rPr>
          <w:lang w:val="en-GB"/>
        </w:rPr>
        <w:t>EGP</w:t>
      </w:r>
      <w:r w:rsidR="000E58DC" w:rsidRPr="00F42510">
        <w:rPr>
          <w:lang w:val="en-GB"/>
        </w:rPr>
        <w:t xml:space="preserve"> 300 and 25.7 per cent </w:t>
      </w:r>
      <w:r w:rsidR="00400209" w:rsidRPr="00F42510">
        <w:rPr>
          <w:lang w:val="en-GB"/>
        </w:rPr>
        <w:t xml:space="preserve">made </w:t>
      </w:r>
      <w:r w:rsidR="000E58DC" w:rsidRPr="00F42510">
        <w:rPr>
          <w:lang w:val="en-GB"/>
        </w:rPr>
        <w:t xml:space="preserve">between </w:t>
      </w:r>
      <w:r w:rsidR="00D4179E" w:rsidRPr="00F42510">
        <w:rPr>
          <w:lang w:val="en-GB"/>
        </w:rPr>
        <w:t>EGP</w:t>
      </w:r>
      <w:r w:rsidR="000E58DC" w:rsidRPr="00F42510">
        <w:rPr>
          <w:lang w:val="en-GB"/>
        </w:rPr>
        <w:t xml:space="preserve"> 300</w:t>
      </w:r>
      <w:r w:rsidR="00400209" w:rsidRPr="00F42510">
        <w:rPr>
          <w:lang w:val="en-GB"/>
        </w:rPr>
        <w:t xml:space="preserve"> and </w:t>
      </w:r>
      <w:r w:rsidR="000E58DC" w:rsidRPr="00F42510">
        <w:rPr>
          <w:lang w:val="en-GB"/>
        </w:rPr>
        <w:t>499</w:t>
      </w:r>
      <w:r w:rsidR="00400209" w:rsidRPr="00F42510">
        <w:rPr>
          <w:lang w:val="en-GB"/>
        </w:rPr>
        <w:t xml:space="preserve">, </w:t>
      </w:r>
      <w:r w:rsidR="000E58DC" w:rsidRPr="00F42510">
        <w:rPr>
          <w:lang w:val="en-GB"/>
        </w:rPr>
        <w:t xml:space="preserve">compared to 7.3 </w:t>
      </w:r>
      <w:r w:rsidR="00400209" w:rsidRPr="00F42510">
        <w:rPr>
          <w:lang w:val="en-GB"/>
        </w:rPr>
        <w:t xml:space="preserve">per cent </w:t>
      </w:r>
      <w:r w:rsidR="000E58DC" w:rsidRPr="00F42510">
        <w:rPr>
          <w:lang w:val="en-GB"/>
        </w:rPr>
        <w:t xml:space="preserve">and 16.3 per cent </w:t>
      </w:r>
      <w:r w:rsidR="00400209" w:rsidRPr="00F42510">
        <w:rPr>
          <w:lang w:val="en-GB"/>
        </w:rPr>
        <w:t xml:space="preserve">of </w:t>
      </w:r>
      <w:r w:rsidR="000E58DC" w:rsidRPr="00F42510">
        <w:rPr>
          <w:lang w:val="en-GB"/>
        </w:rPr>
        <w:t xml:space="preserve">young </w:t>
      </w:r>
      <w:r w:rsidR="00400209" w:rsidRPr="00F42510">
        <w:rPr>
          <w:lang w:val="en-GB"/>
        </w:rPr>
        <w:t xml:space="preserve">males </w:t>
      </w:r>
      <w:r w:rsidR="000E58DC" w:rsidRPr="00F42510">
        <w:rPr>
          <w:lang w:val="en-GB"/>
        </w:rPr>
        <w:t xml:space="preserve">in the two ranges, respectively. </w:t>
      </w:r>
      <w:r w:rsidRPr="00F42510">
        <w:rPr>
          <w:lang w:val="en-GB"/>
        </w:rPr>
        <w:t xml:space="preserve">Similarly, in the </w:t>
      </w:r>
      <w:r w:rsidR="00400209" w:rsidRPr="00F42510">
        <w:rPr>
          <w:lang w:val="en-GB"/>
        </w:rPr>
        <w:t xml:space="preserve">higher </w:t>
      </w:r>
      <w:r w:rsidRPr="00F42510">
        <w:rPr>
          <w:lang w:val="en-GB"/>
        </w:rPr>
        <w:t xml:space="preserve">pay </w:t>
      </w:r>
      <w:r w:rsidR="00400209" w:rsidRPr="00F42510">
        <w:rPr>
          <w:lang w:val="en-GB"/>
        </w:rPr>
        <w:t>brackets</w:t>
      </w:r>
      <w:r w:rsidRPr="00F42510">
        <w:rPr>
          <w:lang w:val="en-GB"/>
        </w:rPr>
        <w:t xml:space="preserve">, while </w:t>
      </w:r>
      <w:r w:rsidR="000E58DC" w:rsidRPr="00F42510">
        <w:rPr>
          <w:lang w:val="en-GB"/>
        </w:rPr>
        <w:t>12.</w:t>
      </w:r>
      <w:r w:rsidR="00400209" w:rsidRPr="00F42510">
        <w:rPr>
          <w:lang w:val="en-GB"/>
        </w:rPr>
        <w:t xml:space="preserve">1 </w:t>
      </w:r>
      <w:r w:rsidR="00CD2D37" w:rsidRPr="00F42510">
        <w:rPr>
          <w:lang w:val="en-GB"/>
        </w:rPr>
        <w:t>per cent</w:t>
      </w:r>
      <w:r w:rsidRPr="00F42510">
        <w:rPr>
          <w:lang w:val="en-GB"/>
        </w:rPr>
        <w:t xml:space="preserve"> of female employees </w:t>
      </w:r>
      <w:r w:rsidR="000E58DC" w:rsidRPr="00F42510">
        <w:rPr>
          <w:lang w:val="en-GB"/>
        </w:rPr>
        <w:t xml:space="preserve">claimed to have earned at least </w:t>
      </w:r>
      <w:r w:rsidR="00D4179E" w:rsidRPr="00F42510">
        <w:rPr>
          <w:lang w:val="en-GB"/>
        </w:rPr>
        <w:t>EGP</w:t>
      </w:r>
      <w:r w:rsidR="000E58DC" w:rsidRPr="00F42510">
        <w:rPr>
          <w:lang w:val="en-GB"/>
        </w:rPr>
        <w:t xml:space="preserve"> 1</w:t>
      </w:r>
      <w:r w:rsidR="00400209" w:rsidRPr="00F42510">
        <w:rPr>
          <w:lang w:val="en-GB"/>
        </w:rPr>
        <w:t>,</w:t>
      </w:r>
      <w:r w:rsidR="000E58DC" w:rsidRPr="00F42510">
        <w:rPr>
          <w:lang w:val="en-GB"/>
        </w:rPr>
        <w:t xml:space="preserve">000 a month, the corresponding share of young male workers </w:t>
      </w:r>
      <w:r w:rsidR="00151F43" w:rsidRPr="00F42510">
        <w:rPr>
          <w:lang w:val="en-GB"/>
        </w:rPr>
        <w:t xml:space="preserve">at that level </w:t>
      </w:r>
      <w:r w:rsidR="000E58DC" w:rsidRPr="00F42510">
        <w:rPr>
          <w:lang w:val="en-GB"/>
        </w:rPr>
        <w:t>was 26.</w:t>
      </w:r>
      <w:r w:rsidR="00400209" w:rsidRPr="00F42510">
        <w:rPr>
          <w:lang w:val="en-GB"/>
        </w:rPr>
        <w:t xml:space="preserve">2 </w:t>
      </w:r>
      <w:r w:rsidR="000E58DC" w:rsidRPr="00F42510">
        <w:rPr>
          <w:lang w:val="en-GB"/>
        </w:rPr>
        <w:t>per cent.</w:t>
      </w:r>
    </w:p>
    <w:p w14:paraId="41B0F9B5" w14:textId="77777777" w:rsidR="006B6E77" w:rsidRDefault="006B6E77" w:rsidP="00554EFC">
      <w:pPr>
        <w:pStyle w:val="TableTitle"/>
        <w:rPr>
          <w:lang w:val="en-GB"/>
        </w:rPr>
      </w:pPr>
      <w:bookmarkStart w:id="154" w:name="_Ref373236347"/>
      <w:bookmarkStart w:id="155" w:name="_Toc388302738"/>
      <w:r>
        <w:rPr>
          <w:lang w:val="en-GB"/>
        </w:rPr>
        <w:br w:type="page"/>
      </w:r>
    </w:p>
    <w:p w14:paraId="3D686B72" w14:textId="77777777" w:rsidR="004F6F92" w:rsidRPr="00F42510" w:rsidRDefault="000C266C" w:rsidP="00554EFC">
      <w:pPr>
        <w:pStyle w:val="TableTitle"/>
        <w:rPr>
          <w:lang w:val="en-GB"/>
        </w:rPr>
      </w:pPr>
      <w:bookmarkStart w:id="156" w:name="_Toc390874543"/>
      <w:r w:rsidRPr="00F42510">
        <w:rPr>
          <w:lang w:val="en-GB"/>
        </w:rPr>
        <w:lastRenderedPageBreak/>
        <w:t xml:space="preserve">Table </w:t>
      </w:r>
      <w:bookmarkEnd w:id="154"/>
      <w:r w:rsidR="00807C2D" w:rsidRPr="00F42510">
        <w:rPr>
          <w:lang w:val="en-GB"/>
        </w:rPr>
        <w:t>3.2</w:t>
      </w:r>
      <w:r w:rsidR="00A372B4" w:rsidRPr="00F42510">
        <w:rPr>
          <w:lang w:val="en-GB"/>
        </w:rPr>
        <w:t>1</w:t>
      </w:r>
      <w:r w:rsidR="00807C2D" w:rsidRPr="00F42510">
        <w:rPr>
          <w:lang w:val="en-GB"/>
        </w:rPr>
        <w:tab/>
      </w:r>
      <w:r w:rsidR="00C664D5" w:rsidRPr="00F42510">
        <w:rPr>
          <w:lang w:val="en-GB"/>
        </w:rPr>
        <w:t xml:space="preserve">Wage </w:t>
      </w:r>
      <w:r w:rsidR="00807C2D" w:rsidRPr="00F42510">
        <w:rPr>
          <w:lang w:val="en-GB"/>
        </w:rPr>
        <w:t xml:space="preserve">and salaried </w:t>
      </w:r>
      <w:r w:rsidR="00C664D5" w:rsidRPr="00F42510">
        <w:rPr>
          <w:lang w:val="en-GB"/>
        </w:rPr>
        <w:t xml:space="preserve">youth </w:t>
      </w:r>
      <w:r w:rsidR="004F6F92" w:rsidRPr="00F42510">
        <w:rPr>
          <w:lang w:val="en-GB"/>
        </w:rPr>
        <w:t>by</w:t>
      </w:r>
      <w:r w:rsidR="00C664D5" w:rsidRPr="00F42510">
        <w:rPr>
          <w:lang w:val="en-GB"/>
        </w:rPr>
        <w:t xml:space="preserve"> </w:t>
      </w:r>
      <w:r w:rsidR="004F6F92" w:rsidRPr="00F42510">
        <w:rPr>
          <w:lang w:val="en-GB"/>
        </w:rPr>
        <w:t>occupation</w:t>
      </w:r>
      <w:r w:rsidR="00C664D5" w:rsidRPr="00F42510">
        <w:rPr>
          <w:lang w:val="en-GB"/>
        </w:rPr>
        <w:t>,</w:t>
      </w:r>
      <w:r w:rsidR="004F6F92" w:rsidRPr="00F42510">
        <w:rPr>
          <w:lang w:val="en-GB"/>
        </w:rPr>
        <w:t xml:space="preserve"> </w:t>
      </w:r>
      <w:r w:rsidR="00807C2D" w:rsidRPr="00F42510">
        <w:rPr>
          <w:lang w:val="en-GB"/>
        </w:rPr>
        <w:t>sex</w:t>
      </w:r>
      <w:r w:rsidR="00BF26FF" w:rsidRPr="00F42510">
        <w:rPr>
          <w:lang w:val="en-GB"/>
        </w:rPr>
        <w:t xml:space="preserve"> </w:t>
      </w:r>
      <w:r w:rsidR="00C664D5" w:rsidRPr="00F42510">
        <w:rPr>
          <w:lang w:val="en-GB"/>
        </w:rPr>
        <w:t xml:space="preserve">and monthly wage </w:t>
      </w:r>
      <w:r w:rsidR="00BF26FF" w:rsidRPr="00F42510">
        <w:rPr>
          <w:lang w:val="en-GB"/>
        </w:rPr>
        <w:t xml:space="preserve">(in Egyptian </w:t>
      </w:r>
      <w:r w:rsidR="00BE627F" w:rsidRPr="00F42510">
        <w:rPr>
          <w:lang w:val="en-GB"/>
        </w:rPr>
        <w:t>p</w:t>
      </w:r>
      <w:r w:rsidR="00BF26FF" w:rsidRPr="00F42510">
        <w:rPr>
          <w:lang w:val="en-GB"/>
        </w:rPr>
        <w:t>ounds)</w:t>
      </w:r>
      <w:bookmarkEnd w:id="155"/>
      <w:bookmarkEnd w:id="156"/>
    </w:p>
    <w:tbl>
      <w:tblPr>
        <w:tblW w:w="9185" w:type="dxa"/>
        <w:tblLayout w:type="fixed"/>
        <w:tblLook w:val="04A0" w:firstRow="1" w:lastRow="0" w:firstColumn="1" w:lastColumn="0" w:noHBand="0" w:noVBand="1"/>
      </w:tblPr>
      <w:tblGrid>
        <w:gridCol w:w="2700"/>
        <w:gridCol w:w="953"/>
        <w:gridCol w:w="823"/>
        <w:gridCol w:w="955"/>
        <w:gridCol w:w="955"/>
        <w:gridCol w:w="953"/>
        <w:gridCol w:w="955"/>
        <w:gridCol w:w="891"/>
      </w:tblGrid>
      <w:tr w:rsidR="0063515F" w:rsidRPr="00F42510" w14:paraId="543F0900" w14:textId="77777777" w:rsidTr="002A2EAB">
        <w:trPr>
          <w:trHeight w:val="227"/>
        </w:trPr>
        <w:tc>
          <w:tcPr>
            <w:tcW w:w="1469" w:type="pct"/>
            <w:vMerge w:val="restart"/>
            <w:tcBorders>
              <w:top w:val="single" w:sz="12" w:space="0" w:color="auto"/>
              <w:left w:val="nil"/>
              <w:bottom w:val="single" w:sz="4" w:space="0" w:color="auto"/>
              <w:right w:val="nil"/>
            </w:tcBorders>
            <w:vAlign w:val="center"/>
            <w:hideMark/>
          </w:tcPr>
          <w:p w14:paraId="69EED452" w14:textId="77777777" w:rsidR="00813972" w:rsidRPr="00F42510" w:rsidRDefault="00EC0C8A" w:rsidP="002A2EAB">
            <w:pPr>
              <w:pStyle w:val="TableHeader"/>
              <w:rPr>
                <w:lang w:val="en-GB"/>
              </w:rPr>
            </w:pPr>
            <w:bookmarkStart w:id="157" w:name="_Toc364151940"/>
            <w:r w:rsidRPr="00F42510">
              <w:rPr>
                <w:lang w:val="en-GB"/>
              </w:rPr>
              <w:t>Occupation</w:t>
            </w:r>
            <w:r w:rsidR="00C664D5" w:rsidRPr="00F42510">
              <w:rPr>
                <w:lang w:val="en-GB"/>
              </w:rPr>
              <w:t xml:space="preserve"> </w:t>
            </w:r>
            <w:r w:rsidR="00321D67" w:rsidRPr="00F42510">
              <w:rPr>
                <w:lang w:val="en-GB"/>
              </w:rPr>
              <w:t>&amp;</w:t>
            </w:r>
            <w:r w:rsidR="00C664D5" w:rsidRPr="00F42510">
              <w:rPr>
                <w:lang w:val="en-GB"/>
              </w:rPr>
              <w:t xml:space="preserve"> sex</w:t>
            </w:r>
          </w:p>
        </w:tc>
        <w:tc>
          <w:tcPr>
            <w:tcW w:w="519" w:type="pct"/>
            <w:vMerge w:val="restart"/>
            <w:tcBorders>
              <w:top w:val="single" w:sz="12" w:space="0" w:color="auto"/>
              <w:left w:val="nil"/>
              <w:bottom w:val="single" w:sz="4" w:space="0" w:color="auto"/>
              <w:right w:val="nil"/>
            </w:tcBorders>
            <w:shd w:val="clear" w:color="auto" w:fill="auto"/>
            <w:vAlign w:val="center"/>
            <w:hideMark/>
          </w:tcPr>
          <w:p w14:paraId="0A543AD0" w14:textId="77777777" w:rsidR="00813972" w:rsidRPr="00F42510" w:rsidRDefault="00813972" w:rsidP="002A2EAB">
            <w:pPr>
              <w:pStyle w:val="TableHeader"/>
              <w:jc w:val="center"/>
              <w:rPr>
                <w:lang w:val="en-GB"/>
              </w:rPr>
            </w:pPr>
            <w:r w:rsidRPr="00F42510">
              <w:rPr>
                <w:lang w:val="en-GB"/>
              </w:rPr>
              <w:t>Total</w:t>
            </w:r>
          </w:p>
        </w:tc>
        <w:tc>
          <w:tcPr>
            <w:tcW w:w="448" w:type="pct"/>
            <w:vMerge w:val="restart"/>
            <w:tcBorders>
              <w:top w:val="single" w:sz="12" w:space="0" w:color="auto"/>
              <w:left w:val="nil"/>
              <w:bottom w:val="single" w:sz="4" w:space="0" w:color="auto"/>
              <w:right w:val="nil"/>
            </w:tcBorders>
            <w:shd w:val="clear" w:color="auto" w:fill="auto"/>
            <w:vAlign w:val="center"/>
            <w:hideMark/>
          </w:tcPr>
          <w:p w14:paraId="5C60FC0D" w14:textId="77777777" w:rsidR="00813972" w:rsidRPr="00F42510" w:rsidRDefault="00813972" w:rsidP="002A2EAB">
            <w:pPr>
              <w:pStyle w:val="TableHeader"/>
              <w:jc w:val="center"/>
              <w:rPr>
                <w:lang w:val="en-GB"/>
              </w:rPr>
            </w:pPr>
            <w:r w:rsidRPr="00F42510">
              <w:rPr>
                <w:lang w:val="en-GB"/>
              </w:rPr>
              <w:t>Less than 300 (%)</w:t>
            </w:r>
          </w:p>
        </w:tc>
        <w:tc>
          <w:tcPr>
            <w:tcW w:w="520" w:type="pct"/>
            <w:vMerge w:val="restart"/>
            <w:tcBorders>
              <w:top w:val="single" w:sz="12" w:space="0" w:color="auto"/>
              <w:left w:val="nil"/>
              <w:bottom w:val="single" w:sz="4" w:space="0" w:color="auto"/>
              <w:right w:val="nil"/>
            </w:tcBorders>
            <w:shd w:val="clear" w:color="auto" w:fill="auto"/>
            <w:vAlign w:val="center"/>
            <w:hideMark/>
          </w:tcPr>
          <w:p w14:paraId="0FB26B4C" w14:textId="77777777" w:rsidR="00813972" w:rsidRPr="00F42510" w:rsidRDefault="00813972" w:rsidP="002A2EAB">
            <w:pPr>
              <w:pStyle w:val="TableHeader"/>
              <w:jc w:val="center"/>
              <w:rPr>
                <w:lang w:val="en-GB"/>
              </w:rPr>
            </w:pPr>
            <w:r w:rsidRPr="00F42510">
              <w:rPr>
                <w:lang w:val="en-GB"/>
              </w:rPr>
              <w:t>300</w:t>
            </w:r>
            <w:r w:rsidR="00256DB1" w:rsidRPr="00F42510">
              <w:rPr>
                <w:lang w:val="en-GB"/>
              </w:rPr>
              <w:t>–</w:t>
            </w:r>
            <w:r w:rsidRPr="00F42510">
              <w:rPr>
                <w:lang w:val="en-GB"/>
              </w:rPr>
              <w:t>499 (%)</w:t>
            </w:r>
          </w:p>
        </w:tc>
        <w:tc>
          <w:tcPr>
            <w:tcW w:w="520" w:type="pct"/>
            <w:vMerge w:val="restart"/>
            <w:tcBorders>
              <w:top w:val="single" w:sz="12" w:space="0" w:color="auto"/>
              <w:left w:val="nil"/>
              <w:bottom w:val="single" w:sz="4" w:space="0" w:color="auto"/>
              <w:right w:val="nil"/>
            </w:tcBorders>
            <w:shd w:val="clear" w:color="auto" w:fill="auto"/>
            <w:vAlign w:val="center"/>
            <w:hideMark/>
          </w:tcPr>
          <w:p w14:paraId="4ACAFDA7" w14:textId="77777777" w:rsidR="00813972" w:rsidRPr="00F42510" w:rsidRDefault="00813972" w:rsidP="002A2EAB">
            <w:pPr>
              <w:pStyle w:val="TableHeader"/>
              <w:jc w:val="center"/>
              <w:rPr>
                <w:lang w:val="en-GB"/>
              </w:rPr>
            </w:pPr>
            <w:r w:rsidRPr="00F42510">
              <w:rPr>
                <w:lang w:val="en-GB"/>
              </w:rPr>
              <w:t>500</w:t>
            </w:r>
            <w:r w:rsidR="00256DB1" w:rsidRPr="00F42510">
              <w:rPr>
                <w:lang w:val="en-GB"/>
              </w:rPr>
              <w:t>–</w:t>
            </w:r>
            <w:r w:rsidRPr="00F42510">
              <w:rPr>
                <w:lang w:val="en-GB"/>
              </w:rPr>
              <w:t>999 (%)</w:t>
            </w:r>
          </w:p>
        </w:tc>
        <w:tc>
          <w:tcPr>
            <w:tcW w:w="519" w:type="pct"/>
            <w:vMerge w:val="restart"/>
            <w:tcBorders>
              <w:top w:val="single" w:sz="12" w:space="0" w:color="auto"/>
              <w:left w:val="nil"/>
              <w:bottom w:val="single" w:sz="4" w:space="0" w:color="auto"/>
              <w:right w:val="nil"/>
            </w:tcBorders>
            <w:shd w:val="clear" w:color="auto" w:fill="auto"/>
            <w:vAlign w:val="center"/>
            <w:hideMark/>
          </w:tcPr>
          <w:p w14:paraId="6871CE9A" w14:textId="77777777" w:rsidR="00813972" w:rsidRPr="00F42510" w:rsidRDefault="00813972" w:rsidP="002A2EAB">
            <w:pPr>
              <w:pStyle w:val="TableHeader"/>
              <w:jc w:val="center"/>
              <w:rPr>
                <w:lang w:val="en-GB"/>
              </w:rPr>
            </w:pPr>
            <w:r w:rsidRPr="00F42510">
              <w:rPr>
                <w:lang w:val="en-GB"/>
              </w:rPr>
              <w:t>1</w:t>
            </w:r>
            <w:r w:rsidR="00D4179E" w:rsidRPr="00F42510">
              <w:rPr>
                <w:lang w:val="en-GB"/>
              </w:rPr>
              <w:t xml:space="preserve"> </w:t>
            </w:r>
            <w:r w:rsidRPr="00F42510">
              <w:rPr>
                <w:lang w:val="en-GB"/>
              </w:rPr>
              <w:t>000</w:t>
            </w:r>
            <w:r w:rsidR="00256DB1" w:rsidRPr="00F42510">
              <w:rPr>
                <w:lang w:val="en-GB"/>
              </w:rPr>
              <w:t>–</w:t>
            </w:r>
            <w:r w:rsidR="00D4179E" w:rsidRPr="00F42510">
              <w:rPr>
                <w:lang w:val="en-GB"/>
              </w:rPr>
              <w:br/>
            </w:r>
            <w:r w:rsidRPr="00F42510">
              <w:rPr>
                <w:lang w:val="en-GB"/>
              </w:rPr>
              <w:t>2</w:t>
            </w:r>
            <w:r w:rsidR="00D4179E" w:rsidRPr="00F42510">
              <w:rPr>
                <w:lang w:val="en-GB"/>
              </w:rPr>
              <w:t xml:space="preserve"> </w:t>
            </w:r>
            <w:r w:rsidRPr="00F42510">
              <w:rPr>
                <w:lang w:val="en-GB"/>
              </w:rPr>
              <w:t>999 (%)</w:t>
            </w:r>
          </w:p>
        </w:tc>
        <w:tc>
          <w:tcPr>
            <w:tcW w:w="520" w:type="pct"/>
            <w:vMerge w:val="restart"/>
            <w:tcBorders>
              <w:top w:val="single" w:sz="12" w:space="0" w:color="auto"/>
              <w:left w:val="nil"/>
              <w:bottom w:val="single" w:sz="4" w:space="0" w:color="auto"/>
              <w:right w:val="nil"/>
            </w:tcBorders>
            <w:shd w:val="clear" w:color="auto" w:fill="auto"/>
            <w:vAlign w:val="center"/>
            <w:hideMark/>
          </w:tcPr>
          <w:p w14:paraId="710FC91A" w14:textId="77777777" w:rsidR="00813972" w:rsidRPr="00F42510" w:rsidRDefault="00813972" w:rsidP="002A2EAB">
            <w:pPr>
              <w:pStyle w:val="TableHeader"/>
              <w:jc w:val="center"/>
              <w:rPr>
                <w:lang w:val="en-GB"/>
              </w:rPr>
            </w:pPr>
            <w:r w:rsidRPr="00F42510">
              <w:rPr>
                <w:lang w:val="en-GB"/>
              </w:rPr>
              <w:t>3</w:t>
            </w:r>
            <w:r w:rsidR="00D4179E" w:rsidRPr="00F42510">
              <w:rPr>
                <w:lang w:val="en-GB"/>
              </w:rPr>
              <w:t xml:space="preserve"> </w:t>
            </w:r>
            <w:r w:rsidRPr="00F42510">
              <w:rPr>
                <w:lang w:val="en-GB"/>
              </w:rPr>
              <w:t>000 &amp; above (%)</w:t>
            </w:r>
          </w:p>
        </w:tc>
        <w:tc>
          <w:tcPr>
            <w:tcW w:w="486" w:type="pct"/>
            <w:vMerge w:val="restart"/>
            <w:tcBorders>
              <w:top w:val="single" w:sz="12" w:space="0" w:color="auto"/>
              <w:left w:val="nil"/>
              <w:bottom w:val="single" w:sz="4" w:space="0" w:color="auto"/>
              <w:right w:val="nil"/>
            </w:tcBorders>
            <w:shd w:val="clear" w:color="auto" w:fill="auto"/>
            <w:vAlign w:val="center"/>
            <w:hideMark/>
          </w:tcPr>
          <w:p w14:paraId="05A2DE83" w14:textId="77777777" w:rsidR="00813972" w:rsidRPr="00F42510" w:rsidRDefault="00813972" w:rsidP="002A2EAB">
            <w:pPr>
              <w:pStyle w:val="TableHeader"/>
              <w:jc w:val="center"/>
              <w:rPr>
                <w:lang w:val="en-GB"/>
              </w:rPr>
            </w:pPr>
            <w:r w:rsidRPr="00F42510">
              <w:rPr>
                <w:lang w:val="en-GB"/>
              </w:rPr>
              <w:t>Do</w:t>
            </w:r>
            <w:r w:rsidR="003B3383" w:rsidRPr="00F42510">
              <w:rPr>
                <w:lang w:val="en-GB"/>
              </w:rPr>
              <w:t xml:space="preserve"> </w:t>
            </w:r>
            <w:r w:rsidRPr="00F42510">
              <w:rPr>
                <w:lang w:val="en-GB"/>
              </w:rPr>
              <w:t>n</w:t>
            </w:r>
            <w:r w:rsidR="003B3383" w:rsidRPr="00F42510">
              <w:rPr>
                <w:lang w:val="en-GB"/>
              </w:rPr>
              <w:t>o</w:t>
            </w:r>
            <w:r w:rsidRPr="00F42510">
              <w:rPr>
                <w:lang w:val="en-GB"/>
              </w:rPr>
              <w:t xml:space="preserve">t </w:t>
            </w:r>
            <w:r w:rsidR="00FC6B5D" w:rsidRPr="00F42510">
              <w:rPr>
                <w:lang w:val="en-GB"/>
              </w:rPr>
              <w:t xml:space="preserve">know </w:t>
            </w:r>
            <w:r w:rsidRPr="00F42510">
              <w:rPr>
                <w:lang w:val="en-GB"/>
              </w:rPr>
              <w:t>(%)</w:t>
            </w:r>
          </w:p>
        </w:tc>
      </w:tr>
      <w:tr w:rsidR="0063515F" w:rsidRPr="00F42510" w14:paraId="23245439" w14:textId="77777777" w:rsidTr="002A2EAB">
        <w:trPr>
          <w:trHeight w:val="227"/>
        </w:trPr>
        <w:tc>
          <w:tcPr>
            <w:tcW w:w="1469" w:type="pct"/>
            <w:vMerge/>
            <w:tcBorders>
              <w:left w:val="nil"/>
              <w:bottom w:val="single" w:sz="4" w:space="0" w:color="auto"/>
              <w:right w:val="nil"/>
            </w:tcBorders>
            <w:vAlign w:val="center"/>
            <w:hideMark/>
          </w:tcPr>
          <w:p w14:paraId="114934CC" w14:textId="77777777" w:rsidR="00813972" w:rsidRPr="00F42510" w:rsidRDefault="00813972" w:rsidP="002A2EAB">
            <w:pPr>
              <w:rPr>
                <w:rFonts w:ascii="Arial Narrow" w:hAnsi="Arial Narrow" w:cs="Calibri"/>
                <w:b/>
                <w:bCs/>
                <w:sz w:val="19"/>
                <w:szCs w:val="19"/>
              </w:rPr>
            </w:pPr>
          </w:p>
        </w:tc>
        <w:tc>
          <w:tcPr>
            <w:tcW w:w="519" w:type="pct"/>
            <w:vMerge/>
            <w:tcBorders>
              <w:left w:val="nil"/>
              <w:bottom w:val="single" w:sz="4" w:space="0" w:color="auto"/>
              <w:right w:val="nil"/>
            </w:tcBorders>
            <w:vAlign w:val="center"/>
            <w:hideMark/>
          </w:tcPr>
          <w:p w14:paraId="407B29E3" w14:textId="77777777" w:rsidR="00813972" w:rsidRPr="00F42510" w:rsidRDefault="00813972" w:rsidP="002A2EAB">
            <w:pPr>
              <w:rPr>
                <w:rFonts w:ascii="Arial Narrow" w:hAnsi="Arial Narrow" w:cs="Calibri"/>
                <w:sz w:val="19"/>
                <w:szCs w:val="19"/>
              </w:rPr>
            </w:pPr>
          </w:p>
        </w:tc>
        <w:tc>
          <w:tcPr>
            <w:tcW w:w="448" w:type="pct"/>
            <w:vMerge/>
            <w:tcBorders>
              <w:left w:val="nil"/>
              <w:bottom w:val="single" w:sz="4" w:space="0" w:color="auto"/>
              <w:right w:val="nil"/>
            </w:tcBorders>
            <w:vAlign w:val="center"/>
            <w:hideMark/>
          </w:tcPr>
          <w:p w14:paraId="5002B0A5" w14:textId="77777777" w:rsidR="00813972" w:rsidRPr="00F42510" w:rsidRDefault="00813972" w:rsidP="002A2EAB">
            <w:pPr>
              <w:rPr>
                <w:rFonts w:ascii="Arial Narrow" w:hAnsi="Arial Narrow" w:cs="Calibri"/>
                <w:sz w:val="19"/>
                <w:szCs w:val="19"/>
              </w:rPr>
            </w:pPr>
          </w:p>
        </w:tc>
        <w:tc>
          <w:tcPr>
            <w:tcW w:w="520" w:type="pct"/>
            <w:vMerge/>
            <w:tcBorders>
              <w:left w:val="nil"/>
              <w:bottom w:val="single" w:sz="4" w:space="0" w:color="auto"/>
              <w:right w:val="nil"/>
            </w:tcBorders>
            <w:vAlign w:val="center"/>
            <w:hideMark/>
          </w:tcPr>
          <w:p w14:paraId="123F9937" w14:textId="77777777" w:rsidR="00813972" w:rsidRPr="00F42510" w:rsidRDefault="00813972" w:rsidP="002A2EAB">
            <w:pPr>
              <w:rPr>
                <w:rFonts w:ascii="Arial Narrow" w:hAnsi="Arial Narrow" w:cs="Calibri"/>
                <w:sz w:val="19"/>
                <w:szCs w:val="19"/>
              </w:rPr>
            </w:pPr>
          </w:p>
        </w:tc>
        <w:tc>
          <w:tcPr>
            <w:tcW w:w="520" w:type="pct"/>
            <w:vMerge/>
            <w:tcBorders>
              <w:left w:val="nil"/>
              <w:bottom w:val="single" w:sz="4" w:space="0" w:color="auto"/>
              <w:right w:val="nil"/>
            </w:tcBorders>
            <w:vAlign w:val="center"/>
            <w:hideMark/>
          </w:tcPr>
          <w:p w14:paraId="2CE57C58" w14:textId="77777777" w:rsidR="00813972" w:rsidRPr="00F42510" w:rsidRDefault="00813972" w:rsidP="002A2EAB">
            <w:pPr>
              <w:rPr>
                <w:rFonts w:ascii="Arial Narrow" w:hAnsi="Arial Narrow" w:cs="Calibri"/>
                <w:sz w:val="19"/>
                <w:szCs w:val="19"/>
              </w:rPr>
            </w:pPr>
          </w:p>
        </w:tc>
        <w:tc>
          <w:tcPr>
            <w:tcW w:w="519" w:type="pct"/>
            <w:vMerge/>
            <w:tcBorders>
              <w:left w:val="nil"/>
              <w:bottom w:val="single" w:sz="4" w:space="0" w:color="auto"/>
              <w:right w:val="nil"/>
            </w:tcBorders>
            <w:vAlign w:val="center"/>
            <w:hideMark/>
          </w:tcPr>
          <w:p w14:paraId="7ADFF9A2" w14:textId="77777777" w:rsidR="00813972" w:rsidRPr="00F42510" w:rsidRDefault="00813972" w:rsidP="002A2EAB">
            <w:pPr>
              <w:rPr>
                <w:rFonts w:ascii="Arial Narrow" w:hAnsi="Arial Narrow" w:cs="Calibri"/>
                <w:sz w:val="19"/>
                <w:szCs w:val="19"/>
              </w:rPr>
            </w:pPr>
          </w:p>
        </w:tc>
        <w:tc>
          <w:tcPr>
            <w:tcW w:w="520" w:type="pct"/>
            <w:vMerge/>
            <w:tcBorders>
              <w:left w:val="nil"/>
              <w:bottom w:val="single" w:sz="4" w:space="0" w:color="auto"/>
              <w:right w:val="nil"/>
            </w:tcBorders>
            <w:vAlign w:val="center"/>
            <w:hideMark/>
          </w:tcPr>
          <w:p w14:paraId="7D78A87F" w14:textId="77777777" w:rsidR="00813972" w:rsidRPr="00F42510" w:rsidRDefault="00813972" w:rsidP="002A2EAB">
            <w:pPr>
              <w:rPr>
                <w:rFonts w:ascii="Arial Narrow" w:hAnsi="Arial Narrow" w:cs="Calibri"/>
                <w:sz w:val="19"/>
                <w:szCs w:val="19"/>
              </w:rPr>
            </w:pPr>
          </w:p>
        </w:tc>
        <w:tc>
          <w:tcPr>
            <w:tcW w:w="486" w:type="pct"/>
            <w:vMerge/>
            <w:tcBorders>
              <w:left w:val="nil"/>
              <w:bottom w:val="single" w:sz="4" w:space="0" w:color="auto"/>
              <w:right w:val="nil"/>
            </w:tcBorders>
            <w:vAlign w:val="center"/>
            <w:hideMark/>
          </w:tcPr>
          <w:p w14:paraId="18E4F8AA" w14:textId="77777777" w:rsidR="00813972" w:rsidRPr="00F42510" w:rsidRDefault="00813972" w:rsidP="002A2EAB">
            <w:pPr>
              <w:rPr>
                <w:rFonts w:ascii="Arial Narrow" w:hAnsi="Arial Narrow" w:cs="Calibri"/>
                <w:sz w:val="19"/>
                <w:szCs w:val="19"/>
              </w:rPr>
            </w:pPr>
          </w:p>
        </w:tc>
      </w:tr>
      <w:tr w:rsidR="0063515F" w:rsidRPr="00F42510" w14:paraId="2CD43977" w14:textId="77777777" w:rsidTr="002A2EAB">
        <w:trPr>
          <w:trHeight w:val="227"/>
        </w:trPr>
        <w:tc>
          <w:tcPr>
            <w:tcW w:w="1469" w:type="pct"/>
            <w:tcBorders>
              <w:top w:val="single" w:sz="4" w:space="0" w:color="auto"/>
              <w:left w:val="nil"/>
              <w:bottom w:val="nil"/>
              <w:right w:val="nil"/>
            </w:tcBorders>
            <w:shd w:val="clear" w:color="auto" w:fill="auto"/>
            <w:vAlign w:val="center"/>
          </w:tcPr>
          <w:p w14:paraId="43BFC69B" w14:textId="77777777" w:rsidR="00807C2D" w:rsidRPr="00F42510" w:rsidDel="00807C2D" w:rsidRDefault="00807C2D" w:rsidP="002A2EAB">
            <w:pPr>
              <w:pStyle w:val="TableBody"/>
              <w:spacing w:before="0" w:after="0"/>
              <w:rPr>
                <w:lang w:val="en-GB"/>
              </w:rPr>
            </w:pPr>
            <w:r w:rsidRPr="00F42510">
              <w:rPr>
                <w:lang w:val="en-GB"/>
              </w:rPr>
              <w:t>Total</w:t>
            </w:r>
          </w:p>
        </w:tc>
        <w:tc>
          <w:tcPr>
            <w:tcW w:w="519" w:type="pct"/>
            <w:tcBorders>
              <w:top w:val="single" w:sz="4" w:space="0" w:color="auto"/>
              <w:left w:val="nil"/>
              <w:bottom w:val="nil"/>
              <w:right w:val="nil"/>
            </w:tcBorders>
            <w:shd w:val="clear" w:color="auto" w:fill="auto"/>
            <w:vAlign w:val="center"/>
          </w:tcPr>
          <w:p w14:paraId="2F32EF1E" w14:textId="77777777" w:rsidR="00807C2D" w:rsidRPr="00F42510" w:rsidRDefault="00807C2D" w:rsidP="002A2EAB">
            <w:pPr>
              <w:pStyle w:val="TableNumber"/>
              <w:jc w:val="center"/>
              <w:rPr>
                <w:lang w:val="en-GB"/>
              </w:rPr>
            </w:pPr>
          </w:p>
        </w:tc>
        <w:tc>
          <w:tcPr>
            <w:tcW w:w="448" w:type="pct"/>
            <w:tcBorders>
              <w:top w:val="single" w:sz="4" w:space="0" w:color="auto"/>
              <w:left w:val="nil"/>
              <w:bottom w:val="nil"/>
              <w:right w:val="nil"/>
            </w:tcBorders>
            <w:shd w:val="clear" w:color="auto" w:fill="auto"/>
            <w:vAlign w:val="center"/>
          </w:tcPr>
          <w:p w14:paraId="500C1E53" w14:textId="77777777" w:rsidR="00807C2D" w:rsidRPr="00F42510" w:rsidRDefault="00807C2D" w:rsidP="002A2EAB">
            <w:pPr>
              <w:pStyle w:val="TableNumber"/>
              <w:jc w:val="center"/>
              <w:rPr>
                <w:lang w:val="en-GB"/>
              </w:rPr>
            </w:pPr>
          </w:p>
        </w:tc>
        <w:tc>
          <w:tcPr>
            <w:tcW w:w="520" w:type="pct"/>
            <w:tcBorders>
              <w:top w:val="single" w:sz="4" w:space="0" w:color="auto"/>
              <w:left w:val="nil"/>
              <w:bottom w:val="nil"/>
              <w:right w:val="nil"/>
            </w:tcBorders>
            <w:shd w:val="clear" w:color="auto" w:fill="auto"/>
            <w:vAlign w:val="center"/>
          </w:tcPr>
          <w:p w14:paraId="7BF43A7A" w14:textId="77777777" w:rsidR="00807C2D" w:rsidRPr="00F42510" w:rsidRDefault="00807C2D" w:rsidP="002A2EAB">
            <w:pPr>
              <w:pStyle w:val="TableNumber"/>
              <w:jc w:val="center"/>
              <w:rPr>
                <w:lang w:val="en-GB"/>
              </w:rPr>
            </w:pPr>
          </w:p>
        </w:tc>
        <w:tc>
          <w:tcPr>
            <w:tcW w:w="520" w:type="pct"/>
            <w:tcBorders>
              <w:top w:val="single" w:sz="4" w:space="0" w:color="auto"/>
              <w:left w:val="nil"/>
              <w:bottom w:val="nil"/>
              <w:right w:val="nil"/>
            </w:tcBorders>
            <w:shd w:val="clear" w:color="auto" w:fill="auto"/>
            <w:vAlign w:val="center"/>
          </w:tcPr>
          <w:p w14:paraId="637462D6" w14:textId="77777777" w:rsidR="00807C2D" w:rsidRPr="00F42510" w:rsidRDefault="00807C2D" w:rsidP="002A2EAB">
            <w:pPr>
              <w:pStyle w:val="TableNumber"/>
              <w:jc w:val="center"/>
              <w:rPr>
                <w:lang w:val="en-GB"/>
              </w:rPr>
            </w:pPr>
          </w:p>
        </w:tc>
        <w:tc>
          <w:tcPr>
            <w:tcW w:w="519" w:type="pct"/>
            <w:tcBorders>
              <w:top w:val="single" w:sz="4" w:space="0" w:color="auto"/>
              <w:left w:val="nil"/>
              <w:bottom w:val="nil"/>
              <w:right w:val="nil"/>
            </w:tcBorders>
            <w:shd w:val="clear" w:color="auto" w:fill="auto"/>
            <w:vAlign w:val="center"/>
          </w:tcPr>
          <w:p w14:paraId="0300AA26" w14:textId="77777777" w:rsidR="00807C2D" w:rsidRPr="00F42510" w:rsidRDefault="00807C2D" w:rsidP="002A2EAB">
            <w:pPr>
              <w:pStyle w:val="TableNumber"/>
              <w:jc w:val="center"/>
              <w:rPr>
                <w:lang w:val="en-GB"/>
              </w:rPr>
            </w:pPr>
          </w:p>
        </w:tc>
        <w:tc>
          <w:tcPr>
            <w:tcW w:w="520" w:type="pct"/>
            <w:tcBorders>
              <w:top w:val="single" w:sz="4" w:space="0" w:color="auto"/>
              <w:left w:val="nil"/>
              <w:bottom w:val="nil"/>
              <w:right w:val="nil"/>
            </w:tcBorders>
            <w:shd w:val="clear" w:color="auto" w:fill="auto"/>
            <w:vAlign w:val="center"/>
          </w:tcPr>
          <w:p w14:paraId="4B8C37B0" w14:textId="77777777" w:rsidR="00807C2D" w:rsidRPr="00F42510" w:rsidRDefault="00807C2D" w:rsidP="002A2EAB">
            <w:pPr>
              <w:pStyle w:val="TableNumber"/>
              <w:jc w:val="center"/>
              <w:rPr>
                <w:rFonts w:cs="Arial"/>
                <w:lang w:val="en-GB"/>
              </w:rPr>
            </w:pPr>
          </w:p>
        </w:tc>
        <w:tc>
          <w:tcPr>
            <w:tcW w:w="486" w:type="pct"/>
            <w:tcBorders>
              <w:top w:val="single" w:sz="4" w:space="0" w:color="auto"/>
              <w:left w:val="nil"/>
              <w:bottom w:val="nil"/>
              <w:right w:val="nil"/>
            </w:tcBorders>
            <w:shd w:val="clear" w:color="auto" w:fill="auto"/>
            <w:vAlign w:val="center"/>
          </w:tcPr>
          <w:p w14:paraId="5D414A82" w14:textId="77777777" w:rsidR="00807C2D" w:rsidRPr="00F42510" w:rsidRDefault="00807C2D" w:rsidP="002A2EAB">
            <w:pPr>
              <w:pStyle w:val="TableNumber"/>
              <w:jc w:val="center"/>
              <w:rPr>
                <w:rFonts w:cs="Arial"/>
                <w:lang w:val="en-GB"/>
              </w:rPr>
            </w:pPr>
          </w:p>
        </w:tc>
      </w:tr>
      <w:tr w:rsidR="0063515F" w:rsidRPr="00F42510" w14:paraId="09B58DBE" w14:textId="77777777" w:rsidTr="002A2EAB">
        <w:trPr>
          <w:trHeight w:val="227"/>
        </w:trPr>
        <w:tc>
          <w:tcPr>
            <w:tcW w:w="1469" w:type="pct"/>
            <w:tcBorders>
              <w:top w:val="nil"/>
              <w:left w:val="nil"/>
              <w:bottom w:val="nil"/>
              <w:right w:val="nil"/>
            </w:tcBorders>
            <w:shd w:val="clear" w:color="auto" w:fill="auto"/>
            <w:vAlign w:val="center"/>
            <w:hideMark/>
          </w:tcPr>
          <w:p w14:paraId="64AD54B5" w14:textId="77777777" w:rsidR="00813972" w:rsidRPr="00F42510" w:rsidRDefault="00807C2D" w:rsidP="002A2EAB">
            <w:pPr>
              <w:rPr>
                <w:rFonts w:ascii="Arial Narrow" w:hAnsi="Arial Narrow" w:cs="Calibri"/>
                <w:sz w:val="19"/>
                <w:szCs w:val="19"/>
              </w:rPr>
            </w:pPr>
            <w:r w:rsidRPr="00F42510">
              <w:rPr>
                <w:rFonts w:ascii="Arial Narrow" w:hAnsi="Arial Narrow" w:cs="Calibri"/>
                <w:sz w:val="19"/>
                <w:szCs w:val="19"/>
              </w:rPr>
              <w:t>Managers</w:t>
            </w:r>
          </w:p>
        </w:tc>
        <w:tc>
          <w:tcPr>
            <w:tcW w:w="519" w:type="pct"/>
            <w:tcBorders>
              <w:top w:val="nil"/>
              <w:left w:val="nil"/>
              <w:bottom w:val="nil"/>
              <w:right w:val="nil"/>
            </w:tcBorders>
            <w:shd w:val="clear" w:color="auto" w:fill="auto"/>
            <w:vAlign w:val="center"/>
            <w:hideMark/>
          </w:tcPr>
          <w:p w14:paraId="689792B8" w14:textId="77777777" w:rsidR="00813972" w:rsidRPr="00F42510" w:rsidRDefault="00813972" w:rsidP="002A2EAB">
            <w:pPr>
              <w:pStyle w:val="TableNumber"/>
              <w:jc w:val="center"/>
              <w:rPr>
                <w:rFonts w:cs="Calibri"/>
                <w:szCs w:val="19"/>
                <w:lang w:val="en-GB"/>
              </w:rPr>
            </w:pPr>
            <w:r w:rsidRPr="00F42510">
              <w:rPr>
                <w:rFonts w:cs="Calibri"/>
                <w:szCs w:val="19"/>
                <w:lang w:val="en-GB"/>
              </w:rPr>
              <w:t>41</w:t>
            </w:r>
            <w:r w:rsidR="00B00C4D" w:rsidRPr="00F42510">
              <w:rPr>
                <w:rFonts w:cs="Calibri"/>
                <w:szCs w:val="19"/>
                <w:lang w:val="en-GB"/>
              </w:rPr>
              <w:t> </w:t>
            </w:r>
            <w:r w:rsidRPr="00F42510">
              <w:rPr>
                <w:rFonts w:cs="Calibri"/>
                <w:szCs w:val="19"/>
                <w:lang w:val="en-GB"/>
              </w:rPr>
              <w:t>088</w:t>
            </w:r>
          </w:p>
        </w:tc>
        <w:tc>
          <w:tcPr>
            <w:tcW w:w="448" w:type="pct"/>
            <w:tcBorders>
              <w:top w:val="nil"/>
              <w:left w:val="nil"/>
              <w:bottom w:val="nil"/>
              <w:right w:val="nil"/>
            </w:tcBorders>
            <w:shd w:val="clear" w:color="auto" w:fill="auto"/>
            <w:vAlign w:val="center"/>
            <w:hideMark/>
          </w:tcPr>
          <w:p w14:paraId="19E49D6C"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72780662"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0199C8C1" w14:textId="77777777" w:rsidR="00813972" w:rsidRPr="00F42510" w:rsidRDefault="00813972" w:rsidP="002A2EAB">
            <w:pPr>
              <w:pStyle w:val="TableNumber"/>
              <w:jc w:val="center"/>
              <w:rPr>
                <w:rFonts w:cs="Calibri"/>
                <w:szCs w:val="19"/>
                <w:lang w:val="en-GB"/>
              </w:rPr>
            </w:pPr>
            <w:r w:rsidRPr="00F42510">
              <w:rPr>
                <w:rFonts w:cs="Calibri"/>
                <w:szCs w:val="19"/>
                <w:lang w:val="en-GB"/>
              </w:rPr>
              <w:t>52.5</w:t>
            </w:r>
          </w:p>
        </w:tc>
        <w:tc>
          <w:tcPr>
            <w:tcW w:w="519" w:type="pct"/>
            <w:tcBorders>
              <w:top w:val="nil"/>
              <w:left w:val="nil"/>
              <w:bottom w:val="nil"/>
              <w:right w:val="nil"/>
            </w:tcBorders>
            <w:shd w:val="clear" w:color="auto" w:fill="auto"/>
            <w:vAlign w:val="center"/>
            <w:hideMark/>
          </w:tcPr>
          <w:p w14:paraId="03B73E01" w14:textId="77777777" w:rsidR="00813972" w:rsidRPr="00F42510" w:rsidRDefault="00813972" w:rsidP="002A2EAB">
            <w:pPr>
              <w:pStyle w:val="TableNumber"/>
              <w:jc w:val="center"/>
              <w:rPr>
                <w:rFonts w:cs="Calibri"/>
                <w:szCs w:val="19"/>
                <w:lang w:val="en-GB"/>
              </w:rPr>
            </w:pPr>
            <w:r w:rsidRPr="00F42510">
              <w:rPr>
                <w:rFonts w:cs="Calibri"/>
                <w:szCs w:val="19"/>
                <w:lang w:val="en-GB"/>
              </w:rPr>
              <w:t>47.5</w:t>
            </w:r>
          </w:p>
        </w:tc>
        <w:tc>
          <w:tcPr>
            <w:tcW w:w="520" w:type="pct"/>
            <w:tcBorders>
              <w:top w:val="nil"/>
              <w:left w:val="nil"/>
              <w:bottom w:val="nil"/>
              <w:right w:val="nil"/>
            </w:tcBorders>
            <w:shd w:val="clear" w:color="auto" w:fill="auto"/>
            <w:vAlign w:val="center"/>
            <w:hideMark/>
          </w:tcPr>
          <w:p w14:paraId="27D24E16"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4A0A56ED"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06E84A49" w14:textId="77777777" w:rsidTr="002A2EAB">
        <w:trPr>
          <w:trHeight w:val="227"/>
        </w:trPr>
        <w:tc>
          <w:tcPr>
            <w:tcW w:w="1469" w:type="pct"/>
            <w:vMerge w:val="restart"/>
            <w:tcBorders>
              <w:top w:val="nil"/>
              <w:left w:val="nil"/>
              <w:bottom w:val="nil"/>
              <w:right w:val="nil"/>
            </w:tcBorders>
            <w:shd w:val="clear" w:color="auto" w:fill="auto"/>
            <w:vAlign w:val="center"/>
            <w:hideMark/>
          </w:tcPr>
          <w:p w14:paraId="150B6055"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Professionals</w:t>
            </w:r>
          </w:p>
        </w:tc>
        <w:tc>
          <w:tcPr>
            <w:tcW w:w="519" w:type="pct"/>
            <w:vMerge w:val="restart"/>
            <w:tcBorders>
              <w:top w:val="nil"/>
              <w:left w:val="nil"/>
              <w:bottom w:val="nil"/>
              <w:right w:val="nil"/>
            </w:tcBorders>
            <w:shd w:val="clear" w:color="auto" w:fill="auto"/>
            <w:vAlign w:val="center"/>
            <w:hideMark/>
          </w:tcPr>
          <w:p w14:paraId="707B5A18" w14:textId="77777777" w:rsidR="00813972" w:rsidRPr="00F42510" w:rsidRDefault="00813972" w:rsidP="002A2EAB">
            <w:pPr>
              <w:pStyle w:val="TableNumber"/>
              <w:jc w:val="center"/>
              <w:rPr>
                <w:rFonts w:cs="Calibri"/>
                <w:szCs w:val="19"/>
                <w:lang w:val="en-GB"/>
              </w:rPr>
            </w:pPr>
            <w:r w:rsidRPr="00F42510">
              <w:rPr>
                <w:rFonts w:cs="Calibri"/>
                <w:szCs w:val="19"/>
                <w:lang w:val="en-GB"/>
              </w:rPr>
              <w:t>965</w:t>
            </w:r>
            <w:r w:rsidR="00B00C4D" w:rsidRPr="00F42510">
              <w:rPr>
                <w:rFonts w:cs="Calibri"/>
                <w:szCs w:val="19"/>
                <w:lang w:val="en-GB"/>
              </w:rPr>
              <w:t> </w:t>
            </w:r>
            <w:r w:rsidRPr="00F42510">
              <w:rPr>
                <w:rFonts w:cs="Calibri"/>
                <w:szCs w:val="19"/>
                <w:lang w:val="en-GB"/>
              </w:rPr>
              <w:t>216</w:t>
            </w:r>
          </w:p>
        </w:tc>
        <w:tc>
          <w:tcPr>
            <w:tcW w:w="448" w:type="pct"/>
            <w:vMerge w:val="restart"/>
            <w:tcBorders>
              <w:top w:val="nil"/>
              <w:left w:val="nil"/>
              <w:bottom w:val="nil"/>
              <w:right w:val="nil"/>
            </w:tcBorders>
            <w:shd w:val="clear" w:color="auto" w:fill="auto"/>
            <w:vAlign w:val="center"/>
            <w:hideMark/>
          </w:tcPr>
          <w:p w14:paraId="473C33EB" w14:textId="77777777" w:rsidR="00813972" w:rsidRPr="00F42510" w:rsidRDefault="00813972" w:rsidP="002A2EAB">
            <w:pPr>
              <w:pStyle w:val="TableNumber"/>
              <w:jc w:val="center"/>
              <w:rPr>
                <w:rFonts w:cs="Calibri"/>
                <w:szCs w:val="19"/>
                <w:lang w:val="en-GB"/>
              </w:rPr>
            </w:pPr>
            <w:r w:rsidRPr="00F42510">
              <w:rPr>
                <w:rFonts w:cs="Calibri"/>
                <w:szCs w:val="19"/>
                <w:lang w:val="en-GB"/>
              </w:rPr>
              <w:t>10.7</w:t>
            </w:r>
          </w:p>
        </w:tc>
        <w:tc>
          <w:tcPr>
            <w:tcW w:w="520" w:type="pct"/>
            <w:vMerge w:val="restart"/>
            <w:tcBorders>
              <w:top w:val="nil"/>
              <w:left w:val="nil"/>
              <w:bottom w:val="nil"/>
              <w:right w:val="nil"/>
            </w:tcBorders>
            <w:shd w:val="clear" w:color="auto" w:fill="auto"/>
            <w:vAlign w:val="center"/>
            <w:hideMark/>
          </w:tcPr>
          <w:p w14:paraId="6BA0991B" w14:textId="77777777" w:rsidR="00813972" w:rsidRPr="00F42510" w:rsidRDefault="00813972" w:rsidP="002A2EAB">
            <w:pPr>
              <w:pStyle w:val="TableNumber"/>
              <w:jc w:val="center"/>
              <w:rPr>
                <w:rFonts w:cs="Calibri"/>
                <w:szCs w:val="19"/>
                <w:lang w:val="en-GB"/>
              </w:rPr>
            </w:pPr>
            <w:r w:rsidRPr="00F42510">
              <w:rPr>
                <w:rFonts w:cs="Calibri"/>
                <w:szCs w:val="19"/>
                <w:lang w:val="en-GB"/>
              </w:rPr>
              <w:t>11.4</w:t>
            </w:r>
          </w:p>
        </w:tc>
        <w:tc>
          <w:tcPr>
            <w:tcW w:w="520" w:type="pct"/>
            <w:vMerge w:val="restart"/>
            <w:tcBorders>
              <w:top w:val="nil"/>
              <w:left w:val="nil"/>
              <w:bottom w:val="nil"/>
              <w:right w:val="nil"/>
            </w:tcBorders>
            <w:shd w:val="clear" w:color="auto" w:fill="auto"/>
            <w:vAlign w:val="center"/>
            <w:hideMark/>
          </w:tcPr>
          <w:p w14:paraId="0B1E9FBE" w14:textId="77777777" w:rsidR="00813972" w:rsidRPr="00F42510" w:rsidRDefault="00813972" w:rsidP="002A2EAB">
            <w:pPr>
              <w:pStyle w:val="TableNumber"/>
              <w:jc w:val="center"/>
              <w:rPr>
                <w:rFonts w:cs="Calibri"/>
                <w:szCs w:val="19"/>
                <w:lang w:val="en-GB"/>
              </w:rPr>
            </w:pPr>
            <w:r w:rsidRPr="00F42510">
              <w:rPr>
                <w:rFonts w:cs="Calibri"/>
                <w:szCs w:val="19"/>
                <w:lang w:val="en-GB"/>
              </w:rPr>
              <w:t>39.2</w:t>
            </w:r>
          </w:p>
        </w:tc>
        <w:tc>
          <w:tcPr>
            <w:tcW w:w="519" w:type="pct"/>
            <w:vMerge w:val="restart"/>
            <w:tcBorders>
              <w:top w:val="nil"/>
              <w:left w:val="nil"/>
              <w:bottom w:val="nil"/>
              <w:right w:val="nil"/>
            </w:tcBorders>
            <w:shd w:val="clear" w:color="auto" w:fill="auto"/>
            <w:vAlign w:val="center"/>
            <w:hideMark/>
          </w:tcPr>
          <w:p w14:paraId="30E2E41C" w14:textId="77777777" w:rsidR="00813972" w:rsidRPr="00F42510" w:rsidRDefault="00813972" w:rsidP="002A2EAB">
            <w:pPr>
              <w:pStyle w:val="TableNumber"/>
              <w:jc w:val="center"/>
              <w:rPr>
                <w:rFonts w:cs="Calibri"/>
                <w:szCs w:val="19"/>
                <w:lang w:val="en-GB"/>
              </w:rPr>
            </w:pPr>
            <w:r w:rsidRPr="00F42510">
              <w:rPr>
                <w:rFonts w:cs="Calibri"/>
                <w:szCs w:val="19"/>
                <w:lang w:val="en-GB"/>
              </w:rPr>
              <w:t>35.7</w:t>
            </w:r>
          </w:p>
        </w:tc>
        <w:tc>
          <w:tcPr>
            <w:tcW w:w="520" w:type="pct"/>
            <w:vMerge w:val="restart"/>
            <w:tcBorders>
              <w:top w:val="nil"/>
              <w:left w:val="nil"/>
              <w:bottom w:val="nil"/>
              <w:right w:val="nil"/>
            </w:tcBorders>
            <w:shd w:val="clear" w:color="auto" w:fill="auto"/>
            <w:vAlign w:val="center"/>
            <w:hideMark/>
          </w:tcPr>
          <w:p w14:paraId="0B55E6D5" w14:textId="77777777" w:rsidR="00813972" w:rsidRPr="00F42510" w:rsidRDefault="00813972" w:rsidP="002A2EAB">
            <w:pPr>
              <w:pStyle w:val="TableNumber"/>
              <w:jc w:val="center"/>
              <w:rPr>
                <w:rFonts w:cs="Calibri"/>
                <w:szCs w:val="19"/>
                <w:lang w:val="en-GB"/>
              </w:rPr>
            </w:pPr>
            <w:r w:rsidRPr="00F42510">
              <w:rPr>
                <w:rFonts w:cs="Calibri"/>
                <w:szCs w:val="19"/>
                <w:lang w:val="en-GB"/>
              </w:rPr>
              <w:t>2.6</w:t>
            </w:r>
          </w:p>
        </w:tc>
        <w:tc>
          <w:tcPr>
            <w:tcW w:w="486" w:type="pct"/>
            <w:vMerge w:val="restart"/>
            <w:tcBorders>
              <w:top w:val="nil"/>
              <w:left w:val="nil"/>
              <w:bottom w:val="nil"/>
              <w:right w:val="nil"/>
            </w:tcBorders>
            <w:shd w:val="clear" w:color="auto" w:fill="auto"/>
            <w:vAlign w:val="center"/>
            <w:hideMark/>
          </w:tcPr>
          <w:p w14:paraId="798538FD" w14:textId="77777777" w:rsidR="00813972" w:rsidRPr="00F42510" w:rsidRDefault="00813972" w:rsidP="002A2EAB">
            <w:pPr>
              <w:pStyle w:val="TableNumber"/>
              <w:jc w:val="center"/>
              <w:rPr>
                <w:rFonts w:cs="Calibri"/>
                <w:szCs w:val="19"/>
                <w:lang w:val="en-GB"/>
              </w:rPr>
            </w:pPr>
            <w:r w:rsidRPr="00F42510">
              <w:rPr>
                <w:rFonts w:cs="Calibri"/>
                <w:szCs w:val="19"/>
                <w:lang w:val="en-GB"/>
              </w:rPr>
              <w:t>0.6</w:t>
            </w:r>
          </w:p>
        </w:tc>
      </w:tr>
      <w:tr w:rsidR="0063515F" w:rsidRPr="00F42510" w14:paraId="77EC984E" w14:textId="77777777" w:rsidTr="002A2EAB">
        <w:trPr>
          <w:trHeight w:val="218"/>
        </w:trPr>
        <w:tc>
          <w:tcPr>
            <w:tcW w:w="1469" w:type="pct"/>
            <w:vMerge/>
            <w:tcBorders>
              <w:top w:val="nil"/>
              <w:left w:val="nil"/>
              <w:bottom w:val="nil"/>
              <w:right w:val="nil"/>
            </w:tcBorders>
            <w:vAlign w:val="center"/>
            <w:hideMark/>
          </w:tcPr>
          <w:p w14:paraId="1876761D" w14:textId="77777777" w:rsidR="00813972" w:rsidRPr="00F42510" w:rsidRDefault="00813972" w:rsidP="002A2EAB">
            <w:pPr>
              <w:rPr>
                <w:rFonts w:ascii="Arial Narrow" w:hAnsi="Arial Narrow" w:cs="Calibri"/>
                <w:sz w:val="19"/>
                <w:szCs w:val="19"/>
              </w:rPr>
            </w:pPr>
          </w:p>
        </w:tc>
        <w:tc>
          <w:tcPr>
            <w:tcW w:w="519" w:type="pct"/>
            <w:vMerge/>
            <w:tcBorders>
              <w:top w:val="nil"/>
              <w:left w:val="nil"/>
              <w:bottom w:val="nil"/>
              <w:right w:val="nil"/>
            </w:tcBorders>
            <w:vAlign w:val="center"/>
            <w:hideMark/>
          </w:tcPr>
          <w:p w14:paraId="139DF4BB" w14:textId="77777777" w:rsidR="004410F9" w:rsidRPr="00F42510" w:rsidRDefault="004410F9" w:rsidP="002A2EAB">
            <w:pPr>
              <w:pStyle w:val="TableNumber"/>
              <w:jc w:val="center"/>
              <w:rPr>
                <w:rFonts w:cs="Calibri"/>
                <w:szCs w:val="19"/>
                <w:lang w:val="en-GB"/>
              </w:rPr>
            </w:pPr>
          </w:p>
        </w:tc>
        <w:tc>
          <w:tcPr>
            <w:tcW w:w="448" w:type="pct"/>
            <w:vMerge/>
            <w:tcBorders>
              <w:top w:val="nil"/>
              <w:left w:val="nil"/>
              <w:bottom w:val="nil"/>
              <w:right w:val="nil"/>
            </w:tcBorders>
            <w:vAlign w:val="center"/>
            <w:hideMark/>
          </w:tcPr>
          <w:p w14:paraId="2DC25445" w14:textId="77777777" w:rsidR="004410F9" w:rsidRPr="00F42510" w:rsidRDefault="004410F9" w:rsidP="002A2EAB">
            <w:pPr>
              <w:pStyle w:val="TableNumber"/>
              <w:jc w:val="center"/>
              <w:rPr>
                <w:rFonts w:cs="Calibri"/>
                <w:szCs w:val="19"/>
                <w:lang w:val="en-GB"/>
              </w:rPr>
            </w:pPr>
          </w:p>
        </w:tc>
        <w:tc>
          <w:tcPr>
            <w:tcW w:w="520" w:type="pct"/>
            <w:vMerge/>
            <w:tcBorders>
              <w:top w:val="nil"/>
              <w:left w:val="nil"/>
              <w:bottom w:val="nil"/>
              <w:right w:val="nil"/>
            </w:tcBorders>
            <w:vAlign w:val="center"/>
            <w:hideMark/>
          </w:tcPr>
          <w:p w14:paraId="1327A699" w14:textId="77777777" w:rsidR="004410F9" w:rsidRPr="00F42510" w:rsidRDefault="004410F9" w:rsidP="002A2EAB">
            <w:pPr>
              <w:pStyle w:val="TableNumber"/>
              <w:jc w:val="center"/>
              <w:rPr>
                <w:rFonts w:cs="Calibri"/>
                <w:szCs w:val="19"/>
                <w:lang w:val="en-GB"/>
              </w:rPr>
            </w:pPr>
          </w:p>
        </w:tc>
        <w:tc>
          <w:tcPr>
            <w:tcW w:w="520" w:type="pct"/>
            <w:vMerge/>
            <w:tcBorders>
              <w:top w:val="nil"/>
              <w:left w:val="nil"/>
              <w:bottom w:val="nil"/>
              <w:right w:val="nil"/>
            </w:tcBorders>
            <w:vAlign w:val="center"/>
            <w:hideMark/>
          </w:tcPr>
          <w:p w14:paraId="732EF2A7" w14:textId="77777777" w:rsidR="004410F9" w:rsidRPr="00F42510" w:rsidRDefault="004410F9" w:rsidP="002A2EAB">
            <w:pPr>
              <w:pStyle w:val="TableNumber"/>
              <w:jc w:val="center"/>
              <w:rPr>
                <w:rFonts w:cs="Calibri"/>
                <w:szCs w:val="19"/>
                <w:lang w:val="en-GB"/>
              </w:rPr>
            </w:pPr>
          </w:p>
        </w:tc>
        <w:tc>
          <w:tcPr>
            <w:tcW w:w="519" w:type="pct"/>
            <w:vMerge/>
            <w:tcBorders>
              <w:top w:val="nil"/>
              <w:left w:val="nil"/>
              <w:bottom w:val="nil"/>
              <w:right w:val="nil"/>
            </w:tcBorders>
            <w:vAlign w:val="center"/>
            <w:hideMark/>
          </w:tcPr>
          <w:p w14:paraId="6B1FDDE9" w14:textId="77777777" w:rsidR="004410F9" w:rsidRPr="00F42510" w:rsidRDefault="004410F9" w:rsidP="002A2EAB">
            <w:pPr>
              <w:pStyle w:val="TableNumber"/>
              <w:jc w:val="center"/>
              <w:rPr>
                <w:rFonts w:cs="Calibri"/>
                <w:szCs w:val="19"/>
                <w:lang w:val="en-GB"/>
              </w:rPr>
            </w:pPr>
          </w:p>
        </w:tc>
        <w:tc>
          <w:tcPr>
            <w:tcW w:w="520" w:type="pct"/>
            <w:vMerge/>
            <w:tcBorders>
              <w:top w:val="nil"/>
              <w:left w:val="nil"/>
              <w:bottom w:val="nil"/>
              <w:right w:val="nil"/>
            </w:tcBorders>
            <w:vAlign w:val="center"/>
            <w:hideMark/>
          </w:tcPr>
          <w:p w14:paraId="40912D8E" w14:textId="77777777" w:rsidR="004410F9" w:rsidRPr="00F42510" w:rsidRDefault="004410F9" w:rsidP="002A2EAB">
            <w:pPr>
              <w:pStyle w:val="TableNumber"/>
              <w:jc w:val="center"/>
              <w:rPr>
                <w:rFonts w:cs="Calibri"/>
                <w:szCs w:val="19"/>
                <w:lang w:val="en-GB"/>
              </w:rPr>
            </w:pPr>
          </w:p>
        </w:tc>
        <w:tc>
          <w:tcPr>
            <w:tcW w:w="486" w:type="pct"/>
            <w:vMerge/>
            <w:tcBorders>
              <w:top w:val="nil"/>
              <w:left w:val="nil"/>
              <w:bottom w:val="nil"/>
              <w:right w:val="nil"/>
            </w:tcBorders>
            <w:vAlign w:val="center"/>
            <w:hideMark/>
          </w:tcPr>
          <w:p w14:paraId="1C8D6872" w14:textId="77777777" w:rsidR="004410F9" w:rsidRPr="00F42510" w:rsidRDefault="004410F9" w:rsidP="002A2EAB">
            <w:pPr>
              <w:pStyle w:val="TableNumber"/>
              <w:jc w:val="center"/>
              <w:rPr>
                <w:rFonts w:cs="Calibri"/>
                <w:szCs w:val="19"/>
                <w:lang w:val="en-GB"/>
              </w:rPr>
            </w:pPr>
          </w:p>
        </w:tc>
      </w:tr>
      <w:tr w:rsidR="0063515F" w:rsidRPr="00F42510" w14:paraId="72CA9DE1" w14:textId="77777777" w:rsidTr="002A2EAB">
        <w:trPr>
          <w:trHeight w:val="326"/>
        </w:trPr>
        <w:tc>
          <w:tcPr>
            <w:tcW w:w="1469" w:type="pct"/>
            <w:tcBorders>
              <w:top w:val="nil"/>
              <w:left w:val="nil"/>
              <w:bottom w:val="nil"/>
              <w:right w:val="nil"/>
            </w:tcBorders>
            <w:shd w:val="clear" w:color="auto" w:fill="auto"/>
            <w:vAlign w:val="center"/>
            <w:hideMark/>
          </w:tcPr>
          <w:p w14:paraId="4A9BDFB2"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Technicians </w:t>
            </w:r>
            <w:r w:rsidR="00FF7AC2" w:rsidRPr="00F42510">
              <w:rPr>
                <w:rFonts w:ascii="Arial Narrow" w:hAnsi="Arial Narrow" w:cs="Calibri"/>
                <w:sz w:val="19"/>
                <w:szCs w:val="19"/>
              </w:rPr>
              <w:t xml:space="preserve">&amp; </w:t>
            </w:r>
            <w:r w:rsidRPr="00F42510">
              <w:rPr>
                <w:rFonts w:ascii="Arial Narrow" w:hAnsi="Arial Narrow" w:cs="Calibri"/>
                <w:sz w:val="19"/>
                <w:szCs w:val="19"/>
              </w:rPr>
              <w:t>associate professionals</w:t>
            </w:r>
          </w:p>
        </w:tc>
        <w:tc>
          <w:tcPr>
            <w:tcW w:w="519" w:type="pct"/>
            <w:tcBorders>
              <w:top w:val="nil"/>
              <w:left w:val="nil"/>
              <w:bottom w:val="nil"/>
              <w:right w:val="nil"/>
            </w:tcBorders>
            <w:shd w:val="clear" w:color="auto" w:fill="auto"/>
            <w:vAlign w:val="center"/>
            <w:hideMark/>
          </w:tcPr>
          <w:p w14:paraId="58E19724" w14:textId="77777777" w:rsidR="00813972" w:rsidRPr="00F42510" w:rsidRDefault="00813972" w:rsidP="002A2EAB">
            <w:pPr>
              <w:pStyle w:val="TableNumber"/>
              <w:jc w:val="center"/>
              <w:rPr>
                <w:rFonts w:cs="Calibri"/>
                <w:szCs w:val="19"/>
                <w:lang w:val="en-GB"/>
              </w:rPr>
            </w:pPr>
            <w:r w:rsidRPr="00F42510">
              <w:rPr>
                <w:rFonts w:cs="Calibri"/>
                <w:szCs w:val="19"/>
                <w:lang w:val="en-GB"/>
              </w:rPr>
              <w:t>574</w:t>
            </w:r>
            <w:r w:rsidR="00B00C4D" w:rsidRPr="00F42510">
              <w:rPr>
                <w:rFonts w:cs="Calibri"/>
                <w:szCs w:val="19"/>
                <w:lang w:val="en-GB"/>
              </w:rPr>
              <w:t> </w:t>
            </w:r>
            <w:r w:rsidRPr="00F42510">
              <w:rPr>
                <w:rFonts w:cs="Calibri"/>
                <w:szCs w:val="19"/>
                <w:lang w:val="en-GB"/>
              </w:rPr>
              <w:t>586</w:t>
            </w:r>
          </w:p>
        </w:tc>
        <w:tc>
          <w:tcPr>
            <w:tcW w:w="448" w:type="pct"/>
            <w:tcBorders>
              <w:top w:val="nil"/>
              <w:left w:val="nil"/>
              <w:bottom w:val="nil"/>
              <w:right w:val="nil"/>
            </w:tcBorders>
            <w:shd w:val="clear" w:color="auto" w:fill="auto"/>
            <w:vAlign w:val="center"/>
            <w:hideMark/>
          </w:tcPr>
          <w:p w14:paraId="617013FF" w14:textId="77777777" w:rsidR="00813972" w:rsidRPr="00F42510" w:rsidRDefault="00813972" w:rsidP="002A2EAB">
            <w:pPr>
              <w:pStyle w:val="TableNumber"/>
              <w:jc w:val="center"/>
              <w:rPr>
                <w:rFonts w:cs="Calibri"/>
                <w:szCs w:val="19"/>
                <w:lang w:val="en-GB"/>
              </w:rPr>
            </w:pPr>
            <w:r w:rsidRPr="00F42510">
              <w:rPr>
                <w:rFonts w:cs="Calibri"/>
                <w:szCs w:val="19"/>
                <w:lang w:val="en-GB"/>
              </w:rPr>
              <w:t>10.6</w:t>
            </w:r>
          </w:p>
        </w:tc>
        <w:tc>
          <w:tcPr>
            <w:tcW w:w="520" w:type="pct"/>
            <w:tcBorders>
              <w:top w:val="nil"/>
              <w:left w:val="nil"/>
              <w:bottom w:val="nil"/>
              <w:right w:val="nil"/>
            </w:tcBorders>
            <w:shd w:val="clear" w:color="auto" w:fill="auto"/>
            <w:vAlign w:val="center"/>
            <w:hideMark/>
          </w:tcPr>
          <w:p w14:paraId="23BC0843" w14:textId="77777777" w:rsidR="00813972" w:rsidRPr="00F42510" w:rsidRDefault="00813972" w:rsidP="002A2EAB">
            <w:pPr>
              <w:pStyle w:val="TableNumber"/>
              <w:jc w:val="center"/>
              <w:rPr>
                <w:rFonts w:cs="Calibri"/>
                <w:szCs w:val="19"/>
                <w:lang w:val="en-GB"/>
              </w:rPr>
            </w:pPr>
            <w:r w:rsidRPr="00F42510">
              <w:rPr>
                <w:rFonts w:cs="Calibri"/>
                <w:szCs w:val="19"/>
                <w:lang w:val="en-GB"/>
              </w:rPr>
              <w:t>12.7</w:t>
            </w:r>
          </w:p>
        </w:tc>
        <w:tc>
          <w:tcPr>
            <w:tcW w:w="520" w:type="pct"/>
            <w:tcBorders>
              <w:top w:val="nil"/>
              <w:left w:val="nil"/>
              <w:bottom w:val="nil"/>
              <w:right w:val="nil"/>
            </w:tcBorders>
            <w:shd w:val="clear" w:color="auto" w:fill="auto"/>
            <w:vAlign w:val="center"/>
            <w:hideMark/>
          </w:tcPr>
          <w:p w14:paraId="7F95B805" w14:textId="77777777" w:rsidR="00813972" w:rsidRPr="00F42510" w:rsidRDefault="00813972" w:rsidP="002A2EAB">
            <w:pPr>
              <w:pStyle w:val="TableNumber"/>
              <w:jc w:val="center"/>
              <w:rPr>
                <w:rFonts w:cs="Calibri"/>
                <w:szCs w:val="19"/>
                <w:lang w:val="en-GB"/>
              </w:rPr>
            </w:pPr>
            <w:r w:rsidRPr="00F42510">
              <w:rPr>
                <w:rFonts w:cs="Calibri"/>
                <w:szCs w:val="19"/>
                <w:lang w:val="en-GB"/>
              </w:rPr>
              <w:t>48.8</w:t>
            </w:r>
          </w:p>
        </w:tc>
        <w:tc>
          <w:tcPr>
            <w:tcW w:w="519" w:type="pct"/>
            <w:tcBorders>
              <w:top w:val="nil"/>
              <w:left w:val="nil"/>
              <w:bottom w:val="nil"/>
              <w:right w:val="nil"/>
            </w:tcBorders>
            <w:shd w:val="clear" w:color="auto" w:fill="auto"/>
            <w:vAlign w:val="center"/>
            <w:hideMark/>
          </w:tcPr>
          <w:p w14:paraId="2DC1952C" w14:textId="77777777" w:rsidR="00813972" w:rsidRPr="00F42510" w:rsidRDefault="00813972" w:rsidP="002A2EAB">
            <w:pPr>
              <w:pStyle w:val="TableNumber"/>
              <w:jc w:val="center"/>
              <w:rPr>
                <w:rFonts w:cs="Calibri"/>
                <w:szCs w:val="19"/>
                <w:lang w:val="en-GB"/>
              </w:rPr>
            </w:pPr>
            <w:r w:rsidRPr="00F42510">
              <w:rPr>
                <w:rFonts w:cs="Calibri"/>
                <w:szCs w:val="19"/>
                <w:lang w:val="en-GB"/>
              </w:rPr>
              <w:t>27.9</w:t>
            </w:r>
          </w:p>
        </w:tc>
        <w:tc>
          <w:tcPr>
            <w:tcW w:w="520" w:type="pct"/>
            <w:tcBorders>
              <w:top w:val="nil"/>
              <w:left w:val="nil"/>
              <w:bottom w:val="nil"/>
              <w:right w:val="nil"/>
            </w:tcBorders>
            <w:shd w:val="clear" w:color="auto" w:fill="auto"/>
            <w:vAlign w:val="center"/>
            <w:hideMark/>
          </w:tcPr>
          <w:p w14:paraId="76848E79"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565AC1D3"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6304B208" w14:textId="77777777" w:rsidTr="002A2EAB">
        <w:trPr>
          <w:trHeight w:val="227"/>
        </w:trPr>
        <w:tc>
          <w:tcPr>
            <w:tcW w:w="1469" w:type="pct"/>
            <w:tcBorders>
              <w:top w:val="nil"/>
              <w:left w:val="nil"/>
              <w:bottom w:val="nil"/>
              <w:right w:val="nil"/>
            </w:tcBorders>
            <w:shd w:val="clear" w:color="auto" w:fill="auto"/>
            <w:vAlign w:val="center"/>
            <w:hideMark/>
          </w:tcPr>
          <w:p w14:paraId="6217C5F6"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Clerks</w:t>
            </w:r>
          </w:p>
        </w:tc>
        <w:tc>
          <w:tcPr>
            <w:tcW w:w="519" w:type="pct"/>
            <w:tcBorders>
              <w:top w:val="nil"/>
              <w:left w:val="nil"/>
              <w:bottom w:val="nil"/>
              <w:right w:val="nil"/>
            </w:tcBorders>
            <w:shd w:val="clear" w:color="auto" w:fill="auto"/>
            <w:vAlign w:val="center"/>
            <w:hideMark/>
          </w:tcPr>
          <w:p w14:paraId="451246B5" w14:textId="77777777" w:rsidR="00813972" w:rsidRPr="00F42510" w:rsidRDefault="00813972" w:rsidP="002A2EAB">
            <w:pPr>
              <w:pStyle w:val="TableNumber"/>
              <w:jc w:val="center"/>
              <w:rPr>
                <w:rFonts w:cs="Calibri"/>
                <w:szCs w:val="19"/>
                <w:lang w:val="en-GB"/>
              </w:rPr>
            </w:pPr>
            <w:r w:rsidRPr="00F42510">
              <w:rPr>
                <w:rFonts w:cs="Calibri"/>
                <w:szCs w:val="19"/>
                <w:lang w:val="en-GB"/>
              </w:rPr>
              <w:t>256</w:t>
            </w:r>
            <w:r w:rsidR="00B00C4D" w:rsidRPr="00F42510">
              <w:rPr>
                <w:rFonts w:cs="Calibri"/>
                <w:szCs w:val="19"/>
                <w:lang w:val="en-GB"/>
              </w:rPr>
              <w:t> </w:t>
            </w:r>
            <w:r w:rsidRPr="00F42510">
              <w:rPr>
                <w:rFonts w:cs="Calibri"/>
                <w:szCs w:val="19"/>
                <w:lang w:val="en-GB"/>
              </w:rPr>
              <w:t>377</w:t>
            </w:r>
          </w:p>
        </w:tc>
        <w:tc>
          <w:tcPr>
            <w:tcW w:w="448" w:type="pct"/>
            <w:tcBorders>
              <w:top w:val="nil"/>
              <w:left w:val="nil"/>
              <w:bottom w:val="nil"/>
              <w:right w:val="nil"/>
            </w:tcBorders>
            <w:shd w:val="clear" w:color="auto" w:fill="auto"/>
            <w:vAlign w:val="center"/>
            <w:hideMark/>
          </w:tcPr>
          <w:p w14:paraId="692F6D83" w14:textId="77777777" w:rsidR="00813972" w:rsidRPr="00F42510" w:rsidRDefault="00813972" w:rsidP="002A2EAB">
            <w:pPr>
              <w:pStyle w:val="TableNumber"/>
              <w:jc w:val="center"/>
              <w:rPr>
                <w:rFonts w:cs="Calibri"/>
                <w:szCs w:val="19"/>
                <w:lang w:val="en-GB"/>
              </w:rPr>
            </w:pPr>
            <w:r w:rsidRPr="00F42510">
              <w:rPr>
                <w:rFonts w:cs="Calibri"/>
                <w:szCs w:val="19"/>
                <w:lang w:val="en-GB"/>
              </w:rPr>
              <w:t>12.4</w:t>
            </w:r>
          </w:p>
        </w:tc>
        <w:tc>
          <w:tcPr>
            <w:tcW w:w="520" w:type="pct"/>
            <w:tcBorders>
              <w:top w:val="nil"/>
              <w:left w:val="nil"/>
              <w:bottom w:val="nil"/>
              <w:right w:val="nil"/>
            </w:tcBorders>
            <w:shd w:val="clear" w:color="auto" w:fill="auto"/>
            <w:vAlign w:val="center"/>
            <w:hideMark/>
          </w:tcPr>
          <w:p w14:paraId="5B8919AC" w14:textId="77777777" w:rsidR="00813972" w:rsidRPr="00F42510" w:rsidRDefault="00813972" w:rsidP="002A2EAB">
            <w:pPr>
              <w:pStyle w:val="TableNumber"/>
              <w:jc w:val="center"/>
              <w:rPr>
                <w:rFonts w:cs="Calibri"/>
                <w:szCs w:val="19"/>
                <w:lang w:val="en-GB"/>
              </w:rPr>
            </w:pPr>
            <w:r w:rsidRPr="00F42510">
              <w:rPr>
                <w:rFonts w:cs="Calibri"/>
                <w:szCs w:val="19"/>
                <w:lang w:val="en-GB"/>
              </w:rPr>
              <w:t>17.4</w:t>
            </w:r>
          </w:p>
        </w:tc>
        <w:tc>
          <w:tcPr>
            <w:tcW w:w="520" w:type="pct"/>
            <w:tcBorders>
              <w:top w:val="nil"/>
              <w:left w:val="nil"/>
              <w:bottom w:val="nil"/>
              <w:right w:val="nil"/>
            </w:tcBorders>
            <w:shd w:val="clear" w:color="auto" w:fill="auto"/>
            <w:vAlign w:val="center"/>
            <w:hideMark/>
          </w:tcPr>
          <w:p w14:paraId="35AAC895" w14:textId="77777777" w:rsidR="00813972" w:rsidRPr="00F42510" w:rsidRDefault="00813972" w:rsidP="002A2EAB">
            <w:pPr>
              <w:pStyle w:val="TableNumber"/>
              <w:jc w:val="center"/>
              <w:rPr>
                <w:rFonts w:cs="Calibri"/>
                <w:szCs w:val="19"/>
                <w:lang w:val="en-GB"/>
              </w:rPr>
            </w:pPr>
            <w:r w:rsidRPr="00F42510">
              <w:rPr>
                <w:rFonts w:cs="Calibri"/>
                <w:szCs w:val="19"/>
                <w:lang w:val="en-GB"/>
              </w:rPr>
              <w:t>42.3</w:t>
            </w:r>
          </w:p>
        </w:tc>
        <w:tc>
          <w:tcPr>
            <w:tcW w:w="519" w:type="pct"/>
            <w:tcBorders>
              <w:top w:val="nil"/>
              <w:left w:val="nil"/>
              <w:bottom w:val="nil"/>
              <w:right w:val="nil"/>
            </w:tcBorders>
            <w:shd w:val="clear" w:color="auto" w:fill="auto"/>
            <w:vAlign w:val="center"/>
            <w:hideMark/>
          </w:tcPr>
          <w:p w14:paraId="73DDC196" w14:textId="77777777" w:rsidR="00813972" w:rsidRPr="00F42510" w:rsidRDefault="00813972" w:rsidP="002A2EAB">
            <w:pPr>
              <w:pStyle w:val="TableNumber"/>
              <w:jc w:val="center"/>
              <w:rPr>
                <w:rFonts w:cs="Calibri"/>
                <w:szCs w:val="19"/>
                <w:lang w:val="en-GB"/>
              </w:rPr>
            </w:pPr>
            <w:r w:rsidRPr="00F42510">
              <w:rPr>
                <w:rFonts w:cs="Calibri"/>
                <w:szCs w:val="19"/>
                <w:lang w:val="en-GB"/>
              </w:rPr>
              <w:t>27.9</w:t>
            </w:r>
          </w:p>
        </w:tc>
        <w:tc>
          <w:tcPr>
            <w:tcW w:w="520" w:type="pct"/>
            <w:tcBorders>
              <w:top w:val="nil"/>
              <w:left w:val="nil"/>
              <w:bottom w:val="nil"/>
              <w:right w:val="nil"/>
            </w:tcBorders>
            <w:shd w:val="clear" w:color="auto" w:fill="auto"/>
            <w:vAlign w:val="center"/>
            <w:hideMark/>
          </w:tcPr>
          <w:p w14:paraId="1D587FF2"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6731227B"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7CDD9683" w14:textId="77777777" w:rsidTr="002A2EAB">
        <w:trPr>
          <w:trHeight w:val="227"/>
        </w:trPr>
        <w:tc>
          <w:tcPr>
            <w:tcW w:w="1469" w:type="pct"/>
            <w:tcBorders>
              <w:top w:val="nil"/>
              <w:left w:val="nil"/>
              <w:bottom w:val="nil"/>
              <w:right w:val="nil"/>
            </w:tcBorders>
            <w:shd w:val="clear" w:color="auto" w:fill="auto"/>
            <w:vAlign w:val="center"/>
            <w:hideMark/>
          </w:tcPr>
          <w:p w14:paraId="462EC595"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Service workers</w:t>
            </w:r>
            <w:r w:rsidR="00FF7AC2" w:rsidRPr="00F42510">
              <w:rPr>
                <w:rFonts w:ascii="Arial Narrow" w:hAnsi="Arial Narrow" w:cs="Calibri"/>
                <w:sz w:val="19"/>
                <w:szCs w:val="19"/>
              </w:rPr>
              <w:t>,</w:t>
            </w:r>
            <w:r w:rsidRPr="00F42510">
              <w:rPr>
                <w:rFonts w:ascii="Arial Narrow" w:hAnsi="Arial Narrow" w:cs="Calibri"/>
                <w:sz w:val="19"/>
                <w:szCs w:val="19"/>
              </w:rPr>
              <w:t xml:space="preserve"> shop </w:t>
            </w:r>
            <w:r w:rsidR="00FF7AC2" w:rsidRPr="00F42510">
              <w:rPr>
                <w:rFonts w:ascii="Arial Narrow" w:hAnsi="Arial Narrow" w:cs="Calibri"/>
                <w:sz w:val="19"/>
                <w:szCs w:val="19"/>
              </w:rPr>
              <w:t xml:space="preserve">&amp; </w:t>
            </w:r>
            <w:r w:rsidRPr="00F42510">
              <w:rPr>
                <w:rFonts w:ascii="Arial Narrow" w:hAnsi="Arial Narrow" w:cs="Calibri"/>
                <w:sz w:val="19"/>
                <w:szCs w:val="19"/>
              </w:rPr>
              <w:t>market sales workers</w:t>
            </w:r>
          </w:p>
        </w:tc>
        <w:tc>
          <w:tcPr>
            <w:tcW w:w="519" w:type="pct"/>
            <w:tcBorders>
              <w:top w:val="nil"/>
              <w:left w:val="nil"/>
              <w:bottom w:val="nil"/>
              <w:right w:val="nil"/>
            </w:tcBorders>
            <w:shd w:val="clear" w:color="auto" w:fill="auto"/>
            <w:vAlign w:val="center"/>
            <w:hideMark/>
          </w:tcPr>
          <w:p w14:paraId="0B5EB575" w14:textId="77777777" w:rsidR="00813972" w:rsidRPr="00F42510" w:rsidRDefault="00813972" w:rsidP="002A2EAB">
            <w:pPr>
              <w:pStyle w:val="TableNumber"/>
              <w:jc w:val="center"/>
              <w:rPr>
                <w:rFonts w:cs="Calibri"/>
                <w:szCs w:val="19"/>
                <w:lang w:val="en-GB"/>
              </w:rPr>
            </w:pPr>
            <w:r w:rsidRPr="00F42510">
              <w:rPr>
                <w:rFonts w:cs="Calibri"/>
                <w:szCs w:val="19"/>
                <w:lang w:val="en-GB"/>
              </w:rPr>
              <w:t>1</w:t>
            </w:r>
            <w:r w:rsidR="00B00C4D" w:rsidRPr="00F42510">
              <w:rPr>
                <w:rFonts w:cs="Calibri"/>
                <w:szCs w:val="19"/>
                <w:lang w:val="en-GB"/>
              </w:rPr>
              <w:t> </w:t>
            </w:r>
            <w:r w:rsidRPr="00F42510">
              <w:rPr>
                <w:rFonts w:cs="Calibri"/>
                <w:szCs w:val="19"/>
                <w:lang w:val="en-GB"/>
              </w:rPr>
              <w:t>316</w:t>
            </w:r>
            <w:r w:rsidR="00B00C4D" w:rsidRPr="00F42510">
              <w:rPr>
                <w:rFonts w:cs="Calibri"/>
                <w:szCs w:val="19"/>
                <w:lang w:val="en-GB"/>
              </w:rPr>
              <w:t> </w:t>
            </w:r>
            <w:r w:rsidRPr="00F42510">
              <w:rPr>
                <w:rFonts w:cs="Calibri"/>
                <w:szCs w:val="19"/>
                <w:lang w:val="en-GB"/>
              </w:rPr>
              <w:t>006</w:t>
            </w:r>
          </w:p>
        </w:tc>
        <w:tc>
          <w:tcPr>
            <w:tcW w:w="448" w:type="pct"/>
            <w:tcBorders>
              <w:top w:val="nil"/>
              <w:left w:val="nil"/>
              <w:bottom w:val="nil"/>
              <w:right w:val="nil"/>
            </w:tcBorders>
            <w:shd w:val="clear" w:color="auto" w:fill="auto"/>
            <w:vAlign w:val="center"/>
            <w:hideMark/>
          </w:tcPr>
          <w:p w14:paraId="4B63F231" w14:textId="77777777" w:rsidR="00813972" w:rsidRPr="00F42510" w:rsidRDefault="00813972" w:rsidP="002A2EAB">
            <w:pPr>
              <w:pStyle w:val="TableNumber"/>
              <w:jc w:val="center"/>
              <w:rPr>
                <w:rFonts w:cs="Calibri"/>
                <w:szCs w:val="19"/>
                <w:lang w:val="en-GB"/>
              </w:rPr>
            </w:pPr>
            <w:r w:rsidRPr="00F42510">
              <w:rPr>
                <w:rFonts w:cs="Calibri"/>
                <w:szCs w:val="19"/>
                <w:lang w:val="en-GB"/>
              </w:rPr>
              <w:t>9.2</w:t>
            </w:r>
          </w:p>
        </w:tc>
        <w:tc>
          <w:tcPr>
            <w:tcW w:w="520" w:type="pct"/>
            <w:tcBorders>
              <w:top w:val="nil"/>
              <w:left w:val="nil"/>
              <w:bottom w:val="nil"/>
              <w:right w:val="nil"/>
            </w:tcBorders>
            <w:shd w:val="clear" w:color="auto" w:fill="auto"/>
            <w:vAlign w:val="center"/>
            <w:hideMark/>
          </w:tcPr>
          <w:p w14:paraId="544F0D7A" w14:textId="77777777" w:rsidR="00813972" w:rsidRPr="00F42510" w:rsidRDefault="00813972" w:rsidP="002A2EAB">
            <w:pPr>
              <w:pStyle w:val="TableNumber"/>
              <w:jc w:val="center"/>
              <w:rPr>
                <w:rFonts w:cs="Calibri"/>
                <w:szCs w:val="19"/>
                <w:lang w:val="en-GB"/>
              </w:rPr>
            </w:pPr>
            <w:r w:rsidRPr="00F42510">
              <w:rPr>
                <w:rFonts w:cs="Calibri"/>
                <w:szCs w:val="19"/>
                <w:lang w:val="en-GB"/>
              </w:rPr>
              <w:t>19.2</w:t>
            </w:r>
          </w:p>
        </w:tc>
        <w:tc>
          <w:tcPr>
            <w:tcW w:w="520" w:type="pct"/>
            <w:tcBorders>
              <w:top w:val="nil"/>
              <w:left w:val="nil"/>
              <w:bottom w:val="nil"/>
              <w:right w:val="nil"/>
            </w:tcBorders>
            <w:shd w:val="clear" w:color="auto" w:fill="auto"/>
            <w:vAlign w:val="center"/>
            <w:hideMark/>
          </w:tcPr>
          <w:p w14:paraId="77C4ECB1" w14:textId="77777777" w:rsidR="00813972" w:rsidRPr="00F42510" w:rsidRDefault="00813972" w:rsidP="002A2EAB">
            <w:pPr>
              <w:pStyle w:val="TableNumber"/>
              <w:jc w:val="center"/>
              <w:rPr>
                <w:rFonts w:cs="Calibri"/>
                <w:szCs w:val="19"/>
                <w:lang w:val="en-GB"/>
              </w:rPr>
            </w:pPr>
            <w:r w:rsidRPr="00F42510">
              <w:rPr>
                <w:rFonts w:cs="Calibri"/>
                <w:szCs w:val="19"/>
                <w:lang w:val="en-GB"/>
              </w:rPr>
              <w:t>51.5</w:t>
            </w:r>
          </w:p>
        </w:tc>
        <w:tc>
          <w:tcPr>
            <w:tcW w:w="519" w:type="pct"/>
            <w:tcBorders>
              <w:top w:val="nil"/>
              <w:left w:val="nil"/>
              <w:bottom w:val="nil"/>
              <w:right w:val="nil"/>
            </w:tcBorders>
            <w:shd w:val="clear" w:color="auto" w:fill="auto"/>
            <w:vAlign w:val="center"/>
            <w:hideMark/>
          </w:tcPr>
          <w:p w14:paraId="58B9274E" w14:textId="77777777" w:rsidR="00813972" w:rsidRPr="00F42510" w:rsidRDefault="00813972" w:rsidP="002A2EAB">
            <w:pPr>
              <w:pStyle w:val="TableNumber"/>
              <w:jc w:val="center"/>
              <w:rPr>
                <w:rFonts w:cs="Calibri"/>
                <w:szCs w:val="19"/>
                <w:lang w:val="en-GB"/>
              </w:rPr>
            </w:pPr>
            <w:r w:rsidRPr="00F42510">
              <w:rPr>
                <w:rFonts w:cs="Calibri"/>
                <w:szCs w:val="19"/>
                <w:lang w:val="en-GB"/>
              </w:rPr>
              <w:t>19.8</w:t>
            </w:r>
          </w:p>
        </w:tc>
        <w:tc>
          <w:tcPr>
            <w:tcW w:w="520" w:type="pct"/>
            <w:tcBorders>
              <w:top w:val="nil"/>
              <w:left w:val="nil"/>
              <w:bottom w:val="nil"/>
              <w:right w:val="nil"/>
            </w:tcBorders>
            <w:shd w:val="clear" w:color="auto" w:fill="auto"/>
            <w:vAlign w:val="center"/>
            <w:hideMark/>
          </w:tcPr>
          <w:p w14:paraId="5225AF7B"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0AC9DADA" w14:textId="77777777" w:rsidR="00813972" w:rsidRPr="00F42510" w:rsidRDefault="00813972" w:rsidP="002A2EAB">
            <w:pPr>
              <w:pStyle w:val="TableNumber"/>
              <w:jc w:val="center"/>
              <w:rPr>
                <w:rFonts w:cs="Calibri"/>
                <w:szCs w:val="19"/>
                <w:lang w:val="en-GB"/>
              </w:rPr>
            </w:pPr>
            <w:r w:rsidRPr="00F42510">
              <w:rPr>
                <w:rFonts w:cs="Calibri"/>
                <w:szCs w:val="19"/>
                <w:lang w:val="en-GB"/>
              </w:rPr>
              <w:t>0.3</w:t>
            </w:r>
          </w:p>
        </w:tc>
      </w:tr>
      <w:tr w:rsidR="0063515F" w:rsidRPr="00F42510" w14:paraId="259065BE" w14:textId="77777777" w:rsidTr="002A2EAB">
        <w:trPr>
          <w:trHeight w:val="227"/>
        </w:trPr>
        <w:tc>
          <w:tcPr>
            <w:tcW w:w="1469" w:type="pct"/>
            <w:tcBorders>
              <w:top w:val="nil"/>
              <w:left w:val="nil"/>
              <w:bottom w:val="nil"/>
              <w:right w:val="nil"/>
            </w:tcBorders>
            <w:shd w:val="clear" w:color="auto" w:fill="auto"/>
            <w:vAlign w:val="center"/>
            <w:hideMark/>
          </w:tcPr>
          <w:p w14:paraId="5BE41E11"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Skilled agricultural </w:t>
            </w:r>
            <w:r w:rsidR="00FF7AC2" w:rsidRPr="00F42510">
              <w:rPr>
                <w:rFonts w:ascii="Arial Narrow" w:hAnsi="Arial Narrow" w:cs="Calibri"/>
                <w:sz w:val="19"/>
                <w:szCs w:val="19"/>
              </w:rPr>
              <w:t xml:space="preserve">&amp; </w:t>
            </w:r>
            <w:r w:rsidRPr="00F42510">
              <w:rPr>
                <w:rFonts w:ascii="Arial Narrow" w:hAnsi="Arial Narrow" w:cs="Calibri"/>
                <w:sz w:val="19"/>
                <w:szCs w:val="19"/>
              </w:rPr>
              <w:t>fishery workers</w:t>
            </w:r>
          </w:p>
        </w:tc>
        <w:tc>
          <w:tcPr>
            <w:tcW w:w="519" w:type="pct"/>
            <w:tcBorders>
              <w:top w:val="nil"/>
              <w:left w:val="nil"/>
              <w:bottom w:val="nil"/>
              <w:right w:val="nil"/>
            </w:tcBorders>
            <w:shd w:val="clear" w:color="auto" w:fill="auto"/>
            <w:vAlign w:val="center"/>
            <w:hideMark/>
          </w:tcPr>
          <w:p w14:paraId="59626364" w14:textId="77777777" w:rsidR="00813972" w:rsidRPr="00F42510" w:rsidRDefault="00813972" w:rsidP="002A2EAB">
            <w:pPr>
              <w:pStyle w:val="TableNumber"/>
              <w:jc w:val="center"/>
              <w:rPr>
                <w:rFonts w:cs="Calibri"/>
                <w:szCs w:val="19"/>
                <w:lang w:val="en-GB"/>
              </w:rPr>
            </w:pPr>
            <w:r w:rsidRPr="00F42510">
              <w:rPr>
                <w:rFonts w:cs="Calibri"/>
                <w:szCs w:val="19"/>
                <w:lang w:val="en-GB"/>
              </w:rPr>
              <w:t>898</w:t>
            </w:r>
            <w:r w:rsidR="00B00C4D" w:rsidRPr="00F42510">
              <w:rPr>
                <w:rFonts w:cs="Calibri"/>
                <w:szCs w:val="19"/>
                <w:lang w:val="en-GB"/>
              </w:rPr>
              <w:t> </w:t>
            </w:r>
            <w:r w:rsidRPr="00F42510">
              <w:rPr>
                <w:rFonts w:cs="Calibri"/>
                <w:szCs w:val="19"/>
                <w:lang w:val="en-GB"/>
              </w:rPr>
              <w:t>562</w:t>
            </w:r>
          </w:p>
        </w:tc>
        <w:tc>
          <w:tcPr>
            <w:tcW w:w="448" w:type="pct"/>
            <w:tcBorders>
              <w:top w:val="nil"/>
              <w:left w:val="nil"/>
              <w:bottom w:val="nil"/>
              <w:right w:val="nil"/>
            </w:tcBorders>
            <w:shd w:val="clear" w:color="auto" w:fill="auto"/>
            <w:vAlign w:val="center"/>
            <w:hideMark/>
          </w:tcPr>
          <w:p w14:paraId="2E8BDEC7" w14:textId="77777777" w:rsidR="00813972" w:rsidRPr="00F42510" w:rsidRDefault="00813972" w:rsidP="002A2EAB">
            <w:pPr>
              <w:pStyle w:val="TableNumber"/>
              <w:jc w:val="center"/>
              <w:rPr>
                <w:rFonts w:cs="Calibri"/>
                <w:szCs w:val="19"/>
                <w:lang w:val="en-GB"/>
              </w:rPr>
            </w:pPr>
            <w:r w:rsidRPr="00F42510">
              <w:rPr>
                <w:rFonts w:cs="Calibri"/>
                <w:szCs w:val="19"/>
                <w:lang w:val="en-GB"/>
              </w:rPr>
              <w:t>15.2</w:t>
            </w:r>
          </w:p>
        </w:tc>
        <w:tc>
          <w:tcPr>
            <w:tcW w:w="520" w:type="pct"/>
            <w:tcBorders>
              <w:top w:val="nil"/>
              <w:left w:val="nil"/>
              <w:bottom w:val="nil"/>
              <w:right w:val="nil"/>
            </w:tcBorders>
            <w:shd w:val="clear" w:color="auto" w:fill="auto"/>
            <w:vAlign w:val="center"/>
            <w:hideMark/>
          </w:tcPr>
          <w:p w14:paraId="46EE3DE7" w14:textId="77777777" w:rsidR="00813972" w:rsidRPr="00F42510" w:rsidRDefault="00813972" w:rsidP="002A2EAB">
            <w:pPr>
              <w:pStyle w:val="TableNumber"/>
              <w:jc w:val="center"/>
              <w:rPr>
                <w:rFonts w:cs="Calibri"/>
                <w:szCs w:val="19"/>
                <w:lang w:val="en-GB"/>
              </w:rPr>
            </w:pPr>
            <w:r w:rsidRPr="00F42510">
              <w:rPr>
                <w:rFonts w:cs="Calibri"/>
                <w:szCs w:val="19"/>
                <w:lang w:val="en-GB"/>
              </w:rPr>
              <w:t>31</w:t>
            </w:r>
            <w:r w:rsidR="001C311B"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3CC996F1" w14:textId="77777777" w:rsidR="00813972" w:rsidRPr="00F42510" w:rsidRDefault="00813972" w:rsidP="002A2EAB">
            <w:pPr>
              <w:pStyle w:val="TableNumber"/>
              <w:jc w:val="center"/>
              <w:rPr>
                <w:rFonts w:cs="Calibri"/>
                <w:szCs w:val="19"/>
                <w:lang w:val="en-GB"/>
              </w:rPr>
            </w:pPr>
            <w:r w:rsidRPr="00F42510">
              <w:rPr>
                <w:rFonts w:cs="Calibri"/>
                <w:szCs w:val="19"/>
                <w:lang w:val="en-GB"/>
              </w:rPr>
              <w:t>45.7</w:t>
            </w:r>
          </w:p>
        </w:tc>
        <w:tc>
          <w:tcPr>
            <w:tcW w:w="519" w:type="pct"/>
            <w:tcBorders>
              <w:top w:val="nil"/>
              <w:left w:val="nil"/>
              <w:bottom w:val="nil"/>
              <w:right w:val="nil"/>
            </w:tcBorders>
            <w:shd w:val="clear" w:color="auto" w:fill="auto"/>
            <w:vAlign w:val="center"/>
            <w:hideMark/>
          </w:tcPr>
          <w:p w14:paraId="1CB07518" w14:textId="77777777" w:rsidR="00813972" w:rsidRPr="00F42510" w:rsidRDefault="00813972" w:rsidP="002A2EAB">
            <w:pPr>
              <w:pStyle w:val="TableNumber"/>
              <w:jc w:val="center"/>
              <w:rPr>
                <w:rFonts w:cs="Calibri"/>
                <w:szCs w:val="19"/>
                <w:lang w:val="en-GB"/>
              </w:rPr>
            </w:pPr>
            <w:r w:rsidRPr="00F42510">
              <w:rPr>
                <w:rFonts w:cs="Calibri"/>
                <w:szCs w:val="19"/>
                <w:lang w:val="en-GB"/>
              </w:rPr>
              <w:t>7.2</w:t>
            </w:r>
          </w:p>
        </w:tc>
        <w:tc>
          <w:tcPr>
            <w:tcW w:w="520" w:type="pct"/>
            <w:tcBorders>
              <w:top w:val="nil"/>
              <w:left w:val="nil"/>
              <w:bottom w:val="nil"/>
              <w:right w:val="nil"/>
            </w:tcBorders>
            <w:shd w:val="clear" w:color="auto" w:fill="auto"/>
            <w:vAlign w:val="center"/>
            <w:hideMark/>
          </w:tcPr>
          <w:p w14:paraId="3888CF85" w14:textId="77777777" w:rsidR="00813972" w:rsidRPr="00F42510" w:rsidRDefault="00813972" w:rsidP="002A2EAB">
            <w:pPr>
              <w:pStyle w:val="TableNumber"/>
              <w:jc w:val="center"/>
              <w:rPr>
                <w:rFonts w:cs="Calibri"/>
                <w:szCs w:val="19"/>
                <w:lang w:val="en-GB"/>
              </w:rPr>
            </w:pPr>
            <w:r w:rsidRPr="00F42510">
              <w:rPr>
                <w:rFonts w:cs="Calibri"/>
                <w:szCs w:val="19"/>
                <w:lang w:val="en-GB"/>
              </w:rPr>
              <w:t>0.5</w:t>
            </w:r>
          </w:p>
        </w:tc>
        <w:tc>
          <w:tcPr>
            <w:tcW w:w="486" w:type="pct"/>
            <w:tcBorders>
              <w:top w:val="nil"/>
              <w:left w:val="nil"/>
              <w:bottom w:val="nil"/>
              <w:right w:val="nil"/>
            </w:tcBorders>
            <w:shd w:val="clear" w:color="auto" w:fill="auto"/>
            <w:vAlign w:val="center"/>
            <w:hideMark/>
          </w:tcPr>
          <w:p w14:paraId="738DE4D3" w14:textId="77777777" w:rsidR="00813972" w:rsidRPr="00F42510" w:rsidRDefault="00813972" w:rsidP="002A2EAB">
            <w:pPr>
              <w:pStyle w:val="TableNumber"/>
              <w:jc w:val="center"/>
              <w:rPr>
                <w:rFonts w:cs="Calibri"/>
                <w:szCs w:val="19"/>
                <w:lang w:val="en-GB"/>
              </w:rPr>
            </w:pPr>
            <w:r w:rsidRPr="00F42510">
              <w:rPr>
                <w:rFonts w:cs="Calibri"/>
                <w:szCs w:val="19"/>
                <w:lang w:val="en-GB"/>
              </w:rPr>
              <w:t>0.4</w:t>
            </w:r>
          </w:p>
        </w:tc>
      </w:tr>
      <w:tr w:rsidR="0063515F" w:rsidRPr="00F42510" w14:paraId="1D40AA6A" w14:textId="77777777" w:rsidTr="002A2EAB">
        <w:trPr>
          <w:trHeight w:val="227"/>
        </w:trPr>
        <w:tc>
          <w:tcPr>
            <w:tcW w:w="1469" w:type="pct"/>
            <w:tcBorders>
              <w:top w:val="nil"/>
              <w:left w:val="nil"/>
              <w:right w:val="nil"/>
            </w:tcBorders>
            <w:shd w:val="clear" w:color="auto" w:fill="auto"/>
            <w:vAlign w:val="center"/>
            <w:hideMark/>
          </w:tcPr>
          <w:p w14:paraId="2F9C03DD" w14:textId="77777777" w:rsidR="00790D04" w:rsidRPr="00F42510" w:rsidRDefault="00790D04" w:rsidP="002A2EAB">
            <w:pPr>
              <w:rPr>
                <w:rFonts w:ascii="Arial Narrow" w:hAnsi="Arial Narrow" w:cs="Calibri"/>
                <w:sz w:val="19"/>
                <w:szCs w:val="19"/>
              </w:rPr>
            </w:pPr>
            <w:r w:rsidRPr="00F42510">
              <w:rPr>
                <w:rFonts w:ascii="Arial Narrow" w:hAnsi="Arial Narrow" w:cs="Calibri"/>
                <w:sz w:val="19"/>
                <w:szCs w:val="19"/>
              </w:rPr>
              <w:t xml:space="preserve">Craft </w:t>
            </w:r>
            <w:r w:rsidR="00FF7AC2" w:rsidRPr="00F42510">
              <w:rPr>
                <w:rFonts w:ascii="Arial Narrow" w:hAnsi="Arial Narrow" w:cs="Calibri"/>
                <w:sz w:val="19"/>
                <w:szCs w:val="19"/>
              </w:rPr>
              <w:t xml:space="preserve">&amp; </w:t>
            </w:r>
            <w:r w:rsidRPr="00F42510">
              <w:rPr>
                <w:rFonts w:ascii="Arial Narrow" w:hAnsi="Arial Narrow" w:cs="Calibri"/>
                <w:sz w:val="19"/>
                <w:szCs w:val="19"/>
              </w:rPr>
              <w:t>related trade</w:t>
            </w:r>
            <w:r w:rsidR="000E0659" w:rsidRPr="00F42510">
              <w:rPr>
                <w:rFonts w:ascii="Arial Narrow" w:hAnsi="Arial Narrow" w:cs="Calibri"/>
                <w:sz w:val="19"/>
                <w:szCs w:val="19"/>
              </w:rPr>
              <w:t>s</w:t>
            </w:r>
            <w:r w:rsidRPr="00F42510">
              <w:rPr>
                <w:rFonts w:ascii="Arial Narrow" w:hAnsi="Arial Narrow" w:cs="Calibri"/>
                <w:sz w:val="19"/>
                <w:szCs w:val="19"/>
              </w:rPr>
              <w:t xml:space="preserve"> workers</w:t>
            </w:r>
          </w:p>
        </w:tc>
        <w:tc>
          <w:tcPr>
            <w:tcW w:w="519" w:type="pct"/>
            <w:tcBorders>
              <w:top w:val="nil"/>
              <w:left w:val="nil"/>
              <w:bottom w:val="nil"/>
              <w:right w:val="nil"/>
            </w:tcBorders>
            <w:shd w:val="clear" w:color="auto" w:fill="auto"/>
            <w:vAlign w:val="center"/>
            <w:hideMark/>
          </w:tcPr>
          <w:p w14:paraId="0F4D06F6" w14:textId="77777777" w:rsidR="00790D04" w:rsidRPr="00F42510" w:rsidRDefault="00790D04" w:rsidP="002A2EAB">
            <w:pPr>
              <w:pStyle w:val="TableNumber"/>
              <w:jc w:val="center"/>
              <w:rPr>
                <w:rFonts w:cs="Calibri"/>
                <w:szCs w:val="19"/>
                <w:lang w:val="en-GB"/>
              </w:rPr>
            </w:pPr>
            <w:r w:rsidRPr="00F42510">
              <w:rPr>
                <w:rFonts w:cs="Calibri"/>
                <w:szCs w:val="19"/>
                <w:lang w:val="en-GB"/>
              </w:rPr>
              <w:t>2</w:t>
            </w:r>
            <w:r w:rsidR="00B00C4D" w:rsidRPr="00F42510">
              <w:rPr>
                <w:rFonts w:cs="Calibri"/>
                <w:szCs w:val="19"/>
                <w:lang w:val="en-GB"/>
              </w:rPr>
              <w:t> </w:t>
            </w:r>
            <w:r w:rsidRPr="00F42510">
              <w:rPr>
                <w:rFonts w:cs="Calibri"/>
                <w:szCs w:val="19"/>
                <w:lang w:val="en-GB"/>
              </w:rPr>
              <w:t>390</w:t>
            </w:r>
            <w:r w:rsidR="00B00C4D" w:rsidRPr="00F42510">
              <w:rPr>
                <w:rFonts w:cs="Calibri"/>
                <w:szCs w:val="19"/>
                <w:lang w:val="en-GB"/>
              </w:rPr>
              <w:t> </w:t>
            </w:r>
            <w:r w:rsidRPr="00F42510">
              <w:rPr>
                <w:rFonts w:cs="Calibri"/>
                <w:szCs w:val="19"/>
                <w:lang w:val="en-GB"/>
              </w:rPr>
              <w:t>892</w:t>
            </w:r>
          </w:p>
        </w:tc>
        <w:tc>
          <w:tcPr>
            <w:tcW w:w="448" w:type="pct"/>
            <w:tcBorders>
              <w:top w:val="nil"/>
              <w:left w:val="nil"/>
              <w:bottom w:val="nil"/>
              <w:right w:val="nil"/>
            </w:tcBorders>
            <w:shd w:val="clear" w:color="auto" w:fill="auto"/>
            <w:vAlign w:val="center"/>
            <w:hideMark/>
          </w:tcPr>
          <w:p w14:paraId="1910BE65" w14:textId="77777777" w:rsidR="00790D04" w:rsidRPr="00F42510" w:rsidRDefault="00790D04" w:rsidP="002A2EAB">
            <w:pPr>
              <w:pStyle w:val="TableNumber"/>
              <w:jc w:val="center"/>
              <w:rPr>
                <w:rFonts w:cs="Calibri"/>
                <w:szCs w:val="19"/>
                <w:lang w:val="en-GB"/>
              </w:rPr>
            </w:pPr>
            <w:r w:rsidRPr="00F42510">
              <w:rPr>
                <w:rFonts w:cs="Calibri"/>
                <w:szCs w:val="19"/>
                <w:lang w:val="en-GB"/>
              </w:rPr>
              <w:t>6.7</w:t>
            </w:r>
          </w:p>
        </w:tc>
        <w:tc>
          <w:tcPr>
            <w:tcW w:w="520" w:type="pct"/>
            <w:tcBorders>
              <w:top w:val="nil"/>
              <w:left w:val="nil"/>
              <w:bottom w:val="nil"/>
              <w:right w:val="nil"/>
            </w:tcBorders>
            <w:shd w:val="clear" w:color="auto" w:fill="auto"/>
            <w:vAlign w:val="center"/>
            <w:hideMark/>
          </w:tcPr>
          <w:p w14:paraId="3264F6EB" w14:textId="77777777" w:rsidR="00790D04" w:rsidRPr="00F42510" w:rsidRDefault="00790D04" w:rsidP="002A2EAB">
            <w:pPr>
              <w:pStyle w:val="TableNumber"/>
              <w:jc w:val="center"/>
              <w:rPr>
                <w:rFonts w:cs="Calibri"/>
                <w:szCs w:val="19"/>
                <w:lang w:val="en-GB"/>
              </w:rPr>
            </w:pPr>
            <w:r w:rsidRPr="00F42510">
              <w:rPr>
                <w:rFonts w:cs="Calibri"/>
                <w:szCs w:val="19"/>
                <w:lang w:val="en-GB"/>
              </w:rPr>
              <w:t>18.7</w:t>
            </w:r>
          </w:p>
        </w:tc>
        <w:tc>
          <w:tcPr>
            <w:tcW w:w="520" w:type="pct"/>
            <w:tcBorders>
              <w:top w:val="nil"/>
              <w:left w:val="nil"/>
              <w:bottom w:val="nil"/>
              <w:right w:val="nil"/>
            </w:tcBorders>
            <w:shd w:val="clear" w:color="auto" w:fill="auto"/>
            <w:vAlign w:val="center"/>
            <w:hideMark/>
          </w:tcPr>
          <w:p w14:paraId="6661611F" w14:textId="77777777" w:rsidR="00790D04" w:rsidRPr="00F42510" w:rsidRDefault="00790D04" w:rsidP="002A2EAB">
            <w:pPr>
              <w:pStyle w:val="TableNumber"/>
              <w:jc w:val="center"/>
              <w:rPr>
                <w:rFonts w:cs="Calibri"/>
                <w:szCs w:val="19"/>
                <w:lang w:val="en-GB"/>
              </w:rPr>
            </w:pPr>
            <w:r w:rsidRPr="00F42510">
              <w:rPr>
                <w:rFonts w:cs="Calibri"/>
                <w:szCs w:val="19"/>
                <w:lang w:val="en-GB"/>
              </w:rPr>
              <w:t>48.3</w:t>
            </w:r>
          </w:p>
        </w:tc>
        <w:tc>
          <w:tcPr>
            <w:tcW w:w="519" w:type="pct"/>
            <w:tcBorders>
              <w:top w:val="nil"/>
              <w:left w:val="nil"/>
              <w:bottom w:val="nil"/>
              <w:right w:val="nil"/>
            </w:tcBorders>
            <w:shd w:val="clear" w:color="auto" w:fill="auto"/>
            <w:vAlign w:val="center"/>
            <w:hideMark/>
          </w:tcPr>
          <w:p w14:paraId="40D7D49A" w14:textId="77777777" w:rsidR="00790D04" w:rsidRPr="00F42510" w:rsidRDefault="00790D04" w:rsidP="002A2EAB">
            <w:pPr>
              <w:pStyle w:val="TableNumber"/>
              <w:jc w:val="center"/>
              <w:rPr>
                <w:rFonts w:cs="Calibri"/>
                <w:szCs w:val="19"/>
                <w:lang w:val="en-GB"/>
              </w:rPr>
            </w:pPr>
            <w:r w:rsidRPr="00F42510">
              <w:rPr>
                <w:rFonts w:cs="Calibri"/>
                <w:szCs w:val="19"/>
                <w:lang w:val="en-GB"/>
              </w:rPr>
              <w:t>25.3</w:t>
            </w:r>
          </w:p>
        </w:tc>
        <w:tc>
          <w:tcPr>
            <w:tcW w:w="520" w:type="pct"/>
            <w:tcBorders>
              <w:top w:val="nil"/>
              <w:left w:val="nil"/>
              <w:bottom w:val="nil"/>
              <w:right w:val="nil"/>
            </w:tcBorders>
            <w:shd w:val="clear" w:color="auto" w:fill="auto"/>
            <w:vAlign w:val="center"/>
            <w:hideMark/>
          </w:tcPr>
          <w:p w14:paraId="3303F8D4" w14:textId="77777777" w:rsidR="00790D04" w:rsidRPr="00F42510" w:rsidRDefault="00790D04" w:rsidP="002A2EAB">
            <w:pPr>
              <w:pStyle w:val="TableNumber"/>
              <w:jc w:val="center"/>
              <w:rPr>
                <w:rFonts w:cs="Calibri"/>
                <w:szCs w:val="19"/>
                <w:lang w:val="en-GB"/>
              </w:rPr>
            </w:pPr>
            <w:r w:rsidRPr="00F42510">
              <w:rPr>
                <w:rFonts w:cs="Calibri"/>
                <w:szCs w:val="19"/>
                <w:lang w:val="en-GB"/>
              </w:rPr>
              <w:t>0.7</w:t>
            </w:r>
          </w:p>
        </w:tc>
        <w:tc>
          <w:tcPr>
            <w:tcW w:w="486" w:type="pct"/>
            <w:tcBorders>
              <w:top w:val="nil"/>
              <w:left w:val="nil"/>
              <w:bottom w:val="nil"/>
              <w:right w:val="nil"/>
            </w:tcBorders>
            <w:shd w:val="clear" w:color="auto" w:fill="auto"/>
            <w:vAlign w:val="center"/>
            <w:hideMark/>
          </w:tcPr>
          <w:p w14:paraId="3A6DB189" w14:textId="77777777" w:rsidR="00790D04" w:rsidRPr="00F42510" w:rsidRDefault="00790D04" w:rsidP="002A2EAB">
            <w:pPr>
              <w:pStyle w:val="TableNumber"/>
              <w:jc w:val="center"/>
              <w:rPr>
                <w:rFonts w:cs="Calibri"/>
                <w:szCs w:val="19"/>
                <w:lang w:val="en-GB"/>
              </w:rPr>
            </w:pPr>
            <w:r w:rsidRPr="00F42510">
              <w:rPr>
                <w:rFonts w:cs="Calibri"/>
                <w:szCs w:val="19"/>
                <w:lang w:val="en-GB"/>
              </w:rPr>
              <w:t>0.4</w:t>
            </w:r>
          </w:p>
        </w:tc>
      </w:tr>
      <w:tr w:rsidR="0063515F" w:rsidRPr="00F42510" w14:paraId="3EA05399" w14:textId="77777777" w:rsidTr="002A2EAB">
        <w:trPr>
          <w:trHeight w:val="227"/>
        </w:trPr>
        <w:tc>
          <w:tcPr>
            <w:tcW w:w="1469" w:type="pct"/>
            <w:tcBorders>
              <w:top w:val="nil"/>
              <w:left w:val="nil"/>
              <w:bottom w:val="nil"/>
              <w:right w:val="nil"/>
            </w:tcBorders>
            <w:shd w:val="clear" w:color="auto" w:fill="auto"/>
            <w:vAlign w:val="center"/>
            <w:hideMark/>
          </w:tcPr>
          <w:p w14:paraId="54D66F96"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Plant </w:t>
            </w:r>
            <w:r w:rsidR="00FF7AC2" w:rsidRPr="00F42510">
              <w:rPr>
                <w:rFonts w:ascii="Arial Narrow" w:hAnsi="Arial Narrow" w:cs="Calibri"/>
                <w:sz w:val="19"/>
                <w:szCs w:val="19"/>
              </w:rPr>
              <w:t xml:space="preserve">&amp; </w:t>
            </w:r>
            <w:r w:rsidRPr="00F42510">
              <w:rPr>
                <w:rFonts w:ascii="Arial Narrow" w:hAnsi="Arial Narrow" w:cs="Calibri"/>
                <w:sz w:val="19"/>
                <w:szCs w:val="19"/>
              </w:rPr>
              <w:t xml:space="preserve">machine operators </w:t>
            </w:r>
            <w:r w:rsidR="00FF7AC2" w:rsidRPr="00F42510">
              <w:rPr>
                <w:rFonts w:ascii="Arial Narrow" w:hAnsi="Arial Narrow" w:cs="Calibri"/>
                <w:sz w:val="19"/>
                <w:szCs w:val="19"/>
              </w:rPr>
              <w:t xml:space="preserve">&amp; </w:t>
            </w:r>
            <w:r w:rsidRPr="00F42510">
              <w:rPr>
                <w:rFonts w:ascii="Arial Narrow" w:hAnsi="Arial Narrow" w:cs="Calibri"/>
                <w:sz w:val="19"/>
                <w:szCs w:val="19"/>
              </w:rPr>
              <w:t>assemblers</w:t>
            </w:r>
          </w:p>
        </w:tc>
        <w:tc>
          <w:tcPr>
            <w:tcW w:w="519" w:type="pct"/>
            <w:tcBorders>
              <w:top w:val="nil"/>
              <w:left w:val="nil"/>
              <w:bottom w:val="nil"/>
              <w:right w:val="nil"/>
            </w:tcBorders>
            <w:shd w:val="clear" w:color="auto" w:fill="auto"/>
            <w:vAlign w:val="center"/>
            <w:hideMark/>
          </w:tcPr>
          <w:p w14:paraId="4183A77B" w14:textId="77777777" w:rsidR="00813972" w:rsidRPr="00F42510" w:rsidRDefault="00813972" w:rsidP="002A2EAB">
            <w:pPr>
              <w:pStyle w:val="TableNumber"/>
              <w:jc w:val="center"/>
              <w:rPr>
                <w:rFonts w:cs="Calibri"/>
                <w:szCs w:val="19"/>
                <w:lang w:val="en-GB"/>
              </w:rPr>
            </w:pPr>
            <w:r w:rsidRPr="00F42510">
              <w:rPr>
                <w:rFonts w:cs="Calibri"/>
                <w:szCs w:val="19"/>
                <w:lang w:val="en-GB"/>
              </w:rPr>
              <w:t>1</w:t>
            </w:r>
            <w:r w:rsidR="00B00C4D" w:rsidRPr="00F42510">
              <w:rPr>
                <w:rFonts w:cs="Calibri"/>
                <w:szCs w:val="19"/>
                <w:lang w:val="en-GB"/>
              </w:rPr>
              <w:t> </w:t>
            </w:r>
            <w:r w:rsidRPr="00F42510">
              <w:rPr>
                <w:rFonts w:cs="Calibri"/>
                <w:szCs w:val="19"/>
                <w:lang w:val="en-GB"/>
              </w:rPr>
              <w:t>127</w:t>
            </w:r>
            <w:r w:rsidR="00B00C4D" w:rsidRPr="00F42510">
              <w:rPr>
                <w:rFonts w:cs="Calibri"/>
                <w:szCs w:val="19"/>
                <w:lang w:val="en-GB"/>
              </w:rPr>
              <w:t> </w:t>
            </w:r>
            <w:r w:rsidRPr="00F42510">
              <w:rPr>
                <w:rFonts w:cs="Calibri"/>
                <w:szCs w:val="19"/>
                <w:lang w:val="en-GB"/>
              </w:rPr>
              <w:t>765</w:t>
            </w:r>
          </w:p>
        </w:tc>
        <w:tc>
          <w:tcPr>
            <w:tcW w:w="448" w:type="pct"/>
            <w:tcBorders>
              <w:top w:val="nil"/>
              <w:left w:val="nil"/>
              <w:bottom w:val="nil"/>
              <w:right w:val="nil"/>
            </w:tcBorders>
            <w:shd w:val="clear" w:color="auto" w:fill="auto"/>
            <w:vAlign w:val="center"/>
            <w:hideMark/>
          </w:tcPr>
          <w:p w14:paraId="72BCF94A" w14:textId="77777777" w:rsidR="00813972" w:rsidRPr="00F42510" w:rsidRDefault="00813972" w:rsidP="002A2EAB">
            <w:pPr>
              <w:pStyle w:val="TableNumber"/>
              <w:jc w:val="center"/>
              <w:rPr>
                <w:rFonts w:cs="Calibri"/>
                <w:szCs w:val="19"/>
                <w:lang w:val="en-GB"/>
              </w:rPr>
            </w:pPr>
            <w:r w:rsidRPr="00F42510">
              <w:rPr>
                <w:rFonts w:cs="Calibri"/>
                <w:szCs w:val="19"/>
                <w:lang w:val="en-GB"/>
              </w:rPr>
              <w:t>7.1</w:t>
            </w:r>
          </w:p>
        </w:tc>
        <w:tc>
          <w:tcPr>
            <w:tcW w:w="520" w:type="pct"/>
            <w:tcBorders>
              <w:top w:val="nil"/>
              <w:left w:val="nil"/>
              <w:bottom w:val="nil"/>
              <w:right w:val="nil"/>
            </w:tcBorders>
            <w:shd w:val="clear" w:color="auto" w:fill="auto"/>
            <w:vAlign w:val="center"/>
            <w:hideMark/>
          </w:tcPr>
          <w:p w14:paraId="56B48364" w14:textId="77777777" w:rsidR="00813972" w:rsidRPr="00F42510" w:rsidRDefault="00813972" w:rsidP="002A2EAB">
            <w:pPr>
              <w:pStyle w:val="TableNumber"/>
              <w:jc w:val="center"/>
              <w:rPr>
                <w:rFonts w:cs="Calibri"/>
                <w:szCs w:val="19"/>
                <w:lang w:val="en-GB"/>
              </w:rPr>
            </w:pPr>
            <w:r w:rsidRPr="00F42510">
              <w:rPr>
                <w:rFonts w:cs="Calibri"/>
                <w:szCs w:val="19"/>
                <w:lang w:val="en-GB"/>
              </w:rPr>
              <w:t>13.2</w:t>
            </w:r>
          </w:p>
        </w:tc>
        <w:tc>
          <w:tcPr>
            <w:tcW w:w="520" w:type="pct"/>
            <w:tcBorders>
              <w:top w:val="nil"/>
              <w:left w:val="nil"/>
              <w:bottom w:val="nil"/>
              <w:right w:val="nil"/>
            </w:tcBorders>
            <w:shd w:val="clear" w:color="auto" w:fill="auto"/>
            <w:vAlign w:val="center"/>
            <w:hideMark/>
          </w:tcPr>
          <w:p w14:paraId="662188BD" w14:textId="77777777" w:rsidR="00813972" w:rsidRPr="00F42510" w:rsidRDefault="00813972" w:rsidP="002A2EAB">
            <w:pPr>
              <w:pStyle w:val="TableNumber"/>
              <w:jc w:val="center"/>
              <w:rPr>
                <w:rFonts w:cs="Calibri"/>
                <w:szCs w:val="19"/>
                <w:lang w:val="en-GB"/>
              </w:rPr>
            </w:pPr>
            <w:r w:rsidRPr="00F42510">
              <w:rPr>
                <w:rFonts w:cs="Calibri"/>
                <w:szCs w:val="19"/>
                <w:lang w:val="en-GB"/>
              </w:rPr>
              <w:t>56.2</w:t>
            </w:r>
          </w:p>
        </w:tc>
        <w:tc>
          <w:tcPr>
            <w:tcW w:w="519" w:type="pct"/>
            <w:tcBorders>
              <w:top w:val="nil"/>
              <w:left w:val="nil"/>
              <w:bottom w:val="nil"/>
              <w:right w:val="nil"/>
            </w:tcBorders>
            <w:shd w:val="clear" w:color="auto" w:fill="auto"/>
            <w:vAlign w:val="center"/>
            <w:hideMark/>
          </w:tcPr>
          <w:p w14:paraId="2F87ACB4" w14:textId="77777777" w:rsidR="00813972" w:rsidRPr="00F42510" w:rsidRDefault="00813972" w:rsidP="002A2EAB">
            <w:pPr>
              <w:pStyle w:val="TableNumber"/>
              <w:jc w:val="center"/>
              <w:rPr>
                <w:rFonts w:cs="Calibri"/>
                <w:szCs w:val="19"/>
                <w:lang w:val="en-GB"/>
              </w:rPr>
            </w:pPr>
            <w:r w:rsidRPr="00F42510">
              <w:rPr>
                <w:rFonts w:cs="Calibri"/>
                <w:szCs w:val="19"/>
                <w:lang w:val="en-GB"/>
              </w:rPr>
              <w:t>23.2</w:t>
            </w:r>
          </w:p>
        </w:tc>
        <w:tc>
          <w:tcPr>
            <w:tcW w:w="520" w:type="pct"/>
            <w:tcBorders>
              <w:top w:val="nil"/>
              <w:left w:val="nil"/>
              <w:bottom w:val="nil"/>
              <w:right w:val="nil"/>
            </w:tcBorders>
            <w:shd w:val="clear" w:color="auto" w:fill="auto"/>
            <w:vAlign w:val="center"/>
            <w:hideMark/>
          </w:tcPr>
          <w:p w14:paraId="02F93A67" w14:textId="77777777" w:rsidR="00813972" w:rsidRPr="00F42510" w:rsidRDefault="00813972" w:rsidP="002A2EAB">
            <w:pPr>
              <w:pStyle w:val="TableNumber"/>
              <w:jc w:val="center"/>
              <w:rPr>
                <w:rFonts w:cs="Calibri"/>
                <w:szCs w:val="19"/>
                <w:lang w:val="en-GB"/>
              </w:rPr>
            </w:pPr>
            <w:r w:rsidRPr="00F42510">
              <w:rPr>
                <w:rFonts w:cs="Calibri"/>
                <w:szCs w:val="19"/>
                <w:lang w:val="en-GB"/>
              </w:rPr>
              <w:t>0.4</w:t>
            </w:r>
          </w:p>
        </w:tc>
        <w:tc>
          <w:tcPr>
            <w:tcW w:w="486" w:type="pct"/>
            <w:tcBorders>
              <w:top w:val="nil"/>
              <w:left w:val="nil"/>
              <w:bottom w:val="nil"/>
              <w:right w:val="nil"/>
            </w:tcBorders>
            <w:shd w:val="clear" w:color="auto" w:fill="auto"/>
            <w:vAlign w:val="center"/>
            <w:hideMark/>
          </w:tcPr>
          <w:p w14:paraId="2E42400F"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7848476D" w14:textId="77777777" w:rsidTr="002A2EAB">
        <w:trPr>
          <w:trHeight w:val="227"/>
        </w:trPr>
        <w:tc>
          <w:tcPr>
            <w:tcW w:w="1469" w:type="pct"/>
            <w:tcBorders>
              <w:top w:val="nil"/>
              <w:left w:val="nil"/>
              <w:bottom w:val="nil"/>
              <w:right w:val="nil"/>
            </w:tcBorders>
            <w:shd w:val="clear" w:color="auto" w:fill="auto"/>
            <w:vAlign w:val="center"/>
            <w:hideMark/>
          </w:tcPr>
          <w:p w14:paraId="27B3DE63"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Elementary occupations</w:t>
            </w:r>
          </w:p>
        </w:tc>
        <w:tc>
          <w:tcPr>
            <w:tcW w:w="519" w:type="pct"/>
            <w:tcBorders>
              <w:top w:val="nil"/>
              <w:left w:val="nil"/>
              <w:bottom w:val="nil"/>
              <w:right w:val="nil"/>
            </w:tcBorders>
            <w:shd w:val="clear" w:color="auto" w:fill="auto"/>
            <w:vAlign w:val="center"/>
            <w:hideMark/>
          </w:tcPr>
          <w:p w14:paraId="3A675295" w14:textId="77777777" w:rsidR="00813972" w:rsidRPr="00F42510" w:rsidRDefault="00813972" w:rsidP="002A2EAB">
            <w:pPr>
              <w:pStyle w:val="TableNumber"/>
              <w:jc w:val="center"/>
              <w:rPr>
                <w:rFonts w:cs="Calibri"/>
                <w:szCs w:val="19"/>
                <w:lang w:val="en-GB"/>
              </w:rPr>
            </w:pPr>
            <w:r w:rsidRPr="00F42510">
              <w:rPr>
                <w:rFonts w:cs="Calibri"/>
                <w:szCs w:val="19"/>
                <w:lang w:val="en-GB"/>
              </w:rPr>
              <w:t>499</w:t>
            </w:r>
            <w:r w:rsidR="00B00C4D" w:rsidRPr="00F42510">
              <w:rPr>
                <w:rFonts w:cs="Calibri"/>
                <w:szCs w:val="19"/>
                <w:lang w:val="en-GB"/>
              </w:rPr>
              <w:t> </w:t>
            </w:r>
            <w:r w:rsidRPr="00F42510">
              <w:rPr>
                <w:rFonts w:cs="Calibri"/>
                <w:szCs w:val="19"/>
                <w:lang w:val="en-GB"/>
              </w:rPr>
              <w:t>526</w:t>
            </w:r>
          </w:p>
        </w:tc>
        <w:tc>
          <w:tcPr>
            <w:tcW w:w="448" w:type="pct"/>
            <w:tcBorders>
              <w:top w:val="nil"/>
              <w:left w:val="nil"/>
              <w:bottom w:val="nil"/>
              <w:right w:val="nil"/>
            </w:tcBorders>
            <w:shd w:val="clear" w:color="auto" w:fill="auto"/>
            <w:vAlign w:val="center"/>
            <w:hideMark/>
          </w:tcPr>
          <w:p w14:paraId="28D7F712" w14:textId="77777777" w:rsidR="00813972" w:rsidRPr="00F42510" w:rsidRDefault="00813972" w:rsidP="002A2EAB">
            <w:pPr>
              <w:pStyle w:val="TableNumber"/>
              <w:jc w:val="center"/>
              <w:rPr>
                <w:rFonts w:cs="Calibri"/>
                <w:szCs w:val="19"/>
                <w:lang w:val="en-GB"/>
              </w:rPr>
            </w:pPr>
            <w:r w:rsidRPr="00F42510">
              <w:rPr>
                <w:rFonts w:cs="Calibri"/>
                <w:szCs w:val="19"/>
                <w:lang w:val="en-GB"/>
              </w:rPr>
              <w:t>10.8</w:t>
            </w:r>
          </w:p>
        </w:tc>
        <w:tc>
          <w:tcPr>
            <w:tcW w:w="520" w:type="pct"/>
            <w:tcBorders>
              <w:top w:val="nil"/>
              <w:left w:val="nil"/>
              <w:bottom w:val="nil"/>
              <w:right w:val="nil"/>
            </w:tcBorders>
            <w:shd w:val="clear" w:color="auto" w:fill="auto"/>
            <w:vAlign w:val="center"/>
            <w:hideMark/>
          </w:tcPr>
          <w:p w14:paraId="002E3852" w14:textId="77777777" w:rsidR="00813972" w:rsidRPr="00F42510" w:rsidRDefault="00813972" w:rsidP="002A2EAB">
            <w:pPr>
              <w:pStyle w:val="TableNumber"/>
              <w:jc w:val="center"/>
              <w:rPr>
                <w:rFonts w:cs="Calibri"/>
                <w:szCs w:val="19"/>
                <w:lang w:val="en-GB"/>
              </w:rPr>
            </w:pPr>
            <w:r w:rsidRPr="00F42510">
              <w:rPr>
                <w:rFonts w:cs="Calibri"/>
                <w:szCs w:val="19"/>
                <w:lang w:val="en-GB"/>
              </w:rPr>
              <w:t>21.5</w:t>
            </w:r>
          </w:p>
        </w:tc>
        <w:tc>
          <w:tcPr>
            <w:tcW w:w="520" w:type="pct"/>
            <w:tcBorders>
              <w:top w:val="nil"/>
              <w:left w:val="nil"/>
              <w:bottom w:val="nil"/>
              <w:right w:val="nil"/>
            </w:tcBorders>
            <w:shd w:val="clear" w:color="auto" w:fill="auto"/>
            <w:vAlign w:val="center"/>
            <w:hideMark/>
          </w:tcPr>
          <w:p w14:paraId="08335FE9" w14:textId="77777777" w:rsidR="00813972" w:rsidRPr="00F42510" w:rsidRDefault="00813972" w:rsidP="002A2EAB">
            <w:pPr>
              <w:pStyle w:val="TableNumber"/>
              <w:jc w:val="center"/>
              <w:rPr>
                <w:rFonts w:cs="Calibri"/>
                <w:szCs w:val="19"/>
                <w:lang w:val="en-GB"/>
              </w:rPr>
            </w:pPr>
            <w:r w:rsidRPr="00F42510">
              <w:rPr>
                <w:rFonts w:cs="Calibri"/>
                <w:szCs w:val="19"/>
                <w:lang w:val="en-GB"/>
              </w:rPr>
              <w:t>46.3</w:t>
            </w:r>
          </w:p>
        </w:tc>
        <w:tc>
          <w:tcPr>
            <w:tcW w:w="519" w:type="pct"/>
            <w:tcBorders>
              <w:top w:val="nil"/>
              <w:left w:val="nil"/>
              <w:bottom w:val="nil"/>
              <w:right w:val="nil"/>
            </w:tcBorders>
            <w:shd w:val="clear" w:color="auto" w:fill="auto"/>
            <w:vAlign w:val="center"/>
            <w:hideMark/>
          </w:tcPr>
          <w:p w14:paraId="35F31103" w14:textId="77777777" w:rsidR="00813972" w:rsidRPr="00F42510" w:rsidRDefault="00813972" w:rsidP="002A2EAB">
            <w:pPr>
              <w:pStyle w:val="TableNumber"/>
              <w:jc w:val="center"/>
              <w:rPr>
                <w:rFonts w:cs="Calibri"/>
                <w:szCs w:val="19"/>
                <w:lang w:val="en-GB"/>
              </w:rPr>
            </w:pPr>
            <w:r w:rsidRPr="00F42510">
              <w:rPr>
                <w:rFonts w:cs="Calibri"/>
                <w:szCs w:val="19"/>
                <w:lang w:val="en-GB"/>
              </w:rPr>
              <w:t>21.4</w:t>
            </w:r>
          </w:p>
        </w:tc>
        <w:tc>
          <w:tcPr>
            <w:tcW w:w="520" w:type="pct"/>
            <w:tcBorders>
              <w:top w:val="nil"/>
              <w:left w:val="nil"/>
              <w:bottom w:val="nil"/>
              <w:right w:val="nil"/>
            </w:tcBorders>
            <w:shd w:val="clear" w:color="auto" w:fill="auto"/>
            <w:vAlign w:val="center"/>
            <w:hideMark/>
          </w:tcPr>
          <w:p w14:paraId="48E07E1E"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67530DE0"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0AFF12FA" w14:textId="77777777" w:rsidTr="002A2EAB">
        <w:trPr>
          <w:trHeight w:val="227"/>
        </w:trPr>
        <w:tc>
          <w:tcPr>
            <w:tcW w:w="1469" w:type="pct"/>
            <w:tcBorders>
              <w:top w:val="nil"/>
              <w:left w:val="nil"/>
              <w:bottom w:val="dotted" w:sz="4" w:space="0" w:color="auto"/>
              <w:right w:val="nil"/>
            </w:tcBorders>
            <w:shd w:val="clear" w:color="auto" w:fill="auto"/>
            <w:vAlign w:val="center"/>
            <w:hideMark/>
          </w:tcPr>
          <w:p w14:paraId="07E926DF" w14:textId="77777777" w:rsidR="00813972" w:rsidRPr="00F42510" w:rsidRDefault="00813972" w:rsidP="002A2EAB">
            <w:pPr>
              <w:rPr>
                <w:rFonts w:ascii="Arial Narrow" w:hAnsi="Arial Narrow" w:cs="Calibri"/>
                <w:bCs/>
                <w:sz w:val="19"/>
                <w:szCs w:val="19"/>
              </w:rPr>
            </w:pPr>
            <w:r w:rsidRPr="00F42510">
              <w:rPr>
                <w:rFonts w:ascii="Arial Narrow" w:hAnsi="Arial Narrow" w:cs="Calibri"/>
                <w:bCs/>
                <w:sz w:val="19"/>
                <w:szCs w:val="19"/>
              </w:rPr>
              <w:t>Total</w:t>
            </w:r>
          </w:p>
        </w:tc>
        <w:tc>
          <w:tcPr>
            <w:tcW w:w="519" w:type="pct"/>
            <w:tcBorders>
              <w:top w:val="nil"/>
              <w:left w:val="nil"/>
              <w:bottom w:val="dotted" w:sz="4" w:space="0" w:color="auto"/>
              <w:right w:val="nil"/>
            </w:tcBorders>
            <w:shd w:val="clear" w:color="auto" w:fill="auto"/>
            <w:vAlign w:val="center"/>
            <w:hideMark/>
          </w:tcPr>
          <w:p w14:paraId="1684FFAC" w14:textId="77777777" w:rsidR="00813972" w:rsidRPr="00F42510" w:rsidRDefault="00813972" w:rsidP="002A2EAB">
            <w:pPr>
              <w:pStyle w:val="TableNumber"/>
              <w:jc w:val="center"/>
              <w:rPr>
                <w:rFonts w:cs="Calibri"/>
                <w:szCs w:val="19"/>
                <w:lang w:val="en-GB"/>
              </w:rPr>
            </w:pPr>
            <w:r w:rsidRPr="00F42510">
              <w:rPr>
                <w:rFonts w:cs="Calibri"/>
                <w:szCs w:val="19"/>
                <w:lang w:val="en-GB"/>
              </w:rPr>
              <w:t>8</w:t>
            </w:r>
            <w:r w:rsidR="00B00C4D" w:rsidRPr="00F42510">
              <w:rPr>
                <w:rFonts w:cs="Calibri"/>
                <w:szCs w:val="19"/>
                <w:lang w:val="en-GB"/>
              </w:rPr>
              <w:t> </w:t>
            </w:r>
            <w:r w:rsidRPr="00F42510">
              <w:rPr>
                <w:rFonts w:cs="Calibri"/>
                <w:szCs w:val="19"/>
                <w:lang w:val="en-GB"/>
              </w:rPr>
              <w:t>070</w:t>
            </w:r>
            <w:r w:rsidR="00B00C4D" w:rsidRPr="00F42510">
              <w:rPr>
                <w:rFonts w:cs="Calibri"/>
                <w:szCs w:val="19"/>
                <w:lang w:val="en-GB"/>
              </w:rPr>
              <w:t> </w:t>
            </w:r>
            <w:r w:rsidRPr="00F42510">
              <w:rPr>
                <w:rFonts w:cs="Calibri"/>
                <w:szCs w:val="19"/>
                <w:lang w:val="en-GB"/>
              </w:rPr>
              <w:t>019</w:t>
            </w:r>
          </w:p>
        </w:tc>
        <w:tc>
          <w:tcPr>
            <w:tcW w:w="448" w:type="pct"/>
            <w:tcBorders>
              <w:top w:val="nil"/>
              <w:left w:val="nil"/>
              <w:bottom w:val="dotted" w:sz="4" w:space="0" w:color="auto"/>
              <w:right w:val="nil"/>
            </w:tcBorders>
            <w:shd w:val="clear" w:color="auto" w:fill="auto"/>
            <w:vAlign w:val="center"/>
            <w:hideMark/>
          </w:tcPr>
          <w:p w14:paraId="075127FA" w14:textId="77777777" w:rsidR="00813972" w:rsidRPr="00F42510" w:rsidRDefault="00813972" w:rsidP="002A2EAB">
            <w:pPr>
              <w:pStyle w:val="TableNumber"/>
              <w:jc w:val="center"/>
              <w:rPr>
                <w:rFonts w:cs="Calibri"/>
                <w:szCs w:val="19"/>
                <w:lang w:val="en-GB"/>
              </w:rPr>
            </w:pPr>
            <w:r w:rsidRPr="00F42510">
              <w:rPr>
                <w:rFonts w:cs="Calibri"/>
                <w:szCs w:val="19"/>
                <w:lang w:val="en-GB"/>
              </w:rPr>
              <w:t>9.3</w:t>
            </w:r>
          </w:p>
        </w:tc>
        <w:tc>
          <w:tcPr>
            <w:tcW w:w="520" w:type="pct"/>
            <w:tcBorders>
              <w:top w:val="nil"/>
              <w:left w:val="nil"/>
              <w:bottom w:val="dotted" w:sz="4" w:space="0" w:color="auto"/>
              <w:right w:val="nil"/>
            </w:tcBorders>
            <w:shd w:val="clear" w:color="auto" w:fill="auto"/>
            <w:vAlign w:val="center"/>
            <w:hideMark/>
          </w:tcPr>
          <w:p w14:paraId="4F776807" w14:textId="77777777" w:rsidR="00813972" w:rsidRPr="00F42510" w:rsidRDefault="00813972" w:rsidP="002A2EAB">
            <w:pPr>
              <w:pStyle w:val="TableNumber"/>
              <w:jc w:val="center"/>
              <w:rPr>
                <w:rFonts w:cs="Calibri"/>
                <w:szCs w:val="19"/>
                <w:lang w:val="en-GB"/>
              </w:rPr>
            </w:pPr>
            <w:r w:rsidRPr="00F42510">
              <w:rPr>
                <w:rFonts w:cs="Calibri"/>
                <w:szCs w:val="19"/>
                <w:lang w:val="en-GB"/>
              </w:rPr>
              <w:t>18</w:t>
            </w:r>
            <w:r w:rsidR="00BA1D76" w:rsidRPr="00F42510">
              <w:rPr>
                <w:rFonts w:cs="Calibri"/>
                <w:szCs w:val="19"/>
                <w:lang w:val="en-GB"/>
              </w:rPr>
              <w:t>.0</w:t>
            </w:r>
          </w:p>
        </w:tc>
        <w:tc>
          <w:tcPr>
            <w:tcW w:w="520" w:type="pct"/>
            <w:tcBorders>
              <w:top w:val="nil"/>
              <w:left w:val="nil"/>
              <w:bottom w:val="dotted" w:sz="4" w:space="0" w:color="auto"/>
              <w:right w:val="nil"/>
            </w:tcBorders>
            <w:shd w:val="clear" w:color="auto" w:fill="auto"/>
            <w:vAlign w:val="center"/>
            <w:hideMark/>
          </w:tcPr>
          <w:p w14:paraId="32DEB5F3" w14:textId="77777777" w:rsidR="00813972" w:rsidRPr="00F42510" w:rsidRDefault="00813972" w:rsidP="002A2EAB">
            <w:pPr>
              <w:pStyle w:val="TableNumber"/>
              <w:jc w:val="center"/>
              <w:rPr>
                <w:rFonts w:cs="Calibri"/>
                <w:szCs w:val="19"/>
                <w:lang w:val="en-GB"/>
              </w:rPr>
            </w:pPr>
            <w:r w:rsidRPr="00F42510">
              <w:rPr>
                <w:rFonts w:cs="Calibri"/>
                <w:szCs w:val="19"/>
                <w:lang w:val="en-GB"/>
              </w:rPr>
              <w:t>48.3</w:t>
            </w:r>
          </w:p>
        </w:tc>
        <w:tc>
          <w:tcPr>
            <w:tcW w:w="519" w:type="pct"/>
            <w:tcBorders>
              <w:top w:val="nil"/>
              <w:left w:val="nil"/>
              <w:bottom w:val="dotted" w:sz="4" w:space="0" w:color="auto"/>
              <w:right w:val="nil"/>
            </w:tcBorders>
            <w:shd w:val="clear" w:color="auto" w:fill="auto"/>
            <w:vAlign w:val="center"/>
            <w:hideMark/>
          </w:tcPr>
          <w:p w14:paraId="24F70A37" w14:textId="77777777" w:rsidR="00813972" w:rsidRPr="00F42510" w:rsidRDefault="00813972" w:rsidP="002A2EAB">
            <w:pPr>
              <w:pStyle w:val="TableNumber"/>
              <w:jc w:val="center"/>
              <w:rPr>
                <w:rFonts w:cs="Calibri"/>
                <w:szCs w:val="19"/>
                <w:lang w:val="en-GB"/>
              </w:rPr>
            </w:pPr>
            <w:r w:rsidRPr="00F42510">
              <w:rPr>
                <w:rFonts w:cs="Calibri"/>
                <w:szCs w:val="19"/>
                <w:lang w:val="en-GB"/>
              </w:rPr>
              <w:t>23.5</w:t>
            </w:r>
          </w:p>
        </w:tc>
        <w:tc>
          <w:tcPr>
            <w:tcW w:w="520" w:type="pct"/>
            <w:tcBorders>
              <w:top w:val="nil"/>
              <w:left w:val="nil"/>
              <w:bottom w:val="dotted" w:sz="4" w:space="0" w:color="auto"/>
              <w:right w:val="nil"/>
            </w:tcBorders>
            <w:shd w:val="clear" w:color="auto" w:fill="auto"/>
            <w:vAlign w:val="center"/>
            <w:hideMark/>
          </w:tcPr>
          <w:p w14:paraId="344F98C7" w14:textId="77777777" w:rsidR="00813972" w:rsidRPr="00F42510" w:rsidRDefault="00813972" w:rsidP="002A2EAB">
            <w:pPr>
              <w:pStyle w:val="TableNumber"/>
              <w:jc w:val="center"/>
              <w:rPr>
                <w:rFonts w:cs="Calibri"/>
                <w:szCs w:val="19"/>
                <w:lang w:val="en-GB"/>
              </w:rPr>
            </w:pPr>
            <w:r w:rsidRPr="00F42510">
              <w:rPr>
                <w:rFonts w:cs="Calibri"/>
                <w:szCs w:val="19"/>
                <w:lang w:val="en-GB"/>
              </w:rPr>
              <w:t>0.6</w:t>
            </w:r>
          </w:p>
        </w:tc>
        <w:tc>
          <w:tcPr>
            <w:tcW w:w="486" w:type="pct"/>
            <w:tcBorders>
              <w:top w:val="nil"/>
              <w:left w:val="nil"/>
              <w:bottom w:val="dotted" w:sz="4" w:space="0" w:color="auto"/>
              <w:right w:val="nil"/>
            </w:tcBorders>
            <w:shd w:val="clear" w:color="auto" w:fill="auto"/>
            <w:vAlign w:val="center"/>
            <w:hideMark/>
          </w:tcPr>
          <w:p w14:paraId="6CA4D7FE" w14:textId="77777777" w:rsidR="00813972" w:rsidRPr="00F42510" w:rsidRDefault="00813972" w:rsidP="002A2EAB">
            <w:pPr>
              <w:pStyle w:val="TableNumber"/>
              <w:jc w:val="center"/>
              <w:rPr>
                <w:rFonts w:cs="Calibri"/>
                <w:szCs w:val="19"/>
                <w:lang w:val="en-GB"/>
              </w:rPr>
            </w:pPr>
            <w:r w:rsidRPr="00F42510">
              <w:rPr>
                <w:rFonts w:cs="Arial"/>
                <w:szCs w:val="19"/>
                <w:lang w:val="en-GB"/>
              </w:rPr>
              <w:t>0.3</w:t>
            </w:r>
          </w:p>
        </w:tc>
      </w:tr>
      <w:tr w:rsidR="0063515F" w:rsidRPr="00F42510" w14:paraId="5AAC503F" w14:textId="77777777" w:rsidTr="002A2EAB">
        <w:trPr>
          <w:trHeight w:val="227"/>
        </w:trPr>
        <w:tc>
          <w:tcPr>
            <w:tcW w:w="1469" w:type="pct"/>
            <w:tcBorders>
              <w:top w:val="dotted" w:sz="4" w:space="0" w:color="auto"/>
              <w:left w:val="nil"/>
              <w:bottom w:val="nil"/>
              <w:right w:val="nil"/>
            </w:tcBorders>
            <w:shd w:val="clear" w:color="auto" w:fill="auto"/>
            <w:vAlign w:val="center"/>
          </w:tcPr>
          <w:p w14:paraId="7687C347" w14:textId="77777777" w:rsidR="00807C2D" w:rsidRPr="00F42510" w:rsidDel="00807C2D" w:rsidRDefault="00807C2D" w:rsidP="002A2EAB">
            <w:pPr>
              <w:rPr>
                <w:rFonts w:ascii="Arial Narrow" w:hAnsi="Arial Narrow" w:cs="Calibri"/>
                <w:b/>
                <w:sz w:val="19"/>
                <w:szCs w:val="19"/>
              </w:rPr>
            </w:pPr>
            <w:r w:rsidRPr="00F42510">
              <w:rPr>
                <w:rFonts w:ascii="Arial Narrow" w:hAnsi="Arial Narrow" w:cs="Calibri"/>
                <w:b/>
                <w:sz w:val="19"/>
                <w:szCs w:val="19"/>
              </w:rPr>
              <w:t>Male</w:t>
            </w:r>
          </w:p>
        </w:tc>
        <w:tc>
          <w:tcPr>
            <w:tcW w:w="519" w:type="pct"/>
            <w:tcBorders>
              <w:top w:val="dotted" w:sz="4" w:space="0" w:color="auto"/>
              <w:left w:val="nil"/>
              <w:bottom w:val="nil"/>
              <w:right w:val="nil"/>
            </w:tcBorders>
            <w:shd w:val="clear" w:color="auto" w:fill="auto"/>
            <w:vAlign w:val="center"/>
          </w:tcPr>
          <w:p w14:paraId="515B7F6A" w14:textId="77777777" w:rsidR="00807C2D" w:rsidRPr="00F42510" w:rsidRDefault="00807C2D" w:rsidP="002A2EAB">
            <w:pPr>
              <w:pStyle w:val="TableNumber"/>
              <w:jc w:val="center"/>
              <w:rPr>
                <w:rFonts w:cs="Calibri"/>
                <w:szCs w:val="19"/>
                <w:lang w:val="en-GB"/>
              </w:rPr>
            </w:pPr>
          </w:p>
        </w:tc>
        <w:tc>
          <w:tcPr>
            <w:tcW w:w="448" w:type="pct"/>
            <w:tcBorders>
              <w:top w:val="dotted" w:sz="4" w:space="0" w:color="auto"/>
              <w:left w:val="nil"/>
              <w:bottom w:val="nil"/>
              <w:right w:val="nil"/>
            </w:tcBorders>
            <w:shd w:val="clear" w:color="auto" w:fill="auto"/>
            <w:vAlign w:val="center"/>
          </w:tcPr>
          <w:p w14:paraId="3E33F2D4" w14:textId="77777777" w:rsidR="00807C2D" w:rsidRPr="00F42510" w:rsidRDefault="00807C2D" w:rsidP="002A2EAB">
            <w:pPr>
              <w:pStyle w:val="TableNumber"/>
              <w:jc w:val="center"/>
              <w:rPr>
                <w:rFonts w:cs="Calibri"/>
                <w:szCs w:val="19"/>
                <w:lang w:val="en-GB"/>
              </w:rPr>
            </w:pPr>
          </w:p>
        </w:tc>
        <w:tc>
          <w:tcPr>
            <w:tcW w:w="520" w:type="pct"/>
            <w:tcBorders>
              <w:top w:val="dotted" w:sz="4" w:space="0" w:color="auto"/>
              <w:left w:val="nil"/>
              <w:bottom w:val="nil"/>
              <w:right w:val="nil"/>
            </w:tcBorders>
            <w:shd w:val="clear" w:color="auto" w:fill="auto"/>
            <w:vAlign w:val="center"/>
          </w:tcPr>
          <w:p w14:paraId="69F78960" w14:textId="77777777" w:rsidR="00807C2D" w:rsidRPr="00F42510" w:rsidRDefault="00807C2D" w:rsidP="002A2EAB">
            <w:pPr>
              <w:pStyle w:val="TableNumber"/>
              <w:jc w:val="center"/>
              <w:rPr>
                <w:rFonts w:cs="Calibri"/>
                <w:szCs w:val="19"/>
                <w:lang w:val="en-GB"/>
              </w:rPr>
            </w:pPr>
          </w:p>
        </w:tc>
        <w:tc>
          <w:tcPr>
            <w:tcW w:w="520" w:type="pct"/>
            <w:tcBorders>
              <w:top w:val="dotted" w:sz="4" w:space="0" w:color="auto"/>
              <w:left w:val="nil"/>
              <w:bottom w:val="nil"/>
              <w:right w:val="nil"/>
            </w:tcBorders>
            <w:shd w:val="clear" w:color="auto" w:fill="auto"/>
            <w:vAlign w:val="center"/>
          </w:tcPr>
          <w:p w14:paraId="585E2A53" w14:textId="77777777" w:rsidR="00807C2D" w:rsidRPr="00F42510" w:rsidRDefault="00807C2D" w:rsidP="002A2EAB">
            <w:pPr>
              <w:pStyle w:val="TableNumber"/>
              <w:jc w:val="center"/>
              <w:rPr>
                <w:rFonts w:cs="Calibri"/>
                <w:szCs w:val="19"/>
                <w:lang w:val="en-GB"/>
              </w:rPr>
            </w:pPr>
          </w:p>
        </w:tc>
        <w:tc>
          <w:tcPr>
            <w:tcW w:w="519" w:type="pct"/>
            <w:tcBorders>
              <w:top w:val="dotted" w:sz="4" w:space="0" w:color="auto"/>
              <w:left w:val="nil"/>
              <w:bottom w:val="nil"/>
              <w:right w:val="nil"/>
            </w:tcBorders>
            <w:shd w:val="clear" w:color="auto" w:fill="auto"/>
            <w:vAlign w:val="center"/>
          </w:tcPr>
          <w:p w14:paraId="2F8A950F" w14:textId="77777777" w:rsidR="00807C2D" w:rsidRPr="00F42510" w:rsidRDefault="00807C2D" w:rsidP="002A2EAB">
            <w:pPr>
              <w:pStyle w:val="TableNumber"/>
              <w:jc w:val="center"/>
              <w:rPr>
                <w:rFonts w:cs="Calibri"/>
                <w:szCs w:val="19"/>
                <w:lang w:val="en-GB"/>
              </w:rPr>
            </w:pPr>
          </w:p>
        </w:tc>
        <w:tc>
          <w:tcPr>
            <w:tcW w:w="520" w:type="pct"/>
            <w:tcBorders>
              <w:top w:val="dotted" w:sz="4" w:space="0" w:color="auto"/>
              <w:left w:val="nil"/>
              <w:bottom w:val="nil"/>
              <w:right w:val="nil"/>
            </w:tcBorders>
            <w:shd w:val="clear" w:color="auto" w:fill="auto"/>
            <w:vAlign w:val="center"/>
          </w:tcPr>
          <w:p w14:paraId="7285314B" w14:textId="77777777" w:rsidR="00807C2D" w:rsidRPr="00F42510" w:rsidRDefault="00807C2D" w:rsidP="002A2EAB">
            <w:pPr>
              <w:pStyle w:val="TableNumber"/>
              <w:jc w:val="center"/>
              <w:rPr>
                <w:rFonts w:cs="Arial"/>
                <w:szCs w:val="19"/>
                <w:lang w:val="en-GB"/>
              </w:rPr>
            </w:pPr>
          </w:p>
        </w:tc>
        <w:tc>
          <w:tcPr>
            <w:tcW w:w="486" w:type="pct"/>
            <w:tcBorders>
              <w:top w:val="dotted" w:sz="4" w:space="0" w:color="auto"/>
              <w:left w:val="nil"/>
              <w:bottom w:val="nil"/>
              <w:right w:val="nil"/>
            </w:tcBorders>
            <w:shd w:val="clear" w:color="auto" w:fill="auto"/>
            <w:vAlign w:val="center"/>
          </w:tcPr>
          <w:p w14:paraId="7AC10A12" w14:textId="77777777" w:rsidR="00807C2D" w:rsidRPr="00F42510" w:rsidRDefault="00807C2D" w:rsidP="002A2EAB">
            <w:pPr>
              <w:pStyle w:val="TableNumber"/>
              <w:jc w:val="center"/>
              <w:rPr>
                <w:rFonts w:cs="Arial"/>
                <w:szCs w:val="19"/>
                <w:lang w:val="en-GB"/>
              </w:rPr>
            </w:pPr>
          </w:p>
        </w:tc>
      </w:tr>
      <w:tr w:rsidR="0063515F" w:rsidRPr="00F42510" w14:paraId="78177EB8" w14:textId="77777777" w:rsidTr="002A2EAB">
        <w:trPr>
          <w:trHeight w:val="227"/>
        </w:trPr>
        <w:tc>
          <w:tcPr>
            <w:tcW w:w="1469" w:type="pct"/>
            <w:tcBorders>
              <w:top w:val="nil"/>
              <w:left w:val="nil"/>
              <w:bottom w:val="nil"/>
              <w:right w:val="nil"/>
            </w:tcBorders>
            <w:shd w:val="clear" w:color="auto" w:fill="auto"/>
            <w:vAlign w:val="center"/>
            <w:hideMark/>
          </w:tcPr>
          <w:p w14:paraId="1F8F5688" w14:textId="77777777" w:rsidR="00813972" w:rsidRPr="00F42510" w:rsidRDefault="00807C2D" w:rsidP="002A2EAB">
            <w:pPr>
              <w:rPr>
                <w:rFonts w:ascii="Arial Narrow" w:hAnsi="Arial Narrow" w:cs="Calibri"/>
                <w:sz w:val="19"/>
                <w:szCs w:val="19"/>
              </w:rPr>
            </w:pPr>
            <w:r w:rsidRPr="00F42510">
              <w:rPr>
                <w:rFonts w:ascii="Arial Narrow" w:hAnsi="Arial Narrow" w:cs="Calibri"/>
                <w:sz w:val="19"/>
                <w:szCs w:val="19"/>
              </w:rPr>
              <w:t>Managers</w:t>
            </w:r>
          </w:p>
        </w:tc>
        <w:tc>
          <w:tcPr>
            <w:tcW w:w="519" w:type="pct"/>
            <w:tcBorders>
              <w:top w:val="nil"/>
              <w:left w:val="nil"/>
              <w:bottom w:val="nil"/>
              <w:right w:val="nil"/>
            </w:tcBorders>
            <w:shd w:val="clear" w:color="auto" w:fill="auto"/>
            <w:vAlign w:val="center"/>
            <w:hideMark/>
          </w:tcPr>
          <w:p w14:paraId="58F76A7C" w14:textId="77777777" w:rsidR="00813972" w:rsidRPr="00F42510" w:rsidRDefault="00813972" w:rsidP="002A2EAB">
            <w:pPr>
              <w:pStyle w:val="TableNumber"/>
              <w:jc w:val="center"/>
              <w:rPr>
                <w:rFonts w:cs="Calibri"/>
                <w:szCs w:val="19"/>
                <w:lang w:val="en-GB"/>
              </w:rPr>
            </w:pPr>
            <w:r w:rsidRPr="00F42510">
              <w:rPr>
                <w:rFonts w:cs="Calibri"/>
                <w:szCs w:val="19"/>
                <w:lang w:val="en-GB"/>
              </w:rPr>
              <w:t>35</w:t>
            </w:r>
            <w:r w:rsidR="00B00C4D" w:rsidRPr="00F42510">
              <w:rPr>
                <w:rFonts w:cs="Calibri"/>
                <w:szCs w:val="19"/>
                <w:lang w:val="en-GB"/>
              </w:rPr>
              <w:t> </w:t>
            </w:r>
            <w:r w:rsidRPr="00F42510">
              <w:rPr>
                <w:rFonts w:cs="Calibri"/>
                <w:szCs w:val="19"/>
                <w:lang w:val="en-GB"/>
              </w:rPr>
              <w:t>099</w:t>
            </w:r>
          </w:p>
        </w:tc>
        <w:tc>
          <w:tcPr>
            <w:tcW w:w="448" w:type="pct"/>
            <w:tcBorders>
              <w:top w:val="nil"/>
              <w:left w:val="nil"/>
              <w:bottom w:val="nil"/>
              <w:right w:val="nil"/>
            </w:tcBorders>
            <w:shd w:val="clear" w:color="auto" w:fill="auto"/>
            <w:vAlign w:val="center"/>
            <w:hideMark/>
          </w:tcPr>
          <w:p w14:paraId="26BCF10A"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967D97"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3977C5E1"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967D97"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42EF19E3" w14:textId="77777777" w:rsidR="00813972" w:rsidRPr="00F42510" w:rsidRDefault="00813972" w:rsidP="002A2EAB">
            <w:pPr>
              <w:pStyle w:val="TableNumber"/>
              <w:jc w:val="center"/>
              <w:rPr>
                <w:rFonts w:cs="Calibri"/>
                <w:szCs w:val="19"/>
                <w:lang w:val="en-GB"/>
              </w:rPr>
            </w:pPr>
            <w:r w:rsidRPr="00F42510">
              <w:rPr>
                <w:rFonts w:cs="Calibri"/>
                <w:szCs w:val="19"/>
                <w:lang w:val="en-GB"/>
              </w:rPr>
              <w:t>44.4</w:t>
            </w:r>
          </w:p>
        </w:tc>
        <w:tc>
          <w:tcPr>
            <w:tcW w:w="519" w:type="pct"/>
            <w:tcBorders>
              <w:top w:val="nil"/>
              <w:left w:val="nil"/>
              <w:bottom w:val="nil"/>
              <w:right w:val="nil"/>
            </w:tcBorders>
            <w:shd w:val="clear" w:color="auto" w:fill="auto"/>
            <w:vAlign w:val="center"/>
            <w:hideMark/>
          </w:tcPr>
          <w:p w14:paraId="69C0E870" w14:textId="77777777" w:rsidR="00813972" w:rsidRPr="00F42510" w:rsidRDefault="00813972" w:rsidP="002A2EAB">
            <w:pPr>
              <w:pStyle w:val="TableNumber"/>
              <w:jc w:val="center"/>
              <w:rPr>
                <w:rFonts w:cs="Calibri"/>
                <w:szCs w:val="19"/>
                <w:lang w:val="en-GB"/>
              </w:rPr>
            </w:pPr>
            <w:r w:rsidRPr="00F42510">
              <w:rPr>
                <w:rFonts w:cs="Calibri"/>
                <w:szCs w:val="19"/>
                <w:lang w:val="en-GB"/>
              </w:rPr>
              <w:t>55.6</w:t>
            </w:r>
          </w:p>
        </w:tc>
        <w:tc>
          <w:tcPr>
            <w:tcW w:w="520" w:type="pct"/>
            <w:tcBorders>
              <w:top w:val="nil"/>
              <w:left w:val="nil"/>
              <w:bottom w:val="nil"/>
              <w:right w:val="nil"/>
            </w:tcBorders>
            <w:shd w:val="clear" w:color="auto" w:fill="auto"/>
            <w:vAlign w:val="center"/>
            <w:hideMark/>
          </w:tcPr>
          <w:p w14:paraId="28A1FBC3"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694430F8"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13F88085" w14:textId="77777777" w:rsidTr="002A2EAB">
        <w:trPr>
          <w:trHeight w:val="227"/>
        </w:trPr>
        <w:tc>
          <w:tcPr>
            <w:tcW w:w="1469" w:type="pct"/>
            <w:tcBorders>
              <w:top w:val="nil"/>
              <w:left w:val="nil"/>
              <w:bottom w:val="nil"/>
              <w:right w:val="nil"/>
            </w:tcBorders>
            <w:shd w:val="clear" w:color="auto" w:fill="auto"/>
            <w:vAlign w:val="center"/>
            <w:hideMark/>
          </w:tcPr>
          <w:p w14:paraId="386556E0"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Professionals</w:t>
            </w:r>
          </w:p>
        </w:tc>
        <w:tc>
          <w:tcPr>
            <w:tcW w:w="519" w:type="pct"/>
            <w:tcBorders>
              <w:top w:val="nil"/>
              <w:left w:val="nil"/>
              <w:bottom w:val="nil"/>
              <w:right w:val="nil"/>
            </w:tcBorders>
            <w:shd w:val="clear" w:color="auto" w:fill="auto"/>
            <w:vAlign w:val="center"/>
            <w:hideMark/>
          </w:tcPr>
          <w:p w14:paraId="22C296EF" w14:textId="77777777" w:rsidR="00813972" w:rsidRPr="00F42510" w:rsidRDefault="00813972" w:rsidP="002A2EAB">
            <w:pPr>
              <w:pStyle w:val="TableNumber"/>
              <w:jc w:val="center"/>
              <w:rPr>
                <w:rFonts w:cs="Calibri"/>
                <w:szCs w:val="19"/>
                <w:lang w:val="en-GB"/>
              </w:rPr>
            </w:pPr>
            <w:r w:rsidRPr="00F42510">
              <w:rPr>
                <w:rFonts w:cs="Calibri"/>
                <w:szCs w:val="19"/>
                <w:lang w:val="en-GB"/>
              </w:rPr>
              <w:t>501</w:t>
            </w:r>
            <w:r w:rsidR="00B00C4D" w:rsidRPr="00F42510">
              <w:rPr>
                <w:rFonts w:cs="Calibri"/>
                <w:szCs w:val="19"/>
                <w:lang w:val="en-GB"/>
              </w:rPr>
              <w:t> </w:t>
            </w:r>
            <w:r w:rsidRPr="00F42510">
              <w:rPr>
                <w:rFonts w:cs="Calibri"/>
                <w:szCs w:val="19"/>
                <w:lang w:val="en-GB"/>
              </w:rPr>
              <w:t>553</w:t>
            </w:r>
          </w:p>
        </w:tc>
        <w:tc>
          <w:tcPr>
            <w:tcW w:w="448" w:type="pct"/>
            <w:tcBorders>
              <w:top w:val="nil"/>
              <w:left w:val="nil"/>
              <w:bottom w:val="nil"/>
              <w:right w:val="nil"/>
            </w:tcBorders>
            <w:shd w:val="clear" w:color="auto" w:fill="auto"/>
            <w:vAlign w:val="center"/>
            <w:hideMark/>
          </w:tcPr>
          <w:p w14:paraId="1E251436" w14:textId="77777777" w:rsidR="00813972" w:rsidRPr="00F42510" w:rsidRDefault="00813972" w:rsidP="002A2EAB">
            <w:pPr>
              <w:pStyle w:val="TableNumber"/>
              <w:jc w:val="center"/>
              <w:rPr>
                <w:rFonts w:cs="Calibri"/>
                <w:szCs w:val="19"/>
                <w:lang w:val="en-GB"/>
              </w:rPr>
            </w:pPr>
            <w:r w:rsidRPr="00F42510">
              <w:rPr>
                <w:rFonts w:cs="Calibri"/>
                <w:szCs w:val="19"/>
                <w:lang w:val="en-GB"/>
              </w:rPr>
              <w:t>7.1</w:t>
            </w:r>
          </w:p>
        </w:tc>
        <w:tc>
          <w:tcPr>
            <w:tcW w:w="520" w:type="pct"/>
            <w:tcBorders>
              <w:top w:val="nil"/>
              <w:left w:val="nil"/>
              <w:bottom w:val="nil"/>
              <w:right w:val="nil"/>
            </w:tcBorders>
            <w:shd w:val="clear" w:color="auto" w:fill="auto"/>
            <w:vAlign w:val="center"/>
            <w:hideMark/>
          </w:tcPr>
          <w:p w14:paraId="0F8516BD" w14:textId="77777777" w:rsidR="00813972" w:rsidRPr="00F42510" w:rsidRDefault="00813972" w:rsidP="002A2EAB">
            <w:pPr>
              <w:pStyle w:val="TableNumber"/>
              <w:jc w:val="center"/>
              <w:rPr>
                <w:rFonts w:cs="Calibri"/>
                <w:szCs w:val="19"/>
                <w:lang w:val="en-GB"/>
              </w:rPr>
            </w:pPr>
            <w:r w:rsidRPr="00F42510">
              <w:rPr>
                <w:rFonts w:cs="Calibri"/>
                <w:szCs w:val="19"/>
                <w:lang w:val="en-GB"/>
              </w:rPr>
              <w:t>7.1</w:t>
            </w:r>
          </w:p>
        </w:tc>
        <w:tc>
          <w:tcPr>
            <w:tcW w:w="520" w:type="pct"/>
            <w:tcBorders>
              <w:top w:val="nil"/>
              <w:left w:val="nil"/>
              <w:bottom w:val="nil"/>
              <w:right w:val="nil"/>
            </w:tcBorders>
            <w:shd w:val="clear" w:color="auto" w:fill="auto"/>
            <w:vAlign w:val="center"/>
            <w:hideMark/>
          </w:tcPr>
          <w:p w14:paraId="7FC61032" w14:textId="77777777" w:rsidR="00813972" w:rsidRPr="00F42510" w:rsidRDefault="00813972" w:rsidP="002A2EAB">
            <w:pPr>
              <w:pStyle w:val="TableNumber"/>
              <w:jc w:val="center"/>
              <w:rPr>
                <w:rFonts w:cs="Calibri"/>
                <w:szCs w:val="19"/>
                <w:lang w:val="en-GB"/>
              </w:rPr>
            </w:pPr>
            <w:r w:rsidRPr="00F42510">
              <w:rPr>
                <w:rFonts w:cs="Calibri"/>
                <w:szCs w:val="19"/>
                <w:lang w:val="en-GB"/>
              </w:rPr>
              <w:t>35.6</w:t>
            </w:r>
          </w:p>
        </w:tc>
        <w:tc>
          <w:tcPr>
            <w:tcW w:w="519" w:type="pct"/>
            <w:tcBorders>
              <w:top w:val="nil"/>
              <w:left w:val="nil"/>
              <w:bottom w:val="nil"/>
              <w:right w:val="nil"/>
            </w:tcBorders>
            <w:shd w:val="clear" w:color="auto" w:fill="auto"/>
            <w:vAlign w:val="center"/>
            <w:hideMark/>
          </w:tcPr>
          <w:p w14:paraId="6C684F90" w14:textId="77777777" w:rsidR="00813972" w:rsidRPr="00F42510" w:rsidRDefault="00813972" w:rsidP="002A2EAB">
            <w:pPr>
              <w:pStyle w:val="TableNumber"/>
              <w:jc w:val="center"/>
              <w:rPr>
                <w:rFonts w:cs="Calibri"/>
                <w:szCs w:val="19"/>
                <w:lang w:val="en-GB"/>
              </w:rPr>
            </w:pPr>
            <w:r w:rsidRPr="00F42510">
              <w:rPr>
                <w:rFonts w:cs="Calibri"/>
                <w:szCs w:val="19"/>
                <w:lang w:val="en-GB"/>
              </w:rPr>
              <w:t>46.3</w:t>
            </w:r>
          </w:p>
        </w:tc>
        <w:tc>
          <w:tcPr>
            <w:tcW w:w="520" w:type="pct"/>
            <w:tcBorders>
              <w:top w:val="nil"/>
              <w:left w:val="nil"/>
              <w:bottom w:val="nil"/>
              <w:right w:val="nil"/>
            </w:tcBorders>
            <w:shd w:val="clear" w:color="auto" w:fill="auto"/>
            <w:vAlign w:val="center"/>
            <w:hideMark/>
          </w:tcPr>
          <w:p w14:paraId="78C13BD3" w14:textId="77777777" w:rsidR="00813972" w:rsidRPr="00F42510" w:rsidRDefault="00813972" w:rsidP="002A2EAB">
            <w:pPr>
              <w:pStyle w:val="TableNumber"/>
              <w:jc w:val="center"/>
              <w:rPr>
                <w:rFonts w:cs="Calibri"/>
                <w:szCs w:val="19"/>
                <w:lang w:val="en-GB"/>
              </w:rPr>
            </w:pPr>
            <w:r w:rsidRPr="00F42510">
              <w:rPr>
                <w:rFonts w:cs="Calibri"/>
                <w:szCs w:val="19"/>
                <w:lang w:val="en-GB"/>
              </w:rPr>
              <w:t>3.9</w:t>
            </w:r>
          </w:p>
        </w:tc>
        <w:tc>
          <w:tcPr>
            <w:tcW w:w="486" w:type="pct"/>
            <w:tcBorders>
              <w:top w:val="nil"/>
              <w:left w:val="nil"/>
              <w:bottom w:val="nil"/>
              <w:right w:val="nil"/>
            </w:tcBorders>
            <w:shd w:val="clear" w:color="auto" w:fill="auto"/>
            <w:vAlign w:val="center"/>
            <w:hideMark/>
          </w:tcPr>
          <w:p w14:paraId="2820F8E0"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967D97" w:rsidRPr="00F42510">
              <w:rPr>
                <w:rFonts w:cs="Calibri"/>
                <w:szCs w:val="19"/>
                <w:lang w:val="en-GB"/>
              </w:rPr>
              <w:t>.0</w:t>
            </w:r>
          </w:p>
        </w:tc>
      </w:tr>
      <w:tr w:rsidR="0063515F" w:rsidRPr="00F42510" w14:paraId="3D134D6B" w14:textId="77777777" w:rsidTr="002A2EAB">
        <w:trPr>
          <w:trHeight w:val="227"/>
        </w:trPr>
        <w:tc>
          <w:tcPr>
            <w:tcW w:w="1469" w:type="pct"/>
            <w:tcBorders>
              <w:top w:val="nil"/>
              <w:left w:val="nil"/>
              <w:bottom w:val="nil"/>
              <w:right w:val="nil"/>
            </w:tcBorders>
            <w:shd w:val="clear" w:color="auto" w:fill="auto"/>
            <w:vAlign w:val="center"/>
            <w:hideMark/>
          </w:tcPr>
          <w:p w14:paraId="3F672B4F"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Technicians </w:t>
            </w:r>
            <w:r w:rsidR="00FF7AC2" w:rsidRPr="00F42510">
              <w:rPr>
                <w:rFonts w:ascii="Arial Narrow" w:hAnsi="Arial Narrow" w:cs="Calibri"/>
                <w:sz w:val="19"/>
                <w:szCs w:val="19"/>
              </w:rPr>
              <w:t xml:space="preserve">&amp; </w:t>
            </w:r>
            <w:r w:rsidRPr="00F42510">
              <w:rPr>
                <w:rFonts w:ascii="Arial Narrow" w:hAnsi="Arial Narrow" w:cs="Calibri"/>
                <w:sz w:val="19"/>
                <w:szCs w:val="19"/>
              </w:rPr>
              <w:t>associate professionals</w:t>
            </w:r>
          </w:p>
        </w:tc>
        <w:tc>
          <w:tcPr>
            <w:tcW w:w="519" w:type="pct"/>
            <w:tcBorders>
              <w:top w:val="nil"/>
              <w:left w:val="nil"/>
              <w:bottom w:val="nil"/>
              <w:right w:val="nil"/>
            </w:tcBorders>
            <w:shd w:val="clear" w:color="auto" w:fill="auto"/>
            <w:vAlign w:val="center"/>
            <w:hideMark/>
          </w:tcPr>
          <w:p w14:paraId="73F549FE" w14:textId="77777777" w:rsidR="00813972" w:rsidRPr="00F42510" w:rsidRDefault="00813972" w:rsidP="002A2EAB">
            <w:pPr>
              <w:pStyle w:val="TableNumber"/>
              <w:jc w:val="center"/>
              <w:rPr>
                <w:rFonts w:cs="Calibri"/>
                <w:szCs w:val="19"/>
                <w:lang w:val="en-GB"/>
              </w:rPr>
            </w:pPr>
            <w:r w:rsidRPr="00F42510">
              <w:rPr>
                <w:rFonts w:cs="Calibri"/>
                <w:szCs w:val="19"/>
                <w:lang w:val="en-GB"/>
              </w:rPr>
              <w:t>338</w:t>
            </w:r>
            <w:r w:rsidR="00B00C4D" w:rsidRPr="00F42510">
              <w:rPr>
                <w:rFonts w:cs="Calibri"/>
                <w:szCs w:val="19"/>
                <w:lang w:val="en-GB"/>
              </w:rPr>
              <w:t> </w:t>
            </w:r>
            <w:r w:rsidRPr="00F42510">
              <w:rPr>
                <w:rFonts w:cs="Calibri"/>
                <w:szCs w:val="19"/>
                <w:lang w:val="en-GB"/>
              </w:rPr>
              <w:t>930</w:t>
            </w:r>
          </w:p>
        </w:tc>
        <w:tc>
          <w:tcPr>
            <w:tcW w:w="448" w:type="pct"/>
            <w:tcBorders>
              <w:top w:val="nil"/>
              <w:left w:val="nil"/>
              <w:bottom w:val="nil"/>
              <w:right w:val="nil"/>
            </w:tcBorders>
            <w:shd w:val="clear" w:color="auto" w:fill="auto"/>
            <w:vAlign w:val="center"/>
            <w:hideMark/>
          </w:tcPr>
          <w:p w14:paraId="24247C60" w14:textId="77777777" w:rsidR="00813972" w:rsidRPr="00F42510" w:rsidRDefault="00813972" w:rsidP="002A2EAB">
            <w:pPr>
              <w:pStyle w:val="TableNumber"/>
              <w:jc w:val="center"/>
              <w:rPr>
                <w:rFonts w:cs="Calibri"/>
                <w:szCs w:val="19"/>
                <w:lang w:val="en-GB"/>
              </w:rPr>
            </w:pPr>
            <w:r w:rsidRPr="00F42510">
              <w:rPr>
                <w:rFonts w:cs="Calibri"/>
                <w:szCs w:val="19"/>
                <w:lang w:val="en-GB"/>
              </w:rPr>
              <w:t>3.2</w:t>
            </w:r>
          </w:p>
        </w:tc>
        <w:tc>
          <w:tcPr>
            <w:tcW w:w="520" w:type="pct"/>
            <w:tcBorders>
              <w:top w:val="nil"/>
              <w:left w:val="nil"/>
              <w:bottom w:val="nil"/>
              <w:right w:val="nil"/>
            </w:tcBorders>
            <w:shd w:val="clear" w:color="auto" w:fill="auto"/>
            <w:vAlign w:val="center"/>
            <w:hideMark/>
          </w:tcPr>
          <w:p w14:paraId="26C44651" w14:textId="77777777" w:rsidR="00813972" w:rsidRPr="00F42510" w:rsidRDefault="00813972" w:rsidP="002A2EAB">
            <w:pPr>
              <w:pStyle w:val="TableNumber"/>
              <w:jc w:val="center"/>
              <w:rPr>
                <w:rFonts w:cs="Calibri"/>
                <w:szCs w:val="19"/>
                <w:lang w:val="en-GB"/>
              </w:rPr>
            </w:pPr>
            <w:r w:rsidRPr="00F42510">
              <w:rPr>
                <w:rFonts w:cs="Calibri"/>
                <w:szCs w:val="19"/>
                <w:lang w:val="en-GB"/>
              </w:rPr>
              <w:t>9.3</w:t>
            </w:r>
          </w:p>
        </w:tc>
        <w:tc>
          <w:tcPr>
            <w:tcW w:w="520" w:type="pct"/>
            <w:tcBorders>
              <w:top w:val="nil"/>
              <w:left w:val="nil"/>
              <w:bottom w:val="nil"/>
              <w:right w:val="nil"/>
            </w:tcBorders>
            <w:shd w:val="clear" w:color="auto" w:fill="auto"/>
            <w:vAlign w:val="center"/>
            <w:hideMark/>
          </w:tcPr>
          <w:p w14:paraId="52CA6A4A" w14:textId="77777777" w:rsidR="00813972" w:rsidRPr="00F42510" w:rsidRDefault="00813972" w:rsidP="002A2EAB">
            <w:pPr>
              <w:pStyle w:val="TableNumber"/>
              <w:jc w:val="center"/>
              <w:rPr>
                <w:rFonts w:cs="Calibri"/>
                <w:szCs w:val="19"/>
                <w:lang w:val="en-GB"/>
              </w:rPr>
            </w:pPr>
            <w:r w:rsidRPr="00F42510">
              <w:rPr>
                <w:rFonts w:cs="Calibri"/>
                <w:szCs w:val="19"/>
                <w:lang w:val="en-GB"/>
              </w:rPr>
              <w:t>45.1</w:t>
            </w:r>
          </w:p>
        </w:tc>
        <w:tc>
          <w:tcPr>
            <w:tcW w:w="519" w:type="pct"/>
            <w:tcBorders>
              <w:top w:val="nil"/>
              <w:left w:val="nil"/>
              <w:bottom w:val="nil"/>
              <w:right w:val="nil"/>
            </w:tcBorders>
            <w:shd w:val="clear" w:color="auto" w:fill="auto"/>
            <w:vAlign w:val="center"/>
            <w:hideMark/>
          </w:tcPr>
          <w:p w14:paraId="3A5C830F" w14:textId="77777777" w:rsidR="00813972" w:rsidRPr="00F42510" w:rsidRDefault="00813972" w:rsidP="002A2EAB">
            <w:pPr>
              <w:pStyle w:val="TableNumber"/>
              <w:jc w:val="center"/>
              <w:rPr>
                <w:rFonts w:cs="Calibri"/>
                <w:szCs w:val="19"/>
                <w:lang w:val="en-GB"/>
              </w:rPr>
            </w:pPr>
            <w:r w:rsidRPr="00F42510">
              <w:rPr>
                <w:rFonts w:cs="Calibri"/>
                <w:szCs w:val="19"/>
                <w:lang w:val="en-GB"/>
              </w:rPr>
              <w:t>42.4</w:t>
            </w:r>
          </w:p>
        </w:tc>
        <w:tc>
          <w:tcPr>
            <w:tcW w:w="520" w:type="pct"/>
            <w:tcBorders>
              <w:top w:val="nil"/>
              <w:left w:val="nil"/>
              <w:bottom w:val="nil"/>
              <w:right w:val="nil"/>
            </w:tcBorders>
            <w:shd w:val="clear" w:color="auto" w:fill="auto"/>
            <w:vAlign w:val="center"/>
            <w:hideMark/>
          </w:tcPr>
          <w:p w14:paraId="0A1C98B0"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061A614C"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16835D1C" w14:textId="77777777" w:rsidTr="002A2EAB">
        <w:trPr>
          <w:trHeight w:val="227"/>
        </w:trPr>
        <w:tc>
          <w:tcPr>
            <w:tcW w:w="1469" w:type="pct"/>
            <w:tcBorders>
              <w:top w:val="nil"/>
              <w:left w:val="nil"/>
              <w:bottom w:val="nil"/>
              <w:right w:val="nil"/>
            </w:tcBorders>
            <w:shd w:val="clear" w:color="auto" w:fill="auto"/>
            <w:vAlign w:val="center"/>
            <w:hideMark/>
          </w:tcPr>
          <w:p w14:paraId="288DCD2D"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Clerks</w:t>
            </w:r>
          </w:p>
        </w:tc>
        <w:tc>
          <w:tcPr>
            <w:tcW w:w="519" w:type="pct"/>
            <w:tcBorders>
              <w:top w:val="nil"/>
              <w:left w:val="nil"/>
              <w:bottom w:val="nil"/>
              <w:right w:val="nil"/>
            </w:tcBorders>
            <w:shd w:val="clear" w:color="auto" w:fill="auto"/>
            <w:vAlign w:val="center"/>
            <w:hideMark/>
          </w:tcPr>
          <w:p w14:paraId="6304FFE0" w14:textId="77777777" w:rsidR="00813972" w:rsidRPr="00F42510" w:rsidRDefault="00813972" w:rsidP="002A2EAB">
            <w:pPr>
              <w:pStyle w:val="TableNumber"/>
              <w:jc w:val="center"/>
              <w:rPr>
                <w:rFonts w:cs="Calibri"/>
                <w:szCs w:val="19"/>
                <w:lang w:val="en-GB"/>
              </w:rPr>
            </w:pPr>
            <w:r w:rsidRPr="00F42510">
              <w:rPr>
                <w:rFonts w:cs="Calibri"/>
                <w:szCs w:val="19"/>
                <w:lang w:val="en-GB"/>
              </w:rPr>
              <w:t>107</w:t>
            </w:r>
            <w:r w:rsidR="00B00C4D" w:rsidRPr="00F42510">
              <w:rPr>
                <w:rFonts w:cs="Calibri"/>
                <w:szCs w:val="19"/>
                <w:lang w:val="en-GB"/>
              </w:rPr>
              <w:t> </w:t>
            </w:r>
            <w:r w:rsidRPr="00F42510">
              <w:rPr>
                <w:rFonts w:cs="Calibri"/>
                <w:szCs w:val="19"/>
                <w:lang w:val="en-GB"/>
              </w:rPr>
              <w:t>621</w:t>
            </w:r>
          </w:p>
        </w:tc>
        <w:tc>
          <w:tcPr>
            <w:tcW w:w="448" w:type="pct"/>
            <w:tcBorders>
              <w:top w:val="nil"/>
              <w:left w:val="nil"/>
              <w:bottom w:val="nil"/>
              <w:right w:val="nil"/>
            </w:tcBorders>
            <w:shd w:val="clear" w:color="auto" w:fill="auto"/>
            <w:vAlign w:val="center"/>
            <w:hideMark/>
          </w:tcPr>
          <w:p w14:paraId="51D92DFC"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13C5EED2" w14:textId="77777777" w:rsidR="00813972" w:rsidRPr="00F42510" w:rsidRDefault="00813972" w:rsidP="002A2EAB">
            <w:pPr>
              <w:pStyle w:val="TableNumber"/>
              <w:jc w:val="center"/>
              <w:rPr>
                <w:rFonts w:cs="Calibri"/>
                <w:szCs w:val="19"/>
                <w:lang w:val="en-GB"/>
              </w:rPr>
            </w:pPr>
            <w:r w:rsidRPr="00F42510">
              <w:rPr>
                <w:rFonts w:cs="Calibri"/>
                <w:szCs w:val="19"/>
                <w:lang w:val="en-GB"/>
              </w:rPr>
              <w:t>3.8</w:t>
            </w:r>
          </w:p>
        </w:tc>
        <w:tc>
          <w:tcPr>
            <w:tcW w:w="520" w:type="pct"/>
            <w:tcBorders>
              <w:top w:val="nil"/>
              <w:left w:val="nil"/>
              <w:bottom w:val="nil"/>
              <w:right w:val="nil"/>
            </w:tcBorders>
            <w:shd w:val="clear" w:color="auto" w:fill="auto"/>
            <w:vAlign w:val="center"/>
            <w:hideMark/>
          </w:tcPr>
          <w:p w14:paraId="2B67B2B3" w14:textId="77777777" w:rsidR="00813972" w:rsidRPr="00F42510" w:rsidRDefault="00813972" w:rsidP="002A2EAB">
            <w:pPr>
              <w:pStyle w:val="TableNumber"/>
              <w:jc w:val="center"/>
              <w:rPr>
                <w:rFonts w:cs="Calibri"/>
                <w:szCs w:val="19"/>
                <w:lang w:val="en-GB"/>
              </w:rPr>
            </w:pPr>
            <w:r w:rsidRPr="00F42510">
              <w:rPr>
                <w:rFonts w:cs="Calibri"/>
                <w:szCs w:val="19"/>
                <w:lang w:val="en-GB"/>
              </w:rPr>
              <w:t>56.2</w:t>
            </w:r>
          </w:p>
        </w:tc>
        <w:tc>
          <w:tcPr>
            <w:tcW w:w="519" w:type="pct"/>
            <w:tcBorders>
              <w:top w:val="nil"/>
              <w:left w:val="nil"/>
              <w:bottom w:val="nil"/>
              <w:right w:val="nil"/>
            </w:tcBorders>
            <w:shd w:val="clear" w:color="auto" w:fill="auto"/>
            <w:vAlign w:val="center"/>
            <w:hideMark/>
          </w:tcPr>
          <w:p w14:paraId="443F50A6" w14:textId="77777777" w:rsidR="00813972" w:rsidRPr="00F42510" w:rsidRDefault="00813972" w:rsidP="002A2EAB">
            <w:pPr>
              <w:pStyle w:val="TableNumber"/>
              <w:jc w:val="center"/>
              <w:rPr>
                <w:rFonts w:cs="Calibri"/>
                <w:szCs w:val="19"/>
                <w:lang w:val="en-GB"/>
              </w:rPr>
            </w:pPr>
            <w:r w:rsidRPr="00F42510">
              <w:rPr>
                <w:rFonts w:cs="Calibri"/>
                <w:szCs w:val="19"/>
                <w:lang w:val="en-GB"/>
              </w:rPr>
              <w:t>40</w:t>
            </w:r>
          </w:p>
        </w:tc>
        <w:tc>
          <w:tcPr>
            <w:tcW w:w="520" w:type="pct"/>
            <w:tcBorders>
              <w:top w:val="nil"/>
              <w:left w:val="nil"/>
              <w:bottom w:val="nil"/>
              <w:right w:val="nil"/>
            </w:tcBorders>
            <w:shd w:val="clear" w:color="auto" w:fill="auto"/>
            <w:vAlign w:val="center"/>
            <w:hideMark/>
          </w:tcPr>
          <w:p w14:paraId="4C05BF0E"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137F5242"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1D4BA7DC" w14:textId="77777777" w:rsidTr="002A2EAB">
        <w:trPr>
          <w:trHeight w:val="227"/>
        </w:trPr>
        <w:tc>
          <w:tcPr>
            <w:tcW w:w="1469" w:type="pct"/>
            <w:tcBorders>
              <w:top w:val="nil"/>
              <w:left w:val="nil"/>
              <w:bottom w:val="nil"/>
              <w:right w:val="nil"/>
            </w:tcBorders>
            <w:shd w:val="clear" w:color="auto" w:fill="auto"/>
            <w:vAlign w:val="center"/>
            <w:hideMark/>
          </w:tcPr>
          <w:p w14:paraId="4897B850"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Service workers</w:t>
            </w:r>
            <w:r w:rsidR="00FF7AC2" w:rsidRPr="00F42510">
              <w:rPr>
                <w:rFonts w:ascii="Arial Narrow" w:hAnsi="Arial Narrow" w:cs="Calibri"/>
                <w:sz w:val="19"/>
                <w:szCs w:val="19"/>
              </w:rPr>
              <w:t>,</w:t>
            </w:r>
            <w:r w:rsidRPr="00F42510">
              <w:rPr>
                <w:rFonts w:ascii="Arial Narrow" w:hAnsi="Arial Narrow" w:cs="Calibri"/>
                <w:sz w:val="19"/>
                <w:szCs w:val="19"/>
              </w:rPr>
              <w:t xml:space="preserve"> shop </w:t>
            </w:r>
            <w:r w:rsidR="00FF7AC2" w:rsidRPr="00F42510">
              <w:rPr>
                <w:rFonts w:ascii="Arial Narrow" w:hAnsi="Arial Narrow" w:cs="Calibri"/>
                <w:sz w:val="19"/>
                <w:szCs w:val="19"/>
              </w:rPr>
              <w:t xml:space="preserve">&amp; </w:t>
            </w:r>
            <w:r w:rsidRPr="00F42510">
              <w:rPr>
                <w:rFonts w:ascii="Arial Narrow" w:hAnsi="Arial Narrow" w:cs="Calibri"/>
                <w:sz w:val="19"/>
                <w:szCs w:val="19"/>
              </w:rPr>
              <w:t>market sales workers</w:t>
            </w:r>
          </w:p>
        </w:tc>
        <w:tc>
          <w:tcPr>
            <w:tcW w:w="519" w:type="pct"/>
            <w:tcBorders>
              <w:top w:val="nil"/>
              <w:left w:val="nil"/>
              <w:bottom w:val="nil"/>
              <w:right w:val="nil"/>
            </w:tcBorders>
            <w:shd w:val="clear" w:color="auto" w:fill="auto"/>
            <w:vAlign w:val="center"/>
            <w:hideMark/>
          </w:tcPr>
          <w:p w14:paraId="7F86B74A" w14:textId="77777777" w:rsidR="00813972" w:rsidRPr="00F42510" w:rsidRDefault="00813972" w:rsidP="002A2EAB">
            <w:pPr>
              <w:pStyle w:val="TableNumber"/>
              <w:jc w:val="center"/>
              <w:rPr>
                <w:rFonts w:cs="Calibri"/>
                <w:szCs w:val="19"/>
                <w:lang w:val="en-GB"/>
              </w:rPr>
            </w:pPr>
            <w:r w:rsidRPr="00F42510">
              <w:rPr>
                <w:rFonts w:cs="Calibri"/>
                <w:szCs w:val="19"/>
                <w:lang w:val="en-GB"/>
              </w:rPr>
              <w:t>1</w:t>
            </w:r>
            <w:r w:rsidR="00B00C4D" w:rsidRPr="00F42510">
              <w:rPr>
                <w:rFonts w:cs="Calibri"/>
                <w:szCs w:val="19"/>
                <w:lang w:val="en-GB"/>
              </w:rPr>
              <w:t> </w:t>
            </w:r>
            <w:r w:rsidRPr="00F42510">
              <w:rPr>
                <w:rFonts w:cs="Calibri"/>
                <w:szCs w:val="19"/>
                <w:lang w:val="en-GB"/>
              </w:rPr>
              <w:t>040</w:t>
            </w:r>
            <w:r w:rsidR="00B00C4D" w:rsidRPr="00F42510">
              <w:rPr>
                <w:rFonts w:cs="Calibri"/>
                <w:szCs w:val="19"/>
                <w:lang w:val="en-GB"/>
              </w:rPr>
              <w:t> </w:t>
            </w:r>
            <w:r w:rsidRPr="00F42510">
              <w:rPr>
                <w:rFonts w:cs="Calibri"/>
                <w:szCs w:val="19"/>
                <w:lang w:val="en-GB"/>
              </w:rPr>
              <w:t>221</w:t>
            </w:r>
          </w:p>
        </w:tc>
        <w:tc>
          <w:tcPr>
            <w:tcW w:w="448" w:type="pct"/>
            <w:tcBorders>
              <w:top w:val="nil"/>
              <w:left w:val="nil"/>
              <w:bottom w:val="nil"/>
              <w:right w:val="nil"/>
            </w:tcBorders>
            <w:shd w:val="clear" w:color="auto" w:fill="auto"/>
            <w:vAlign w:val="center"/>
            <w:hideMark/>
          </w:tcPr>
          <w:p w14:paraId="6E32971A" w14:textId="77777777" w:rsidR="00813972" w:rsidRPr="00F42510" w:rsidRDefault="00813972" w:rsidP="002A2EAB">
            <w:pPr>
              <w:pStyle w:val="TableNumber"/>
              <w:jc w:val="center"/>
              <w:rPr>
                <w:rFonts w:cs="Calibri"/>
                <w:szCs w:val="19"/>
                <w:lang w:val="en-GB"/>
              </w:rPr>
            </w:pPr>
            <w:r w:rsidRPr="00F42510">
              <w:rPr>
                <w:rFonts w:cs="Calibri"/>
                <w:szCs w:val="19"/>
                <w:lang w:val="en-GB"/>
              </w:rPr>
              <w:t>4.7</w:t>
            </w:r>
          </w:p>
        </w:tc>
        <w:tc>
          <w:tcPr>
            <w:tcW w:w="520" w:type="pct"/>
            <w:tcBorders>
              <w:top w:val="nil"/>
              <w:left w:val="nil"/>
              <w:bottom w:val="nil"/>
              <w:right w:val="nil"/>
            </w:tcBorders>
            <w:shd w:val="clear" w:color="auto" w:fill="auto"/>
            <w:vAlign w:val="center"/>
            <w:hideMark/>
          </w:tcPr>
          <w:p w14:paraId="25DBBF27" w14:textId="77777777" w:rsidR="00813972" w:rsidRPr="00F42510" w:rsidRDefault="00813972" w:rsidP="002A2EAB">
            <w:pPr>
              <w:pStyle w:val="TableNumber"/>
              <w:jc w:val="center"/>
              <w:rPr>
                <w:rFonts w:cs="Calibri"/>
                <w:szCs w:val="19"/>
                <w:lang w:val="en-GB"/>
              </w:rPr>
            </w:pPr>
            <w:r w:rsidRPr="00F42510">
              <w:rPr>
                <w:rFonts w:cs="Calibri"/>
                <w:szCs w:val="19"/>
                <w:lang w:val="en-GB"/>
              </w:rPr>
              <w:t>15.4</w:t>
            </w:r>
          </w:p>
        </w:tc>
        <w:tc>
          <w:tcPr>
            <w:tcW w:w="520" w:type="pct"/>
            <w:tcBorders>
              <w:top w:val="nil"/>
              <w:left w:val="nil"/>
              <w:bottom w:val="nil"/>
              <w:right w:val="nil"/>
            </w:tcBorders>
            <w:shd w:val="clear" w:color="auto" w:fill="auto"/>
            <w:vAlign w:val="center"/>
            <w:hideMark/>
          </w:tcPr>
          <w:p w14:paraId="7A40F4A2" w14:textId="77777777" w:rsidR="00813972" w:rsidRPr="00F42510" w:rsidRDefault="00813972" w:rsidP="002A2EAB">
            <w:pPr>
              <w:pStyle w:val="TableNumber"/>
              <w:jc w:val="center"/>
              <w:rPr>
                <w:rFonts w:cs="Calibri"/>
                <w:szCs w:val="19"/>
                <w:lang w:val="en-GB"/>
              </w:rPr>
            </w:pPr>
            <w:r w:rsidRPr="00F42510">
              <w:rPr>
                <w:rFonts w:cs="Calibri"/>
                <w:szCs w:val="19"/>
                <w:lang w:val="en-GB"/>
              </w:rPr>
              <w:t>56.5</w:t>
            </w:r>
          </w:p>
        </w:tc>
        <w:tc>
          <w:tcPr>
            <w:tcW w:w="519" w:type="pct"/>
            <w:tcBorders>
              <w:top w:val="nil"/>
              <w:left w:val="nil"/>
              <w:bottom w:val="nil"/>
              <w:right w:val="nil"/>
            </w:tcBorders>
            <w:shd w:val="clear" w:color="auto" w:fill="auto"/>
            <w:vAlign w:val="center"/>
            <w:hideMark/>
          </w:tcPr>
          <w:p w14:paraId="28F5F745" w14:textId="77777777" w:rsidR="00813972" w:rsidRPr="00F42510" w:rsidRDefault="00813972" w:rsidP="002A2EAB">
            <w:pPr>
              <w:pStyle w:val="TableNumber"/>
              <w:jc w:val="center"/>
              <w:rPr>
                <w:rFonts w:cs="Calibri"/>
                <w:szCs w:val="19"/>
                <w:lang w:val="en-GB"/>
              </w:rPr>
            </w:pPr>
            <w:r w:rsidRPr="00F42510">
              <w:rPr>
                <w:rFonts w:cs="Calibri"/>
                <w:szCs w:val="19"/>
                <w:lang w:val="en-GB"/>
              </w:rPr>
              <w:t>23.4</w:t>
            </w:r>
          </w:p>
        </w:tc>
        <w:tc>
          <w:tcPr>
            <w:tcW w:w="520" w:type="pct"/>
            <w:tcBorders>
              <w:top w:val="nil"/>
              <w:left w:val="nil"/>
              <w:bottom w:val="nil"/>
              <w:right w:val="nil"/>
            </w:tcBorders>
            <w:shd w:val="clear" w:color="auto" w:fill="auto"/>
            <w:vAlign w:val="center"/>
            <w:hideMark/>
          </w:tcPr>
          <w:p w14:paraId="7F1BD4D3"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69C09CC9"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31D12745" w14:textId="77777777" w:rsidTr="002A2EAB">
        <w:trPr>
          <w:trHeight w:val="227"/>
        </w:trPr>
        <w:tc>
          <w:tcPr>
            <w:tcW w:w="1469" w:type="pct"/>
            <w:tcBorders>
              <w:top w:val="nil"/>
              <w:left w:val="nil"/>
              <w:bottom w:val="nil"/>
              <w:right w:val="nil"/>
            </w:tcBorders>
            <w:shd w:val="clear" w:color="auto" w:fill="auto"/>
            <w:vAlign w:val="center"/>
            <w:hideMark/>
          </w:tcPr>
          <w:p w14:paraId="7A73586B"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Skilled agricultural </w:t>
            </w:r>
            <w:r w:rsidR="00FF7AC2" w:rsidRPr="00F42510">
              <w:rPr>
                <w:rFonts w:ascii="Arial Narrow" w:hAnsi="Arial Narrow" w:cs="Calibri"/>
                <w:sz w:val="19"/>
                <w:szCs w:val="19"/>
              </w:rPr>
              <w:t xml:space="preserve">&amp; </w:t>
            </w:r>
            <w:r w:rsidRPr="00F42510">
              <w:rPr>
                <w:rFonts w:ascii="Arial Narrow" w:hAnsi="Arial Narrow" w:cs="Calibri"/>
                <w:sz w:val="19"/>
                <w:szCs w:val="19"/>
              </w:rPr>
              <w:t>fishery workers</w:t>
            </w:r>
          </w:p>
        </w:tc>
        <w:tc>
          <w:tcPr>
            <w:tcW w:w="519" w:type="pct"/>
            <w:tcBorders>
              <w:top w:val="nil"/>
              <w:left w:val="nil"/>
              <w:bottom w:val="nil"/>
              <w:right w:val="nil"/>
            </w:tcBorders>
            <w:shd w:val="clear" w:color="auto" w:fill="auto"/>
            <w:vAlign w:val="center"/>
            <w:hideMark/>
          </w:tcPr>
          <w:p w14:paraId="3613F53C" w14:textId="77777777" w:rsidR="00813972" w:rsidRPr="00F42510" w:rsidRDefault="00813972" w:rsidP="002A2EAB">
            <w:pPr>
              <w:pStyle w:val="TableNumber"/>
              <w:jc w:val="center"/>
              <w:rPr>
                <w:rFonts w:cs="Calibri"/>
                <w:szCs w:val="19"/>
                <w:lang w:val="en-GB"/>
              </w:rPr>
            </w:pPr>
            <w:r w:rsidRPr="00F42510">
              <w:rPr>
                <w:rFonts w:cs="Calibri"/>
                <w:szCs w:val="19"/>
                <w:lang w:val="en-GB"/>
              </w:rPr>
              <w:t>780</w:t>
            </w:r>
            <w:r w:rsidR="00B00C4D" w:rsidRPr="00F42510">
              <w:rPr>
                <w:rFonts w:cs="Calibri"/>
                <w:szCs w:val="19"/>
                <w:lang w:val="en-GB"/>
              </w:rPr>
              <w:t> </w:t>
            </w:r>
            <w:r w:rsidRPr="00F42510">
              <w:rPr>
                <w:rFonts w:cs="Calibri"/>
                <w:szCs w:val="19"/>
                <w:lang w:val="en-GB"/>
              </w:rPr>
              <w:t>449</w:t>
            </w:r>
          </w:p>
        </w:tc>
        <w:tc>
          <w:tcPr>
            <w:tcW w:w="448" w:type="pct"/>
            <w:tcBorders>
              <w:top w:val="nil"/>
              <w:left w:val="nil"/>
              <w:bottom w:val="nil"/>
              <w:right w:val="nil"/>
            </w:tcBorders>
            <w:shd w:val="clear" w:color="auto" w:fill="auto"/>
            <w:vAlign w:val="center"/>
            <w:hideMark/>
          </w:tcPr>
          <w:p w14:paraId="36B3DC15" w14:textId="77777777" w:rsidR="00813972" w:rsidRPr="00F42510" w:rsidRDefault="00813972" w:rsidP="002A2EAB">
            <w:pPr>
              <w:pStyle w:val="TableNumber"/>
              <w:jc w:val="center"/>
              <w:rPr>
                <w:rFonts w:cs="Calibri"/>
                <w:szCs w:val="19"/>
                <w:lang w:val="en-GB"/>
              </w:rPr>
            </w:pPr>
            <w:r w:rsidRPr="00F42510">
              <w:rPr>
                <w:rFonts w:cs="Calibri"/>
                <w:szCs w:val="19"/>
                <w:lang w:val="en-GB"/>
              </w:rPr>
              <w:t>14.6</w:t>
            </w:r>
          </w:p>
        </w:tc>
        <w:tc>
          <w:tcPr>
            <w:tcW w:w="520" w:type="pct"/>
            <w:tcBorders>
              <w:top w:val="nil"/>
              <w:left w:val="nil"/>
              <w:bottom w:val="nil"/>
              <w:right w:val="nil"/>
            </w:tcBorders>
            <w:shd w:val="clear" w:color="auto" w:fill="auto"/>
            <w:vAlign w:val="center"/>
            <w:hideMark/>
          </w:tcPr>
          <w:p w14:paraId="2D0EF0F0" w14:textId="77777777" w:rsidR="00813972" w:rsidRPr="00F42510" w:rsidRDefault="00813972" w:rsidP="002A2EAB">
            <w:pPr>
              <w:pStyle w:val="TableNumber"/>
              <w:jc w:val="center"/>
              <w:rPr>
                <w:rFonts w:cs="Calibri"/>
                <w:szCs w:val="19"/>
                <w:lang w:val="en-GB"/>
              </w:rPr>
            </w:pPr>
            <w:r w:rsidRPr="00F42510">
              <w:rPr>
                <w:rFonts w:cs="Calibri"/>
                <w:szCs w:val="19"/>
                <w:lang w:val="en-GB"/>
              </w:rPr>
              <w:t>29.5</w:t>
            </w:r>
          </w:p>
        </w:tc>
        <w:tc>
          <w:tcPr>
            <w:tcW w:w="520" w:type="pct"/>
            <w:tcBorders>
              <w:top w:val="nil"/>
              <w:left w:val="nil"/>
              <w:bottom w:val="nil"/>
              <w:right w:val="nil"/>
            </w:tcBorders>
            <w:shd w:val="clear" w:color="auto" w:fill="auto"/>
            <w:vAlign w:val="center"/>
            <w:hideMark/>
          </w:tcPr>
          <w:p w14:paraId="313E02D3" w14:textId="77777777" w:rsidR="00813972" w:rsidRPr="00F42510" w:rsidRDefault="00813972" w:rsidP="002A2EAB">
            <w:pPr>
              <w:pStyle w:val="TableNumber"/>
              <w:jc w:val="center"/>
              <w:rPr>
                <w:rFonts w:cs="Calibri"/>
                <w:szCs w:val="19"/>
                <w:lang w:val="en-GB"/>
              </w:rPr>
            </w:pPr>
            <w:r w:rsidRPr="00F42510">
              <w:rPr>
                <w:rFonts w:cs="Calibri"/>
                <w:szCs w:val="19"/>
                <w:lang w:val="en-GB"/>
              </w:rPr>
              <w:t>46.6</w:t>
            </w:r>
          </w:p>
        </w:tc>
        <w:tc>
          <w:tcPr>
            <w:tcW w:w="519" w:type="pct"/>
            <w:tcBorders>
              <w:top w:val="nil"/>
              <w:left w:val="nil"/>
              <w:bottom w:val="nil"/>
              <w:right w:val="nil"/>
            </w:tcBorders>
            <w:shd w:val="clear" w:color="auto" w:fill="auto"/>
            <w:vAlign w:val="center"/>
            <w:hideMark/>
          </w:tcPr>
          <w:p w14:paraId="32FF381D" w14:textId="77777777" w:rsidR="00813972" w:rsidRPr="00F42510" w:rsidRDefault="00813972" w:rsidP="002A2EAB">
            <w:pPr>
              <w:pStyle w:val="TableNumber"/>
              <w:jc w:val="center"/>
              <w:rPr>
                <w:rFonts w:cs="Calibri"/>
                <w:szCs w:val="19"/>
                <w:lang w:val="en-GB"/>
              </w:rPr>
            </w:pPr>
            <w:r w:rsidRPr="00F42510">
              <w:rPr>
                <w:rFonts w:cs="Calibri"/>
                <w:szCs w:val="19"/>
                <w:lang w:val="en-GB"/>
              </w:rPr>
              <w:t>8.3</w:t>
            </w:r>
          </w:p>
        </w:tc>
        <w:tc>
          <w:tcPr>
            <w:tcW w:w="520" w:type="pct"/>
            <w:tcBorders>
              <w:top w:val="nil"/>
              <w:left w:val="nil"/>
              <w:bottom w:val="nil"/>
              <w:right w:val="nil"/>
            </w:tcBorders>
            <w:shd w:val="clear" w:color="auto" w:fill="auto"/>
            <w:vAlign w:val="center"/>
            <w:hideMark/>
          </w:tcPr>
          <w:p w14:paraId="041873C0" w14:textId="77777777" w:rsidR="00813972" w:rsidRPr="00F42510" w:rsidRDefault="00813972" w:rsidP="002A2EAB">
            <w:pPr>
              <w:pStyle w:val="TableNumber"/>
              <w:jc w:val="center"/>
              <w:rPr>
                <w:rFonts w:cs="Calibri"/>
                <w:szCs w:val="19"/>
                <w:lang w:val="en-GB"/>
              </w:rPr>
            </w:pPr>
            <w:r w:rsidRPr="00F42510">
              <w:rPr>
                <w:rFonts w:cs="Calibri"/>
                <w:szCs w:val="19"/>
                <w:lang w:val="en-GB"/>
              </w:rPr>
              <w:t>0.5</w:t>
            </w:r>
          </w:p>
        </w:tc>
        <w:tc>
          <w:tcPr>
            <w:tcW w:w="486" w:type="pct"/>
            <w:tcBorders>
              <w:top w:val="nil"/>
              <w:left w:val="nil"/>
              <w:bottom w:val="nil"/>
              <w:right w:val="nil"/>
            </w:tcBorders>
            <w:shd w:val="clear" w:color="auto" w:fill="auto"/>
            <w:vAlign w:val="center"/>
            <w:hideMark/>
          </w:tcPr>
          <w:p w14:paraId="391D3D9B" w14:textId="77777777" w:rsidR="00813972" w:rsidRPr="00F42510" w:rsidRDefault="00813972" w:rsidP="002A2EAB">
            <w:pPr>
              <w:pStyle w:val="TableNumber"/>
              <w:jc w:val="center"/>
              <w:rPr>
                <w:rFonts w:cs="Calibri"/>
                <w:szCs w:val="19"/>
                <w:lang w:val="en-GB"/>
              </w:rPr>
            </w:pPr>
            <w:r w:rsidRPr="00F42510">
              <w:rPr>
                <w:rFonts w:cs="Calibri"/>
                <w:szCs w:val="19"/>
                <w:lang w:val="en-GB"/>
              </w:rPr>
              <w:t>0.5</w:t>
            </w:r>
          </w:p>
        </w:tc>
      </w:tr>
      <w:tr w:rsidR="0063515F" w:rsidRPr="00F42510" w14:paraId="3CE6CBB1" w14:textId="77777777" w:rsidTr="002A2EAB">
        <w:trPr>
          <w:trHeight w:val="227"/>
        </w:trPr>
        <w:tc>
          <w:tcPr>
            <w:tcW w:w="1469" w:type="pct"/>
            <w:tcBorders>
              <w:top w:val="nil"/>
              <w:left w:val="nil"/>
              <w:bottom w:val="nil"/>
              <w:right w:val="nil"/>
            </w:tcBorders>
            <w:shd w:val="clear" w:color="auto" w:fill="auto"/>
            <w:vAlign w:val="center"/>
            <w:hideMark/>
          </w:tcPr>
          <w:p w14:paraId="3FDC523D"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Craft </w:t>
            </w:r>
            <w:r w:rsidR="00FF7AC2" w:rsidRPr="00F42510">
              <w:rPr>
                <w:rFonts w:ascii="Arial Narrow" w:hAnsi="Arial Narrow" w:cs="Calibri"/>
                <w:sz w:val="19"/>
                <w:szCs w:val="19"/>
              </w:rPr>
              <w:t xml:space="preserve">&amp; </w:t>
            </w:r>
            <w:r w:rsidRPr="00F42510">
              <w:rPr>
                <w:rFonts w:ascii="Arial Narrow" w:hAnsi="Arial Narrow" w:cs="Calibri"/>
                <w:sz w:val="19"/>
                <w:szCs w:val="19"/>
              </w:rPr>
              <w:t>related trade</w:t>
            </w:r>
            <w:r w:rsidR="000E0659" w:rsidRPr="00F42510">
              <w:rPr>
                <w:rFonts w:ascii="Arial Narrow" w:hAnsi="Arial Narrow" w:cs="Calibri"/>
                <w:sz w:val="19"/>
                <w:szCs w:val="19"/>
              </w:rPr>
              <w:t>s</w:t>
            </w:r>
            <w:r w:rsidRPr="00F42510">
              <w:rPr>
                <w:rFonts w:ascii="Arial Narrow" w:hAnsi="Arial Narrow" w:cs="Calibri"/>
                <w:sz w:val="19"/>
                <w:szCs w:val="19"/>
              </w:rPr>
              <w:t xml:space="preserve"> workers</w:t>
            </w:r>
          </w:p>
        </w:tc>
        <w:tc>
          <w:tcPr>
            <w:tcW w:w="519" w:type="pct"/>
            <w:tcBorders>
              <w:top w:val="nil"/>
              <w:left w:val="nil"/>
              <w:bottom w:val="nil"/>
              <w:right w:val="nil"/>
            </w:tcBorders>
            <w:shd w:val="clear" w:color="auto" w:fill="auto"/>
            <w:vAlign w:val="center"/>
            <w:hideMark/>
          </w:tcPr>
          <w:p w14:paraId="024BD5A4" w14:textId="77777777" w:rsidR="00813972" w:rsidRPr="00F42510" w:rsidRDefault="00813972" w:rsidP="002A2EAB">
            <w:pPr>
              <w:pStyle w:val="TableNumber"/>
              <w:jc w:val="center"/>
              <w:rPr>
                <w:rFonts w:cs="Calibri"/>
                <w:szCs w:val="19"/>
                <w:lang w:val="en-GB"/>
              </w:rPr>
            </w:pPr>
            <w:r w:rsidRPr="00F42510">
              <w:rPr>
                <w:rFonts w:cs="Calibri"/>
                <w:szCs w:val="19"/>
                <w:lang w:val="en-GB"/>
              </w:rPr>
              <w:t>2</w:t>
            </w:r>
            <w:r w:rsidR="00B00C4D" w:rsidRPr="00F42510">
              <w:rPr>
                <w:rFonts w:cs="Calibri"/>
                <w:szCs w:val="19"/>
                <w:lang w:val="en-GB"/>
              </w:rPr>
              <w:t> </w:t>
            </w:r>
            <w:r w:rsidRPr="00F42510">
              <w:rPr>
                <w:rFonts w:cs="Calibri"/>
                <w:szCs w:val="19"/>
                <w:lang w:val="en-GB"/>
              </w:rPr>
              <w:t>368</w:t>
            </w:r>
            <w:r w:rsidR="00B00C4D" w:rsidRPr="00F42510">
              <w:rPr>
                <w:rFonts w:cs="Calibri"/>
                <w:szCs w:val="19"/>
                <w:lang w:val="en-GB"/>
              </w:rPr>
              <w:t> </w:t>
            </w:r>
            <w:r w:rsidRPr="00F42510">
              <w:rPr>
                <w:rFonts w:cs="Calibri"/>
                <w:szCs w:val="19"/>
                <w:lang w:val="en-GB"/>
              </w:rPr>
              <w:t>574</w:t>
            </w:r>
          </w:p>
        </w:tc>
        <w:tc>
          <w:tcPr>
            <w:tcW w:w="448" w:type="pct"/>
            <w:tcBorders>
              <w:top w:val="nil"/>
              <w:left w:val="nil"/>
              <w:bottom w:val="nil"/>
              <w:right w:val="nil"/>
            </w:tcBorders>
            <w:shd w:val="clear" w:color="auto" w:fill="auto"/>
            <w:vAlign w:val="center"/>
            <w:hideMark/>
          </w:tcPr>
          <w:p w14:paraId="324FA223" w14:textId="77777777" w:rsidR="00813972" w:rsidRPr="00F42510" w:rsidRDefault="00813972" w:rsidP="002A2EAB">
            <w:pPr>
              <w:pStyle w:val="TableNumber"/>
              <w:jc w:val="center"/>
              <w:rPr>
                <w:rFonts w:cs="Calibri"/>
                <w:szCs w:val="19"/>
                <w:lang w:val="en-GB"/>
              </w:rPr>
            </w:pPr>
            <w:r w:rsidRPr="00F42510">
              <w:rPr>
                <w:rFonts w:cs="Calibri"/>
                <w:szCs w:val="19"/>
                <w:lang w:val="en-GB"/>
              </w:rPr>
              <w:t>6.8</w:t>
            </w:r>
          </w:p>
        </w:tc>
        <w:tc>
          <w:tcPr>
            <w:tcW w:w="520" w:type="pct"/>
            <w:tcBorders>
              <w:top w:val="nil"/>
              <w:left w:val="nil"/>
              <w:bottom w:val="nil"/>
              <w:right w:val="nil"/>
            </w:tcBorders>
            <w:shd w:val="clear" w:color="auto" w:fill="auto"/>
            <w:vAlign w:val="center"/>
            <w:hideMark/>
          </w:tcPr>
          <w:p w14:paraId="340BDCFA" w14:textId="77777777" w:rsidR="00813972" w:rsidRPr="00F42510" w:rsidRDefault="00813972" w:rsidP="002A2EAB">
            <w:pPr>
              <w:pStyle w:val="TableNumber"/>
              <w:jc w:val="center"/>
              <w:rPr>
                <w:rFonts w:cs="Calibri"/>
                <w:szCs w:val="19"/>
                <w:lang w:val="en-GB"/>
              </w:rPr>
            </w:pPr>
            <w:r w:rsidRPr="00F42510">
              <w:rPr>
                <w:rFonts w:cs="Calibri"/>
                <w:szCs w:val="19"/>
                <w:lang w:val="en-GB"/>
              </w:rPr>
              <w:t>18.3</w:t>
            </w:r>
          </w:p>
        </w:tc>
        <w:tc>
          <w:tcPr>
            <w:tcW w:w="520" w:type="pct"/>
            <w:tcBorders>
              <w:top w:val="nil"/>
              <w:left w:val="nil"/>
              <w:bottom w:val="nil"/>
              <w:right w:val="nil"/>
            </w:tcBorders>
            <w:shd w:val="clear" w:color="auto" w:fill="auto"/>
            <w:vAlign w:val="center"/>
            <w:hideMark/>
          </w:tcPr>
          <w:p w14:paraId="46293F82" w14:textId="77777777" w:rsidR="00813972" w:rsidRPr="00F42510" w:rsidRDefault="00813972" w:rsidP="002A2EAB">
            <w:pPr>
              <w:pStyle w:val="TableNumber"/>
              <w:jc w:val="center"/>
              <w:rPr>
                <w:rFonts w:cs="Calibri"/>
                <w:szCs w:val="19"/>
                <w:lang w:val="en-GB"/>
              </w:rPr>
            </w:pPr>
            <w:r w:rsidRPr="00F42510">
              <w:rPr>
                <w:rFonts w:cs="Calibri"/>
                <w:szCs w:val="19"/>
                <w:lang w:val="en-GB"/>
              </w:rPr>
              <w:t>48.3</w:t>
            </w:r>
          </w:p>
        </w:tc>
        <w:tc>
          <w:tcPr>
            <w:tcW w:w="519" w:type="pct"/>
            <w:tcBorders>
              <w:top w:val="nil"/>
              <w:left w:val="nil"/>
              <w:bottom w:val="nil"/>
              <w:right w:val="nil"/>
            </w:tcBorders>
            <w:shd w:val="clear" w:color="auto" w:fill="auto"/>
            <w:vAlign w:val="center"/>
            <w:hideMark/>
          </w:tcPr>
          <w:p w14:paraId="37762C27" w14:textId="77777777" w:rsidR="00813972" w:rsidRPr="00F42510" w:rsidRDefault="00813972" w:rsidP="002A2EAB">
            <w:pPr>
              <w:pStyle w:val="TableNumber"/>
              <w:jc w:val="center"/>
              <w:rPr>
                <w:rFonts w:cs="Calibri"/>
                <w:szCs w:val="19"/>
                <w:lang w:val="en-GB"/>
              </w:rPr>
            </w:pPr>
            <w:r w:rsidRPr="00F42510">
              <w:rPr>
                <w:rFonts w:cs="Calibri"/>
                <w:szCs w:val="19"/>
                <w:lang w:val="en-GB"/>
              </w:rPr>
              <w:t>25.6</w:t>
            </w:r>
          </w:p>
        </w:tc>
        <w:tc>
          <w:tcPr>
            <w:tcW w:w="520" w:type="pct"/>
            <w:tcBorders>
              <w:top w:val="nil"/>
              <w:left w:val="nil"/>
              <w:bottom w:val="nil"/>
              <w:right w:val="nil"/>
            </w:tcBorders>
            <w:shd w:val="clear" w:color="auto" w:fill="auto"/>
            <w:vAlign w:val="center"/>
            <w:hideMark/>
          </w:tcPr>
          <w:p w14:paraId="4B88AA69" w14:textId="77777777" w:rsidR="00813972" w:rsidRPr="00F42510" w:rsidRDefault="00813972" w:rsidP="002A2EAB">
            <w:pPr>
              <w:pStyle w:val="TableNumber"/>
              <w:jc w:val="center"/>
              <w:rPr>
                <w:rFonts w:cs="Calibri"/>
                <w:szCs w:val="19"/>
                <w:lang w:val="en-GB"/>
              </w:rPr>
            </w:pPr>
            <w:r w:rsidRPr="00F42510">
              <w:rPr>
                <w:rFonts w:cs="Calibri"/>
                <w:szCs w:val="19"/>
                <w:lang w:val="en-GB"/>
              </w:rPr>
              <w:t>0.7</w:t>
            </w:r>
          </w:p>
        </w:tc>
        <w:tc>
          <w:tcPr>
            <w:tcW w:w="486" w:type="pct"/>
            <w:tcBorders>
              <w:top w:val="nil"/>
              <w:left w:val="nil"/>
              <w:bottom w:val="nil"/>
              <w:right w:val="nil"/>
            </w:tcBorders>
            <w:shd w:val="clear" w:color="auto" w:fill="auto"/>
            <w:vAlign w:val="center"/>
            <w:hideMark/>
          </w:tcPr>
          <w:p w14:paraId="54FE5A9B" w14:textId="77777777" w:rsidR="00813972" w:rsidRPr="00F42510" w:rsidRDefault="00813972" w:rsidP="002A2EAB">
            <w:pPr>
              <w:pStyle w:val="TableNumber"/>
              <w:jc w:val="center"/>
              <w:rPr>
                <w:rFonts w:cs="Calibri"/>
                <w:szCs w:val="19"/>
                <w:lang w:val="en-GB"/>
              </w:rPr>
            </w:pPr>
            <w:r w:rsidRPr="00F42510">
              <w:rPr>
                <w:rFonts w:cs="Calibri"/>
                <w:szCs w:val="19"/>
                <w:lang w:val="en-GB"/>
              </w:rPr>
              <w:t>0.4</w:t>
            </w:r>
          </w:p>
        </w:tc>
      </w:tr>
      <w:tr w:rsidR="0063515F" w:rsidRPr="00F42510" w14:paraId="2799C38C" w14:textId="77777777" w:rsidTr="002A2EAB">
        <w:trPr>
          <w:trHeight w:val="227"/>
        </w:trPr>
        <w:tc>
          <w:tcPr>
            <w:tcW w:w="1469" w:type="pct"/>
            <w:tcBorders>
              <w:top w:val="nil"/>
              <w:left w:val="nil"/>
              <w:bottom w:val="nil"/>
              <w:right w:val="nil"/>
            </w:tcBorders>
            <w:shd w:val="clear" w:color="auto" w:fill="auto"/>
            <w:vAlign w:val="center"/>
            <w:hideMark/>
          </w:tcPr>
          <w:p w14:paraId="7D2127E7"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Plant </w:t>
            </w:r>
            <w:r w:rsidR="00FF7AC2" w:rsidRPr="00F42510">
              <w:rPr>
                <w:rFonts w:ascii="Arial Narrow" w:hAnsi="Arial Narrow" w:cs="Calibri"/>
                <w:sz w:val="19"/>
                <w:szCs w:val="19"/>
              </w:rPr>
              <w:t xml:space="preserve">&amp; </w:t>
            </w:r>
            <w:r w:rsidRPr="00F42510">
              <w:rPr>
                <w:rFonts w:ascii="Arial Narrow" w:hAnsi="Arial Narrow" w:cs="Calibri"/>
                <w:sz w:val="19"/>
                <w:szCs w:val="19"/>
              </w:rPr>
              <w:t xml:space="preserve">machine operators </w:t>
            </w:r>
            <w:r w:rsidR="00FF7AC2" w:rsidRPr="00F42510">
              <w:rPr>
                <w:rFonts w:ascii="Arial Narrow" w:hAnsi="Arial Narrow" w:cs="Calibri"/>
                <w:sz w:val="19"/>
                <w:szCs w:val="19"/>
              </w:rPr>
              <w:t xml:space="preserve">&amp; </w:t>
            </w:r>
            <w:r w:rsidRPr="00F42510">
              <w:rPr>
                <w:rFonts w:ascii="Arial Narrow" w:hAnsi="Arial Narrow" w:cs="Calibri"/>
                <w:sz w:val="19"/>
                <w:szCs w:val="19"/>
              </w:rPr>
              <w:t>assemblers</w:t>
            </w:r>
          </w:p>
        </w:tc>
        <w:tc>
          <w:tcPr>
            <w:tcW w:w="519" w:type="pct"/>
            <w:tcBorders>
              <w:top w:val="nil"/>
              <w:left w:val="nil"/>
              <w:bottom w:val="nil"/>
              <w:right w:val="nil"/>
            </w:tcBorders>
            <w:shd w:val="clear" w:color="auto" w:fill="auto"/>
            <w:vAlign w:val="center"/>
            <w:hideMark/>
          </w:tcPr>
          <w:p w14:paraId="7C04CA9E" w14:textId="77777777" w:rsidR="00813972" w:rsidRPr="00F42510" w:rsidRDefault="00813972" w:rsidP="002A2EAB">
            <w:pPr>
              <w:pStyle w:val="TableNumber"/>
              <w:jc w:val="center"/>
              <w:rPr>
                <w:rFonts w:cs="Calibri"/>
                <w:szCs w:val="19"/>
                <w:lang w:val="en-GB"/>
              </w:rPr>
            </w:pPr>
            <w:r w:rsidRPr="00F42510">
              <w:rPr>
                <w:rFonts w:cs="Calibri"/>
                <w:szCs w:val="19"/>
                <w:lang w:val="en-GB"/>
              </w:rPr>
              <w:t>911</w:t>
            </w:r>
            <w:r w:rsidR="00B00C4D" w:rsidRPr="00F42510">
              <w:rPr>
                <w:rFonts w:cs="Calibri"/>
                <w:szCs w:val="19"/>
                <w:lang w:val="en-GB"/>
              </w:rPr>
              <w:t> </w:t>
            </w:r>
            <w:r w:rsidRPr="00F42510">
              <w:rPr>
                <w:rFonts w:cs="Calibri"/>
                <w:szCs w:val="19"/>
                <w:lang w:val="en-GB"/>
              </w:rPr>
              <w:t>724</w:t>
            </w:r>
          </w:p>
        </w:tc>
        <w:tc>
          <w:tcPr>
            <w:tcW w:w="448" w:type="pct"/>
            <w:tcBorders>
              <w:top w:val="nil"/>
              <w:left w:val="nil"/>
              <w:bottom w:val="nil"/>
              <w:right w:val="nil"/>
            </w:tcBorders>
            <w:shd w:val="clear" w:color="auto" w:fill="auto"/>
            <w:vAlign w:val="center"/>
            <w:hideMark/>
          </w:tcPr>
          <w:p w14:paraId="5EDDF96C" w14:textId="77777777" w:rsidR="00813972" w:rsidRPr="00F42510" w:rsidRDefault="00813972" w:rsidP="002A2EAB">
            <w:pPr>
              <w:pStyle w:val="TableNumber"/>
              <w:jc w:val="center"/>
              <w:rPr>
                <w:rFonts w:cs="Calibri"/>
                <w:szCs w:val="19"/>
                <w:lang w:val="en-GB"/>
              </w:rPr>
            </w:pPr>
            <w:r w:rsidRPr="00F42510">
              <w:rPr>
                <w:rFonts w:cs="Calibri"/>
                <w:szCs w:val="19"/>
                <w:lang w:val="en-GB"/>
              </w:rPr>
              <w:t>6.3</w:t>
            </w:r>
          </w:p>
        </w:tc>
        <w:tc>
          <w:tcPr>
            <w:tcW w:w="520" w:type="pct"/>
            <w:tcBorders>
              <w:top w:val="nil"/>
              <w:left w:val="nil"/>
              <w:bottom w:val="nil"/>
              <w:right w:val="nil"/>
            </w:tcBorders>
            <w:shd w:val="clear" w:color="auto" w:fill="auto"/>
            <w:vAlign w:val="center"/>
            <w:hideMark/>
          </w:tcPr>
          <w:p w14:paraId="04B67EFA" w14:textId="77777777" w:rsidR="00813972" w:rsidRPr="00F42510" w:rsidRDefault="00813972" w:rsidP="002A2EAB">
            <w:pPr>
              <w:pStyle w:val="TableNumber"/>
              <w:jc w:val="center"/>
              <w:rPr>
                <w:rFonts w:cs="Calibri"/>
                <w:szCs w:val="19"/>
                <w:lang w:val="en-GB"/>
              </w:rPr>
            </w:pPr>
            <w:r w:rsidRPr="00F42510">
              <w:rPr>
                <w:rFonts w:cs="Calibri"/>
                <w:szCs w:val="19"/>
                <w:lang w:val="en-GB"/>
              </w:rPr>
              <w:t>9.7</w:t>
            </w:r>
          </w:p>
        </w:tc>
        <w:tc>
          <w:tcPr>
            <w:tcW w:w="520" w:type="pct"/>
            <w:tcBorders>
              <w:top w:val="nil"/>
              <w:left w:val="nil"/>
              <w:bottom w:val="nil"/>
              <w:right w:val="nil"/>
            </w:tcBorders>
            <w:shd w:val="clear" w:color="auto" w:fill="auto"/>
            <w:vAlign w:val="center"/>
            <w:hideMark/>
          </w:tcPr>
          <w:p w14:paraId="6831EF05" w14:textId="77777777" w:rsidR="00813972" w:rsidRPr="00F42510" w:rsidRDefault="00813972" w:rsidP="002A2EAB">
            <w:pPr>
              <w:pStyle w:val="TableNumber"/>
              <w:jc w:val="center"/>
              <w:rPr>
                <w:rFonts w:cs="Calibri"/>
                <w:szCs w:val="19"/>
                <w:lang w:val="en-GB"/>
              </w:rPr>
            </w:pPr>
            <w:r w:rsidRPr="00F42510">
              <w:rPr>
                <w:rFonts w:cs="Calibri"/>
                <w:szCs w:val="19"/>
                <w:lang w:val="en-GB"/>
              </w:rPr>
              <w:t>55.4</w:t>
            </w:r>
          </w:p>
        </w:tc>
        <w:tc>
          <w:tcPr>
            <w:tcW w:w="519" w:type="pct"/>
            <w:tcBorders>
              <w:top w:val="nil"/>
              <w:left w:val="nil"/>
              <w:bottom w:val="nil"/>
              <w:right w:val="nil"/>
            </w:tcBorders>
            <w:shd w:val="clear" w:color="auto" w:fill="auto"/>
            <w:vAlign w:val="center"/>
            <w:hideMark/>
          </w:tcPr>
          <w:p w14:paraId="5EAB877A" w14:textId="77777777" w:rsidR="00813972" w:rsidRPr="00F42510" w:rsidRDefault="00813972" w:rsidP="002A2EAB">
            <w:pPr>
              <w:pStyle w:val="TableNumber"/>
              <w:jc w:val="center"/>
              <w:rPr>
                <w:rFonts w:cs="Calibri"/>
                <w:szCs w:val="19"/>
                <w:lang w:val="en-GB"/>
              </w:rPr>
            </w:pPr>
            <w:r w:rsidRPr="00F42510">
              <w:rPr>
                <w:rFonts w:cs="Calibri"/>
                <w:szCs w:val="19"/>
                <w:lang w:val="en-GB"/>
              </w:rPr>
              <w:t>28.1</w:t>
            </w:r>
          </w:p>
        </w:tc>
        <w:tc>
          <w:tcPr>
            <w:tcW w:w="520" w:type="pct"/>
            <w:tcBorders>
              <w:top w:val="nil"/>
              <w:left w:val="nil"/>
              <w:bottom w:val="nil"/>
              <w:right w:val="nil"/>
            </w:tcBorders>
            <w:shd w:val="clear" w:color="auto" w:fill="auto"/>
            <w:vAlign w:val="center"/>
            <w:hideMark/>
          </w:tcPr>
          <w:p w14:paraId="75794C67" w14:textId="77777777" w:rsidR="00813972" w:rsidRPr="00F42510" w:rsidRDefault="00813972" w:rsidP="002A2EAB">
            <w:pPr>
              <w:pStyle w:val="TableNumber"/>
              <w:jc w:val="center"/>
              <w:rPr>
                <w:rFonts w:cs="Calibri"/>
                <w:szCs w:val="19"/>
                <w:lang w:val="en-GB"/>
              </w:rPr>
            </w:pPr>
            <w:r w:rsidRPr="00F42510">
              <w:rPr>
                <w:rFonts w:cs="Calibri"/>
                <w:szCs w:val="19"/>
                <w:lang w:val="en-GB"/>
              </w:rPr>
              <w:t>0.4</w:t>
            </w:r>
          </w:p>
        </w:tc>
        <w:tc>
          <w:tcPr>
            <w:tcW w:w="486" w:type="pct"/>
            <w:tcBorders>
              <w:top w:val="nil"/>
              <w:left w:val="nil"/>
              <w:bottom w:val="nil"/>
              <w:right w:val="nil"/>
            </w:tcBorders>
            <w:shd w:val="clear" w:color="auto" w:fill="auto"/>
            <w:vAlign w:val="center"/>
            <w:hideMark/>
          </w:tcPr>
          <w:p w14:paraId="4974F9A3" w14:textId="77777777" w:rsidR="00813972" w:rsidRPr="00F42510" w:rsidRDefault="00813972" w:rsidP="002A2EAB">
            <w:pPr>
              <w:pStyle w:val="TableNumber"/>
              <w:jc w:val="center"/>
              <w:rPr>
                <w:rFonts w:cs="Calibri"/>
                <w:szCs w:val="19"/>
                <w:lang w:val="en-GB"/>
              </w:rPr>
            </w:pPr>
            <w:r w:rsidRPr="00F42510">
              <w:rPr>
                <w:rFonts w:cs="Arial"/>
                <w:szCs w:val="19"/>
                <w:lang w:val="en-GB"/>
              </w:rPr>
              <w:t>0</w:t>
            </w:r>
          </w:p>
        </w:tc>
      </w:tr>
      <w:tr w:rsidR="0063515F" w:rsidRPr="00F42510" w14:paraId="0ACD570E" w14:textId="77777777" w:rsidTr="002A2EAB">
        <w:trPr>
          <w:trHeight w:val="227"/>
        </w:trPr>
        <w:tc>
          <w:tcPr>
            <w:tcW w:w="1469" w:type="pct"/>
            <w:tcBorders>
              <w:top w:val="nil"/>
              <w:left w:val="nil"/>
              <w:bottom w:val="nil"/>
              <w:right w:val="nil"/>
            </w:tcBorders>
            <w:shd w:val="clear" w:color="auto" w:fill="auto"/>
            <w:vAlign w:val="center"/>
            <w:hideMark/>
          </w:tcPr>
          <w:p w14:paraId="50EFA9D3"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Elementary occupations</w:t>
            </w:r>
          </w:p>
        </w:tc>
        <w:tc>
          <w:tcPr>
            <w:tcW w:w="519" w:type="pct"/>
            <w:tcBorders>
              <w:top w:val="nil"/>
              <w:left w:val="nil"/>
              <w:bottom w:val="nil"/>
              <w:right w:val="nil"/>
            </w:tcBorders>
            <w:shd w:val="clear" w:color="auto" w:fill="auto"/>
            <w:vAlign w:val="center"/>
            <w:hideMark/>
          </w:tcPr>
          <w:p w14:paraId="1552E6EF" w14:textId="77777777" w:rsidR="00813972" w:rsidRPr="00F42510" w:rsidRDefault="00813972" w:rsidP="002A2EAB">
            <w:pPr>
              <w:pStyle w:val="TableNumber"/>
              <w:jc w:val="center"/>
              <w:rPr>
                <w:rFonts w:cs="Calibri"/>
                <w:szCs w:val="19"/>
                <w:lang w:val="en-GB"/>
              </w:rPr>
            </w:pPr>
            <w:r w:rsidRPr="00F42510">
              <w:rPr>
                <w:rFonts w:cs="Calibri"/>
                <w:szCs w:val="19"/>
                <w:lang w:val="en-GB"/>
              </w:rPr>
              <w:t>448</w:t>
            </w:r>
            <w:r w:rsidR="00B00C4D" w:rsidRPr="00F42510">
              <w:rPr>
                <w:rFonts w:cs="Calibri"/>
                <w:szCs w:val="19"/>
                <w:lang w:val="en-GB"/>
              </w:rPr>
              <w:t> </w:t>
            </w:r>
            <w:r w:rsidRPr="00F42510">
              <w:rPr>
                <w:rFonts w:cs="Calibri"/>
                <w:szCs w:val="19"/>
                <w:lang w:val="en-GB"/>
              </w:rPr>
              <w:t>710</w:t>
            </w:r>
          </w:p>
        </w:tc>
        <w:tc>
          <w:tcPr>
            <w:tcW w:w="448" w:type="pct"/>
            <w:tcBorders>
              <w:top w:val="nil"/>
              <w:left w:val="nil"/>
              <w:bottom w:val="nil"/>
              <w:right w:val="nil"/>
            </w:tcBorders>
            <w:shd w:val="clear" w:color="auto" w:fill="auto"/>
            <w:vAlign w:val="center"/>
            <w:hideMark/>
          </w:tcPr>
          <w:p w14:paraId="28722C27" w14:textId="77777777" w:rsidR="00813972" w:rsidRPr="00F42510" w:rsidRDefault="00813972" w:rsidP="002A2EAB">
            <w:pPr>
              <w:pStyle w:val="TableNumber"/>
              <w:jc w:val="center"/>
              <w:rPr>
                <w:rFonts w:cs="Calibri"/>
                <w:szCs w:val="19"/>
                <w:lang w:val="en-GB"/>
              </w:rPr>
            </w:pPr>
            <w:r w:rsidRPr="00F42510">
              <w:rPr>
                <w:rFonts w:cs="Calibri"/>
                <w:szCs w:val="19"/>
                <w:lang w:val="en-GB"/>
              </w:rPr>
              <w:t>10.8</w:t>
            </w:r>
          </w:p>
        </w:tc>
        <w:tc>
          <w:tcPr>
            <w:tcW w:w="520" w:type="pct"/>
            <w:tcBorders>
              <w:top w:val="nil"/>
              <w:left w:val="nil"/>
              <w:bottom w:val="nil"/>
              <w:right w:val="nil"/>
            </w:tcBorders>
            <w:shd w:val="clear" w:color="auto" w:fill="auto"/>
            <w:vAlign w:val="center"/>
            <w:hideMark/>
          </w:tcPr>
          <w:p w14:paraId="3F149907" w14:textId="77777777" w:rsidR="00813972" w:rsidRPr="00F42510" w:rsidRDefault="00813972" w:rsidP="002A2EAB">
            <w:pPr>
              <w:pStyle w:val="TableNumber"/>
              <w:jc w:val="center"/>
              <w:rPr>
                <w:rFonts w:cs="Calibri"/>
                <w:szCs w:val="19"/>
                <w:lang w:val="en-GB"/>
              </w:rPr>
            </w:pPr>
            <w:r w:rsidRPr="00F42510">
              <w:rPr>
                <w:rFonts w:cs="Calibri"/>
                <w:szCs w:val="19"/>
                <w:lang w:val="en-GB"/>
              </w:rPr>
              <w:t>18.4</w:t>
            </w:r>
          </w:p>
        </w:tc>
        <w:tc>
          <w:tcPr>
            <w:tcW w:w="520" w:type="pct"/>
            <w:tcBorders>
              <w:top w:val="nil"/>
              <w:left w:val="nil"/>
              <w:bottom w:val="nil"/>
              <w:right w:val="nil"/>
            </w:tcBorders>
            <w:shd w:val="clear" w:color="auto" w:fill="auto"/>
            <w:vAlign w:val="center"/>
            <w:hideMark/>
          </w:tcPr>
          <w:p w14:paraId="143F789D" w14:textId="77777777" w:rsidR="00813972" w:rsidRPr="00F42510" w:rsidRDefault="00813972" w:rsidP="002A2EAB">
            <w:pPr>
              <w:pStyle w:val="TableNumber"/>
              <w:jc w:val="center"/>
              <w:rPr>
                <w:rFonts w:cs="Calibri"/>
                <w:szCs w:val="19"/>
                <w:lang w:val="en-GB"/>
              </w:rPr>
            </w:pPr>
            <w:r w:rsidRPr="00F42510">
              <w:rPr>
                <w:rFonts w:cs="Calibri"/>
                <w:szCs w:val="19"/>
                <w:lang w:val="en-GB"/>
              </w:rPr>
              <w:t>48.3</w:t>
            </w:r>
          </w:p>
        </w:tc>
        <w:tc>
          <w:tcPr>
            <w:tcW w:w="519" w:type="pct"/>
            <w:tcBorders>
              <w:top w:val="nil"/>
              <w:left w:val="nil"/>
              <w:bottom w:val="nil"/>
              <w:right w:val="nil"/>
            </w:tcBorders>
            <w:shd w:val="clear" w:color="auto" w:fill="auto"/>
            <w:vAlign w:val="center"/>
            <w:hideMark/>
          </w:tcPr>
          <w:p w14:paraId="6202D50F" w14:textId="77777777" w:rsidR="00813972" w:rsidRPr="00F42510" w:rsidRDefault="00813972" w:rsidP="002A2EAB">
            <w:pPr>
              <w:pStyle w:val="TableNumber"/>
              <w:jc w:val="center"/>
              <w:rPr>
                <w:rFonts w:cs="Calibri"/>
                <w:szCs w:val="19"/>
                <w:lang w:val="en-GB"/>
              </w:rPr>
            </w:pPr>
            <w:r w:rsidRPr="00F42510">
              <w:rPr>
                <w:rFonts w:cs="Calibri"/>
                <w:szCs w:val="19"/>
                <w:lang w:val="en-GB"/>
              </w:rPr>
              <w:t>22.5</w:t>
            </w:r>
          </w:p>
        </w:tc>
        <w:tc>
          <w:tcPr>
            <w:tcW w:w="520" w:type="pct"/>
            <w:tcBorders>
              <w:top w:val="nil"/>
              <w:left w:val="nil"/>
              <w:bottom w:val="nil"/>
              <w:right w:val="nil"/>
            </w:tcBorders>
            <w:shd w:val="clear" w:color="auto" w:fill="auto"/>
            <w:vAlign w:val="center"/>
            <w:hideMark/>
          </w:tcPr>
          <w:p w14:paraId="21B478DE"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238D9D04"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r>
      <w:tr w:rsidR="0063515F" w:rsidRPr="00F42510" w14:paraId="6DA3D14B" w14:textId="77777777" w:rsidTr="002A2EAB">
        <w:trPr>
          <w:trHeight w:val="227"/>
        </w:trPr>
        <w:tc>
          <w:tcPr>
            <w:tcW w:w="1469" w:type="pct"/>
            <w:tcBorders>
              <w:top w:val="nil"/>
              <w:left w:val="nil"/>
              <w:bottom w:val="dotted" w:sz="4" w:space="0" w:color="auto"/>
              <w:right w:val="nil"/>
            </w:tcBorders>
            <w:shd w:val="clear" w:color="auto" w:fill="auto"/>
            <w:vAlign w:val="center"/>
            <w:hideMark/>
          </w:tcPr>
          <w:p w14:paraId="02917B32" w14:textId="77777777" w:rsidR="00813972" w:rsidRPr="00F42510" w:rsidRDefault="00813972" w:rsidP="002A2EAB">
            <w:pPr>
              <w:rPr>
                <w:rFonts w:ascii="Arial Narrow" w:hAnsi="Arial Narrow" w:cs="Calibri"/>
                <w:bCs/>
                <w:sz w:val="19"/>
                <w:szCs w:val="19"/>
              </w:rPr>
            </w:pPr>
            <w:r w:rsidRPr="00F42510">
              <w:rPr>
                <w:rFonts w:ascii="Arial Narrow" w:hAnsi="Arial Narrow" w:cs="Calibri"/>
                <w:bCs/>
                <w:sz w:val="19"/>
                <w:szCs w:val="19"/>
              </w:rPr>
              <w:t>Total</w:t>
            </w:r>
          </w:p>
        </w:tc>
        <w:tc>
          <w:tcPr>
            <w:tcW w:w="519" w:type="pct"/>
            <w:tcBorders>
              <w:top w:val="nil"/>
              <w:left w:val="nil"/>
              <w:bottom w:val="dotted" w:sz="4" w:space="0" w:color="auto"/>
              <w:right w:val="nil"/>
            </w:tcBorders>
            <w:shd w:val="clear" w:color="auto" w:fill="auto"/>
            <w:vAlign w:val="center"/>
            <w:hideMark/>
          </w:tcPr>
          <w:p w14:paraId="222FEF1A" w14:textId="77777777" w:rsidR="00813972" w:rsidRPr="00F42510" w:rsidRDefault="00813972" w:rsidP="002A2EAB">
            <w:pPr>
              <w:pStyle w:val="TableNumber"/>
              <w:jc w:val="center"/>
              <w:rPr>
                <w:rFonts w:cs="Calibri"/>
                <w:szCs w:val="19"/>
                <w:lang w:val="en-GB"/>
              </w:rPr>
            </w:pPr>
            <w:r w:rsidRPr="00F42510">
              <w:rPr>
                <w:rFonts w:cs="Calibri"/>
                <w:szCs w:val="19"/>
                <w:lang w:val="en-GB"/>
              </w:rPr>
              <w:t>6</w:t>
            </w:r>
            <w:r w:rsidR="00B00C4D" w:rsidRPr="00F42510">
              <w:rPr>
                <w:rFonts w:cs="Calibri"/>
                <w:szCs w:val="19"/>
                <w:lang w:val="en-GB"/>
              </w:rPr>
              <w:t> </w:t>
            </w:r>
            <w:r w:rsidRPr="00F42510">
              <w:rPr>
                <w:rFonts w:cs="Calibri"/>
                <w:szCs w:val="19"/>
                <w:lang w:val="en-GB"/>
              </w:rPr>
              <w:t>532</w:t>
            </w:r>
            <w:r w:rsidR="00B00C4D" w:rsidRPr="00F42510">
              <w:rPr>
                <w:rFonts w:cs="Calibri"/>
                <w:szCs w:val="19"/>
                <w:lang w:val="en-GB"/>
              </w:rPr>
              <w:t> </w:t>
            </w:r>
            <w:r w:rsidRPr="00F42510">
              <w:rPr>
                <w:rFonts w:cs="Calibri"/>
                <w:szCs w:val="19"/>
                <w:lang w:val="en-GB"/>
              </w:rPr>
              <w:t>880</w:t>
            </w:r>
          </w:p>
        </w:tc>
        <w:tc>
          <w:tcPr>
            <w:tcW w:w="448" w:type="pct"/>
            <w:tcBorders>
              <w:top w:val="nil"/>
              <w:left w:val="nil"/>
              <w:bottom w:val="dotted" w:sz="4" w:space="0" w:color="auto"/>
              <w:right w:val="nil"/>
            </w:tcBorders>
            <w:shd w:val="clear" w:color="auto" w:fill="auto"/>
            <w:vAlign w:val="center"/>
            <w:hideMark/>
          </w:tcPr>
          <w:p w14:paraId="23F48C4B" w14:textId="77777777" w:rsidR="00813972" w:rsidRPr="00F42510" w:rsidRDefault="00813972" w:rsidP="002A2EAB">
            <w:pPr>
              <w:pStyle w:val="TableNumber"/>
              <w:jc w:val="center"/>
              <w:rPr>
                <w:rFonts w:cs="Calibri"/>
                <w:szCs w:val="19"/>
                <w:lang w:val="en-GB"/>
              </w:rPr>
            </w:pPr>
            <w:r w:rsidRPr="00F42510">
              <w:rPr>
                <w:rFonts w:cs="Calibri"/>
                <w:szCs w:val="19"/>
                <w:lang w:val="en-GB"/>
              </w:rPr>
              <w:t>7.3</w:t>
            </w:r>
          </w:p>
        </w:tc>
        <w:tc>
          <w:tcPr>
            <w:tcW w:w="520" w:type="pct"/>
            <w:tcBorders>
              <w:top w:val="nil"/>
              <w:left w:val="nil"/>
              <w:bottom w:val="dotted" w:sz="4" w:space="0" w:color="auto"/>
              <w:right w:val="nil"/>
            </w:tcBorders>
            <w:shd w:val="clear" w:color="auto" w:fill="auto"/>
            <w:vAlign w:val="center"/>
            <w:hideMark/>
          </w:tcPr>
          <w:p w14:paraId="77B6ED8A" w14:textId="77777777" w:rsidR="00813972" w:rsidRPr="00F42510" w:rsidRDefault="00813972" w:rsidP="002A2EAB">
            <w:pPr>
              <w:pStyle w:val="TableNumber"/>
              <w:jc w:val="center"/>
              <w:rPr>
                <w:rFonts w:cs="Calibri"/>
                <w:szCs w:val="19"/>
                <w:lang w:val="en-GB"/>
              </w:rPr>
            </w:pPr>
            <w:r w:rsidRPr="00F42510">
              <w:rPr>
                <w:rFonts w:cs="Calibri"/>
                <w:szCs w:val="19"/>
                <w:lang w:val="en-GB"/>
              </w:rPr>
              <w:t>16.3</w:t>
            </w:r>
          </w:p>
        </w:tc>
        <w:tc>
          <w:tcPr>
            <w:tcW w:w="520" w:type="pct"/>
            <w:tcBorders>
              <w:top w:val="nil"/>
              <w:left w:val="nil"/>
              <w:bottom w:val="dotted" w:sz="4" w:space="0" w:color="auto"/>
              <w:right w:val="nil"/>
            </w:tcBorders>
            <w:shd w:val="clear" w:color="auto" w:fill="auto"/>
            <w:vAlign w:val="center"/>
            <w:hideMark/>
          </w:tcPr>
          <w:p w14:paraId="3FC3AE3C" w14:textId="77777777" w:rsidR="00813972" w:rsidRPr="00F42510" w:rsidRDefault="00813972" w:rsidP="002A2EAB">
            <w:pPr>
              <w:pStyle w:val="TableNumber"/>
              <w:jc w:val="center"/>
              <w:rPr>
                <w:rFonts w:cs="Calibri"/>
                <w:szCs w:val="19"/>
                <w:lang w:val="en-GB"/>
              </w:rPr>
            </w:pPr>
            <w:r w:rsidRPr="00F42510">
              <w:rPr>
                <w:rFonts w:cs="Calibri"/>
                <w:szCs w:val="19"/>
                <w:lang w:val="en-GB"/>
              </w:rPr>
              <w:t>49.4</w:t>
            </w:r>
          </w:p>
        </w:tc>
        <w:tc>
          <w:tcPr>
            <w:tcW w:w="519" w:type="pct"/>
            <w:tcBorders>
              <w:top w:val="nil"/>
              <w:left w:val="nil"/>
              <w:bottom w:val="dotted" w:sz="4" w:space="0" w:color="auto"/>
              <w:right w:val="nil"/>
            </w:tcBorders>
            <w:shd w:val="clear" w:color="auto" w:fill="auto"/>
            <w:vAlign w:val="center"/>
            <w:hideMark/>
          </w:tcPr>
          <w:p w14:paraId="51000B3D" w14:textId="77777777" w:rsidR="00813972" w:rsidRPr="00F42510" w:rsidRDefault="00813972" w:rsidP="002A2EAB">
            <w:pPr>
              <w:pStyle w:val="TableNumber"/>
              <w:jc w:val="center"/>
              <w:rPr>
                <w:rFonts w:cs="Calibri"/>
                <w:szCs w:val="19"/>
                <w:lang w:val="en-GB"/>
              </w:rPr>
            </w:pPr>
            <w:r w:rsidRPr="00F42510">
              <w:rPr>
                <w:rFonts w:cs="Calibri"/>
                <w:szCs w:val="19"/>
                <w:lang w:val="en-GB"/>
              </w:rPr>
              <w:t>26.2</w:t>
            </w:r>
          </w:p>
        </w:tc>
        <w:tc>
          <w:tcPr>
            <w:tcW w:w="520" w:type="pct"/>
            <w:tcBorders>
              <w:top w:val="nil"/>
              <w:left w:val="nil"/>
              <w:bottom w:val="dotted" w:sz="4" w:space="0" w:color="auto"/>
              <w:right w:val="nil"/>
            </w:tcBorders>
            <w:shd w:val="clear" w:color="auto" w:fill="auto"/>
            <w:vAlign w:val="center"/>
            <w:hideMark/>
          </w:tcPr>
          <w:p w14:paraId="09BBFC07" w14:textId="77777777" w:rsidR="00813972" w:rsidRPr="00F42510" w:rsidRDefault="00813972" w:rsidP="002A2EAB">
            <w:pPr>
              <w:pStyle w:val="TableNumber"/>
              <w:jc w:val="center"/>
              <w:rPr>
                <w:rFonts w:cs="Calibri"/>
                <w:szCs w:val="19"/>
                <w:lang w:val="en-GB"/>
              </w:rPr>
            </w:pPr>
            <w:r w:rsidRPr="00F42510">
              <w:rPr>
                <w:rFonts w:cs="Calibri"/>
                <w:szCs w:val="19"/>
                <w:lang w:val="en-GB"/>
              </w:rPr>
              <w:t>0.7</w:t>
            </w:r>
          </w:p>
        </w:tc>
        <w:tc>
          <w:tcPr>
            <w:tcW w:w="486" w:type="pct"/>
            <w:tcBorders>
              <w:top w:val="nil"/>
              <w:left w:val="nil"/>
              <w:bottom w:val="dotted" w:sz="4" w:space="0" w:color="auto"/>
              <w:right w:val="nil"/>
            </w:tcBorders>
            <w:shd w:val="clear" w:color="auto" w:fill="auto"/>
            <w:vAlign w:val="center"/>
            <w:hideMark/>
          </w:tcPr>
          <w:p w14:paraId="0BC05C5B" w14:textId="77777777" w:rsidR="00813972" w:rsidRPr="00F42510" w:rsidRDefault="00813972" w:rsidP="002A2EAB">
            <w:pPr>
              <w:pStyle w:val="TableNumber"/>
              <w:jc w:val="center"/>
              <w:rPr>
                <w:rFonts w:cs="Calibri"/>
                <w:szCs w:val="19"/>
                <w:lang w:val="en-GB"/>
              </w:rPr>
            </w:pPr>
            <w:r w:rsidRPr="00F42510">
              <w:rPr>
                <w:rFonts w:cs="Calibri"/>
                <w:szCs w:val="19"/>
                <w:lang w:val="en-GB"/>
              </w:rPr>
              <w:t>0.2</w:t>
            </w:r>
          </w:p>
        </w:tc>
      </w:tr>
      <w:tr w:rsidR="0063515F" w:rsidRPr="00F42510" w14:paraId="30D1D65E" w14:textId="77777777" w:rsidTr="002A2EAB">
        <w:trPr>
          <w:trHeight w:val="227"/>
        </w:trPr>
        <w:tc>
          <w:tcPr>
            <w:tcW w:w="1469" w:type="pct"/>
            <w:tcBorders>
              <w:top w:val="dotted" w:sz="4" w:space="0" w:color="auto"/>
              <w:left w:val="nil"/>
              <w:bottom w:val="nil"/>
              <w:right w:val="nil"/>
            </w:tcBorders>
            <w:shd w:val="clear" w:color="auto" w:fill="auto"/>
            <w:vAlign w:val="center"/>
          </w:tcPr>
          <w:p w14:paraId="40A119F7" w14:textId="77777777" w:rsidR="00807C2D" w:rsidRPr="00F42510" w:rsidRDefault="00807C2D" w:rsidP="002A2EAB">
            <w:pPr>
              <w:rPr>
                <w:rFonts w:ascii="Arial Narrow" w:hAnsi="Arial Narrow" w:cs="Calibri"/>
                <w:b/>
                <w:sz w:val="19"/>
                <w:szCs w:val="19"/>
              </w:rPr>
            </w:pPr>
            <w:r w:rsidRPr="00F42510">
              <w:rPr>
                <w:rFonts w:ascii="Arial Narrow" w:hAnsi="Arial Narrow" w:cs="Calibri"/>
                <w:b/>
                <w:sz w:val="19"/>
                <w:szCs w:val="19"/>
              </w:rPr>
              <w:t>Female</w:t>
            </w:r>
          </w:p>
        </w:tc>
        <w:tc>
          <w:tcPr>
            <w:tcW w:w="519" w:type="pct"/>
            <w:tcBorders>
              <w:top w:val="dotted" w:sz="4" w:space="0" w:color="auto"/>
              <w:left w:val="nil"/>
              <w:bottom w:val="nil"/>
              <w:right w:val="nil"/>
            </w:tcBorders>
            <w:shd w:val="clear" w:color="auto" w:fill="auto"/>
            <w:vAlign w:val="center"/>
          </w:tcPr>
          <w:p w14:paraId="7F6DEBF9" w14:textId="77777777" w:rsidR="00807C2D" w:rsidRPr="00F42510" w:rsidRDefault="00807C2D" w:rsidP="002A2EAB">
            <w:pPr>
              <w:pStyle w:val="TableNumber"/>
              <w:jc w:val="center"/>
              <w:rPr>
                <w:rFonts w:cs="Calibri"/>
                <w:szCs w:val="19"/>
                <w:lang w:val="en-GB"/>
              </w:rPr>
            </w:pPr>
          </w:p>
        </w:tc>
        <w:tc>
          <w:tcPr>
            <w:tcW w:w="448" w:type="pct"/>
            <w:tcBorders>
              <w:top w:val="dotted" w:sz="4" w:space="0" w:color="auto"/>
              <w:left w:val="nil"/>
              <w:bottom w:val="nil"/>
              <w:right w:val="nil"/>
            </w:tcBorders>
            <w:shd w:val="clear" w:color="auto" w:fill="auto"/>
            <w:vAlign w:val="center"/>
          </w:tcPr>
          <w:p w14:paraId="3702A818" w14:textId="77777777" w:rsidR="00807C2D" w:rsidRPr="00F42510" w:rsidRDefault="00807C2D" w:rsidP="002A2EAB">
            <w:pPr>
              <w:pStyle w:val="TableNumber"/>
              <w:jc w:val="center"/>
              <w:rPr>
                <w:rFonts w:cs="Calibri"/>
                <w:szCs w:val="19"/>
                <w:lang w:val="en-GB"/>
              </w:rPr>
            </w:pPr>
          </w:p>
        </w:tc>
        <w:tc>
          <w:tcPr>
            <w:tcW w:w="520" w:type="pct"/>
            <w:tcBorders>
              <w:top w:val="dotted" w:sz="4" w:space="0" w:color="auto"/>
              <w:left w:val="nil"/>
              <w:bottom w:val="nil"/>
              <w:right w:val="nil"/>
            </w:tcBorders>
            <w:shd w:val="clear" w:color="auto" w:fill="auto"/>
            <w:vAlign w:val="center"/>
          </w:tcPr>
          <w:p w14:paraId="7BF76546" w14:textId="77777777" w:rsidR="00807C2D" w:rsidRPr="00F42510" w:rsidRDefault="00807C2D" w:rsidP="002A2EAB">
            <w:pPr>
              <w:pStyle w:val="TableNumber"/>
              <w:jc w:val="center"/>
              <w:rPr>
                <w:rFonts w:cs="Calibri"/>
                <w:szCs w:val="19"/>
                <w:lang w:val="en-GB"/>
              </w:rPr>
            </w:pPr>
          </w:p>
        </w:tc>
        <w:tc>
          <w:tcPr>
            <w:tcW w:w="520" w:type="pct"/>
            <w:tcBorders>
              <w:top w:val="dotted" w:sz="4" w:space="0" w:color="auto"/>
              <w:left w:val="nil"/>
              <w:bottom w:val="nil"/>
              <w:right w:val="nil"/>
            </w:tcBorders>
            <w:shd w:val="clear" w:color="auto" w:fill="auto"/>
            <w:vAlign w:val="center"/>
          </w:tcPr>
          <w:p w14:paraId="5CF53659" w14:textId="77777777" w:rsidR="00807C2D" w:rsidRPr="00F42510" w:rsidRDefault="00807C2D" w:rsidP="002A2EAB">
            <w:pPr>
              <w:pStyle w:val="TableNumber"/>
              <w:jc w:val="center"/>
              <w:rPr>
                <w:rFonts w:cs="Calibri"/>
                <w:szCs w:val="19"/>
                <w:lang w:val="en-GB"/>
              </w:rPr>
            </w:pPr>
          </w:p>
        </w:tc>
        <w:tc>
          <w:tcPr>
            <w:tcW w:w="519" w:type="pct"/>
            <w:tcBorders>
              <w:top w:val="dotted" w:sz="4" w:space="0" w:color="auto"/>
              <w:left w:val="nil"/>
              <w:bottom w:val="nil"/>
              <w:right w:val="nil"/>
            </w:tcBorders>
            <w:shd w:val="clear" w:color="auto" w:fill="auto"/>
            <w:vAlign w:val="center"/>
          </w:tcPr>
          <w:p w14:paraId="4632E15A" w14:textId="77777777" w:rsidR="00807C2D" w:rsidRPr="00F42510" w:rsidRDefault="00807C2D" w:rsidP="002A2EAB">
            <w:pPr>
              <w:pStyle w:val="TableNumber"/>
              <w:jc w:val="center"/>
              <w:rPr>
                <w:rFonts w:cs="Calibri"/>
                <w:szCs w:val="19"/>
                <w:lang w:val="en-GB"/>
              </w:rPr>
            </w:pPr>
          </w:p>
        </w:tc>
        <w:tc>
          <w:tcPr>
            <w:tcW w:w="520" w:type="pct"/>
            <w:tcBorders>
              <w:top w:val="dotted" w:sz="4" w:space="0" w:color="auto"/>
              <w:left w:val="nil"/>
              <w:bottom w:val="nil"/>
              <w:right w:val="nil"/>
            </w:tcBorders>
            <w:shd w:val="clear" w:color="auto" w:fill="auto"/>
            <w:vAlign w:val="center"/>
          </w:tcPr>
          <w:p w14:paraId="28FC1E8D" w14:textId="77777777" w:rsidR="00807C2D" w:rsidRPr="00F42510" w:rsidRDefault="00807C2D" w:rsidP="002A2EAB">
            <w:pPr>
              <w:pStyle w:val="TableNumber"/>
              <w:jc w:val="center"/>
              <w:rPr>
                <w:rFonts w:cs="Calibri"/>
                <w:szCs w:val="19"/>
                <w:lang w:val="en-GB"/>
              </w:rPr>
            </w:pPr>
          </w:p>
        </w:tc>
        <w:tc>
          <w:tcPr>
            <w:tcW w:w="486" w:type="pct"/>
            <w:tcBorders>
              <w:top w:val="dotted" w:sz="4" w:space="0" w:color="auto"/>
              <w:left w:val="nil"/>
              <w:bottom w:val="nil"/>
              <w:right w:val="nil"/>
            </w:tcBorders>
            <w:shd w:val="clear" w:color="auto" w:fill="auto"/>
            <w:vAlign w:val="center"/>
          </w:tcPr>
          <w:p w14:paraId="6B2CCD6E" w14:textId="77777777" w:rsidR="00807C2D" w:rsidRPr="00F42510" w:rsidRDefault="00807C2D" w:rsidP="002A2EAB">
            <w:pPr>
              <w:pStyle w:val="TableNumber"/>
              <w:jc w:val="center"/>
              <w:rPr>
                <w:rFonts w:cs="Calibri"/>
                <w:szCs w:val="19"/>
                <w:lang w:val="en-GB"/>
              </w:rPr>
            </w:pPr>
          </w:p>
        </w:tc>
      </w:tr>
      <w:tr w:rsidR="0063515F" w:rsidRPr="00F42510" w14:paraId="58168360" w14:textId="77777777" w:rsidTr="002A2EAB">
        <w:trPr>
          <w:trHeight w:val="227"/>
        </w:trPr>
        <w:tc>
          <w:tcPr>
            <w:tcW w:w="1469" w:type="pct"/>
            <w:tcBorders>
              <w:top w:val="nil"/>
              <w:left w:val="nil"/>
              <w:bottom w:val="nil"/>
              <w:right w:val="nil"/>
            </w:tcBorders>
            <w:shd w:val="clear" w:color="auto" w:fill="auto"/>
            <w:vAlign w:val="center"/>
            <w:hideMark/>
          </w:tcPr>
          <w:p w14:paraId="7D19B314" w14:textId="77777777" w:rsidR="00813972" w:rsidRPr="00F42510" w:rsidRDefault="00360D43" w:rsidP="002A2EAB">
            <w:pPr>
              <w:rPr>
                <w:rFonts w:ascii="Arial Narrow" w:hAnsi="Arial Narrow" w:cs="Calibri"/>
                <w:sz w:val="19"/>
                <w:szCs w:val="19"/>
              </w:rPr>
            </w:pPr>
            <w:r>
              <w:rPr>
                <w:rFonts w:ascii="Arial Narrow" w:hAnsi="Arial Narrow" w:cs="Calibri"/>
                <w:sz w:val="19"/>
                <w:szCs w:val="19"/>
              </w:rPr>
              <w:t>Managers</w:t>
            </w:r>
          </w:p>
        </w:tc>
        <w:tc>
          <w:tcPr>
            <w:tcW w:w="519" w:type="pct"/>
            <w:tcBorders>
              <w:top w:val="nil"/>
              <w:left w:val="nil"/>
              <w:bottom w:val="nil"/>
              <w:right w:val="nil"/>
            </w:tcBorders>
            <w:shd w:val="clear" w:color="auto" w:fill="auto"/>
            <w:vAlign w:val="center"/>
            <w:hideMark/>
          </w:tcPr>
          <w:p w14:paraId="5DF80BC9" w14:textId="77777777" w:rsidR="00813972" w:rsidRPr="00F42510" w:rsidRDefault="00813972" w:rsidP="002A2EAB">
            <w:pPr>
              <w:pStyle w:val="TableNumber"/>
              <w:jc w:val="center"/>
              <w:rPr>
                <w:rFonts w:cs="Calibri"/>
                <w:szCs w:val="19"/>
                <w:lang w:val="en-GB"/>
              </w:rPr>
            </w:pPr>
            <w:r w:rsidRPr="00F42510">
              <w:rPr>
                <w:rFonts w:cs="Calibri"/>
                <w:szCs w:val="19"/>
                <w:lang w:val="en-GB"/>
              </w:rPr>
              <w:t>5</w:t>
            </w:r>
            <w:r w:rsidR="00B00C4D" w:rsidRPr="00F42510">
              <w:rPr>
                <w:rFonts w:cs="Calibri"/>
                <w:szCs w:val="19"/>
                <w:lang w:val="en-GB"/>
              </w:rPr>
              <w:t> </w:t>
            </w:r>
            <w:r w:rsidRPr="00F42510">
              <w:rPr>
                <w:rFonts w:cs="Calibri"/>
                <w:szCs w:val="19"/>
                <w:lang w:val="en-GB"/>
              </w:rPr>
              <w:t>989</w:t>
            </w:r>
          </w:p>
        </w:tc>
        <w:tc>
          <w:tcPr>
            <w:tcW w:w="448" w:type="pct"/>
            <w:tcBorders>
              <w:top w:val="nil"/>
              <w:left w:val="nil"/>
              <w:bottom w:val="nil"/>
              <w:right w:val="nil"/>
            </w:tcBorders>
            <w:shd w:val="clear" w:color="auto" w:fill="auto"/>
            <w:vAlign w:val="center"/>
            <w:hideMark/>
          </w:tcPr>
          <w:p w14:paraId="0FE9123D"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7B6D5711"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2CB22E20" w14:textId="77777777" w:rsidR="00813972" w:rsidRPr="00F42510" w:rsidRDefault="00813972" w:rsidP="002A2EAB">
            <w:pPr>
              <w:pStyle w:val="TableNumber"/>
              <w:jc w:val="center"/>
              <w:rPr>
                <w:rFonts w:cs="Calibri"/>
                <w:szCs w:val="19"/>
                <w:lang w:val="en-GB"/>
              </w:rPr>
            </w:pPr>
            <w:r w:rsidRPr="00F42510">
              <w:rPr>
                <w:rFonts w:cs="Calibri"/>
                <w:szCs w:val="19"/>
                <w:lang w:val="en-GB"/>
              </w:rPr>
              <w:t>100</w:t>
            </w:r>
            <w:r w:rsidR="00BF26FF" w:rsidRPr="00F42510">
              <w:rPr>
                <w:rFonts w:cs="Calibri"/>
                <w:szCs w:val="19"/>
                <w:lang w:val="en-GB"/>
              </w:rPr>
              <w:t>.0</w:t>
            </w:r>
          </w:p>
        </w:tc>
        <w:tc>
          <w:tcPr>
            <w:tcW w:w="519" w:type="pct"/>
            <w:tcBorders>
              <w:top w:val="nil"/>
              <w:left w:val="nil"/>
              <w:bottom w:val="nil"/>
              <w:right w:val="nil"/>
            </w:tcBorders>
            <w:shd w:val="clear" w:color="auto" w:fill="auto"/>
            <w:vAlign w:val="center"/>
            <w:hideMark/>
          </w:tcPr>
          <w:p w14:paraId="4AA03A58"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7FEB2F10"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486" w:type="pct"/>
            <w:tcBorders>
              <w:top w:val="nil"/>
              <w:left w:val="nil"/>
              <w:bottom w:val="nil"/>
              <w:right w:val="nil"/>
            </w:tcBorders>
            <w:shd w:val="clear" w:color="auto" w:fill="auto"/>
            <w:vAlign w:val="center"/>
            <w:hideMark/>
          </w:tcPr>
          <w:p w14:paraId="7C7964A2"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r>
      <w:tr w:rsidR="0063515F" w:rsidRPr="00F42510" w14:paraId="7A885A63" w14:textId="77777777" w:rsidTr="002A2EAB">
        <w:trPr>
          <w:trHeight w:val="227"/>
        </w:trPr>
        <w:tc>
          <w:tcPr>
            <w:tcW w:w="1469" w:type="pct"/>
            <w:tcBorders>
              <w:top w:val="nil"/>
              <w:left w:val="nil"/>
              <w:bottom w:val="nil"/>
              <w:right w:val="nil"/>
            </w:tcBorders>
            <w:shd w:val="clear" w:color="auto" w:fill="auto"/>
            <w:vAlign w:val="center"/>
            <w:hideMark/>
          </w:tcPr>
          <w:p w14:paraId="72BAE2B2"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Professionals</w:t>
            </w:r>
          </w:p>
        </w:tc>
        <w:tc>
          <w:tcPr>
            <w:tcW w:w="519" w:type="pct"/>
            <w:tcBorders>
              <w:top w:val="nil"/>
              <w:left w:val="nil"/>
              <w:bottom w:val="nil"/>
              <w:right w:val="nil"/>
            </w:tcBorders>
            <w:shd w:val="clear" w:color="auto" w:fill="auto"/>
            <w:vAlign w:val="center"/>
            <w:hideMark/>
          </w:tcPr>
          <w:p w14:paraId="0697CB4A" w14:textId="77777777" w:rsidR="00813972" w:rsidRPr="00F42510" w:rsidRDefault="00813972" w:rsidP="002A2EAB">
            <w:pPr>
              <w:pStyle w:val="TableNumber"/>
              <w:jc w:val="center"/>
              <w:rPr>
                <w:rFonts w:cs="Calibri"/>
                <w:szCs w:val="19"/>
                <w:lang w:val="en-GB"/>
              </w:rPr>
            </w:pPr>
            <w:r w:rsidRPr="00F42510">
              <w:rPr>
                <w:rFonts w:cs="Calibri"/>
                <w:szCs w:val="19"/>
                <w:lang w:val="en-GB"/>
              </w:rPr>
              <w:t>463</w:t>
            </w:r>
            <w:r w:rsidR="00B00C4D" w:rsidRPr="00F42510">
              <w:rPr>
                <w:rFonts w:cs="Calibri"/>
                <w:szCs w:val="19"/>
                <w:lang w:val="en-GB"/>
              </w:rPr>
              <w:t> </w:t>
            </w:r>
            <w:r w:rsidRPr="00F42510">
              <w:rPr>
                <w:rFonts w:cs="Calibri"/>
                <w:szCs w:val="19"/>
                <w:lang w:val="en-GB"/>
              </w:rPr>
              <w:t>664</w:t>
            </w:r>
          </w:p>
        </w:tc>
        <w:tc>
          <w:tcPr>
            <w:tcW w:w="448" w:type="pct"/>
            <w:tcBorders>
              <w:top w:val="nil"/>
              <w:left w:val="nil"/>
              <w:bottom w:val="nil"/>
              <w:right w:val="nil"/>
            </w:tcBorders>
            <w:shd w:val="clear" w:color="auto" w:fill="auto"/>
            <w:vAlign w:val="center"/>
            <w:hideMark/>
          </w:tcPr>
          <w:p w14:paraId="085E9CD8" w14:textId="77777777" w:rsidR="00813972" w:rsidRPr="00F42510" w:rsidRDefault="00813972" w:rsidP="002A2EAB">
            <w:pPr>
              <w:pStyle w:val="TableNumber"/>
              <w:jc w:val="center"/>
              <w:rPr>
                <w:rFonts w:cs="Calibri"/>
                <w:szCs w:val="19"/>
                <w:lang w:val="en-GB"/>
              </w:rPr>
            </w:pPr>
            <w:r w:rsidRPr="00F42510">
              <w:rPr>
                <w:rFonts w:cs="Calibri"/>
                <w:szCs w:val="19"/>
                <w:lang w:val="en-GB"/>
              </w:rPr>
              <w:t>14.5</w:t>
            </w:r>
          </w:p>
        </w:tc>
        <w:tc>
          <w:tcPr>
            <w:tcW w:w="520" w:type="pct"/>
            <w:tcBorders>
              <w:top w:val="nil"/>
              <w:left w:val="nil"/>
              <w:bottom w:val="nil"/>
              <w:right w:val="nil"/>
            </w:tcBorders>
            <w:shd w:val="clear" w:color="auto" w:fill="auto"/>
            <w:vAlign w:val="center"/>
            <w:hideMark/>
          </w:tcPr>
          <w:p w14:paraId="30B3BE78" w14:textId="77777777" w:rsidR="00813972" w:rsidRPr="00F42510" w:rsidRDefault="00813972" w:rsidP="002A2EAB">
            <w:pPr>
              <w:pStyle w:val="TableNumber"/>
              <w:jc w:val="center"/>
              <w:rPr>
                <w:rFonts w:cs="Calibri"/>
                <w:szCs w:val="19"/>
                <w:lang w:val="en-GB"/>
              </w:rPr>
            </w:pPr>
            <w:r w:rsidRPr="00F42510">
              <w:rPr>
                <w:rFonts w:cs="Calibri"/>
                <w:szCs w:val="19"/>
                <w:lang w:val="en-GB"/>
              </w:rPr>
              <w:t>16.1</w:t>
            </w:r>
          </w:p>
        </w:tc>
        <w:tc>
          <w:tcPr>
            <w:tcW w:w="520" w:type="pct"/>
            <w:tcBorders>
              <w:top w:val="nil"/>
              <w:left w:val="nil"/>
              <w:bottom w:val="nil"/>
              <w:right w:val="nil"/>
            </w:tcBorders>
            <w:shd w:val="clear" w:color="auto" w:fill="auto"/>
            <w:vAlign w:val="center"/>
            <w:hideMark/>
          </w:tcPr>
          <w:p w14:paraId="7A9EDDAD" w14:textId="77777777" w:rsidR="00813972" w:rsidRPr="00F42510" w:rsidRDefault="00813972" w:rsidP="002A2EAB">
            <w:pPr>
              <w:pStyle w:val="TableNumber"/>
              <w:jc w:val="center"/>
              <w:rPr>
                <w:rFonts w:cs="Calibri"/>
                <w:szCs w:val="19"/>
                <w:lang w:val="en-GB"/>
              </w:rPr>
            </w:pPr>
            <w:r w:rsidRPr="00F42510">
              <w:rPr>
                <w:rFonts w:cs="Calibri"/>
                <w:szCs w:val="19"/>
                <w:lang w:val="en-GB"/>
              </w:rPr>
              <w:t>43</w:t>
            </w:r>
            <w:r w:rsidR="00BF26FF" w:rsidRPr="00F42510">
              <w:rPr>
                <w:rFonts w:cs="Calibri"/>
                <w:szCs w:val="19"/>
                <w:lang w:val="en-GB"/>
              </w:rPr>
              <w:t>.0</w:t>
            </w:r>
          </w:p>
        </w:tc>
        <w:tc>
          <w:tcPr>
            <w:tcW w:w="519" w:type="pct"/>
            <w:tcBorders>
              <w:top w:val="nil"/>
              <w:left w:val="nil"/>
              <w:bottom w:val="nil"/>
              <w:right w:val="nil"/>
            </w:tcBorders>
            <w:shd w:val="clear" w:color="auto" w:fill="auto"/>
            <w:vAlign w:val="center"/>
            <w:hideMark/>
          </w:tcPr>
          <w:p w14:paraId="3BAB3F1E" w14:textId="77777777" w:rsidR="00813972" w:rsidRPr="00F42510" w:rsidRDefault="00813972" w:rsidP="002A2EAB">
            <w:pPr>
              <w:pStyle w:val="TableNumber"/>
              <w:jc w:val="center"/>
              <w:rPr>
                <w:rFonts w:cs="Calibri"/>
                <w:szCs w:val="19"/>
                <w:lang w:val="en-GB"/>
              </w:rPr>
            </w:pPr>
            <w:r w:rsidRPr="00F42510">
              <w:rPr>
                <w:rFonts w:cs="Calibri"/>
                <w:szCs w:val="19"/>
                <w:lang w:val="en-GB"/>
              </w:rPr>
              <w:t>24.2</w:t>
            </w:r>
          </w:p>
        </w:tc>
        <w:tc>
          <w:tcPr>
            <w:tcW w:w="520" w:type="pct"/>
            <w:tcBorders>
              <w:top w:val="nil"/>
              <w:left w:val="nil"/>
              <w:bottom w:val="nil"/>
              <w:right w:val="nil"/>
            </w:tcBorders>
            <w:shd w:val="clear" w:color="auto" w:fill="auto"/>
            <w:vAlign w:val="center"/>
            <w:hideMark/>
          </w:tcPr>
          <w:p w14:paraId="33A132BF" w14:textId="77777777" w:rsidR="00813972" w:rsidRPr="00F42510" w:rsidRDefault="00813972" w:rsidP="002A2EAB">
            <w:pPr>
              <w:pStyle w:val="TableNumber"/>
              <w:jc w:val="center"/>
              <w:rPr>
                <w:rFonts w:cs="Calibri"/>
                <w:szCs w:val="19"/>
                <w:lang w:val="en-GB"/>
              </w:rPr>
            </w:pPr>
            <w:r w:rsidRPr="00F42510">
              <w:rPr>
                <w:rFonts w:cs="Calibri"/>
                <w:szCs w:val="19"/>
                <w:lang w:val="en-GB"/>
              </w:rPr>
              <w:t>1.1</w:t>
            </w:r>
          </w:p>
        </w:tc>
        <w:tc>
          <w:tcPr>
            <w:tcW w:w="486" w:type="pct"/>
            <w:tcBorders>
              <w:top w:val="nil"/>
              <w:left w:val="nil"/>
              <w:bottom w:val="nil"/>
              <w:right w:val="nil"/>
            </w:tcBorders>
            <w:shd w:val="clear" w:color="auto" w:fill="auto"/>
            <w:vAlign w:val="center"/>
            <w:hideMark/>
          </w:tcPr>
          <w:p w14:paraId="4A24A2DA" w14:textId="77777777" w:rsidR="00813972" w:rsidRPr="00F42510" w:rsidRDefault="00813972" w:rsidP="002A2EAB">
            <w:pPr>
              <w:pStyle w:val="TableNumber"/>
              <w:jc w:val="center"/>
              <w:rPr>
                <w:rFonts w:cs="Calibri"/>
                <w:szCs w:val="19"/>
                <w:lang w:val="en-GB"/>
              </w:rPr>
            </w:pPr>
            <w:r w:rsidRPr="00F42510">
              <w:rPr>
                <w:rFonts w:cs="Calibri"/>
                <w:szCs w:val="19"/>
                <w:lang w:val="en-GB"/>
              </w:rPr>
              <w:t>1.2</w:t>
            </w:r>
          </w:p>
        </w:tc>
      </w:tr>
      <w:tr w:rsidR="0063515F" w:rsidRPr="00F42510" w14:paraId="29098E99" w14:textId="77777777" w:rsidTr="002A2EAB">
        <w:trPr>
          <w:trHeight w:val="227"/>
        </w:trPr>
        <w:tc>
          <w:tcPr>
            <w:tcW w:w="1469" w:type="pct"/>
            <w:tcBorders>
              <w:top w:val="nil"/>
              <w:left w:val="nil"/>
              <w:bottom w:val="nil"/>
              <w:right w:val="nil"/>
            </w:tcBorders>
            <w:shd w:val="clear" w:color="auto" w:fill="auto"/>
            <w:vAlign w:val="center"/>
            <w:hideMark/>
          </w:tcPr>
          <w:p w14:paraId="5C0075F5"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Technicians </w:t>
            </w:r>
            <w:r w:rsidR="00FF7AC2" w:rsidRPr="00F42510">
              <w:rPr>
                <w:rFonts w:ascii="Arial Narrow" w:hAnsi="Arial Narrow" w:cs="Calibri"/>
                <w:sz w:val="19"/>
                <w:szCs w:val="19"/>
              </w:rPr>
              <w:t xml:space="preserve">&amp; </w:t>
            </w:r>
            <w:r w:rsidRPr="00F42510">
              <w:rPr>
                <w:rFonts w:ascii="Arial Narrow" w:hAnsi="Arial Narrow" w:cs="Calibri"/>
                <w:sz w:val="19"/>
                <w:szCs w:val="19"/>
              </w:rPr>
              <w:t>associate professionals</w:t>
            </w:r>
          </w:p>
        </w:tc>
        <w:tc>
          <w:tcPr>
            <w:tcW w:w="519" w:type="pct"/>
            <w:tcBorders>
              <w:top w:val="nil"/>
              <w:left w:val="nil"/>
              <w:bottom w:val="nil"/>
              <w:right w:val="nil"/>
            </w:tcBorders>
            <w:shd w:val="clear" w:color="auto" w:fill="auto"/>
            <w:vAlign w:val="center"/>
            <w:hideMark/>
          </w:tcPr>
          <w:p w14:paraId="18BA2AB9" w14:textId="77777777" w:rsidR="00813972" w:rsidRPr="00F42510" w:rsidRDefault="00813972" w:rsidP="002A2EAB">
            <w:pPr>
              <w:pStyle w:val="TableNumber"/>
              <w:jc w:val="center"/>
              <w:rPr>
                <w:rFonts w:cs="Calibri"/>
                <w:szCs w:val="19"/>
                <w:lang w:val="en-GB"/>
              </w:rPr>
            </w:pPr>
            <w:r w:rsidRPr="00F42510">
              <w:rPr>
                <w:rFonts w:cs="Calibri"/>
                <w:szCs w:val="19"/>
                <w:lang w:val="en-GB"/>
              </w:rPr>
              <w:t>235</w:t>
            </w:r>
            <w:r w:rsidR="00B00C4D" w:rsidRPr="00F42510">
              <w:rPr>
                <w:rFonts w:cs="Calibri"/>
                <w:szCs w:val="19"/>
                <w:lang w:val="en-GB"/>
              </w:rPr>
              <w:t> </w:t>
            </w:r>
            <w:r w:rsidRPr="00F42510">
              <w:rPr>
                <w:rFonts w:cs="Calibri"/>
                <w:szCs w:val="19"/>
                <w:lang w:val="en-GB"/>
              </w:rPr>
              <w:t>657</w:t>
            </w:r>
          </w:p>
        </w:tc>
        <w:tc>
          <w:tcPr>
            <w:tcW w:w="448" w:type="pct"/>
            <w:tcBorders>
              <w:top w:val="nil"/>
              <w:left w:val="nil"/>
              <w:bottom w:val="nil"/>
              <w:right w:val="nil"/>
            </w:tcBorders>
            <w:shd w:val="clear" w:color="auto" w:fill="auto"/>
            <w:vAlign w:val="center"/>
            <w:hideMark/>
          </w:tcPr>
          <w:p w14:paraId="3905B235" w14:textId="77777777" w:rsidR="00813972" w:rsidRPr="00F42510" w:rsidRDefault="00813972" w:rsidP="002A2EAB">
            <w:pPr>
              <w:pStyle w:val="TableNumber"/>
              <w:jc w:val="center"/>
              <w:rPr>
                <w:rFonts w:cs="Calibri"/>
                <w:szCs w:val="19"/>
                <w:lang w:val="en-GB"/>
              </w:rPr>
            </w:pPr>
            <w:r w:rsidRPr="00F42510">
              <w:rPr>
                <w:rFonts w:cs="Calibri"/>
                <w:szCs w:val="19"/>
                <w:lang w:val="en-GB"/>
              </w:rPr>
              <w:t>21.2</w:t>
            </w:r>
          </w:p>
        </w:tc>
        <w:tc>
          <w:tcPr>
            <w:tcW w:w="520" w:type="pct"/>
            <w:tcBorders>
              <w:top w:val="nil"/>
              <w:left w:val="nil"/>
              <w:bottom w:val="nil"/>
              <w:right w:val="nil"/>
            </w:tcBorders>
            <w:shd w:val="clear" w:color="auto" w:fill="auto"/>
            <w:vAlign w:val="center"/>
            <w:hideMark/>
          </w:tcPr>
          <w:p w14:paraId="2A925B2B" w14:textId="77777777" w:rsidR="00813972" w:rsidRPr="00F42510" w:rsidRDefault="00813972" w:rsidP="002A2EAB">
            <w:pPr>
              <w:pStyle w:val="TableNumber"/>
              <w:jc w:val="center"/>
              <w:rPr>
                <w:rFonts w:cs="Calibri"/>
                <w:szCs w:val="19"/>
                <w:lang w:val="en-GB"/>
              </w:rPr>
            </w:pPr>
            <w:r w:rsidRPr="00F42510">
              <w:rPr>
                <w:rFonts w:cs="Calibri"/>
                <w:szCs w:val="19"/>
                <w:lang w:val="en-GB"/>
              </w:rPr>
              <w:t>17.5</w:t>
            </w:r>
          </w:p>
        </w:tc>
        <w:tc>
          <w:tcPr>
            <w:tcW w:w="520" w:type="pct"/>
            <w:tcBorders>
              <w:top w:val="nil"/>
              <w:left w:val="nil"/>
              <w:bottom w:val="nil"/>
              <w:right w:val="nil"/>
            </w:tcBorders>
            <w:shd w:val="clear" w:color="auto" w:fill="auto"/>
            <w:vAlign w:val="center"/>
            <w:hideMark/>
          </w:tcPr>
          <w:p w14:paraId="4BC05823" w14:textId="77777777" w:rsidR="00813972" w:rsidRPr="00F42510" w:rsidRDefault="00813972" w:rsidP="002A2EAB">
            <w:pPr>
              <w:pStyle w:val="TableNumber"/>
              <w:jc w:val="center"/>
              <w:rPr>
                <w:rFonts w:cs="Calibri"/>
                <w:szCs w:val="19"/>
                <w:lang w:val="en-GB"/>
              </w:rPr>
            </w:pPr>
            <w:r w:rsidRPr="00F42510">
              <w:rPr>
                <w:rFonts w:cs="Calibri"/>
                <w:szCs w:val="19"/>
                <w:lang w:val="en-GB"/>
              </w:rPr>
              <w:t>54.2</w:t>
            </w:r>
          </w:p>
        </w:tc>
        <w:tc>
          <w:tcPr>
            <w:tcW w:w="519" w:type="pct"/>
            <w:tcBorders>
              <w:top w:val="nil"/>
              <w:left w:val="nil"/>
              <w:bottom w:val="nil"/>
              <w:right w:val="nil"/>
            </w:tcBorders>
            <w:shd w:val="clear" w:color="auto" w:fill="auto"/>
            <w:vAlign w:val="center"/>
            <w:hideMark/>
          </w:tcPr>
          <w:p w14:paraId="2D02168D" w14:textId="77777777" w:rsidR="00813972" w:rsidRPr="00F42510" w:rsidRDefault="00813972" w:rsidP="002A2EAB">
            <w:pPr>
              <w:pStyle w:val="TableNumber"/>
              <w:jc w:val="center"/>
              <w:rPr>
                <w:rFonts w:cs="Calibri"/>
                <w:szCs w:val="19"/>
                <w:lang w:val="en-GB"/>
              </w:rPr>
            </w:pPr>
            <w:r w:rsidRPr="00F42510">
              <w:rPr>
                <w:rFonts w:cs="Calibri"/>
                <w:szCs w:val="19"/>
                <w:lang w:val="en-GB"/>
              </w:rPr>
              <w:t>7.1</w:t>
            </w:r>
          </w:p>
        </w:tc>
        <w:tc>
          <w:tcPr>
            <w:tcW w:w="520" w:type="pct"/>
            <w:tcBorders>
              <w:top w:val="nil"/>
              <w:left w:val="nil"/>
              <w:bottom w:val="nil"/>
              <w:right w:val="nil"/>
            </w:tcBorders>
            <w:shd w:val="clear" w:color="auto" w:fill="auto"/>
            <w:vAlign w:val="center"/>
            <w:hideMark/>
          </w:tcPr>
          <w:p w14:paraId="4427DEE9"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486" w:type="pct"/>
            <w:tcBorders>
              <w:top w:val="nil"/>
              <w:left w:val="nil"/>
              <w:bottom w:val="nil"/>
              <w:right w:val="nil"/>
            </w:tcBorders>
            <w:shd w:val="clear" w:color="auto" w:fill="auto"/>
            <w:vAlign w:val="center"/>
            <w:hideMark/>
          </w:tcPr>
          <w:p w14:paraId="489F799E"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r>
      <w:tr w:rsidR="0063515F" w:rsidRPr="00F42510" w14:paraId="096E8186" w14:textId="77777777" w:rsidTr="002A2EAB">
        <w:trPr>
          <w:trHeight w:val="227"/>
        </w:trPr>
        <w:tc>
          <w:tcPr>
            <w:tcW w:w="1469" w:type="pct"/>
            <w:tcBorders>
              <w:top w:val="nil"/>
              <w:left w:val="nil"/>
              <w:bottom w:val="nil"/>
              <w:right w:val="nil"/>
            </w:tcBorders>
            <w:shd w:val="clear" w:color="auto" w:fill="auto"/>
            <w:vAlign w:val="center"/>
            <w:hideMark/>
          </w:tcPr>
          <w:p w14:paraId="6EB04225"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Clerks</w:t>
            </w:r>
          </w:p>
        </w:tc>
        <w:tc>
          <w:tcPr>
            <w:tcW w:w="519" w:type="pct"/>
            <w:tcBorders>
              <w:top w:val="nil"/>
              <w:left w:val="nil"/>
              <w:bottom w:val="nil"/>
              <w:right w:val="nil"/>
            </w:tcBorders>
            <w:shd w:val="clear" w:color="auto" w:fill="auto"/>
            <w:vAlign w:val="center"/>
            <w:hideMark/>
          </w:tcPr>
          <w:p w14:paraId="7AE678FA" w14:textId="77777777" w:rsidR="00813972" w:rsidRPr="00F42510" w:rsidRDefault="00813972" w:rsidP="002A2EAB">
            <w:pPr>
              <w:pStyle w:val="TableNumber"/>
              <w:jc w:val="center"/>
              <w:rPr>
                <w:rFonts w:cs="Calibri"/>
                <w:szCs w:val="19"/>
                <w:lang w:val="en-GB"/>
              </w:rPr>
            </w:pPr>
            <w:r w:rsidRPr="00F42510">
              <w:rPr>
                <w:rFonts w:cs="Calibri"/>
                <w:szCs w:val="19"/>
                <w:lang w:val="en-GB"/>
              </w:rPr>
              <w:t>148</w:t>
            </w:r>
            <w:r w:rsidR="00B00C4D" w:rsidRPr="00F42510">
              <w:rPr>
                <w:rFonts w:cs="Calibri"/>
                <w:szCs w:val="19"/>
                <w:lang w:val="en-GB"/>
              </w:rPr>
              <w:t> </w:t>
            </w:r>
            <w:r w:rsidRPr="00F42510">
              <w:rPr>
                <w:rFonts w:cs="Calibri"/>
                <w:szCs w:val="19"/>
                <w:lang w:val="en-GB"/>
              </w:rPr>
              <w:t>757</w:t>
            </w:r>
          </w:p>
        </w:tc>
        <w:tc>
          <w:tcPr>
            <w:tcW w:w="448" w:type="pct"/>
            <w:tcBorders>
              <w:top w:val="nil"/>
              <w:left w:val="nil"/>
              <w:bottom w:val="nil"/>
              <w:right w:val="nil"/>
            </w:tcBorders>
            <w:shd w:val="clear" w:color="auto" w:fill="auto"/>
            <w:vAlign w:val="center"/>
            <w:hideMark/>
          </w:tcPr>
          <w:p w14:paraId="76BC129E" w14:textId="77777777" w:rsidR="00813972" w:rsidRPr="00F42510" w:rsidRDefault="00813972" w:rsidP="002A2EAB">
            <w:pPr>
              <w:pStyle w:val="TableNumber"/>
              <w:jc w:val="center"/>
              <w:rPr>
                <w:rFonts w:cs="Calibri"/>
                <w:szCs w:val="19"/>
                <w:lang w:val="en-GB"/>
              </w:rPr>
            </w:pPr>
            <w:r w:rsidRPr="00F42510">
              <w:rPr>
                <w:rFonts w:cs="Calibri"/>
                <w:szCs w:val="19"/>
                <w:lang w:val="en-GB"/>
              </w:rPr>
              <w:t>21.3</w:t>
            </w:r>
          </w:p>
        </w:tc>
        <w:tc>
          <w:tcPr>
            <w:tcW w:w="520" w:type="pct"/>
            <w:tcBorders>
              <w:top w:val="nil"/>
              <w:left w:val="nil"/>
              <w:bottom w:val="nil"/>
              <w:right w:val="nil"/>
            </w:tcBorders>
            <w:shd w:val="clear" w:color="auto" w:fill="auto"/>
            <w:vAlign w:val="center"/>
            <w:hideMark/>
          </w:tcPr>
          <w:p w14:paraId="282324B8" w14:textId="77777777" w:rsidR="00813972" w:rsidRPr="00F42510" w:rsidRDefault="00813972" w:rsidP="002A2EAB">
            <w:pPr>
              <w:pStyle w:val="TableNumber"/>
              <w:jc w:val="center"/>
              <w:rPr>
                <w:rFonts w:cs="Calibri"/>
                <w:szCs w:val="19"/>
                <w:lang w:val="en-GB"/>
              </w:rPr>
            </w:pPr>
            <w:r w:rsidRPr="00F42510">
              <w:rPr>
                <w:rFonts w:cs="Calibri"/>
                <w:szCs w:val="19"/>
                <w:lang w:val="en-GB"/>
              </w:rPr>
              <w:t>27.3</w:t>
            </w:r>
          </w:p>
        </w:tc>
        <w:tc>
          <w:tcPr>
            <w:tcW w:w="520" w:type="pct"/>
            <w:tcBorders>
              <w:top w:val="nil"/>
              <w:left w:val="nil"/>
              <w:bottom w:val="nil"/>
              <w:right w:val="nil"/>
            </w:tcBorders>
            <w:shd w:val="clear" w:color="auto" w:fill="auto"/>
            <w:vAlign w:val="center"/>
            <w:hideMark/>
          </w:tcPr>
          <w:p w14:paraId="67448148" w14:textId="77777777" w:rsidR="00813972" w:rsidRPr="00F42510" w:rsidRDefault="00813972" w:rsidP="002A2EAB">
            <w:pPr>
              <w:pStyle w:val="TableNumber"/>
              <w:jc w:val="center"/>
              <w:rPr>
                <w:rFonts w:cs="Calibri"/>
                <w:szCs w:val="19"/>
                <w:lang w:val="en-GB"/>
              </w:rPr>
            </w:pPr>
            <w:r w:rsidRPr="00F42510">
              <w:rPr>
                <w:rFonts w:cs="Calibri"/>
                <w:szCs w:val="19"/>
                <w:lang w:val="en-GB"/>
              </w:rPr>
              <w:t>32.3</w:t>
            </w:r>
          </w:p>
        </w:tc>
        <w:tc>
          <w:tcPr>
            <w:tcW w:w="519" w:type="pct"/>
            <w:tcBorders>
              <w:top w:val="nil"/>
              <w:left w:val="nil"/>
              <w:bottom w:val="nil"/>
              <w:right w:val="nil"/>
            </w:tcBorders>
            <w:shd w:val="clear" w:color="auto" w:fill="auto"/>
            <w:vAlign w:val="center"/>
            <w:hideMark/>
          </w:tcPr>
          <w:p w14:paraId="4A208A36" w14:textId="77777777" w:rsidR="00813972" w:rsidRPr="00F42510" w:rsidRDefault="00813972" w:rsidP="002A2EAB">
            <w:pPr>
              <w:pStyle w:val="TableNumber"/>
              <w:jc w:val="center"/>
              <w:rPr>
                <w:rFonts w:cs="Calibri"/>
                <w:szCs w:val="19"/>
                <w:lang w:val="en-GB"/>
              </w:rPr>
            </w:pPr>
            <w:r w:rsidRPr="00F42510">
              <w:rPr>
                <w:rFonts w:cs="Calibri"/>
                <w:szCs w:val="19"/>
                <w:lang w:val="en-GB"/>
              </w:rPr>
              <w:t>19.1</w:t>
            </w:r>
          </w:p>
        </w:tc>
        <w:tc>
          <w:tcPr>
            <w:tcW w:w="520" w:type="pct"/>
            <w:tcBorders>
              <w:top w:val="nil"/>
              <w:left w:val="nil"/>
              <w:bottom w:val="nil"/>
              <w:right w:val="nil"/>
            </w:tcBorders>
            <w:shd w:val="clear" w:color="auto" w:fill="auto"/>
            <w:vAlign w:val="center"/>
            <w:hideMark/>
          </w:tcPr>
          <w:p w14:paraId="5D631866"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486" w:type="pct"/>
            <w:tcBorders>
              <w:top w:val="nil"/>
              <w:left w:val="nil"/>
              <w:bottom w:val="nil"/>
              <w:right w:val="nil"/>
            </w:tcBorders>
            <w:shd w:val="clear" w:color="auto" w:fill="auto"/>
            <w:vAlign w:val="center"/>
            <w:hideMark/>
          </w:tcPr>
          <w:p w14:paraId="3DABF8A4"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r>
      <w:tr w:rsidR="0063515F" w:rsidRPr="00F42510" w14:paraId="3998193A" w14:textId="77777777" w:rsidTr="002A2EAB">
        <w:trPr>
          <w:trHeight w:val="227"/>
        </w:trPr>
        <w:tc>
          <w:tcPr>
            <w:tcW w:w="1469" w:type="pct"/>
            <w:tcBorders>
              <w:top w:val="nil"/>
              <w:left w:val="nil"/>
              <w:bottom w:val="nil"/>
              <w:right w:val="nil"/>
            </w:tcBorders>
            <w:shd w:val="clear" w:color="auto" w:fill="auto"/>
            <w:vAlign w:val="center"/>
            <w:hideMark/>
          </w:tcPr>
          <w:p w14:paraId="6F6BB244"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Service workers</w:t>
            </w:r>
            <w:r w:rsidR="00FF7AC2" w:rsidRPr="00F42510">
              <w:rPr>
                <w:rFonts w:ascii="Arial Narrow" w:hAnsi="Arial Narrow" w:cs="Calibri"/>
                <w:sz w:val="19"/>
                <w:szCs w:val="19"/>
              </w:rPr>
              <w:t>,</w:t>
            </w:r>
            <w:r w:rsidRPr="00F42510">
              <w:rPr>
                <w:rFonts w:ascii="Arial Narrow" w:hAnsi="Arial Narrow" w:cs="Calibri"/>
                <w:sz w:val="19"/>
                <w:szCs w:val="19"/>
              </w:rPr>
              <w:t xml:space="preserve"> shop </w:t>
            </w:r>
            <w:r w:rsidR="00FF7AC2" w:rsidRPr="00F42510">
              <w:rPr>
                <w:rFonts w:ascii="Arial Narrow" w:hAnsi="Arial Narrow" w:cs="Calibri"/>
                <w:sz w:val="19"/>
                <w:szCs w:val="19"/>
              </w:rPr>
              <w:t xml:space="preserve">&amp; </w:t>
            </w:r>
            <w:r w:rsidRPr="00F42510">
              <w:rPr>
                <w:rFonts w:ascii="Arial Narrow" w:hAnsi="Arial Narrow" w:cs="Calibri"/>
                <w:sz w:val="19"/>
                <w:szCs w:val="19"/>
              </w:rPr>
              <w:t>market sales workers</w:t>
            </w:r>
          </w:p>
        </w:tc>
        <w:tc>
          <w:tcPr>
            <w:tcW w:w="519" w:type="pct"/>
            <w:tcBorders>
              <w:top w:val="nil"/>
              <w:left w:val="nil"/>
              <w:bottom w:val="nil"/>
              <w:right w:val="nil"/>
            </w:tcBorders>
            <w:shd w:val="clear" w:color="auto" w:fill="auto"/>
            <w:vAlign w:val="center"/>
            <w:hideMark/>
          </w:tcPr>
          <w:p w14:paraId="11A2CA93" w14:textId="77777777" w:rsidR="00813972" w:rsidRPr="00F42510" w:rsidRDefault="00813972" w:rsidP="002A2EAB">
            <w:pPr>
              <w:pStyle w:val="TableNumber"/>
              <w:jc w:val="center"/>
              <w:rPr>
                <w:rFonts w:cs="Calibri"/>
                <w:szCs w:val="19"/>
                <w:lang w:val="en-GB"/>
              </w:rPr>
            </w:pPr>
            <w:r w:rsidRPr="00F42510">
              <w:rPr>
                <w:rFonts w:cs="Calibri"/>
                <w:szCs w:val="19"/>
                <w:lang w:val="en-GB"/>
              </w:rPr>
              <w:t>275</w:t>
            </w:r>
            <w:r w:rsidR="00B00C4D" w:rsidRPr="00F42510">
              <w:rPr>
                <w:rFonts w:cs="Calibri"/>
                <w:szCs w:val="19"/>
                <w:lang w:val="en-GB"/>
              </w:rPr>
              <w:t> </w:t>
            </w:r>
            <w:r w:rsidRPr="00F42510">
              <w:rPr>
                <w:rFonts w:cs="Calibri"/>
                <w:szCs w:val="19"/>
                <w:lang w:val="en-GB"/>
              </w:rPr>
              <w:t>785</w:t>
            </w:r>
          </w:p>
        </w:tc>
        <w:tc>
          <w:tcPr>
            <w:tcW w:w="448" w:type="pct"/>
            <w:tcBorders>
              <w:top w:val="nil"/>
              <w:left w:val="nil"/>
              <w:bottom w:val="nil"/>
              <w:right w:val="nil"/>
            </w:tcBorders>
            <w:shd w:val="clear" w:color="auto" w:fill="auto"/>
            <w:vAlign w:val="center"/>
            <w:hideMark/>
          </w:tcPr>
          <w:p w14:paraId="2D422439" w14:textId="77777777" w:rsidR="00813972" w:rsidRPr="00F42510" w:rsidRDefault="00813972" w:rsidP="002A2EAB">
            <w:pPr>
              <w:pStyle w:val="TableNumber"/>
              <w:jc w:val="center"/>
              <w:rPr>
                <w:rFonts w:cs="Calibri"/>
                <w:szCs w:val="19"/>
                <w:lang w:val="en-GB"/>
              </w:rPr>
            </w:pPr>
            <w:r w:rsidRPr="00F42510">
              <w:rPr>
                <w:rFonts w:cs="Calibri"/>
                <w:szCs w:val="19"/>
                <w:lang w:val="en-GB"/>
              </w:rPr>
              <w:t>26.2</w:t>
            </w:r>
          </w:p>
        </w:tc>
        <w:tc>
          <w:tcPr>
            <w:tcW w:w="520" w:type="pct"/>
            <w:tcBorders>
              <w:top w:val="nil"/>
              <w:left w:val="nil"/>
              <w:bottom w:val="nil"/>
              <w:right w:val="nil"/>
            </w:tcBorders>
            <w:shd w:val="clear" w:color="auto" w:fill="auto"/>
            <w:vAlign w:val="center"/>
            <w:hideMark/>
          </w:tcPr>
          <w:p w14:paraId="5D7468BC" w14:textId="77777777" w:rsidR="00813972" w:rsidRPr="00F42510" w:rsidRDefault="00813972" w:rsidP="002A2EAB">
            <w:pPr>
              <w:pStyle w:val="TableNumber"/>
              <w:jc w:val="center"/>
              <w:rPr>
                <w:rFonts w:cs="Calibri"/>
                <w:szCs w:val="19"/>
                <w:lang w:val="en-GB"/>
              </w:rPr>
            </w:pPr>
            <w:r w:rsidRPr="00F42510">
              <w:rPr>
                <w:rFonts w:cs="Calibri"/>
                <w:szCs w:val="19"/>
                <w:lang w:val="en-GB"/>
              </w:rPr>
              <w:t>33.6</w:t>
            </w:r>
          </w:p>
        </w:tc>
        <w:tc>
          <w:tcPr>
            <w:tcW w:w="520" w:type="pct"/>
            <w:tcBorders>
              <w:top w:val="nil"/>
              <w:left w:val="nil"/>
              <w:bottom w:val="nil"/>
              <w:right w:val="nil"/>
            </w:tcBorders>
            <w:shd w:val="clear" w:color="auto" w:fill="auto"/>
            <w:vAlign w:val="center"/>
            <w:hideMark/>
          </w:tcPr>
          <w:p w14:paraId="55E2DFD1" w14:textId="77777777" w:rsidR="00813972" w:rsidRPr="00F42510" w:rsidRDefault="00813972" w:rsidP="002A2EAB">
            <w:pPr>
              <w:pStyle w:val="TableNumber"/>
              <w:jc w:val="center"/>
              <w:rPr>
                <w:rFonts w:cs="Calibri"/>
                <w:szCs w:val="19"/>
                <w:lang w:val="en-GB"/>
              </w:rPr>
            </w:pPr>
            <w:r w:rsidRPr="00F42510">
              <w:rPr>
                <w:rFonts w:cs="Calibri"/>
                <w:szCs w:val="19"/>
                <w:lang w:val="en-GB"/>
              </w:rPr>
              <w:t>32.6</w:t>
            </w:r>
          </w:p>
        </w:tc>
        <w:tc>
          <w:tcPr>
            <w:tcW w:w="519" w:type="pct"/>
            <w:tcBorders>
              <w:top w:val="nil"/>
              <w:left w:val="nil"/>
              <w:bottom w:val="nil"/>
              <w:right w:val="nil"/>
            </w:tcBorders>
            <w:shd w:val="clear" w:color="auto" w:fill="auto"/>
            <w:vAlign w:val="center"/>
            <w:hideMark/>
          </w:tcPr>
          <w:p w14:paraId="7BB147DD" w14:textId="77777777" w:rsidR="00813972" w:rsidRPr="00F42510" w:rsidRDefault="00813972" w:rsidP="002A2EAB">
            <w:pPr>
              <w:pStyle w:val="TableNumber"/>
              <w:jc w:val="center"/>
              <w:rPr>
                <w:rFonts w:cs="Calibri"/>
                <w:szCs w:val="19"/>
                <w:lang w:val="en-GB"/>
              </w:rPr>
            </w:pPr>
            <w:r w:rsidRPr="00F42510">
              <w:rPr>
                <w:rFonts w:cs="Calibri"/>
                <w:szCs w:val="19"/>
                <w:lang w:val="en-GB"/>
              </w:rPr>
              <w:t>6.1</w:t>
            </w:r>
          </w:p>
        </w:tc>
        <w:tc>
          <w:tcPr>
            <w:tcW w:w="520" w:type="pct"/>
            <w:tcBorders>
              <w:top w:val="nil"/>
              <w:left w:val="nil"/>
              <w:bottom w:val="nil"/>
              <w:right w:val="nil"/>
            </w:tcBorders>
            <w:shd w:val="clear" w:color="auto" w:fill="auto"/>
            <w:vAlign w:val="center"/>
            <w:hideMark/>
          </w:tcPr>
          <w:p w14:paraId="5B1EDB8D" w14:textId="77777777" w:rsidR="00813972" w:rsidRPr="00F42510" w:rsidRDefault="00813972" w:rsidP="002A2EAB">
            <w:pPr>
              <w:pStyle w:val="TableNumber"/>
              <w:jc w:val="center"/>
              <w:rPr>
                <w:rFonts w:cs="Calibri"/>
                <w:szCs w:val="19"/>
                <w:lang w:val="en-GB"/>
              </w:rPr>
            </w:pPr>
            <w:r w:rsidRPr="00F42510">
              <w:rPr>
                <w:rFonts w:cs="Arial"/>
                <w:szCs w:val="19"/>
                <w:lang w:val="en-GB"/>
              </w:rPr>
              <w:t>0</w:t>
            </w:r>
            <w:r w:rsidR="00BF26FF" w:rsidRPr="00F42510">
              <w:rPr>
                <w:rFonts w:cs="Arial"/>
                <w:szCs w:val="19"/>
                <w:lang w:val="en-GB"/>
              </w:rPr>
              <w:t>.0</w:t>
            </w:r>
          </w:p>
        </w:tc>
        <w:tc>
          <w:tcPr>
            <w:tcW w:w="486" w:type="pct"/>
            <w:tcBorders>
              <w:top w:val="nil"/>
              <w:left w:val="nil"/>
              <w:bottom w:val="nil"/>
              <w:right w:val="nil"/>
            </w:tcBorders>
            <w:shd w:val="clear" w:color="auto" w:fill="auto"/>
            <w:vAlign w:val="center"/>
            <w:hideMark/>
          </w:tcPr>
          <w:p w14:paraId="49D98A36" w14:textId="77777777" w:rsidR="00813972" w:rsidRPr="00F42510" w:rsidRDefault="00813972" w:rsidP="002A2EAB">
            <w:pPr>
              <w:pStyle w:val="TableNumber"/>
              <w:jc w:val="center"/>
              <w:rPr>
                <w:rFonts w:cs="Calibri"/>
                <w:szCs w:val="19"/>
                <w:lang w:val="en-GB"/>
              </w:rPr>
            </w:pPr>
            <w:r w:rsidRPr="00F42510">
              <w:rPr>
                <w:rFonts w:cs="Calibri"/>
                <w:szCs w:val="19"/>
                <w:lang w:val="en-GB"/>
              </w:rPr>
              <w:t>1.4</w:t>
            </w:r>
          </w:p>
        </w:tc>
      </w:tr>
      <w:tr w:rsidR="0063515F" w:rsidRPr="00F42510" w14:paraId="601D1D9D" w14:textId="77777777" w:rsidTr="002A2EAB">
        <w:trPr>
          <w:trHeight w:val="227"/>
        </w:trPr>
        <w:tc>
          <w:tcPr>
            <w:tcW w:w="1469" w:type="pct"/>
            <w:tcBorders>
              <w:top w:val="nil"/>
              <w:left w:val="nil"/>
              <w:bottom w:val="nil"/>
              <w:right w:val="nil"/>
            </w:tcBorders>
            <w:shd w:val="clear" w:color="auto" w:fill="auto"/>
            <w:vAlign w:val="center"/>
            <w:hideMark/>
          </w:tcPr>
          <w:p w14:paraId="1B0C9738"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Skilled agricultural </w:t>
            </w:r>
            <w:r w:rsidR="00FF7AC2" w:rsidRPr="00F42510">
              <w:rPr>
                <w:rFonts w:ascii="Arial Narrow" w:hAnsi="Arial Narrow" w:cs="Calibri"/>
                <w:sz w:val="19"/>
                <w:szCs w:val="19"/>
              </w:rPr>
              <w:t xml:space="preserve">&amp; </w:t>
            </w:r>
            <w:r w:rsidRPr="00F42510">
              <w:rPr>
                <w:rFonts w:ascii="Arial Narrow" w:hAnsi="Arial Narrow" w:cs="Calibri"/>
                <w:sz w:val="19"/>
                <w:szCs w:val="19"/>
              </w:rPr>
              <w:t>fishery workers</w:t>
            </w:r>
          </w:p>
        </w:tc>
        <w:tc>
          <w:tcPr>
            <w:tcW w:w="519" w:type="pct"/>
            <w:tcBorders>
              <w:top w:val="nil"/>
              <w:left w:val="nil"/>
              <w:bottom w:val="nil"/>
              <w:right w:val="nil"/>
            </w:tcBorders>
            <w:shd w:val="clear" w:color="auto" w:fill="auto"/>
            <w:vAlign w:val="center"/>
            <w:hideMark/>
          </w:tcPr>
          <w:p w14:paraId="4D120E51" w14:textId="77777777" w:rsidR="00813972" w:rsidRPr="00F42510" w:rsidRDefault="00813972" w:rsidP="002A2EAB">
            <w:pPr>
              <w:pStyle w:val="TableNumber"/>
              <w:jc w:val="center"/>
              <w:rPr>
                <w:rFonts w:cs="Calibri"/>
                <w:szCs w:val="19"/>
                <w:lang w:val="en-GB"/>
              </w:rPr>
            </w:pPr>
            <w:r w:rsidRPr="00F42510">
              <w:rPr>
                <w:rFonts w:cs="Calibri"/>
                <w:szCs w:val="19"/>
                <w:lang w:val="en-GB"/>
              </w:rPr>
              <w:t>118</w:t>
            </w:r>
            <w:r w:rsidR="00B00C4D" w:rsidRPr="00F42510">
              <w:rPr>
                <w:rFonts w:cs="Calibri"/>
                <w:szCs w:val="19"/>
                <w:lang w:val="en-GB"/>
              </w:rPr>
              <w:t> </w:t>
            </w:r>
            <w:r w:rsidRPr="00F42510">
              <w:rPr>
                <w:rFonts w:cs="Calibri"/>
                <w:szCs w:val="19"/>
                <w:lang w:val="en-GB"/>
              </w:rPr>
              <w:t>113</w:t>
            </w:r>
          </w:p>
        </w:tc>
        <w:tc>
          <w:tcPr>
            <w:tcW w:w="448" w:type="pct"/>
            <w:tcBorders>
              <w:top w:val="nil"/>
              <w:left w:val="nil"/>
              <w:bottom w:val="nil"/>
              <w:right w:val="nil"/>
            </w:tcBorders>
            <w:shd w:val="clear" w:color="auto" w:fill="auto"/>
            <w:vAlign w:val="center"/>
            <w:hideMark/>
          </w:tcPr>
          <w:p w14:paraId="48BC2480" w14:textId="77777777" w:rsidR="00813972" w:rsidRPr="00F42510" w:rsidRDefault="00813972" w:rsidP="002A2EAB">
            <w:pPr>
              <w:pStyle w:val="TableNumber"/>
              <w:jc w:val="center"/>
              <w:rPr>
                <w:rFonts w:cs="Calibri"/>
                <w:szCs w:val="19"/>
                <w:lang w:val="en-GB"/>
              </w:rPr>
            </w:pPr>
            <w:r w:rsidRPr="00F42510">
              <w:rPr>
                <w:rFonts w:cs="Calibri"/>
                <w:szCs w:val="19"/>
                <w:lang w:val="en-GB"/>
              </w:rPr>
              <w:t>19.2</w:t>
            </w:r>
          </w:p>
        </w:tc>
        <w:tc>
          <w:tcPr>
            <w:tcW w:w="520" w:type="pct"/>
            <w:tcBorders>
              <w:top w:val="nil"/>
              <w:left w:val="nil"/>
              <w:bottom w:val="nil"/>
              <w:right w:val="nil"/>
            </w:tcBorders>
            <w:shd w:val="clear" w:color="auto" w:fill="auto"/>
            <w:vAlign w:val="center"/>
            <w:hideMark/>
          </w:tcPr>
          <w:p w14:paraId="74D10BA1" w14:textId="77777777" w:rsidR="00813972" w:rsidRPr="00F42510" w:rsidRDefault="00813972" w:rsidP="002A2EAB">
            <w:pPr>
              <w:pStyle w:val="TableNumber"/>
              <w:jc w:val="center"/>
              <w:rPr>
                <w:rFonts w:cs="Calibri"/>
                <w:szCs w:val="19"/>
                <w:lang w:val="en-GB"/>
              </w:rPr>
            </w:pPr>
            <w:r w:rsidRPr="00F42510">
              <w:rPr>
                <w:rFonts w:cs="Calibri"/>
                <w:szCs w:val="19"/>
                <w:lang w:val="en-GB"/>
              </w:rPr>
              <w:t>41</w:t>
            </w:r>
          </w:p>
        </w:tc>
        <w:tc>
          <w:tcPr>
            <w:tcW w:w="520" w:type="pct"/>
            <w:tcBorders>
              <w:top w:val="nil"/>
              <w:left w:val="nil"/>
              <w:bottom w:val="nil"/>
              <w:right w:val="nil"/>
            </w:tcBorders>
            <w:shd w:val="clear" w:color="auto" w:fill="auto"/>
            <w:vAlign w:val="center"/>
            <w:hideMark/>
          </w:tcPr>
          <w:p w14:paraId="12B8041F" w14:textId="77777777" w:rsidR="00813972" w:rsidRPr="00F42510" w:rsidRDefault="00813972" w:rsidP="002A2EAB">
            <w:pPr>
              <w:pStyle w:val="TableNumber"/>
              <w:jc w:val="center"/>
              <w:rPr>
                <w:rFonts w:cs="Calibri"/>
                <w:szCs w:val="19"/>
                <w:lang w:val="en-GB"/>
              </w:rPr>
            </w:pPr>
            <w:r w:rsidRPr="00F42510">
              <w:rPr>
                <w:rFonts w:cs="Calibri"/>
                <w:szCs w:val="19"/>
                <w:lang w:val="en-GB"/>
              </w:rPr>
              <w:t>39.8</w:t>
            </w:r>
          </w:p>
        </w:tc>
        <w:tc>
          <w:tcPr>
            <w:tcW w:w="519" w:type="pct"/>
            <w:tcBorders>
              <w:top w:val="nil"/>
              <w:left w:val="nil"/>
              <w:bottom w:val="nil"/>
              <w:right w:val="nil"/>
            </w:tcBorders>
            <w:shd w:val="clear" w:color="auto" w:fill="auto"/>
            <w:vAlign w:val="center"/>
            <w:hideMark/>
          </w:tcPr>
          <w:p w14:paraId="3882CAA4"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0CA4C3F5"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486" w:type="pct"/>
            <w:tcBorders>
              <w:top w:val="nil"/>
              <w:left w:val="nil"/>
              <w:bottom w:val="nil"/>
              <w:right w:val="nil"/>
            </w:tcBorders>
            <w:shd w:val="clear" w:color="auto" w:fill="auto"/>
            <w:vAlign w:val="center"/>
            <w:hideMark/>
          </w:tcPr>
          <w:p w14:paraId="27FE4155"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r>
      <w:tr w:rsidR="0063515F" w:rsidRPr="00F42510" w14:paraId="6ABC4F8C" w14:textId="77777777" w:rsidTr="002A2EAB">
        <w:trPr>
          <w:trHeight w:val="227"/>
        </w:trPr>
        <w:tc>
          <w:tcPr>
            <w:tcW w:w="1469" w:type="pct"/>
            <w:tcBorders>
              <w:top w:val="nil"/>
              <w:left w:val="nil"/>
              <w:bottom w:val="nil"/>
              <w:right w:val="nil"/>
            </w:tcBorders>
            <w:shd w:val="clear" w:color="auto" w:fill="auto"/>
            <w:vAlign w:val="center"/>
            <w:hideMark/>
          </w:tcPr>
          <w:p w14:paraId="5805F1AA"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Craft </w:t>
            </w:r>
            <w:r w:rsidR="00FF7AC2" w:rsidRPr="00F42510">
              <w:rPr>
                <w:rFonts w:ascii="Arial Narrow" w:hAnsi="Arial Narrow" w:cs="Calibri"/>
                <w:sz w:val="19"/>
                <w:szCs w:val="19"/>
              </w:rPr>
              <w:t xml:space="preserve">&amp; </w:t>
            </w:r>
            <w:r w:rsidRPr="00F42510">
              <w:rPr>
                <w:rFonts w:ascii="Arial Narrow" w:hAnsi="Arial Narrow" w:cs="Calibri"/>
                <w:sz w:val="19"/>
                <w:szCs w:val="19"/>
              </w:rPr>
              <w:t>related trade</w:t>
            </w:r>
            <w:r w:rsidR="000E0659" w:rsidRPr="00F42510">
              <w:rPr>
                <w:rFonts w:ascii="Arial Narrow" w:hAnsi="Arial Narrow" w:cs="Calibri"/>
                <w:sz w:val="19"/>
                <w:szCs w:val="19"/>
              </w:rPr>
              <w:t>s</w:t>
            </w:r>
            <w:r w:rsidRPr="00F42510">
              <w:rPr>
                <w:rFonts w:ascii="Arial Narrow" w:hAnsi="Arial Narrow" w:cs="Calibri"/>
                <w:sz w:val="19"/>
                <w:szCs w:val="19"/>
              </w:rPr>
              <w:t xml:space="preserve"> workers</w:t>
            </w:r>
          </w:p>
        </w:tc>
        <w:tc>
          <w:tcPr>
            <w:tcW w:w="519" w:type="pct"/>
            <w:tcBorders>
              <w:top w:val="nil"/>
              <w:left w:val="nil"/>
              <w:bottom w:val="nil"/>
              <w:right w:val="nil"/>
            </w:tcBorders>
            <w:shd w:val="clear" w:color="auto" w:fill="auto"/>
            <w:vAlign w:val="center"/>
            <w:hideMark/>
          </w:tcPr>
          <w:p w14:paraId="7714FA98" w14:textId="77777777" w:rsidR="00813972" w:rsidRPr="00F42510" w:rsidRDefault="00813972" w:rsidP="002A2EAB">
            <w:pPr>
              <w:pStyle w:val="TableNumber"/>
              <w:jc w:val="center"/>
              <w:rPr>
                <w:rFonts w:cs="Calibri"/>
                <w:szCs w:val="19"/>
                <w:lang w:val="en-GB"/>
              </w:rPr>
            </w:pPr>
            <w:r w:rsidRPr="00F42510">
              <w:rPr>
                <w:rFonts w:cs="Calibri"/>
                <w:szCs w:val="19"/>
                <w:lang w:val="en-GB"/>
              </w:rPr>
              <w:t>22</w:t>
            </w:r>
            <w:r w:rsidR="00B00C4D" w:rsidRPr="00F42510">
              <w:rPr>
                <w:rFonts w:cs="Calibri"/>
                <w:szCs w:val="19"/>
                <w:lang w:val="en-GB"/>
              </w:rPr>
              <w:t> </w:t>
            </w:r>
            <w:r w:rsidRPr="00F42510">
              <w:rPr>
                <w:rFonts w:cs="Calibri"/>
                <w:szCs w:val="19"/>
                <w:lang w:val="en-GB"/>
              </w:rPr>
              <w:t>318</w:t>
            </w:r>
          </w:p>
        </w:tc>
        <w:tc>
          <w:tcPr>
            <w:tcW w:w="448" w:type="pct"/>
            <w:tcBorders>
              <w:top w:val="nil"/>
              <w:left w:val="nil"/>
              <w:bottom w:val="nil"/>
              <w:right w:val="nil"/>
            </w:tcBorders>
            <w:shd w:val="clear" w:color="auto" w:fill="auto"/>
            <w:vAlign w:val="center"/>
            <w:hideMark/>
          </w:tcPr>
          <w:p w14:paraId="7ADE9260"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47A26223" w14:textId="77777777" w:rsidR="00813972" w:rsidRPr="00F42510" w:rsidRDefault="00813972" w:rsidP="002A2EAB">
            <w:pPr>
              <w:pStyle w:val="TableNumber"/>
              <w:jc w:val="center"/>
              <w:rPr>
                <w:rFonts w:cs="Calibri"/>
                <w:szCs w:val="19"/>
                <w:lang w:val="en-GB"/>
              </w:rPr>
            </w:pPr>
            <w:r w:rsidRPr="00F42510">
              <w:rPr>
                <w:rFonts w:cs="Calibri"/>
                <w:szCs w:val="19"/>
                <w:lang w:val="en-GB"/>
              </w:rPr>
              <w:t>53.7</w:t>
            </w:r>
          </w:p>
        </w:tc>
        <w:tc>
          <w:tcPr>
            <w:tcW w:w="520" w:type="pct"/>
            <w:tcBorders>
              <w:top w:val="nil"/>
              <w:left w:val="nil"/>
              <w:bottom w:val="nil"/>
              <w:right w:val="nil"/>
            </w:tcBorders>
            <w:shd w:val="clear" w:color="auto" w:fill="auto"/>
            <w:vAlign w:val="center"/>
            <w:hideMark/>
          </w:tcPr>
          <w:p w14:paraId="3B9BBCE5" w14:textId="77777777" w:rsidR="00813972" w:rsidRPr="00F42510" w:rsidRDefault="00813972" w:rsidP="002A2EAB">
            <w:pPr>
              <w:pStyle w:val="TableNumber"/>
              <w:jc w:val="center"/>
              <w:rPr>
                <w:rFonts w:cs="Calibri"/>
                <w:szCs w:val="19"/>
                <w:lang w:val="en-GB"/>
              </w:rPr>
            </w:pPr>
            <w:r w:rsidRPr="00F42510">
              <w:rPr>
                <w:rFonts w:cs="Calibri"/>
                <w:szCs w:val="19"/>
                <w:lang w:val="en-GB"/>
              </w:rPr>
              <w:t>46.3</w:t>
            </w:r>
          </w:p>
        </w:tc>
        <w:tc>
          <w:tcPr>
            <w:tcW w:w="519" w:type="pct"/>
            <w:tcBorders>
              <w:top w:val="nil"/>
              <w:left w:val="nil"/>
              <w:bottom w:val="nil"/>
              <w:right w:val="nil"/>
            </w:tcBorders>
            <w:shd w:val="clear" w:color="auto" w:fill="auto"/>
            <w:vAlign w:val="center"/>
            <w:hideMark/>
          </w:tcPr>
          <w:p w14:paraId="60AA7169"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05CDA948"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486" w:type="pct"/>
            <w:tcBorders>
              <w:top w:val="nil"/>
              <w:left w:val="nil"/>
              <w:bottom w:val="nil"/>
              <w:right w:val="nil"/>
            </w:tcBorders>
            <w:shd w:val="clear" w:color="auto" w:fill="auto"/>
            <w:vAlign w:val="center"/>
            <w:hideMark/>
          </w:tcPr>
          <w:p w14:paraId="3DE3E45B"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r>
      <w:tr w:rsidR="0063515F" w:rsidRPr="00F42510" w14:paraId="7308046C" w14:textId="77777777" w:rsidTr="002A2EAB">
        <w:trPr>
          <w:trHeight w:val="227"/>
        </w:trPr>
        <w:tc>
          <w:tcPr>
            <w:tcW w:w="1469" w:type="pct"/>
            <w:tcBorders>
              <w:top w:val="nil"/>
              <w:left w:val="nil"/>
              <w:bottom w:val="nil"/>
              <w:right w:val="nil"/>
            </w:tcBorders>
            <w:shd w:val="clear" w:color="auto" w:fill="auto"/>
            <w:vAlign w:val="center"/>
            <w:hideMark/>
          </w:tcPr>
          <w:p w14:paraId="55449B8E"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 xml:space="preserve">Plant </w:t>
            </w:r>
            <w:r w:rsidR="00FF7AC2" w:rsidRPr="00F42510">
              <w:rPr>
                <w:rFonts w:ascii="Arial Narrow" w:hAnsi="Arial Narrow" w:cs="Calibri"/>
                <w:sz w:val="19"/>
                <w:szCs w:val="19"/>
              </w:rPr>
              <w:t xml:space="preserve">&amp; </w:t>
            </w:r>
            <w:r w:rsidRPr="00F42510">
              <w:rPr>
                <w:rFonts w:ascii="Arial Narrow" w:hAnsi="Arial Narrow" w:cs="Calibri"/>
                <w:sz w:val="19"/>
                <w:szCs w:val="19"/>
              </w:rPr>
              <w:t xml:space="preserve">machine operators </w:t>
            </w:r>
            <w:r w:rsidR="00FF7AC2" w:rsidRPr="00F42510">
              <w:rPr>
                <w:rFonts w:ascii="Arial Narrow" w:hAnsi="Arial Narrow" w:cs="Calibri"/>
                <w:sz w:val="19"/>
                <w:szCs w:val="19"/>
              </w:rPr>
              <w:t xml:space="preserve">&amp; </w:t>
            </w:r>
            <w:r w:rsidRPr="00F42510">
              <w:rPr>
                <w:rFonts w:ascii="Arial Narrow" w:hAnsi="Arial Narrow" w:cs="Calibri"/>
                <w:sz w:val="19"/>
                <w:szCs w:val="19"/>
              </w:rPr>
              <w:t>assemblers</w:t>
            </w:r>
          </w:p>
        </w:tc>
        <w:tc>
          <w:tcPr>
            <w:tcW w:w="519" w:type="pct"/>
            <w:tcBorders>
              <w:top w:val="nil"/>
              <w:left w:val="nil"/>
              <w:bottom w:val="nil"/>
              <w:right w:val="nil"/>
            </w:tcBorders>
            <w:shd w:val="clear" w:color="auto" w:fill="auto"/>
            <w:vAlign w:val="center"/>
            <w:hideMark/>
          </w:tcPr>
          <w:p w14:paraId="44106D6E" w14:textId="77777777" w:rsidR="00813972" w:rsidRPr="00F42510" w:rsidRDefault="00813972" w:rsidP="002A2EAB">
            <w:pPr>
              <w:pStyle w:val="TableNumber"/>
              <w:jc w:val="center"/>
              <w:rPr>
                <w:rFonts w:cs="Calibri"/>
                <w:szCs w:val="19"/>
                <w:lang w:val="en-GB"/>
              </w:rPr>
            </w:pPr>
            <w:r w:rsidRPr="00F42510">
              <w:rPr>
                <w:rFonts w:cs="Calibri"/>
                <w:szCs w:val="19"/>
                <w:lang w:val="en-GB"/>
              </w:rPr>
              <w:t>216</w:t>
            </w:r>
            <w:r w:rsidR="00B00C4D" w:rsidRPr="00F42510">
              <w:rPr>
                <w:rFonts w:cs="Calibri"/>
                <w:szCs w:val="19"/>
                <w:lang w:val="en-GB"/>
              </w:rPr>
              <w:t> </w:t>
            </w:r>
            <w:r w:rsidRPr="00F42510">
              <w:rPr>
                <w:rFonts w:cs="Calibri"/>
                <w:szCs w:val="19"/>
                <w:lang w:val="en-GB"/>
              </w:rPr>
              <w:t>041</w:t>
            </w:r>
          </w:p>
        </w:tc>
        <w:tc>
          <w:tcPr>
            <w:tcW w:w="448" w:type="pct"/>
            <w:tcBorders>
              <w:top w:val="nil"/>
              <w:left w:val="nil"/>
              <w:bottom w:val="nil"/>
              <w:right w:val="nil"/>
            </w:tcBorders>
            <w:shd w:val="clear" w:color="auto" w:fill="auto"/>
            <w:vAlign w:val="center"/>
            <w:hideMark/>
          </w:tcPr>
          <w:p w14:paraId="4542DC71" w14:textId="77777777" w:rsidR="00813972" w:rsidRPr="00F42510" w:rsidRDefault="00813972" w:rsidP="002A2EAB">
            <w:pPr>
              <w:pStyle w:val="TableNumber"/>
              <w:jc w:val="center"/>
              <w:rPr>
                <w:rFonts w:cs="Calibri"/>
                <w:szCs w:val="19"/>
                <w:lang w:val="en-GB"/>
              </w:rPr>
            </w:pPr>
            <w:r w:rsidRPr="00F42510">
              <w:rPr>
                <w:rFonts w:cs="Calibri"/>
                <w:szCs w:val="19"/>
                <w:lang w:val="en-GB"/>
              </w:rPr>
              <w:t>10.6</w:t>
            </w:r>
          </w:p>
        </w:tc>
        <w:tc>
          <w:tcPr>
            <w:tcW w:w="520" w:type="pct"/>
            <w:tcBorders>
              <w:top w:val="nil"/>
              <w:left w:val="nil"/>
              <w:bottom w:val="nil"/>
              <w:right w:val="nil"/>
            </w:tcBorders>
            <w:shd w:val="clear" w:color="auto" w:fill="auto"/>
            <w:vAlign w:val="center"/>
            <w:hideMark/>
          </w:tcPr>
          <w:p w14:paraId="310FBFD5" w14:textId="77777777" w:rsidR="00813972" w:rsidRPr="00F42510" w:rsidRDefault="00813972" w:rsidP="002A2EAB">
            <w:pPr>
              <w:pStyle w:val="TableNumber"/>
              <w:jc w:val="center"/>
              <w:rPr>
                <w:rFonts w:cs="Calibri"/>
                <w:szCs w:val="19"/>
                <w:lang w:val="en-GB"/>
              </w:rPr>
            </w:pPr>
            <w:r w:rsidRPr="00F42510">
              <w:rPr>
                <w:rFonts w:cs="Calibri"/>
                <w:szCs w:val="19"/>
                <w:lang w:val="en-GB"/>
              </w:rPr>
              <w:t>27.9</w:t>
            </w:r>
          </w:p>
        </w:tc>
        <w:tc>
          <w:tcPr>
            <w:tcW w:w="520" w:type="pct"/>
            <w:tcBorders>
              <w:top w:val="nil"/>
              <w:left w:val="nil"/>
              <w:bottom w:val="nil"/>
              <w:right w:val="nil"/>
            </w:tcBorders>
            <w:shd w:val="clear" w:color="auto" w:fill="auto"/>
            <w:vAlign w:val="center"/>
            <w:hideMark/>
          </w:tcPr>
          <w:p w14:paraId="443F0D9E" w14:textId="77777777" w:rsidR="00813972" w:rsidRPr="00F42510" w:rsidRDefault="00813972" w:rsidP="002A2EAB">
            <w:pPr>
              <w:pStyle w:val="TableNumber"/>
              <w:jc w:val="center"/>
              <w:rPr>
                <w:rFonts w:cs="Calibri"/>
                <w:szCs w:val="19"/>
                <w:lang w:val="en-GB"/>
              </w:rPr>
            </w:pPr>
            <w:r w:rsidRPr="00F42510">
              <w:rPr>
                <w:rFonts w:cs="Calibri"/>
                <w:szCs w:val="19"/>
                <w:lang w:val="en-GB"/>
              </w:rPr>
              <w:t>59.2</w:t>
            </w:r>
          </w:p>
        </w:tc>
        <w:tc>
          <w:tcPr>
            <w:tcW w:w="519" w:type="pct"/>
            <w:tcBorders>
              <w:top w:val="nil"/>
              <w:left w:val="nil"/>
              <w:bottom w:val="nil"/>
              <w:right w:val="nil"/>
            </w:tcBorders>
            <w:shd w:val="clear" w:color="auto" w:fill="auto"/>
            <w:vAlign w:val="center"/>
            <w:hideMark/>
          </w:tcPr>
          <w:p w14:paraId="41FA4BED" w14:textId="77777777" w:rsidR="00813972" w:rsidRPr="00F42510" w:rsidRDefault="00813972" w:rsidP="002A2EAB">
            <w:pPr>
              <w:pStyle w:val="TableNumber"/>
              <w:jc w:val="center"/>
              <w:rPr>
                <w:rFonts w:cs="Calibri"/>
                <w:szCs w:val="19"/>
                <w:lang w:val="en-GB"/>
              </w:rPr>
            </w:pPr>
            <w:r w:rsidRPr="00F42510">
              <w:rPr>
                <w:rFonts w:cs="Calibri"/>
                <w:szCs w:val="19"/>
                <w:lang w:val="en-GB"/>
              </w:rPr>
              <w:t>2.4</w:t>
            </w:r>
          </w:p>
        </w:tc>
        <w:tc>
          <w:tcPr>
            <w:tcW w:w="520" w:type="pct"/>
            <w:tcBorders>
              <w:top w:val="nil"/>
              <w:left w:val="nil"/>
              <w:bottom w:val="nil"/>
              <w:right w:val="nil"/>
            </w:tcBorders>
            <w:shd w:val="clear" w:color="auto" w:fill="auto"/>
            <w:vAlign w:val="center"/>
            <w:hideMark/>
          </w:tcPr>
          <w:p w14:paraId="3A3FA1A8"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486" w:type="pct"/>
            <w:tcBorders>
              <w:top w:val="nil"/>
              <w:left w:val="nil"/>
              <w:bottom w:val="nil"/>
              <w:right w:val="nil"/>
            </w:tcBorders>
            <w:shd w:val="clear" w:color="auto" w:fill="auto"/>
            <w:vAlign w:val="center"/>
            <w:hideMark/>
          </w:tcPr>
          <w:p w14:paraId="36298CB6"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r>
      <w:tr w:rsidR="0063515F" w:rsidRPr="00F42510" w14:paraId="25671F22" w14:textId="77777777" w:rsidTr="002A2EAB">
        <w:trPr>
          <w:trHeight w:val="227"/>
        </w:trPr>
        <w:tc>
          <w:tcPr>
            <w:tcW w:w="1469" w:type="pct"/>
            <w:tcBorders>
              <w:top w:val="nil"/>
              <w:left w:val="nil"/>
              <w:bottom w:val="nil"/>
              <w:right w:val="nil"/>
            </w:tcBorders>
            <w:shd w:val="clear" w:color="auto" w:fill="auto"/>
            <w:vAlign w:val="center"/>
            <w:hideMark/>
          </w:tcPr>
          <w:p w14:paraId="159E8911" w14:textId="77777777" w:rsidR="00813972" w:rsidRPr="00F42510" w:rsidRDefault="00813972" w:rsidP="002A2EAB">
            <w:pPr>
              <w:rPr>
                <w:rFonts w:ascii="Arial Narrow" w:hAnsi="Arial Narrow" w:cs="Calibri"/>
                <w:sz w:val="19"/>
                <w:szCs w:val="19"/>
              </w:rPr>
            </w:pPr>
            <w:r w:rsidRPr="00F42510">
              <w:rPr>
                <w:rFonts w:ascii="Arial Narrow" w:hAnsi="Arial Narrow" w:cs="Calibri"/>
                <w:sz w:val="19"/>
                <w:szCs w:val="19"/>
              </w:rPr>
              <w:t>Elementary occupations</w:t>
            </w:r>
          </w:p>
        </w:tc>
        <w:tc>
          <w:tcPr>
            <w:tcW w:w="519" w:type="pct"/>
            <w:tcBorders>
              <w:top w:val="nil"/>
              <w:left w:val="nil"/>
              <w:bottom w:val="nil"/>
              <w:right w:val="nil"/>
            </w:tcBorders>
            <w:shd w:val="clear" w:color="auto" w:fill="auto"/>
            <w:vAlign w:val="center"/>
            <w:hideMark/>
          </w:tcPr>
          <w:p w14:paraId="7DFCFEF4" w14:textId="77777777" w:rsidR="00813972" w:rsidRPr="00F42510" w:rsidRDefault="00813972" w:rsidP="002A2EAB">
            <w:pPr>
              <w:pStyle w:val="TableNumber"/>
              <w:jc w:val="center"/>
              <w:rPr>
                <w:rFonts w:cs="Calibri"/>
                <w:szCs w:val="19"/>
                <w:lang w:val="en-GB"/>
              </w:rPr>
            </w:pPr>
            <w:r w:rsidRPr="00F42510">
              <w:rPr>
                <w:rFonts w:cs="Calibri"/>
                <w:szCs w:val="19"/>
                <w:lang w:val="en-GB"/>
              </w:rPr>
              <w:t>50</w:t>
            </w:r>
            <w:r w:rsidR="00B00C4D" w:rsidRPr="00F42510">
              <w:rPr>
                <w:rFonts w:cs="Calibri"/>
                <w:szCs w:val="19"/>
                <w:lang w:val="en-GB"/>
              </w:rPr>
              <w:t> </w:t>
            </w:r>
            <w:r w:rsidRPr="00F42510">
              <w:rPr>
                <w:rFonts w:cs="Calibri"/>
                <w:szCs w:val="19"/>
                <w:lang w:val="en-GB"/>
              </w:rPr>
              <w:t>816</w:t>
            </w:r>
          </w:p>
        </w:tc>
        <w:tc>
          <w:tcPr>
            <w:tcW w:w="448" w:type="pct"/>
            <w:tcBorders>
              <w:top w:val="nil"/>
              <w:left w:val="nil"/>
              <w:bottom w:val="nil"/>
              <w:right w:val="nil"/>
            </w:tcBorders>
            <w:shd w:val="clear" w:color="auto" w:fill="auto"/>
            <w:vAlign w:val="center"/>
            <w:hideMark/>
          </w:tcPr>
          <w:p w14:paraId="6DCDD62B" w14:textId="77777777" w:rsidR="00813972" w:rsidRPr="00F42510" w:rsidRDefault="00813972" w:rsidP="002A2EAB">
            <w:pPr>
              <w:pStyle w:val="TableNumber"/>
              <w:jc w:val="center"/>
              <w:rPr>
                <w:rFonts w:cs="Calibri"/>
                <w:szCs w:val="19"/>
                <w:lang w:val="en-GB"/>
              </w:rPr>
            </w:pPr>
            <w:r w:rsidRPr="00F42510">
              <w:rPr>
                <w:rFonts w:cs="Calibri"/>
                <w:szCs w:val="19"/>
                <w:lang w:val="en-GB"/>
              </w:rPr>
              <w:t>11</w:t>
            </w:r>
            <w:r w:rsidR="00BF26FF" w:rsidRPr="00F42510">
              <w:rPr>
                <w:rFonts w:cs="Calibri"/>
                <w:szCs w:val="19"/>
                <w:lang w:val="en-GB"/>
              </w:rPr>
              <w:t>.0</w:t>
            </w:r>
          </w:p>
        </w:tc>
        <w:tc>
          <w:tcPr>
            <w:tcW w:w="520" w:type="pct"/>
            <w:tcBorders>
              <w:top w:val="nil"/>
              <w:left w:val="nil"/>
              <w:bottom w:val="nil"/>
              <w:right w:val="nil"/>
            </w:tcBorders>
            <w:shd w:val="clear" w:color="auto" w:fill="auto"/>
            <w:vAlign w:val="center"/>
            <w:hideMark/>
          </w:tcPr>
          <w:p w14:paraId="0C9E0F75" w14:textId="77777777" w:rsidR="00813972" w:rsidRPr="00F42510" w:rsidRDefault="00813972" w:rsidP="002A2EAB">
            <w:pPr>
              <w:pStyle w:val="TableNumber"/>
              <w:jc w:val="center"/>
              <w:rPr>
                <w:rFonts w:cs="Calibri"/>
                <w:szCs w:val="19"/>
                <w:lang w:val="en-GB"/>
              </w:rPr>
            </w:pPr>
            <w:r w:rsidRPr="00F42510">
              <w:rPr>
                <w:rFonts w:cs="Calibri"/>
                <w:szCs w:val="19"/>
                <w:lang w:val="en-GB"/>
              </w:rPr>
              <w:t>48.3</w:t>
            </w:r>
          </w:p>
        </w:tc>
        <w:tc>
          <w:tcPr>
            <w:tcW w:w="520" w:type="pct"/>
            <w:tcBorders>
              <w:top w:val="nil"/>
              <w:left w:val="nil"/>
              <w:bottom w:val="nil"/>
              <w:right w:val="nil"/>
            </w:tcBorders>
            <w:shd w:val="clear" w:color="auto" w:fill="auto"/>
            <w:vAlign w:val="center"/>
            <w:hideMark/>
          </w:tcPr>
          <w:p w14:paraId="26C3BB45" w14:textId="77777777" w:rsidR="00813972" w:rsidRPr="00F42510" w:rsidRDefault="00813972" w:rsidP="002A2EAB">
            <w:pPr>
              <w:pStyle w:val="TableNumber"/>
              <w:jc w:val="center"/>
              <w:rPr>
                <w:rFonts w:cs="Calibri"/>
                <w:szCs w:val="19"/>
                <w:lang w:val="en-GB"/>
              </w:rPr>
            </w:pPr>
            <w:r w:rsidRPr="00F42510">
              <w:rPr>
                <w:rFonts w:cs="Calibri"/>
                <w:szCs w:val="19"/>
                <w:lang w:val="en-GB"/>
              </w:rPr>
              <w:t>28.8</w:t>
            </w:r>
          </w:p>
        </w:tc>
        <w:tc>
          <w:tcPr>
            <w:tcW w:w="519" w:type="pct"/>
            <w:tcBorders>
              <w:top w:val="nil"/>
              <w:left w:val="nil"/>
              <w:bottom w:val="nil"/>
              <w:right w:val="nil"/>
            </w:tcBorders>
            <w:shd w:val="clear" w:color="auto" w:fill="auto"/>
            <w:vAlign w:val="center"/>
            <w:hideMark/>
          </w:tcPr>
          <w:p w14:paraId="3DF40FA5" w14:textId="77777777" w:rsidR="00813972" w:rsidRPr="00F42510" w:rsidRDefault="00813972" w:rsidP="002A2EAB">
            <w:pPr>
              <w:pStyle w:val="TableNumber"/>
              <w:jc w:val="center"/>
              <w:rPr>
                <w:rFonts w:cs="Calibri"/>
                <w:szCs w:val="19"/>
                <w:lang w:val="en-GB"/>
              </w:rPr>
            </w:pPr>
            <w:r w:rsidRPr="00F42510">
              <w:rPr>
                <w:rFonts w:cs="Calibri"/>
                <w:szCs w:val="19"/>
                <w:lang w:val="en-GB"/>
              </w:rPr>
              <w:t>11.9</w:t>
            </w:r>
          </w:p>
        </w:tc>
        <w:tc>
          <w:tcPr>
            <w:tcW w:w="520" w:type="pct"/>
            <w:tcBorders>
              <w:top w:val="nil"/>
              <w:left w:val="nil"/>
              <w:bottom w:val="nil"/>
              <w:right w:val="nil"/>
            </w:tcBorders>
            <w:shd w:val="clear" w:color="auto" w:fill="auto"/>
            <w:vAlign w:val="center"/>
            <w:hideMark/>
          </w:tcPr>
          <w:p w14:paraId="57091504"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c>
          <w:tcPr>
            <w:tcW w:w="486" w:type="pct"/>
            <w:tcBorders>
              <w:top w:val="nil"/>
              <w:left w:val="nil"/>
              <w:bottom w:val="nil"/>
              <w:right w:val="nil"/>
            </w:tcBorders>
            <w:shd w:val="clear" w:color="auto" w:fill="auto"/>
            <w:vAlign w:val="center"/>
            <w:hideMark/>
          </w:tcPr>
          <w:p w14:paraId="12781FC2" w14:textId="77777777" w:rsidR="00813972" w:rsidRPr="00F42510" w:rsidRDefault="00813972" w:rsidP="002A2EAB">
            <w:pPr>
              <w:pStyle w:val="TableNumber"/>
              <w:jc w:val="center"/>
              <w:rPr>
                <w:rFonts w:cs="Calibri"/>
                <w:szCs w:val="19"/>
                <w:lang w:val="en-GB"/>
              </w:rPr>
            </w:pPr>
            <w:r w:rsidRPr="00F42510">
              <w:rPr>
                <w:rFonts w:cs="Calibri"/>
                <w:szCs w:val="19"/>
                <w:lang w:val="en-GB"/>
              </w:rPr>
              <w:t>0</w:t>
            </w:r>
            <w:r w:rsidR="00BF26FF" w:rsidRPr="00F42510">
              <w:rPr>
                <w:rFonts w:cs="Calibri"/>
                <w:szCs w:val="19"/>
                <w:lang w:val="en-GB"/>
              </w:rPr>
              <w:t>.0</w:t>
            </w:r>
          </w:p>
        </w:tc>
      </w:tr>
      <w:tr w:rsidR="0063515F" w:rsidRPr="00F42510" w14:paraId="4F112E93" w14:textId="77777777" w:rsidTr="002A2EAB">
        <w:trPr>
          <w:trHeight w:val="227"/>
        </w:trPr>
        <w:tc>
          <w:tcPr>
            <w:tcW w:w="1469" w:type="pct"/>
            <w:tcBorders>
              <w:top w:val="nil"/>
              <w:left w:val="nil"/>
              <w:bottom w:val="single" w:sz="12" w:space="0" w:color="auto"/>
              <w:right w:val="nil"/>
            </w:tcBorders>
            <w:shd w:val="clear" w:color="auto" w:fill="auto"/>
            <w:vAlign w:val="center"/>
            <w:hideMark/>
          </w:tcPr>
          <w:p w14:paraId="00222409" w14:textId="77777777" w:rsidR="00813972" w:rsidRPr="00F42510" w:rsidRDefault="00813972" w:rsidP="002A2EAB">
            <w:pPr>
              <w:rPr>
                <w:rFonts w:ascii="Arial Narrow" w:hAnsi="Arial Narrow" w:cs="Calibri"/>
                <w:bCs/>
                <w:sz w:val="19"/>
                <w:szCs w:val="19"/>
              </w:rPr>
            </w:pPr>
            <w:r w:rsidRPr="00F42510">
              <w:rPr>
                <w:rFonts w:ascii="Arial Narrow" w:hAnsi="Arial Narrow" w:cs="Calibri"/>
                <w:bCs/>
                <w:sz w:val="19"/>
                <w:szCs w:val="19"/>
              </w:rPr>
              <w:t>Total</w:t>
            </w:r>
          </w:p>
        </w:tc>
        <w:tc>
          <w:tcPr>
            <w:tcW w:w="519" w:type="pct"/>
            <w:tcBorders>
              <w:top w:val="nil"/>
              <w:left w:val="nil"/>
              <w:bottom w:val="single" w:sz="12" w:space="0" w:color="auto"/>
              <w:right w:val="nil"/>
            </w:tcBorders>
            <w:shd w:val="clear" w:color="auto" w:fill="auto"/>
            <w:vAlign w:val="center"/>
            <w:hideMark/>
          </w:tcPr>
          <w:p w14:paraId="38CD2817" w14:textId="77777777" w:rsidR="00813972" w:rsidRPr="00F42510" w:rsidRDefault="00813972" w:rsidP="002A2EAB">
            <w:pPr>
              <w:pStyle w:val="TableNumber"/>
              <w:jc w:val="center"/>
              <w:rPr>
                <w:rFonts w:cs="Calibri"/>
                <w:szCs w:val="19"/>
                <w:lang w:val="en-GB"/>
              </w:rPr>
            </w:pPr>
            <w:r w:rsidRPr="00F42510">
              <w:rPr>
                <w:rFonts w:cs="Calibri"/>
                <w:szCs w:val="19"/>
                <w:lang w:val="en-GB"/>
              </w:rPr>
              <w:t>1</w:t>
            </w:r>
            <w:r w:rsidR="00B00C4D" w:rsidRPr="00F42510">
              <w:rPr>
                <w:rFonts w:cs="Calibri"/>
                <w:szCs w:val="19"/>
                <w:lang w:val="en-GB"/>
              </w:rPr>
              <w:t> </w:t>
            </w:r>
            <w:r w:rsidRPr="00F42510">
              <w:rPr>
                <w:rFonts w:cs="Calibri"/>
                <w:szCs w:val="19"/>
                <w:lang w:val="en-GB"/>
              </w:rPr>
              <w:t>537</w:t>
            </w:r>
            <w:r w:rsidR="00B00C4D" w:rsidRPr="00F42510">
              <w:rPr>
                <w:rFonts w:cs="Calibri"/>
                <w:szCs w:val="19"/>
                <w:lang w:val="en-GB"/>
              </w:rPr>
              <w:t> </w:t>
            </w:r>
            <w:r w:rsidRPr="00F42510">
              <w:rPr>
                <w:rFonts w:cs="Calibri"/>
                <w:szCs w:val="19"/>
                <w:lang w:val="en-GB"/>
              </w:rPr>
              <w:t>139</w:t>
            </w:r>
          </w:p>
        </w:tc>
        <w:tc>
          <w:tcPr>
            <w:tcW w:w="448" w:type="pct"/>
            <w:tcBorders>
              <w:top w:val="nil"/>
              <w:left w:val="nil"/>
              <w:bottom w:val="single" w:sz="12" w:space="0" w:color="auto"/>
              <w:right w:val="nil"/>
            </w:tcBorders>
            <w:shd w:val="clear" w:color="auto" w:fill="auto"/>
            <w:vAlign w:val="center"/>
            <w:hideMark/>
          </w:tcPr>
          <w:p w14:paraId="3187C463" w14:textId="77777777" w:rsidR="00813972" w:rsidRPr="00F42510" w:rsidRDefault="00813972" w:rsidP="002A2EAB">
            <w:pPr>
              <w:pStyle w:val="TableNumber"/>
              <w:jc w:val="center"/>
              <w:rPr>
                <w:rFonts w:cs="Calibri"/>
                <w:szCs w:val="19"/>
                <w:lang w:val="en-GB"/>
              </w:rPr>
            </w:pPr>
            <w:r w:rsidRPr="00F42510">
              <w:rPr>
                <w:rFonts w:cs="Calibri"/>
                <w:szCs w:val="19"/>
                <w:lang w:val="en-GB"/>
              </w:rPr>
              <w:t>17.7</w:t>
            </w:r>
          </w:p>
        </w:tc>
        <w:tc>
          <w:tcPr>
            <w:tcW w:w="520" w:type="pct"/>
            <w:tcBorders>
              <w:top w:val="nil"/>
              <w:left w:val="nil"/>
              <w:bottom w:val="single" w:sz="12" w:space="0" w:color="auto"/>
              <w:right w:val="nil"/>
            </w:tcBorders>
            <w:shd w:val="clear" w:color="auto" w:fill="auto"/>
            <w:vAlign w:val="center"/>
            <w:hideMark/>
          </w:tcPr>
          <w:p w14:paraId="4085DD83" w14:textId="77777777" w:rsidR="00813972" w:rsidRPr="00F42510" w:rsidRDefault="00813972" w:rsidP="002A2EAB">
            <w:pPr>
              <w:pStyle w:val="TableNumber"/>
              <w:jc w:val="center"/>
              <w:rPr>
                <w:rFonts w:cs="Calibri"/>
                <w:szCs w:val="19"/>
                <w:lang w:val="en-GB"/>
              </w:rPr>
            </w:pPr>
            <w:r w:rsidRPr="00F42510">
              <w:rPr>
                <w:rFonts w:cs="Calibri"/>
                <w:szCs w:val="19"/>
                <w:lang w:val="en-GB"/>
              </w:rPr>
              <w:t>25.7</w:t>
            </w:r>
          </w:p>
        </w:tc>
        <w:tc>
          <w:tcPr>
            <w:tcW w:w="520" w:type="pct"/>
            <w:tcBorders>
              <w:top w:val="nil"/>
              <w:left w:val="nil"/>
              <w:bottom w:val="single" w:sz="12" w:space="0" w:color="auto"/>
              <w:right w:val="nil"/>
            </w:tcBorders>
            <w:shd w:val="clear" w:color="auto" w:fill="auto"/>
            <w:vAlign w:val="center"/>
            <w:hideMark/>
          </w:tcPr>
          <w:p w14:paraId="6A8FB25E" w14:textId="77777777" w:rsidR="00813972" w:rsidRPr="00F42510" w:rsidRDefault="00813972" w:rsidP="002A2EAB">
            <w:pPr>
              <w:pStyle w:val="TableNumber"/>
              <w:jc w:val="center"/>
              <w:rPr>
                <w:rFonts w:cs="Calibri"/>
                <w:szCs w:val="19"/>
                <w:lang w:val="en-GB"/>
              </w:rPr>
            </w:pPr>
            <w:r w:rsidRPr="00F42510">
              <w:rPr>
                <w:rFonts w:cs="Calibri"/>
                <w:szCs w:val="19"/>
                <w:lang w:val="en-GB"/>
              </w:rPr>
              <w:t>43.6</w:t>
            </w:r>
          </w:p>
        </w:tc>
        <w:tc>
          <w:tcPr>
            <w:tcW w:w="519" w:type="pct"/>
            <w:tcBorders>
              <w:top w:val="nil"/>
              <w:left w:val="nil"/>
              <w:bottom w:val="single" w:sz="12" w:space="0" w:color="auto"/>
              <w:right w:val="nil"/>
            </w:tcBorders>
            <w:shd w:val="clear" w:color="auto" w:fill="auto"/>
            <w:vAlign w:val="center"/>
            <w:hideMark/>
          </w:tcPr>
          <w:p w14:paraId="25BAC0CD" w14:textId="77777777" w:rsidR="00813972" w:rsidRPr="00F42510" w:rsidRDefault="00813972" w:rsidP="002A2EAB">
            <w:pPr>
              <w:pStyle w:val="TableNumber"/>
              <w:jc w:val="center"/>
              <w:rPr>
                <w:rFonts w:cs="Calibri"/>
                <w:szCs w:val="19"/>
                <w:lang w:val="en-GB"/>
              </w:rPr>
            </w:pPr>
            <w:r w:rsidRPr="00F42510">
              <w:rPr>
                <w:rFonts w:cs="Calibri"/>
                <w:szCs w:val="19"/>
                <w:lang w:val="en-GB"/>
              </w:rPr>
              <w:t>12.1</w:t>
            </w:r>
          </w:p>
        </w:tc>
        <w:tc>
          <w:tcPr>
            <w:tcW w:w="520" w:type="pct"/>
            <w:tcBorders>
              <w:top w:val="nil"/>
              <w:left w:val="nil"/>
              <w:bottom w:val="single" w:sz="12" w:space="0" w:color="auto"/>
              <w:right w:val="nil"/>
            </w:tcBorders>
            <w:shd w:val="clear" w:color="auto" w:fill="auto"/>
            <w:vAlign w:val="center"/>
            <w:hideMark/>
          </w:tcPr>
          <w:p w14:paraId="08834D98" w14:textId="77777777" w:rsidR="00813972" w:rsidRPr="00F42510" w:rsidRDefault="00813972" w:rsidP="002A2EAB">
            <w:pPr>
              <w:pStyle w:val="TableNumber"/>
              <w:jc w:val="center"/>
              <w:rPr>
                <w:rFonts w:cs="Calibri"/>
                <w:szCs w:val="19"/>
                <w:lang w:val="en-GB"/>
              </w:rPr>
            </w:pPr>
            <w:r w:rsidRPr="00F42510">
              <w:rPr>
                <w:rFonts w:cs="Calibri"/>
                <w:szCs w:val="19"/>
                <w:lang w:val="en-GB"/>
              </w:rPr>
              <w:t>0.3</w:t>
            </w:r>
          </w:p>
        </w:tc>
        <w:tc>
          <w:tcPr>
            <w:tcW w:w="486" w:type="pct"/>
            <w:tcBorders>
              <w:top w:val="nil"/>
              <w:left w:val="nil"/>
              <w:bottom w:val="single" w:sz="12" w:space="0" w:color="auto"/>
              <w:right w:val="nil"/>
            </w:tcBorders>
            <w:shd w:val="clear" w:color="auto" w:fill="auto"/>
            <w:vAlign w:val="center"/>
            <w:hideMark/>
          </w:tcPr>
          <w:p w14:paraId="304480E2" w14:textId="77777777" w:rsidR="00813972" w:rsidRPr="00F42510" w:rsidRDefault="00813972" w:rsidP="002A2EAB">
            <w:pPr>
              <w:pStyle w:val="TableNumber"/>
              <w:jc w:val="center"/>
              <w:rPr>
                <w:rFonts w:cs="Calibri"/>
                <w:szCs w:val="19"/>
                <w:lang w:val="en-GB"/>
              </w:rPr>
            </w:pPr>
            <w:r w:rsidRPr="00F42510">
              <w:rPr>
                <w:rFonts w:cs="Calibri"/>
                <w:szCs w:val="19"/>
                <w:lang w:val="en-GB"/>
              </w:rPr>
              <w:t>0.6</w:t>
            </w:r>
          </w:p>
        </w:tc>
      </w:tr>
      <w:tr w:rsidR="00BF26FF" w:rsidRPr="00F42510" w14:paraId="3A13B1C4" w14:textId="77777777" w:rsidTr="002A2EAB">
        <w:trPr>
          <w:trHeight w:val="227"/>
        </w:trPr>
        <w:tc>
          <w:tcPr>
            <w:tcW w:w="5000" w:type="pct"/>
            <w:gridSpan w:val="8"/>
            <w:tcBorders>
              <w:top w:val="single" w:sz="12" w:space="0" w:color="auto"/>
              <w:left w:val="nil"/>
              <w:right w:val="nil"/>
            </w:tcBorders>
            <w:shd w:val="clear" w:color="auto" w:fill="auto"/>
            <w:vAlign w:val="center"/>
            <w:hideMark/>
          </w:tcPr>
          <w:p w14:paraId="61349A63" w14:textId="77777777" w:rsidR="00BF26FF" w:rsidRPr="00F42510" w:rsidRDefault="00BF26FF" w:rsidP="002A2EAB">
            <w:pPr>
              <w:pStyle w:val="TableNoteSource"/>
              <w:spacing w:before="0"/>
              <w:rPr>
                <w:rFonts w:cs="Calibri"/>
                <w:szCs w:val="19"/>
                <w:lang w:val="en-GB"/>
              </w:rPr>
            </w:pPr>
            <w:r w:rsidRPr="00F42510">
              <w:rPr>
                <w:lang w:val="en-GB"/>
              </w:rPr>
              <w:t>Source: SWTS-Egypt, 2012.</w:t>
            </w:r>
          </w:p>
        </w:tc>
      </w:tr>
    </w:tbl>
    <w:p w14:paraId="209771F7" w14:textId="77777777" w:rsidR="00A556A5" w:rsidRPr="00F42510" w:rsidRDefault="007715B0" w:rsidP="00DE7E62">
      <w:pPr>
        <w:pStyle w:val="IndentNonNumbered"/>
        <w:rPr>
          <w:i/>
          <w:szCs w:val="22"/>
          <w:shd w:val="clear" w:color="auto" w:fill="FFFFFF"/>
          <w:lang w:val="en-GB"/>
        </w:rPr>
      </w:pPr>
      <w:r w:rsidRPr="00F42510">
        <w:rPr>
          <w:i/>
          <w:szCs w:val="22"/>
          <w:shd w:val="clear" w:color="auto" w:fill="FFFFFF"/>
          <w:lang w:val="en-GB"/>
        </w:rPr>
        <w:t>Informal employment</w:t>
      </w:r>
    </w:p>
    <w:p w14:paraId="6CFBC853" w14:textId="77777777" w:rsidR="006655C3" w:rsidRPr="00F42510" w:rsidRDefault="007715B0" w:rsidP="00151F43">
      <w:pPr>
        <w:pStyle w:val="IndentNonNumbered"/>
        <w:spacing w:before="0"/>
        <w:rPr>
          <w:szCs w:val="22"/>
          <w:shd w:val="clear" w:color="auto" w:fill="FFFFFF"/>
          <w:lang w:val="en-GB"/>
        </w:rPr>
      </w:pPr>
      <w:r w:rsidRPr="00F42510">
        <w:rPr>
          <w:szCs w:val="22"/>
          <w:shd w:val="clear" w:color="auto" w:fill="FFFFFF"/>
          <w:lang w:val="en-GB"/>
        </w:rPr>
        <w:t xml:space="preserve">At 91.1 per cent, almost all young </w:t>
      </w:r>
      <w:r w:rsidR="005655D4" w:rsidRPr="00F42510">
        <w:rPr>
          <w:szCs w:val="22"/>
          <w:shd w:val="clear" w:color="auto" w:fill="FFFFFF"/>
          <w:lang w:val="en-GB"/>
        </w:rPr>
        <w:t xml:space="preserve">surveyed </w:t>
      </w:r>
      <w:r w:rsidRPr="00F42510">
        <w:rPr>
          <w:szCs w:val="22"/>
          <w:shd w:val="clear" w:color="auto" w:fill="FFFFFF"/>
          <w:lang w:val="en-GB"/>
        </w:rPr>
        <w:t xml:space="preserve">workers in Egypt </w:t>
      </w:r>
      <w:r w:rsidR="005655D4" w:rsidRPr="00F42510">
        <w:rPr>
          <w:szCs w:val="22"/>
          <w:shd w:val="clear" w:color="auto" w:fill="FFFFFF"/>
          <w:lang w:val="en-GB"/>
        </w:rPr>
        <w:t xml:space="preserve">were </w:t>
      </w:r>
      <w:r w:rsidRPr="00F42510">
        <w:rPr>
          <w:szCs w:val="22"/>
          <w:shd w:val="clear" w:color="auto" w:fill="FFFFFF"/>
          <w:lang w:val="en-GB"/>
        </w:rPr>
        <w:t xml:space="preserve">classified in informal employment, according to </w:t>
      </w:r>
      <w:r w:rsidR="005655D4" w:rsidRPr="00F42510">
        <w:rPr>
          <w:szCs w:val="22"/>
          <w:shd w:val="clear" w:color="auto" w:fill="FFFFFF"/>
          <w:lang w:val="en-GB"/>
        </w:rPr>
        <w:t xml:space="preserve">figure </w:t>
      </w:r>
      <w:r w:rsidRPr="00F42510">
        <w:rPr>
          <w:szCs w:val="22"/>
          <w:shd w:val="clear" w:color="auto" w:fill="FFFFFF"/>
          <w:lang w:val="en-GB"/>
        </w:rPr>
        <w:t>3.6. The share of i</w:t>
      </w:r>
      <w:r w:rsidR="00DE7E62" w:rsidRPr="00F42510">
        <w:rPr>
          <w:szCs w:val="22"/>
          <w:shd w:val="clear" w:color="auto" w:fill="FFFFFF"/>
          <w:lang w:val="en-GB"/>
        </w:rPr>
        <w:t xml:space="preserve">nformal employment </w:t>
      </w:r>
      <w:r w:rsidR="005655D4" w:rsidRPr="00F42510">
        <w:rPr>
          <w:szCs w:val="22"/>
          <w:shd w:val="clear" w:color="auto" w:fill="FFFFFF"/>
          <w:lang w:val="en-GB"/>
        </w:rPr>
        <w:t xml:space="preserve">was </w:t>
      </w:r>
      <w:r w:rsidRPr="00F42510">
        <w:rPr>
          <w:szCs w:val="22"/>
          <w:shd w:val="clear" w:color="auto" w:fill="FFFFFF"/>
          <w:lang w:val="en-GB"/>
        </w:rPr>
        <w:t xml:space="preserve">only slightly higher in rural than urban areas at 92.0 and </w:t>
      </w:r>
      <w:r w:rsidR="00DE7E62" w:rsidRPr="00F42510">
        <w:rPr>
          <w:szCs w:val="22"/>
          <w:shd w:val="clear" w:color="auto" w:fill="FFFFFF"/>
          <w:lang w:val="en-GB"/>
        </w:rPr>
        <w:t xml:space="preserve">89.7 </w:t>
      </w:r>
      <w:r w:rsidR="00CD2D37" w:rsidRPr="00F42510">
        <w:rPr>
          <w:szCs w:val="22"/>
          <w:shd w:val="clear" w:color="auto" w:fill="FFFFFF"/>
          <w:lang w:val="en-GB"/>
        </w:rPr>
        <w:t>per cent</w:t>
      </w:r>
      <w:r w:rsidRPr="00F42510">
        <w:rPr>
          <w:szCs w:val="22"/>
          <w:shd w:val="clear" w:color="auto" w:fill="FFFFFF"/>
          <w:lang w:val="en-GB"/>
        </w:rPr>
        <w:t>, respectively</w:t>
      </w:r>
      <w:r w:rsidR="00151F43" w:rsidRPr="00F42510">
        <w:rPr>
          <w:szCs w:val="22"/>
          <w:shd w:val="clear" w:color="auto" w:fill="FFFFFF"/>
          <w:lang w:val="en-GB"/>
        </w:rPr>
        <w:t xml:space="preserve"> (table 3.22)</w:t>
      </w:r>
      <w:r w:rsidRPr="00F42510">
        <w:rPr>
          <w:szCs w:val="22"/>
          <w:shd w:val="clear" w:color="auto" w:fill="FFFFFF"/>
          <w:lang w:val="en-GB"/>
        </w:rPr>
        <w:t>.</w:t>
      </w:r>
      <w:r w:rsidR="00DE7E62" w:rsidRPr="00F42510">
        <w:rPr>
          <w:szCs w:val="22"/>
          <w:shd w:val="clear" w:color="auto" w:fill="FFFFFF"/>
          <w:lang w:val="en-GB"/>
        </w:rPr>
        <w:t xml:space="preserve"> </w:t>
      </w:r>
    </w:p>
    <w:p w14:paraId="12410FD1" w14:textId="77777777" w:rsidR="006655C3" w:rsidRPr="00F42510" w:rsidRDefault="007715B0" w:rsidP="00A73083">
      <w:pPr>
        <w:pStyle w:val="IndentNonNumbered"/>
        <w:rPr>
          <w:szCs w:val="22"/>
          <w:shd w:val="clear" w:color="auto" w:fill="FFFFFF"/>
          <w:lang w:val="en-GB"/>
        </w:rPr>
      </w:pPr>
      <w:r w:rsidRPr="00F42510">
        <w:rPr>
          <w:rFonts w:eastAsia="Calibri"/>
          <w:lang w:val="en-GB"/>
        </w:rPr>
        <w:t xml:space="preserve">Informal employment is made up of two subdivisions: workers in the informal (unregistered) sector and paid employees holding informal jobs in the formal sector. The latter earn a salary but do not receive the other benefits, such as social security contributions </w:t>
      </w:r>
      <w:r w:rsidRPr="00F42510">
        <w:rPr>
          <w:rFonts w:eastAsia="Calibri"/>
          <w:lang w:val="en-GB"/>
        </w:rPr>
        <w:lastRenderedPageBreak/>
        <w:t xml:space="preserve">or paid annual or sick leave that would normally be associated with a job in the formal sector. Given the dominance of paid employment among youth in the country, it is not surprising to find that a majority </w:t>
      </w:r>
      <w:r w:rsidR="00151F43" w:rsidRPr="00F42510">
        <w:rPr>
          <w:rFonts w:eastAsia="Calibri"/>
          <w:lang w:val="en-GB"/>
        </w:rPr>
        <w:t xml:space="preserve">were </w:t>
      </w:r>
      <w:r w:rsidRPr="00F42510">
        <w:rPr>
          <w:rFonts w:eastAsia="Calibri"/>
          <w:lang w:val="en-GB"/>
        </w:rPr>
        <w:t>informally employed youth because of their engagement in an informal job in the formal sector (</w:t>
      </w:r>
      <w:r w:rsidR="00F141FF" w:rsidRPr="00F42510">
        <w:rPr>
          <w:rFonts w:eastAsia="Calibri"/>
          <w:lang w:val="en-GB"/>
        </w:rPr>
        <w:t>63.5</w:t>
      </w:r>
      <w:r w:rsidRPr="00F42510">
        <w:rPr>
          <w:rFonts w:eastAsia="Calibri"/>
          <w:lang w:val="en-GB"/>
        </w:rPr>
        <w:t xml:space="preserve"> per cent)</w:t>
      </w:r>
      <w:r w:rsidR="00151F43" w:rsidRPr="00F42510">
        <w:rPr>
          <w:rFonts w:eastAsia="Calibri"/>
          <w:lang w:val="en-GB"/>
        </w:rPr>
        <w:t>.</w:t>
      </w:r>
      <w:r w:rsidR="00F141FF" w:rsidRPr="00F42510">
        <w:rPr>
          <w:rFonts w:eastAsia="Calibri"/>
          <w:lang w:val="en-GB"/>
        </w:rPr>
        <w:t xml:space="preserve"> </w:t>
      </w:r>
      <w:r w:rsidR="00151F43" w:rsidRPr="00F42510">
        <w:rPr>
          <w:rFonts w:eastAsia="Calibri"/>
          <w:lang w:val="en-GB"/>
        </w:rPr>
        <w:t xml:space="preserve">The </w:t>
      </w:r>
      <w:r w:rsidR="00F141FF" w:rsidRPr="00F42510">
        <w:rPr>
          <w:rFonts w:eastAsia="Calibri"/>
          <w:lang w:val="en-GB"/>
        </w:rPr>
        <w:t xml:space="preserve">remaining 36.5 per cent </w:t>
      </w:r>
      <w:r w:rsidR="00151F43" w:rsidRPr="00F42510">
        <w:rPr>
          <w:rFonts w:eastAsia="Calibri"/>
          <w:lang w:val="en-GB"/>
        </w:rPr>
        <w:t xml:space="preserve">were </w:t>
      </w:r>
      <w:r w:rsidR="00F141FF" w:rsidRPr="00F42510">
        <w:rPr>
          <w:rFonts w:eastAsia="Calibri"/>
          <w:lang w:val="en-GB"/>
        </w:rPr>
        <w:t>employed in the informal sector (</w:t>
      </w:r>
      <w:r w:rsidR="00D36400" w:rsidRPr="00F42510">
        <w:rPr>
          <w:rFonts w:eastAsia="Calibri"/>
          <w:lang w:val="en-GB"/>
        </w:rPr>
        <w:t xml:space="preserve">table </w:t>
      </w:r>
      <w:r w:rsidR="00F141FF" w:rsidRPr="00F42510">
        <w:rPr>
          <w:rFonts w:eastAsia="Calibri"/>
          <w:lang w:val="en-GB"/>
        </w:rPr>
        <w:t>3.2</w:t>
      </w:r>
      <w:r w:rsidR="00A372B4" w:rsidRPr="00F42510">
        <w:rPr>
          <w:rFonts w:eastAsia="Calibri"/>
          <w:lang w:val="en-GB"/>
        </w:rPr>
        <w:t>2</w:t>
      </w:r>
      <w:r w:rsidR="00F141FF" w:rsidRPr="00F42510">
        <w:rPr>
          <w:rFonts w:eastAsia="Calibri"/>
          <w:lang w:val="en-GB"/>
        </w:rPr>
        <w:t>)</w:t>
      </w:r>
      <w:r w:rsidRPr="00F42510">
        <w:rPr>
          <w:rFonts w:eastAsia="Calibri"/>
          <w:lang w:val="en-GB"/>
        </w:rPr>
        <w:t>.</w:t>
      </w:r>
    </w:p>
    <w:p w14:paraId="65087B8C" w14:textId="77777777" w:rsidR="00ED7915" w:rsidRPr="00F42510" w:rsidRDefault="004C068D" w:rsidP="00192234">
      <w:pPr>
        <w:pStyle w:val="IndentNonNumbered"/>
        <w:rPr>
          <w:lang w:val="en-GB"/>
        </w:rPr>
      </w:pPr>
      <w:r w:rsidRPr="00F42510">
        <w:rPr>
          <w:szCs w:val="22"/>
          <w:shd w:val="clear" w:color="auto" w:fill="FFFFFF"/>
          <w:lang w:val="en-GB"/>
        </w:rPr>
        <w:t xml:space="preserve">The gender differences in informal employment shares are not stark, with the share among male workers slightly higher at 92.1 per cent compared to 87.7 per cent among female workers. </w:t>
      </w:r>
      <w:r w:rsidR="00ED7915" w:rsidRPr="00F42510">
        <w:rPr>
          <w:szCs w:val="22"/>
          <w:shd w:val="clear" w:color="auto" w:fill="FFFFFF"/>
          <w:lang w:val="en-GB"/>
        </w:rPr>
        <w:t xml:space="preserve">The prevalence of </w:t>
      </w:r>
      <w:r w:rsidR="00704B68" w:rsidRPr="00F42510">
        <w:rPr>
          <w:szCs w:val="22"/>
          <w:shd w:val="clear" w:color="auto" w:fill="FFFFFF"/>
          <w:lang w:val="en-GB"/>
        </w:rPr>
        <w:t>informal</w:t>
      </w:r>
      <w:r w:rsidR="00254D35" w:rsidRPr="00F42510">
        <w:rPr>
          <w:szCs w:val="22"/>
          <w:shd w:val="clear" w:color="auto" w:fill="FFFFFF"/>
          <w:lang w:val="en-GB"/>
        </w:rPr>
        <w:t xml:space="preserve"> </w:t>
      </w:r>
      <w:r w:rsidRPr="00F42510">
        <w:rPr>
          <w:szCs w:val="22"/>
          <w:shd w:val="clear" w:color="auto" w:fill="FFFFFF"/>
          <w:lang w:val="en-GB"/>
        </w:rPr>
        <w:t>sector employment</w:t>
      </w:r>
      <w:r w:rsidR="00ED7915" w:rsidRPr="00F42510">
        <w:rPr>
          <w:szCs w:val="22"/>
          <w:shd w:val="clear" w:color="auto" w:fill="FFFFFF"/>
          <w:lang w:val="en-GB"/>
        </w:rPr>
        <w:t xml:space="preserve"> </w:t>
      </w:r>
      <w:r w:rsidRPr="00F42510">
        <w:rPr>
          <w:szCs w:val="22"/>
          <w:shd w:val="clear" w:color="auto" w:fill="FFFFFF"/>
          <w:lang w:val="en-GB"/>
        </w:rPr>
        <w:t xml:space="preserve">(compared to informal employment in the formal sector) </w:t>
      </w:r>
      <w:r w:rsidR="00ED7915" w:rsidRPr="00F42510">
        <w:rPr>
          <w:szCs w:val="22"/>
          <w:shd w:val="clear" w:color="auto" w:fill="FFFFFF"/>
          <w:lang w:val="en-GB"/>
        </w:rPr>
        <w:t xml:space="preserve">is </w:t>
      </w:r>
      <w:r w:rsidRPr="00F42510">
        <w:rPr>
          <w:szCs w:val="22"/>
          <w:shd w:val="clear" w:color="auto" w:fill="FFFFFF"/>
          <w:lang w:val="en-GB"/>
        </w:rPr>
        <w:t xml:space="preserve">slightly </w:t>
      </w:r>
      <w:r w:rsidR="00ED7915" w:rsidRPr="00F42510">
        <w:rPr>
          <w:szCs w:val="22"/>
          <w:shd w:val="clear" w:color="auto" w:fill="FFFFFF"/>
          <w:lang w:val="en-GB"/>
        </w:rPr>
        <w:t xml:space="preserve">higher among </w:t>
      </w:r>
      <w:r w:rsidRPr="00F42510">
        <w:rPr>
          <w:szCs w:val="22"/>
          <w:shd w:val="clear" w:color="auto" w:fill="FFFFFF"/>
          <w:lang w:val="en-GB"/>
        </w:rPr>
        <w:t xml:space="preserve">young </w:t>
      </w:r>
      <w:r w:rsidR="00ED7915" w:rsidRPr="00F42510">
        <w:rPr>
          <w:szCs w:val="22"/>
          <w:shd w:val="clear" w:color="auto" w:fill="FFFFFF"/>
          <w:lang w:val="en-GB"/>
        </w:rPr>
        <w:t>male</w:t>
      </w:r>
      <w:r w:rsidRPr="00F42510">
        <w:rPr>
          <w:szCs w:val="22"/>
          <w:shd w:val="clear" w:color="auto" w:fill="FFFFFF"/>
          <w:lang w:val="en-GB"/>
        </w:rPr>
        <w:t>s</w:t>
      </w:r>
      <w:r w:rsidR="00ED7915" w:rsidRPr="00F42510">
        <w:rPr>
          <w:szCs w:val="22"/>
          <w:shd w:val="clear" w:color="auto" w:fill="FFFFFF"/>
          <w:lang w:val="en-GB"/>
        </w:rPr>
        <w:t xml:space="preserve"> </w:t>
      </w:r>
      <w:r w:rsidRPr="00F42510">
        <w:rPr>
          <w:szCs w:val="22"/>
          <w:shd w:val="clear" w:color="auto" w:fill="FFFFFF"/>
          <w:lang w:val="en-GB"/>
        </w:rPr>
        <w:t xml:space="preserve">than young females and youth in rural areas. </w:t>
      </w:r>
    </w:p>
    <w:p w14:paraId="117893A9" w14:textId="77777777" w:rsidR="00431BE7" w:rsidRPr="00F42510" w:rsidRDefault="000C266C" w:rsidP="00554EFC">
      <w:pPr>
        <w:pStyle w:val="TableTitle"/>
        <w:rPr>
          <w:lang w:val="en-GB"/>
        </w:rPr>
      </w:pPr>
      <w:bookmarkStart w:id="158" w:name="_Ref373236387"/>
      <w:bookmarkStart w:id="159" w:name="_Toc388302739"/>
      <w:bookmarkStart w:id="160" w:name="_Toc390874544"/>
      <w:r w:rsidRPr="00F42510">
        <w:rPr>
          <w:lang w:val="en-GB"/>
        </w:rPr>
        <w:t xml:space="preserve">Table </w:t>
      </w:r>
      <w:bookmarkEnd w:id="158"/>
      <w:r w:rsidR="00F141FF" w:rsidRPr="00F42510">
        <w:rPr>
          <w:lang w:val="en-GB"/>
        </w:rPr>
        <w:t>3.2</w:t>
      </w:r>
      <w:r w:rsidR="00A372B4" w:rsidRPr="00F42510">
        <w:rPr>
          <w:lang w:val="en-GB"/>
        </w:rPr>
        <w:t>2</w:t>
      </w:r>
      <w:r w:rsidR="00F141FF" w:rsidRPr="00F42510">
        <w:rPr>
          <w:lang w:val="en-GB"/>
        </w:rPr>
        <w:tab/>
      </w:r>
      <w:r w:rsidR="00704B68" w:rsidRPr="00F42510">
        <w:rPr>
          <w:lang w:val="en-GB"/>
        </w:rPr>
        <w:t>E</w:t>
      </w:r>
      <w:r w:rsidR="00431BE7" w:rsidRPr="00F42510">
        <w:rPr>
          <w:lang w:val="en-GB"/>
        </w:rPr>
        <w:t xml:space="preserve">mployed youth in informal employment by </w:t>
      </w:r>
      <w:r w:rsidR="00F141FF" w:rsidRPr="00F42510">
        <w:rPr>
          <w:lang w:val="en-GB"/>
        </w:rPr>
        <w:t>sub-category, area of residence and sex</w:t>
      </w:r>
      <w:bookmarkEnd w:id="157"/>
      <w:r w:rsidR="003B3383" w:rsidRPr="00F42510">
        <w:rPr>
          <w:lang w:val="en-GB"/>
        </w:rPr>
        <w:t xml:space="preserve"> (%)</w:t>
      </w:r>
      <w:bookmarkEnd w:id="159"/>
      <w:bookmarkEnd w:id="160"/>
    </w:p>
    <w:tbl>
      <w:tblPr>
        <w:tblW w:w="9185" w:type="dxa"/>
        <w:tblBorders>
          <w:top w:val="single" w:sz="12" w:space="0" w:color="auto"/>
          <w:bottom w:val="single" w:sz="12" w:space="0" w:color="auto"/>
        </w:tblBorders>
        <w:tblLook w:val="04A0" w:firstRow="1" w:lastRow="0" w:firstColumn="1" w:lastColumn="0" w:noHBand="0" w:noVBand="1"/>
      </w:tblPr>
      <w:tblGrid>
        <w:gridCol w:w="2235"/>
        <w:gridCol w:w="771"/>
        <w:gridCol w:w="772"/>
        <w:gridCol w:w="705"/>
        <w:gridCol w:w="66"/>
        <w:gridCol w:w="772"/>
        <w:gridCol w:w="772"/>
        <w:gridCol w:w="641"/>
        <w:gridCol w:w="130"/>
        <w:gridCol w:w="772"/>
        <w:gridCol w:w="772"/>
        <w:gridCol w:w="777"/>
      </w:tblGrid>
      <w:tr w:rsidR="000027AB" w:rsidRPr="00F42510" w14:paraId="3E6500CB" w14:textId="77777777" w:rsidTr="000027AB">
        <w:trPr>
          <w:trHeight w:val="283"/>
        </w:trPr>
        <w:tc>
          <w:tcPr>
            <w:tcW w:w="1217" w:type="pct"/>
            <w:vMerge w:val="restart"/>
            <w:shd w:val="clear" w:color="auto" w:fill="auto"/>
            <w:vAlign w:val="center"/>
            <w:hideMark/>
          </w:tcPr>
          <w:p w14:paraId="59C58027" w14:textId="77777777" w:rsidR="000027AB" w:rsidRPr="00F42510" w:rsidRDefault="000027AB" w:rsidP="0063515F">
            <w:pPr>
              <w:rPr>
                <w:rFonts w:ascii="Arial Narrow" w:hAnsi="Arial Narrow"/>
                <w:b/>
                <w:bCs/>
                <w:iCs/>
                <w:color w:val="000000"/>
                <w:sz w:val="19"/>
                <w:szCs w:val="19"/>
                <w:lang w:eastAsia="en-GB"/>
              </w:rPr>
            </w:pPr>
            <w:bookmarkStart w:id="161" w:name="_Toc369510301"/>
            <w:r w:rsidRPr="00F42510">
              <w:rPr>
                <w:rFonts w:ascii="Arial Narrow" w:hAnsi="Arial Narrow"/>
                <w:b/>
                <w:bCs/>
                <w:iCs/>
                <w:color w:val="000000"/>
                <w:sz w:val="19"/>
                <w:szCs w:val="19"/>
                <w:lang w:eastAsia="en-GB"/>
              </w:rPr>
              <w:t>Sub-category</w:t>
            </w:r>
          </w:p>
        </w:tc>
        <w:tc>
          <w:tcPr>
            <w:tcW w:w="1224" w:type="pct"/>
            <w:gridSpan w:val="3"/>
            <w:tcBorders>
              <w:bottom w:val="single" w:sz="4" w:space="0" w:color="auto"/>
            </w:tcBorders>
            <w:shd w:val="clear" w:color="auto" w:fill="auto"/>
            <w:noWrap/>
            <w:hideMark/>
          </w:tcPr>
          <w:p w14:paraId="08D23622"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Total</w:t>
            </w:r>
          </w:p>
        </w:tc>
        <w:tc>
          <w:tcPr>
            <w:tcW w:w="1225" w:type="pct"/>
            <w:gridSpan w:val="4"/>
            <w:tcBorders>
              <w:bottom w:val="single" w:sz="4" w:space="0" w:color="auto"/>
            </w:tcBorders>
            <w:shd w:val="clear" w:color="auto" w:fill="auto"/>
            <w:noWrap/>
            <w:hideMark/>
          </w:tcPr>
          <w:p w14:paraId="0373614A"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Urban</w:t>
            </w:r>
          </w:p>
        </w:tc>
        <w:tc>
          <w:tcPr>
            <w:tcW w:w="1334" w:type="pct"/>
            <w:gridSpan w:val="4"/>
            <w:tcBorders>
              <w:bottom w:val="single" w:sz="4" w:space="0" w:color="auto"/>
            </w:tcBorders>
            <w:shd w:val="clear" w:color="auto" w:fill="auto"/>
            <w:noWrap/>
            <w:hideMark/>
          </w:tcPr>
          <w:p w14:paraId="7C680A6D"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Rural</w:t>
            </w:r>
          </w:p>
        </w:tc>
      </w:tr>
      <w:tr w:rsidR="000027AB" w:rsidRPr="00F42510" w14:paraId="27A32F0F" w14:textId="77777777" w:rsidTr="000027AB">
        <w:trPr>
          <w:trHeight w:val="283"/>
        </w:trPr>
        <w:tc>
          <w:tcPr>
            <w:tcW w:w="1217" w:type="pct"/>
            <w:vMerge/>
            <w:tcBorders>
              <w:bottom w:val="single" w:sz="4" w:space="0" w:color="auto"/>
            </w:tcBorders>
            <w:shd w:val="clear" w:color="auto" w:fill="auto"/>
            <w:noWrap/>
            <w:vAlign w:val="center"/>
            <w:hideMark/>
          </w:tcPr>
          <w:p w14:paraId="43DC35B3" w14:textId="77777777" w:rsidR="000027AB" w:rsidRPr="00F42510" w:rsidRDefault="000027AB" w:rsidP="0063515F">
            <w:pPr>
              <w:rPr>
                <w:rFonts w:ascii="Arial Narrow" w:hAnsi="Arial Narrow"/>
                <w:color w:val="000000"/>
                <w:sz w:val="19"/>
                <w:szCs w:val="19"/>
                <w:lang w:eastAsia="en-GB"/>
              </w:rPr>
            </w:pPr>
          </w:p>
        </w:tc>
        <w:tc>
          <w:tcPr>
            <w:tcW w:w="420" w:type="pct"/>
            <w:tcBorders>
              <w:top w:val="single" w:sz="4" w:space="0" w:color="auto"/>
              <w:bottom w:val="single" w:sz="4" w:space="0" w:color="auto"/>
            </w:tcBorders>
            <w:shd w:val="clear" w:color="auto" w:fill="auto"/>
            <w:vAlign w:val="center"/>
            <w:hideMark/>
          </w:tcPr>
          <w:p w14:paraId="7204F894"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Total</w:t>
            </w:r>
          </w:p>
        </w:tc>
        <w:tc>
          <w:tcPr>
            <w:tcW w:w="420" w:type="pct"/>
            <w:tcBorders>
              <w:top w:val="single" w:sz="4" w:space="0" w:color="auto"/>
              <w:bottom w:val="single" w:sz="4" w:space="0" w:color="auto"/>
            </w:tcBorders>
            <w:shd w:val="clear" w:color="auto" w:fill="auto"/>
            <w:vAlign w:val="center"/>
            <w:hideMark/>
          </w:tcPr>
          <w:p w14:paraId="43C13CD4"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Male</w:t>
            </w:r>
          </w:p>
        </w:tc>
        <w:tc>
          <w:tcPr>
            <w:tcW w:w="420" w:type="pct"/>
            <w:gridSpan w:val="2"/>
            <w:tcBorders>
              <w:top w:val="single" w:sz="4" w:space="0" w:color="auto"/>
              <w:bottom w:val="single" w:sz="4" w:space="0" w:color="auto"/>
            </w:tcBorders>
            <w:shd w:val="clear" w:color="auto" w:fill="auto"/>
            <w:vAlign w:val="center"/>
            <w:hideMark/>
          </w:tcPr>
          <w:p w14:paraId="67475C9E"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Female</w:t>
            </w:r>
          </w:p>
        </w:tc>
        <w:tc>
          <w:tcPr>
            <w:tcW w:w="420" w:type="pct"/>
            <w:tcBorders>
              <w:top w:val="single" w:sz="4" w:space="0" w:color="auto"/>
              <w:bottom w:val="single" w:sz="4" w:space="0" w:color="auto"/>
            </w:tcBorders>
            <w:shd w:val="clear" w:color="auto" w:fill="auto"/>
            <w:vAlign w:val="center"/>
            <w:hideMark/>
          </w:tcPr>
          <w:p w14:paraId="37B8FDCE"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Total</w:t>
            </w:r>
          </w:p>
        </w:tc>
        <w:tc>
          <w:tcPr>
            <w:tcW w:w="420" w:type="pct"/>
            <w:tcBorders>
              <w:top w:val="single" w:sz="4" w:space="0" w:color="auto"/>
              <w:bottom w:val="single" w:sz="4" w:space="0" w:color="auto"/>
            </w:tcBorders>
            <w:shd w:val="clear" w:color="auto" w:fill="auto"/>
            <w:vAlign w:val="center"/>
            <w:hideMark/>
          </w:tcPr>
          <w:p w14:paraId="4EED8A99"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Male</w:t>
            </w:r>
          </w:p>
        </w:tc>
        <w:tc>
          <w:tcPr>
            <w:tcW w:w="420" w:type="pct"/>
            <w:gridSpan w:val="2"/>
            <w:tcBorders>
              <w:top w:val="single" w:sz="4" w:space="0" w:color="auto"/>
              <w:bottom w:val="single" w:sz="4" w:space="0" w:color="auto"/>
            </w:tcBorders>
            <w:shd w:val="clear" w:color="auto" w:fill="auto"/>
            <w:vAlign w:val="center"/>
            <w:hideMark/>
          </w:tcPr>
          <w:p w14:paraId="09EAE35B"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Female</w:t>
            </w:r>
          </w:p>
        </w:tc>
        <w:tc>
          <w:tcPr>
            <w:tcW w:w="420" w:type="pct"/>
            <w:tcBorders>
              <w:top w:val="single" w:sz="4" w:space="0" w:color="auto"/>
              <w:bottom w:val="single" w:sz="4" w:space="0" w:color="auto"/>
            </w:tcBorders>
            <w:shd w:val="clear" w:color="auto" w:fill="auto"/>
            <w:vAlign w:val="center"/>
            <w:hideMark/>
          </w:tcPr>
          <w:p w14:paraId="1320D062"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Total</w:t>
            </w:r>
          </w:p>
        </w:tc>
        <w:tc>
          <w:tcPr>
            <w:tcW w:w="420" w:type="pct"/>
            <w:tcBorders>
              <w:top w:val="single" w:sz="4" w:space="0" w:color="auto"/>
              <w:bottom w:val="single" w:sz="4" w:space="0" w:color="auto"/>
            </w:tcBorders>
            <w:shd w:val="clear" w:color="auto" w:fill="auto"/>
            <w:vAlign w:val="center"/>
            <w:hideMark/>
          </w:tcPr>
          <w:p w14:paraId="6CE70D86"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Male</w:t>
            </w:r>
          </w:p>
        </w:tc>
        <w:tc>
          <w:tcPr>
            <w:tcW w:w="423" w:type="pct"/>
            <w:tcBorders>
              <w:top w:val="single" w:sz="4" w:space="0" w:color="auto"/>
              <w:bottom w:val="single" w:sz="4" w:space="0" w:color="auto"/>
            </w:tcBorders>
            <w:shd w:val="clear" w:color="auto" w:fill="auto"/>
            <w:vAlign w:val="center"/>
            <w:hideMark/>
          </w:tcPr>
          <w:p w14:paraId="76FECA48" w14:textId="77777777" w:rsidR="000027AB" w:rsidRPr="00F42510" w:rsidRDefault="000027AB" w:rsidP="0063515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Female</w:t>
            </w:r>
          </w:p>
        </w:tc>
      </w:tr>
      <w:tr w:rsidR="00FB29D3" w:rsidRPr="00F42510" w14:paraId="224F5BFC" w14:textId="77777777" w:rsidTr="000027AB">
        <w:trPr>
          <w:trHeight w:val="283"/>
        </w:trPr>
        <w:tc>
          <w:tcPr>
            <w:tcW w:w="1217" w:type="pct"/>
            <w:tcBorders>
              <w:top w:val="single" w:sz="4" w:space="0" w:color="auto"/>
              <w:bottom w:val="nil"/>
            </w:tcBorders>
            <w:shd w:val="clear" w:color="auto" w:fill="auto"/>
            <w:vAlign w:val="center"/>
            <w:hideMark/>
          </w:tcPr>
          <w:p w14:paraId="3A511283" w14:textId="77777777" w:rsidR="004C068D" w:rsidRPr="00F42510" w:rsidRDefault="004C068D" w:rsidP="0063515F">
            <w:pPr>
              <w:rPr>
                <w:rFonts w:ascii="Arial Narrow" w:hAnsi="Arial Narrow"/>
                <w:color w:val="000000"/>
                <w:sz w:val="19"/>
                <w:szCs w:val="19"/>
                <w:lang w:eastAsia="en-GB"/>
              </w:rPr>
            </w:pPr>
            <w:r w:rsidRPr="00F42510">
              <w:rPr>
                <w:rFonts w:ascii="Arial Narrow" w:hAnsi="Arial Narrow" w:cs="Arial"/>
                <w:color w:val="000000"/>
                <w:sz w:val="19"/>
                <w:szCs w:val="19"/>
                <w:lang w:eastAsia="en-GB"/>
              </w:rPr>
              <w:t>Informal employment rate</w:t>
            </w:r>
          </w:p>
        </w:tc>
        <w:tc>
          <w:tcPr>
            <w:tcW w:w="420" w:type="pct"/>
            <w:tcBorders>
              <w:top w:val="single" w:sz="4" w:space="0" w:color="auto"/>
              <w:bottom w:val="nil"/>
            </w:tcBorders>
            <w:shd w:val="clear" w:color="auto" w:fill="auto"/>
            <w:noWrap/>
            <w:vAlign w:val="center"/>
            <w:hideMark/>
          </w:tcPr>
          <w:p w14:paraId="5340110B"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91.1</w:t>
            </w:r>
          </w:p>
        </w:tc>
        <w:tc>
          <w:tcPr>
            <w:tcW w:w="420" w:type="pct"/>
            <w:tcBorders>
              <w:top w:val="single" w:sz="4" w:space="0" w:color="auto"/>
              <w:bottom w:val="nil"/>
            </w:tcBorders>
            <w:shd w:val="clear" w:color="auto" w:fill="auto"/>
            <w:noWrap/>
            <w:vAlign w:val="center"/>
            <w:hideMark/>
          </w:tcPr>
          <w:p w14:paraId="5BDAAA96"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92.1</w:t>
            </w:r>
          </w:p>
        </w:tc>
        <w:tc>
          <w:tcPr>
            <w:tcW w:w="420" w:type="pct"/>
            <w:gridSpan w:val="2"/>
            <w:tcBorders>
              <w:top w:val="single" w:sz="4" w:space="0" w:color="auto"/>
              <w:bottom w:val="nil"/>
            </w:tcBorders>
            <w:shd w:val="clear" w:color="auto" w:fill="auto"/>
            <w:noWrap/>
            <w:vAlign w:val="center"/>
            <w:hideMark/>
          </w:tcPr>
          <w:p w14:paraId="6ECF234B"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87.7</w:t>
            </w:r>
          </w:p>
        </w:tc>
        <w:tc>
          <w:tcPr>
            <w:tcW w:w="420" w:type="pct"/>
            <w:tcBorders>
              <w:top w:val="single" w:sz="4" w:space="0" w:color="auto"/>
              <w:bottom w:val="nil"/>
            </w:tcBorders>
            <w:shd w:val="clear" w:color="auto" w:fill="auto"/>
            <w:noWrap/>
            <w:vAlign w:val="center"/>
            <w:hideMark/>
          </w:tcPr>
          <w:p w14:paraId="1B89D62E"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89.7</w:t>
            </w:r>
          </w:p>
        </w:tc>
        <w:tc>
          <w:tcPr>
            <w:tcW w:w="420" w:type="pct"/>
            <w:tcBorders>
              <w:top w:val="single" w:sz="4" w:space="0" w:color="auto"/>
              <w:bottom w:val="nil"/>
            </w:tcBorders>
            <w:shd w:val="clear" w:color="auto" w:fill="auto"/>
            <w:noWrap/>
            <w:vAlign w:val="center"/>
            <w:hideMark/>
          </w:tcPr>
          <w:p w14:paraId="11EA65C6"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90.6</w:t>
            </w:r>
          </w:p>
        </w:tc>
        <w:tc>
          <w:tcPr>
            <w:tcW w:w="420" w:type="pct"/>
            <w:gridSpan w:val="2"/>
            <w:tcBorders>
              <w:top w:val="single" w:sz="4" w:space="0" w:color="auto"/>
              <w:bottom w:val="nil"/>
            </w:tcBorders>
            <w:shd w:val="clear" w:color="auto" w:fill="auto"/>
            <w:noWrap/>
            <w:vAlign w:val="center"/>
            <w:hideMark/>
          </w:tcPr>
          <w:p w14:paraId="684F2635"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86.5</w:t>
            </w:r>
          </w:p>
        </w:tc>
        <w:tc>
          <w:tcPr>
            <w:tcW w:w="420" w:type="pct"/>
            <w:tcBorders>
              <w:top w:val="single" w:sz="4" w:space="0" w:color="auto"/>
              <w:bottom w:val="nil"/>
            </w:tcBorders>
            <w:shd w:val="clear" w:color="auto" w:fill="auto"/>
            <w:noWrap/>
            <w:vAlign w:val="center"/>
            <w:hideMark/>
          </w:tcPr>
          <w:p w14:paraId="3F79B1D2"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92.0</w:t>
            </w:r>
          </w:p>
        </w:tc>
        <w:tc>
          <w:tcPr>
            <w:tcW w:w="420" w:type="pct"/>
            <w:tcBorders>
              <w:top w:val="single" w:sz="4" w:space="0" w:color="auto"/>
              <w:bottom w:val="nil"/>
            </w:tcBorders>
            <w:shd w:val="clear" w:color="auto" w:fill="auto"/>
            <w:noWrap/>
            <w:vAlign w:val="center"/>
            <w:hideMark/>
          </w:tcPr>
          <w:p w14:paraId="3AA794B7"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92.9</w:t>
            </w:r>
          </w:p>
        </w:tc>
        <w:tc>
          <w:tcPr>
            <w:tcW w:w="423" w:type="pct"/>
            <w:tcBorders>
              <w:top w:val="single" w:sz="4" w:space="0" w:color="auto"/>
              <w:bottom w:val="nil"/>
            </w:tcBorders>
            <w:shd w:val="clear" w:color="auto" w:fill="auto"/>
            <w:noWrap/>
            <w:vAlign w:val="center"/>
            <w:hideMark/>
          </w:tcPr>
          <w:p w14:paraId="4A00F8A3"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88.4</w:t>
            </w:r>
          </w:p>
        </w:tc>
      </w:tr>
      <w:tr w:rsidR="004C068D" w:rsidRPr="00F42510" w14:paraId="677E8F59" w14:textId="77777777" w:rsidTr="0063515F">
        <w:trPr>
          <w:trHeight w:val="283"/>
        </w:trPr>
        <w:tc>
          <w:tcPr>
            <w:tcW w:w="5000" w:type="pct"/>
            <w:gridSpan w:val="12"/>
            <w:tcBorders>
              <w:top w:val="nil"/>
            </w:tcBorders>
            <w:shd w:val="clear" w:color="auto" w:fill="auto"/>
            <w:vAlign w:val="center"/>
            <w:hideMark/>
          </w:tcPr>
          <w:p w14:paraId="5988930F" w14:textId="77777777" w:rsidR="004C068D" w:rsidRPr="0063515F" w:rsidRDefault="004C068D" w:rsidP="0063515F">
            <w:pPr>
              <w:rPr>
                <w:rFonts w:ascii="Arial Narrow" w:hAnsi="Arial Narrow"/>
                <w:i/>
                <w:color w:val="000000"/>
                <w:sz w:val="19"/>
                <w:szCs w:val="19"/>
                <w:lang w:eastAsia="en-GB"/>
              </w:rPr>
            </w:pPr>
            <w:r w:rsidRPr="0063515F">
              <w:rPr>
                <w:rFonts w:ascii="Arial Narrow" w:hAnsi="Arial Narrow"/>
                <w:i/>
                <w:color w:val="000000"/>
                <w:sz w:val="19"/>
                <w:szCs w:val="19"/>
                <w:lang w:eastAsia="en-GB"/>
              </w:rPr>
              <w:t>Categories of informal empl</w:t>
            </w:r>
            <w:r w:rsidR="00FB29D3" w:rsidRPr="0063515F">
              <w:rPr>
                <w:rFonts w:ascii="Arial Narrow" w:hAnsi="Arial Narrow"/>
                <w:i/>
                <w:color w:val="000000"/>
                <w:sz w:val="19"/>
                <w:szCs w:val="19"/>
                <w:lang w:eastAsia="en-GB"/>
              </w:rPr>
              <w:t>oy</w:t>
            </w:r>
            <w:r w:rsidRPr="0063515F">
              <w:rPr>
                <w:rFonts w:ascii="Arial Narrow" w:hAnsi="Arial Narrow"/>
                <w:i/>
                <w:color w:val="000000"/>
                <w:sz w:val="19"/>
                <w:szCs w:val="19"/>
                <w:lang w:eastAsia="en-GB"/>
              </w:rPr>
              <w:t>ment</w:t>
            </w:r>
          </w:p>
        </w:tc>
      </w:tr>
      <w:tr w:rsidR="00FB29D3" w:rsidRPr="00F42510" w14:paraId="3092A0B9" w14:textId="77777777" w:rsidTr="000027AB">
        <w:trPr>
          <w:trHeight w:val="283"/>
        </w:trPr>
        <w:tc>
          <w:tcPr>
            <w:tcW w:w="1217" w:type="pct"/>
            <w:shd w:val="clear" w:color="auto" w:fill="auto"/>
            <w:vAlign w:val="center"/>
            <w:hideMark/>
          </w:tcPr>
          <w:p w14:paraId="7D4E2E8F" w14:textId="77777777" w:rsidR="004C068D" w:rsidRPr="00F42510" w:rsidRDefault="004C068D" w:rsidP="0063515F">
            <w:pPr>
              <w:rPr>
                <w:rFonts w:ascii="Arial Narrow" w:hAnsi="Arial Narrow"/>
                <w:color w:val="000000"/>
                <w:sz w:val="19"/>
                <w:szCs w:val="19"/>
                <w:lang w:eastAsia="en-GB"/>
              </w:rPr>
            </w:pPr>
            <w:r w:rsidRPr="00F42510">
              <w:rPr>
                <w:rFonts w:ascii="Arial Narrow" w:hAnsi="Arial Narrow" w:cs="Arial"/>
                <w:color w:val="000000"/>
                <w:sz w:val="19"/>
                <w:szCs w:val="19"/>
                <w:lang w:eastAsia="en-GB"/>
              </w:rPr>
              <w:t>Employed in informal sector</w:t>
            </w:r>
          </w:p>
        </w:tc>
        <w:tc>
          <w:tcPr>
            <w:tcW w:w="420" w:type="pct"/>
            <w:shd w:val="clear" w:color="auto" w:fill="auto"/>
            <w:noWrap/>
            <w:vAlign w:val="center"/>
            <w:hideMark/>
          </w:tcPr>
          <w:p w14:paraId="3B5D0D00"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36.5</w:t>
            </w:r>
          </w:p>
        </w:tc>
        <w:tc>
          <w:tcPr>
            <w:tcW w:w="420" w:type="pct"/>
            <w:shd w:val="clear" w:color="auto" w:fill="auto"/>
            <w:noWrap/>
            <w:vAlign w:val="center"/>
            <w:hideMark/>
          </w:tcPr>
          <w:p w14:paraId="7BC885F3"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38.3</w:t>
            </w:r>
          </w:p>
        </w:tc>
        <w:tc>
          <w:tcPr>
            <w:tcW w:w="420" w:type="pct"/>
            <w:gridSpan w:val="2"/>
            <w:shd w:val="clear" w:color="auto" w:fill="auto"/>
            <w:noWrap/>
            <w:vAlign w:val="center"/>
            <w:hideMark/>
          </w:tcPr>
          <w:p w14:paraId="56C7AA05"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29.5</w:t>
            </w:r>
          </w:p>
        </w:tc>
        <w:tc>
          <w:tcPr>
            <w:tcW w:w="420" w:type="pct"/>
            <w:shd w:val="clear" w:color="auto" w:fill="auto"/>
            <w:noWrap/>
            <w:vAlign w:val="center"/>
            <w:hideMark/>
          </w:tcPr>
          <w:p w14:paraId="44D26DA3"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31.3</w:t>
            </w:r>
          </w:p>
        </w:tc>
        <w:tc>
          <w:tcPr>
            <w:tcW w:w="420" w:type="pct"/>
            <w:shd w:val="clear" w:color="auto" w:fill="auto"/>
            <w:noWrap/>
            <w:vAlign w:val="center"/>
            <w:hideMark/>
          </w:tcPr>
          <w:p w14:paraId="57C4EEAA"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35.9</w:t>
            </w:r>
          </w:p>
        </w:tc>
        <w:tc>
          <w:tcPr>
            <w:tcW w:w="420" w:type="pct"/>
            <w:gridSpan w:val="2"/>
            <w:shd w:val="clear" w:color="auto" w:fill="auto"/>
            <w:noWrap/>
            <w:vAlign w:val="center"/>
            <w:hideMark/>
          </w:tcPr>
          <w:p w14:paraId="3904D18A"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13.7</w:t>
            </w:r>
          </w:p>
        </w:tc>
        <w:tc>
          <w:tcPr>
            <w:tcW w:w="420" w:type="pct"/>
            <w:shd w:val="clear" w:color="auto" w:fill="auto"/>
            <w:noWrap/>
            <w:vAlign w:val="center"/>
            <w:hideMark/>
          </w:tcPr>
          <w:p w14:paraId="08E7768D"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39.5</w:t>
            </w:r>
          </w:p>
        </w:tc>
        <w:tc>
          <w:tcPr>
            <w:tcW w:w="420" w:type="pct"/>
            <w:shd w:val="clear" w:color="auto" w:fill="auto"/>
            <w:noWrap/>
            <w:vAlign w:val="center"/>
            <w:hideMark/>
          </w:tcPr>
          <w:p w14:paraId="32BBA36A"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39.6</w:t>
            </w:r>
          </w:p>
        </w:tc>
        <w:tc>
          <w:tcPr>
            <w:tcW w:w="423" w:type="pct"/>
            <w:shd w:val="clear" w:color="auto" w:fill="auto"/>
            <w:noWrap/>
            <w:vAlign w:val="center"/>
            <w:hideMark/>
          </w:tcPr>
          <w:p w14:paraId="6378E914"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39.2</w:t>
            </w:r>
          </w:p>
        </w:tc>
      </w:tr>
      <w:tr w:rsidR="00FB29D3" w:rsidRPr="00F42510" w14:paraId="44C39ED5" w14:textId="77777777" w:rsidTr="000027AB">
        <w:trPr>
          <w:trHeight w:val="283"/>
        </w:trPr>
        <w:tc>
          <w:tcPr>
            <w:tcW w:w="1217" w:type="pct"/>
            <w:shd w:val="clear" w:color="auto" w:fill="auto"/>
            <w:vAlign w:val="center"/>
            <w:hideMark/>
          </w:tcPr>
          <w:p w14:paraId="042CA7BC" w14:textId="77777777" w:rsidR="004C068D" w:rsidRPr="00F42510" w:rsidRDefault="004C068D" w:rsidP="0063515F">
            <w:pPr>
              <w:rPr>
                <w:rFonts w:ascii="Arial Narrow" w:hAnsi="Arial Narrow"/>
                <w:color w:val="000000"/>
                <w:sz w:val="19"/>
                <w:szCs w:val="19"/>
                <w:lang w:eastAsia="en-GB"/>
              </w:rPr>
            </w:pPr>
            <w:r w:rsidRPr="00F42510">
              <w:rPr>
                <w:rFonts w:ascii="Arial Narrow" w:hAnsi="Arial Narrow" w:cs="Arial"/>
                <w:color w:val="000000"/>
                <w:sz w:val="19"/>
                <w:szCs w:val="19"/>
                <w:lang w:eastAsia="en-GB"/>
              </w:rPr>
              <w:t>Employed in informal job in formal sector</w:t>
            </w:r>
          </w:p>
        </w:tc>
        <w:tc>
          <w:tcPr>
            <w:tcW w:w="420" w:type="pct"/>
            <w:shd w:val="clear" w:color="auto" w:fill="auto"/>
            <w:noWrap/>
            <w:vAlign w:val="center"/>
            <w:hideMark/>
          </w:tcPr>
          <w:p w14:paraId="402B988F"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63.5</w:t>
            </w:r>
          </w:p>
        </w:tc>
        <w:tc>
          <w:tcPr>
            <w:tcW w:w="420" w:type="pct"/>
            <w:shd w:val="clear" w:color="auto" w:fill="auto"/>
            <w:noWrap/>
            <w:vAlign w:val="center"/>
            <w:hideMark/>
          </w:tcPr>
          <w:p w14:paraId="638887CE"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61.7</w:t>
            </w:r>
          </w:p>
        </w:tc>
        <w:tc>
          <w:tcPr>
            <w:tcW w:w="420" w:type="pct"/>
            <w:gridSpan w:val="2"/>
            <w:shd w:val="clear" w:color="auto" w:fill="auto"/>
            <w:noWrap/>
            <w:vAlign w:val="center"/>
            <w:hideMark/>
          </w:tcPr>
          <w:p w14:paraId="07CECC38"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70.5</w:t>
            </w:r>
          </w:p>
        </w:tc>
        <w:tc>
          <w:tcPr>
            <w:tcW w:w="420" w:type="pct"/>
            <w:shd w:val="clear" w:color="auto" w:fill="auto"/>
            <w:noWrap/>
            <w:vAlign w:val="center"/>
            <w:hideMark/>
          </w:tcPr>
          <w:p w14:paraId="237D46C7"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68.7</w:t>
            </w:r>
          </w:p>
        </w:tc>
        <w:tc>
          <w:tcPr>
            <w:tcW w:w="420" w:type="pct"/>
            <w:shd w:val="clear" w:color="auto" w:fill="auto"/>
            <w:noWrap/>
            <w:vAlign w:val="center"/>
            <w:hideMark/>
          </w:tcPr>
          <w:p w14:paraId="1811103F"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64.1</w:t>
            </w:r>
          </w:p>
        </w:tc>
        <w:tc>
          <w:tcPr>
            <w:tcW w:w="420" w:type="pct"/>
            <w:gridSpan w:val="2"/>
            <w:shd w:val="clear" w:color="auto" w:fill="auto"/>
            <w:noWrap/>
            <w:vAlign w:val="center"/>
            <w:hideMark/>
          </w:tcPr>
          <w:p w14:paraId="61A8ED18"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86.3</w:t>
            </w:r>
          </w:p>
        </w:tc>
        <w:tc>
          <w:tcPr>
            <w:tcW w:w="420" w:type="pct"/>
            <w:shd w:val="clear" w:color="auto" w:fill="auto"/>
            <w:noWrap/>
            <w:vAlign w:val="center"/>
            <w:hideMark/>
          </w:tcPr>
          <w:p w14:paraId="289C9201"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60.5</w:t>
            </w:r>
          </w:p>
        </w:tc>
        <w:tc>
          <w:tcPr>
            <w:tcW w:w="420" w:type="pct"/>
            <w:shd w:val="clear" w:color="auto" w:fill="auto"/>
            <w:noWrap/>
            <w:vAlign w:val="center"/>
            <w:hideMark/>
          </w:tcPr>
          <w:p w14:paraId="1999F380"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60.4</w:t>
            </w:r>
          </w:p>
        </w:tc>
        <w:tc>
          <w:tcPr>
            <w:tcW w:w="423" w:type="pct"/>
            <w:shd w:val="clear" w:color="auto" w:fill="auto"/>
            <w:noWrap/>
            <w:vAlign w:val="center"/>
            <w:hideMark/>
          </w:tcPr>
          <w:p w14:paraId="421F45C0"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60.8</w:t>
            </w:r>
          </w:p>
        </w:tc>
      </w:tr>
      <w:tr w:rsidR="00FB29D3" w:rsidRPr="00F42510" w14:paraId="7324926A" w14:textId="77777777" w:rsidTr="000027AB">
        <w:trPr>
          <w:trHeight w:val="283"/>
        </w:trPr>
        <w:tc>
          <w:tcPr>
            <w:tcW w:w="1217" w:type="pct"/>
            <w:tcBorders>
              <w:bottom w:val="single" w:sz="12" w:space="0" w:color="auto"/>
            </w:tcBorders>
            <w:shd w:val="clear" w:color="auto" w:fill="auto"/>
            <w:vAlign w:val="center"/>
            <w:hideMark/>
          </w:tcPr>
          <w:p w14:paraId="1FB1212E" w14:textId="77777777" w:rsidR="004C068D" w:rsidRPr="00F42510" w:rsidRDefault="004C068D" w:rsidP="0063515F">
            <w:pPr>
              <w:rPr>
                <w:rFonts w:ascii="Arial Narrow" w:hAnsi="Arial Narrow"/>
                <w:color w:val="000000"/>
                <w:sz w:val="19"/>
                <w:szCs w:val="19"/>
                <w:lang w:eastAsia="en-GB"/>
              </w:rPr>
            </w:pPr>
            <w:r w:rsidRPr="00F42510">
              <w:rPr>
                <w:rFonts w:ascii="Arial Narrow" w:hAnsi="Arial Narrow"/>
                <w:color w:val="000000"/>
                <w:sz w:val="19"/>
                <w:szCs w:val="19"/>
                <w:lang w:eastAsia="en-GB"/>
              </w:rPr>
              <w:t>Total</w:t>
            </w:r>
          </w:p>
        </w:tc>
        <w:tc>
          <w:tcPr>
            <w:tcW w:w="420" w:type="pct"/>
            <w:tcBorders>
              <w:bottom w:val="single" w:sz="12" w:space="0" w:color="auto"/>
            </w:tcBorders>
            <w:shd w:val="clear" w:color="auto" w:fill="auto"/>
            <w:noWrap/>
            <w:vAlign w:val="center"/>
            <w:hideMark/>
          </w:tcPr>
          <w:p w14:paraId="6952A658"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420" w:type="pct"/>
            <w:tcBorders>
              <w:bottom w:val="single" w:sz="12" w:space="0" w:color="auto"/>
            </w:tcBorders>
            <w:shd w:val="clear" w:color="auto" w:fill="auto"/>
            <w:noWrap/>
            <w:vAlign w:val="center"/>
            <w:hideMark/>
          </w:tcPr>
          <w:p w14:paraId="22C4667F"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420" w:type="pct"/>
            <w:gridSpan w:val="2"/>
            <w:tcBorders>
              <w:bottom w:val="single" w:sz="12" w:space="0" w:color="auto"/>
            </w:tcBorders>
            <w:shd w:val="clear" w:color="auto" w:fill="auto"/>
            <w:noWrap/>
            <w:vAlign w:val="center"/>
            <w:hideMark/>
          </w:tcPr>
          <w:p w14:paraId="639CD885"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420" w:type="pct"/>
            <w:tcBorders>
              <w:bottom w:val="single" w:sz="12" w:space="0" w:color="auto"/>
            </w:tcBorders>
            <w:shd w:val="clear" w:color="auto" w:fill="auto"/>
            <w:noWrap/>
            <w:vAlign w:val="center"/>
            <w:hideMark/>
          </w:tcPr>
          <w:p w14:paraId="132B63F9"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420" w:type="pct"/>
            <w:tcBorders>
              <w:bottom w:val="single" w:sz="12" w:space="0" w:color="auto"/>
            </w:tcBorders>
            <w:shd w:val="clear" w:color="auto" w:fill="auto"/>
            <w:noWrap/>
            <w:vAlign w:val="center"/>
            <w:hideMark/>
          </w:tcPr>
          <w:p w14:paraId="02A71264"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420" w:type="pct"/>
            <w:gridSpan w:val="2"/>
            <w:tcBorders>
              <w:bottom w:val="single" w:sz="12" w:space="0" w:color="auto"/>
            </w:tcBorders>
            <w:shd w:val="clear" w:color="auto" w:fill="auto"/>
            <w:noWrap/>
            <w:vAlign w:val="center"/>
            <w:hideMark/>
          </w:tcPr>
          <w:p w14:paraId="5E792C04"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420" w:type="pct"/>
            <w:tcBorders>
              <w:bottom w:val="single" w:sz="12" w:space="0" w:color="auto"/>
            </w:tcBorders>
            <w:shd w:val="clear" w:color="auto" w:fill="auto"/>
            <w:noWrap/>
            <w:vAlign w:val="center"/>
            <w:hideMark/>
          </w:tcPr>
          <w:p w14:paraId="699A7D4E"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420" w:type="pct"/>
            <w:tcBorders>
              <w:bottom w:val="single" w:sz="12" w:space="0" w:color="auto"/>
            </w:tcBorders>
            <w:shd w:val="clear" w:color="auto" w:fill="auto"/>
            <w:noWrap/>
            <w:vAlign w:val="center"/>
            <w:hideMark/>
          </w:tcPr>
          <w:p w14:paraId="66C600BC"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423" w:type="pct"/>
            <w:tcBorders>
              <w:bottom w:val="single" w:sz="12" w:space="0" w:color="auto"/>
            </w:tcBorders>
            <w:shd w:val="clear" w:color="auto" w:fill="auto"/>
            <w:noWrap/>
            <w:vAlign w:val="center"/>
            <w:hideMark/>
          </w:tcPr>
          <w:p w14:paraId="55171F9C" w14:textId="77777777" w:rsidR="004C068D" w:rsidRPr="00F42510" w:rsidRDefault="004C068D" w:rsidP="0063515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r>
      <w:tr w:rsidR="003027AE" w:rsidRPr="00F42510" w14:paraId="109F374D" w14:textId="77777777" w:rsidTr="000027AB">
        <w:trPr>
          <w:trHeight w:val="283"/>
        </w:trPr>
        <w:tc>
          <w:tcPr>
            <w:tcW w:w="5000" w:type="pct"/>
            <w:gridSpan w:val="12"/>
            <w:tcBorders>
              <w:top w:val="single" w:sz="12" w:space="0" w:color="auto"/>
              <w:bottom w:val="nil"/>
            </w:tcBorders>
            <w:shd w:val="clear" w:color="auto" w:fill="auto"/>
            <w:vAlign w:val="center"/>
            <w:hideMark/>
          </w:tcPr>
          <w:p w14:paraId="5D11D82E" w14:textId="77777777" w:rsidR="003027AE" w:rsidRPr="00F42510" w:rsidRDefault="003027AE" w:rsidP="0063515F">
            <w:pPr>
              <w:pStyle w:val="TableNoteSource"/>
              <w:spacing w:before="0"/>
              <w:rPr>
                <w:color w:val="000000"/>
                <w:sz w:val="19"/>
                <w:szCs w:val="19"/>
                <w:lang w:val="en-GB" w:eastAsia="en-GB"/>
              </w:rPr>
            </w:pPr>
            <w:r w:rsidRPr="00F42510">
              <w:rPr>
                <w:lang w:val="en-GB"/>
              </w:rPr>
              <w:t>Source: SWTS-Egypt, 2012.</w:t>
            </w:r>
          </w:p>
        </w:tc>
      </w:tr>
    </w:tbl>
    <w:p w14:paraId="47194F9A" w14:textId="77777777" w:rsidR="00125FD0" w:rsidRPr="00F42510" w:rsidRDefault="00F97B94" w:rsidP="00831E8E">
      <w:pPr>
        <w:pStyle w:val="HeadingIndent3"/>
        <w:ind w:left="0" w:firstLine="0"/>
        <w:rPr>
          <w:lang w:val="en-GB"/>
        </w:rPr>
      </w:pPr>
      <w:bookmarkStart w:id="162" w:name="_Toc390872210"/>
      <w:bookmarkStart w:id="163" w:name="_Toc390872302"/>
      <w:r w:rsidRPr="00F42510">
        <w:rPr>
          <w:lang w:val="en-GB"/>
        </w:rPr>
        <w:t>3.5.5</w:t>
      </w:r>
      <w:r w:rsidRPr="00F42510">
        <w:rPr>
          <w:lang w:val="en-GB"/>
        </w:rPr>
        <w:tab/>
      </w:r>
      <w:bookmarkEnd w:id="161"/>
      <w:r w:rsidR="00431BE7" w:rsidRPr="00F42510">
        <w:rPr>
          <w:lang w:val="en-GB"/>
        </w:rPr>
        <w:t>Security and satisfaction</w:t>
      </w:r>
      <w:bookmarkEnd w:id="162"/>
      <w:bookmarkEnd w:id="163"/>
    </w:p>
    <w:p w14:paraId="310F9D7D" w14:textId="75A49B1F" w:rsidR="00475F35" w:rsidRPr="00F42510" w:rsidRDefault="00335CA8" w:rsidP="00554397">
      <w:pPr>
        <w:pStyle w:val="IndentNonNumbered"/>
        <w:rPr>
          <w:szCs w:val="22"/>
          <w:lang w:val="en-GB"/>
        </w:rPr>
      </w:pPr>
      <w:r w:rsidRPr="00F42510">
        <w:rPr>
          <w:szCs w:val="22"/>
          <w:lang w:val="en-GB"/>
        </w:rPr>
        <w:t>Close to o</w:t>
      </w:r>
      <w:r w:rsidR="00E87563" w:rsidRPr="00F42510">
        <w:rPr>
          <w:szCs w:val="22"/>
          <w:lang w:val="en-GB"/>
        </w:rPr>
        <w:t>ne</w:t>
      </w:r>
      <w:r w:rsidR="004E5ED9" w:rsidRPr="00F42510">
        <w:rPr>
          <w:szCs w:val="22"/>
          <w:lang w:val="en-GB"/>
        </w:rPr>
        <w:t>-</w:t>
      </w:r>
      <w:r w:rsidR="00E87563" w:rsidRPr="00F42510">
        <w:rPr>
          <w:szCs w:val="22"/>
          <w:lang w:val="en-GB"/>
        </w:rPr>
        <w:t xml:space="preserve">fifth </w:t>
      </w:r>
      <w:r w:rsidRPr="00F42510">
        <w:rPr>
          <w:szCs w:val="22"/>
          <w:lang w:val="en-GB"/>
        </w:rPr>
        <w:t xml:space="preserve">(19.7 per cent) </w:t>
      </w:r>
      <w:r w:rsidR="00E87563" w:rsidRPr="00F42510">
        <w:rPr>
          <w:szCs w:val="22"/>
          <w:lang w:val="en-GB"/>
        </w:rPr>
        <w:t xml:space="preserve">of employed youth expressed dissatisfaction </w:t>
      </w:r>
      <w:r w:rsidR="008542D6" w:rsidRPr="00F42510">
        <w:rPr>
          <w:szCs w:val="22"/>
          <w:lang w:val="en-GB"/>
        </w:rPr>
        <w:t xml:space="preserve">with </w:t>
      </w:r>
      <w:r w:rsidR="00E87563" w:rsidRPr="00F42510">
        <w:rPr>
          <w:szCs w:val="22"/>
          <w:lang w:val="en-GB"/>
        </w:rPr>
        <w:t xml:space="preserve">their work (13.7 </w:t>
      </w:r>
      <w:r w:rsidR="00CD2D37" w:rsidRPr="00F42510">
        <w:rPr>
          <w:szCs w:val="22"/>
          <w:lang w:val="en-GB"/>
        </w:rPr>
        <w:t>per cent</w:t>
      </w:r>
      <w:r w:rsidR="00E87563" w:rsidRPr="00F42510">
        <w:rPr>
          <w:szCs w:val="22"/>
          <w:lang w:val="en-GB"/>
        </w:rPr>
        <w:t xml:space="preserve"> </w:t>
      </w:r>
      <w:r w:rsidR="005A68D1" w:rsidRPr="00F42510">
        <w:rPr>
          <w:szCs w:val="22"/>
          <w:lang w:val="en-GB"/>
        </w:rPr>
        <w:t xml:space="preserve">were </w:t>
      </w:r>
      <w:r w:rsidR="008542D6" w:rsidRPr="00F42510">
        <w:rPr>
          <w:szCs w:val="22"/>
          <w:lang w:val="en-GB"/>
        </w:rPr>
        <w:t xml:space="preserve">somewhat </w:t>
      </w:r>
      <w:r w:rsidR="00E87563" w:rsidRPr="00F42510">
        <w:rPr>
          <w:szCs w:val="22"/>
          <w:lang w:val="en-GB"/>
        </w:rPr>
        <w:t xml:space="preserve">unsatisfied and 6.0 </w:t>
      </w:r>
      <w:r w:rsidR="00CD2D37" w:rsidRPr="00F42510">
        <w:rPr>
          <w:szCs w:val="22"/>
          <w:lang w:val="en-GB"/>
        </w:rPr>
        <w:t>per cent</w:t>
      </w:r>
      <w:r w:rsidR="00E87563" w:rsidRPr="00F42510">
        <w:rPr>
          <w:szCs w:val="22"/>
          <w:lang w:val="en-GB"/>
        </w:rPr>
        <w:t xml:space="preserve"> </w:t>
      </w:r>
      <w:r w:rsidR="005A68D1" w:rsidRPr="00F42510">
        <w:rPr>
          <w:szCs w:val="22"/>
          <w:lang w:val="en-GB"/>
        </w:rPr>
        <w:t xml:space="preserve">were </w:t>
      </w:r>
      <w:r w:rsidR="008542D6" w:rsidRPr="00F42510">
        <w:rPr>
          <w:szCs w:val="22"/>
          <w:lang w:val="en-GB"/>
        </w:rPr>
        <w:t xml:space="preserve">very </w:t>
      </w:r>
      <w:r w:rsidR="00E87563" w:rsidRPr="00F42510">
        <w:rPr>
          <w:szCs w:val="22"/>
          <w:lang w:val="en-GB"/>
        </w:rPr>
        <w:t>unsatisfied)</w:t>
      </w:r>
      <w:r w:rsidR="004E5ED9" w:rsidRPr="00F42510">
        <w:rPr>
          <w:szCs w:val="22"/>
          <w:lang w:val="en-GB"/>
        </w:rPr>
        <w:t xml:space="preserve"> (</w:t>
      </w:r>
      <w:r w:rsidR="00D36400" w:rsidRPr="00F42510">
        <w:rPr>
          <w:szCs w:val="22"/>
          <w:lang w:val="en-GB"/>
        </w:rPr>
        <w:t xml:space="preserve">table </w:t>
      </w:r>
      <w:r w:rsidR="00DC66EF" w:rsidRPr="00F42510">
        <w:rPr>
          <w:szCs w:val="22"/>
          <w:lang w:val="en-GB"/>
        </w:rPr>
        <w:t>A</w:t>
      </w:r>
      <w:r w:rsidR="000D183C" w:rsidRPr="00F42510">
        <w:rPr>
          <w:szCs w:val="22"/>
          <w:lang w:val="en-GB"/>
        </w:rPr>
        <w:t>.</w:t>
      </w:r>
      <w:r w:rsidR="008A1951">
        <w:rPr>
          <w:szCs w:val="22"/>
          <w:lang w:val="en-GB"/>
        </w:rPr>
        <w:t>4</w:t>
      </w:r>
      <w:r w:rsidR="004E5ED9" w:rsidRPr="00F42510">
        <w:rPr>
          <w:szCs w:val="22"/>
          <w:lang w:val="en-GB"/>
        </w:rPr>
        <w:t>)</w:t>
      </w:r>
      <w:r w:rsidR="00E87563" w:rsidRPr="00F42510">
        <w:rPr>
          <w:szCs w:val="22"/>
          <w:lang w:val="en-GB"/>
        </w:rPr>
        <w:t>.</w:t>
      </w:r>
      <w:r w:rsidR="00314F62" w:rsidRPr="00F42510">
        <w:rPr>
          <w:szCs w:val="22"/>
          <w:lang w:val="en-GB"/>
        </w:rPr>
        <w:t xml:space="preserve"> </w:t>
      </w:r>
      <w:r w:rsidR="00E87563" w:rsidRPr="00F42510">
        <w:rPr>
          <w:szCs w:val="22"/>
          <w:lang w:val="en-GB"/>
        </w:rPr>
        <w:t xml:space="preserve">Only 22.7 </w:t>
      </w:r>
      <w:r w:rsidR="00CD2D37" w:rsidRPr="00F42510">
        <w:rPr>
          <w:szCs w:val="22"/>
          <w:lang w:val="en-GB"/>
        </w:rPr>
        <w:t>per cent</w:t>
      </w:r>
      <w:r w:rsidR="00E87563" w:rsidRPr="00F42510">
        <w:rPr>
          <w:szCs w:val="22"/>
          <w:lang w:val="en-GB"/>
        </w:rPr>
        <w:t xml:space="preserve"> of youth described themselves as very satisfied and a majority (50.8 </w:t>
      </w:r>
      <w:r w:rsidR="00CD2D37" w:rsidRPr="00F42510">
        <w:rPr>
          <w:szCs w:val="22"/>
          <w:lang w:val="en-GB"/>
        </w:rPr>
        <w:t>per cent</w:t>
      </w:r>
      <w:r w:rsidR="00E87563" w:rsidRPr="00F42510">
        <w:rPr>
          <w:szCs w:val="22"/>
          <w:lang w:val="en-GB"/>
        </w:rPr>
        <w:t xml:space="preserve">) described themselves as </w:t>
      </w:r>
      <w:r w:rsidR="008542D6" w:rsidRPr="00F42510">
        <w:rPr>
          <w:szCs w:val="22"/>
          <w:lang w:val="en-GB"/>
        </w:rPr>
        <w:t xml:space="preserve">somewhat </w:t>
      </w:r>
      <w:r w:rsidR="00E87563" w:rsidRPr="00F42510">
        <w:rPr>
          <w:szCs w:val="22"/>
          <w:lang w:val="en-GB"/>
        </w:rPr>
        <w:t>satisfied.</w:t>
      </w:r>
      <w:r w:rsidR="00314F62" w:rsidRPr="00F42510">
        <w:rPr>
          <w:szCs w:val="22"/>
          <w:lang w:val="en-GB"/>
        </w:rPr>
        <w:t xml:space="preserve"> </w:t>
      </w:r>
      <w:r w:rsidR="008542D6" w:rsidRPr="00F42510">
        <w:rPr>
          <w:szCs w:val="22"/>
          <w:lang w:val="en-GB"/>
        </w:rPr>
        <w:t xml:space="preserve">These </w:t>
      </w:r>
      <w:r w:rsidR="00E87563" w:rsidRPr="00F42510">
        <w:rPr>
          <w:szCs w:val="22"/>
          <w:lang w:val="en-GB"/>
        </w:rPr>
        <w:t xml:space="preserve">data </w:t>
      </w:r>
      <w:r w:rsidR="008542D6" w:rsidRPr="00F42510">
        <w:rPr>
          <w:szCs w:val="22"/>
          <w:lang w:val="en-GB"/>
        </w:rPr>
        <w:t xml:space="preserve">should </w:t>
      </w:r>
      <w:r w:rsidR="00E87563" w:rsidRPr="00F42510">
        <w:rPr>
          <w:szCs w:val="22"/>
          <w:lang w:val="en-GB"/>
        </w:rPr>
        <w:t xml:space="preserve">be considered with caution since prevalent cultural and religious beliefs </w:t>
      </w:r>
      <w:r w:rsidR="008542D6" w:rsidRPr="00F42510">
        <w:rPr>
          <w:szCs w:val="22"/>
          <w:lang w:val="en-GB"/>
        </w:rPr>
        <w:t xml:space="preserve">discourage </w:t>
      </w:r>
      <w:r w:rsidR="00E87563" w:rsidRPr="00F42510">
        <w:rPr>
          <w:szCs w:val="22"/>
          <w:lang w:val="en-GB"/>
        </w:rPr>
        <w:t>expressing dissatisfaction</w:t>
      </w:r>
      <w:r w:rsidR="005A68D1" w:rsidRPr="00F42510">
        <w:rPr>
          <w:szCs w:val="22"/>
          <w:lang w:val="en-GB"/>
        </w:rPr>
        <w:t>;</w:t>
      </w:r>
      <w:r w:rsidRPr="00F42510">
        <w:rPr>
          <w:szCs w:val="22"/>
          <w:lang w:val="en-GB"/>
        </w:rPr>
        <w:t xml:space="preserve"> perhaps a more accurate measure of job satisfaction is </w:t>
      </w:r>
      <w:r w:rsidR="008542D6" w:rsidRPr="00F42510">
        <w:rPr>
          <w:szCs w:val="22"/>
          <w:lang w:val="en-GB"/>
        </w:rPr>
        <w:t xml:space="preserve">that </w:t>
      </w:r>
      <w:r w:rsidRPr="00F42510">
        <w:rPr>
          <w:szCs w:val="22"/>
          <w:lang w:val="en-GB"/>
        </w:rPr>
        <w:t xml:space="preserve">reflected in the </w:t>
      </w:r>
      <w:r w:rsidR="008542D6" w:rsidRPr="00F42510">
        <w:rPr>
          <w:szCs w:val="22"/>
          <w:lang w:val="en-GB"/>
        </w:rPr>
        <w:t xml:space="preserve">young workers’ </w:t>
      </w:r>
      <w:r w:rsidRPr="00F42510">
        <w:rPr>
          <w:szCs w:val="22"/>
          <w:lang w:val="en-GB"/>
        </w:rPr>
        <w:t>desire to change their current job</w:t>
      </w:r>
      <w:r w:rsidR="00E87563" w:rsidRPr="00F42510">
        <w:rPr>
          <w:szCs w:val="22"/>
          <w:lang w:val="en-GB"/>
        </w:rPr>
        <w:t>.</w:t>
      </w:r>
      <w:r w:rsidR="00314F62" w:rsidRPr="00F42510">
        <w:rPr>
          <w:szCs w:val="22"/>
          <w:lang w:val="en-GB"/>
        </w:rPr>
        <w:t xml:space="preserve"> </w:t>
      </w:r>
      <w:r w:rsidR="009C09B9" w:rsidRPr="00F42510">
        <w:rPr>
          <w:szCs w:val="22"/>
          <w:lang w:val="en-GB"/>
        </w:rPr>
        <w:t xml:space="preserve">As </w:t>
      </w:r>
      <w:r w:rsidR="00DE1D5C" w:rsidRPr="00F42510">
        <w:rPr>
          <w:szCs w:val="22"/>
          <w:lang w:val="en-GB"/>
        </w:rPr>
        <w:t xml:space="preserve">many </w:t>
      </w:r>
      <w:r w:rsidR="009C09B9" w:rsidRPr="00F42510">
        <w:rPr>
          <w:szCs w:val="22"/>
          <w:lang w:val="en-GB"/>
        </w:rPr>
        <w:t xml:space="preserve">as one-half (50.1 per cent) of working youth </w:t>
      </w:r>
      <w:r w:rsidR="008542D6" w:rsidRPr="00F42510">
        <w:rPr>
          <w:szCs w:val="22"/>
          <w:lang w:val="en-GB"/>
        </w:rPr>
        <w:t xml:space="preserve">indicated </w:t>
      </w:r>
      <w:r w:rsidR="009C09B9" w:rsidRPr="00F42510">
        <w:rPr>
          <w:szCs w:val="22"/>
          <w:lang w:val="en-GB"/>
        </w:rPr>
        <w:t xml:space="preserve">they would like to change their current job (53.2 per cent of young male workers and 38.3 per cent of </w:t>
      </w:r>
      <w:r w:rsidR="005A68D1" w:rsidRPr="00F42510">
        <w:rPr>
          <w:szCs w:val="22"/>
          <w:lang w:val="en-GB"/>
        </w:rPr>
        <w:t xml:space="preserve">young </w:t>
      </w:r>
      <w:r w:rsidR="009C09B9" w:rsidRPr="00F42510">
        <w:rPr>
          <w:szCs w:val="22"/>
          <w:lang w:val="en-GB"/>
        </w:rPr>
        <w:t xml:space="preserve">female workers). </w:t>
      </w:r>
    </w:p>
    <w:p w14:paraId="3F199662" w14:textId="77777777" w:rsidR="00475F35" w:rsidRPr="00F42510" w:rsidRDefault="00475F35" w:rsidP="00475F35">
      <w:pPr>
        <w:pStyle w:val="IndentNonNumbered"/>
        <w:rPr>
          <w:szCs w:val="22"/>
          <w:lang w:val="en-GB"/>
        </w:rPr>
      </w:pPr>
      <w:r w:rsidRPr="00F42510">
        <w:rPr>
          <w:szCs w:val="22"/>
          <w:lang w:val="en-GB"/>
        </w:rPr>
        <w:t xml:space="preserve">Reasons for wanting to change the current job are shown </w:t>
      </w:r>
      <w:r w:rsidR="002242BE" w:rsidRPr="00F42510">
        <w:rPr>
          <w:szCs w:val="22"/>
          <w:lang w:val="en-GB"/>
        </w:rPr>
        <w:t xml:space="preserve">in figure </w:t>
      </w:r>
      <w:r w:rsidR="009C09B9" w:rsidRPr="00F42510">
        <w:rPr>
          <w:szCs w:val="22"/>
          <w:lang w:val="en-GB"/>
        </w:rPr>
        <w:t>3.7</w:t>
      </w:r>
      <w:r w:rsidRPr="00F42510">
        <w:rPr>
          <w:szCs w:val="22"/>
          <w:lang w:val="en-GB"/>
        </w:rPr>
        <w:t>. The tempora</w:t>
      </w:r>
      <w:r w:rsidR="009C09B9" w:rsidRPr="00F42510">
        <w:rPr>
          <w:szCs w:val="22"/>
          <w:lang w:val="en-GB"/>
        </w:rPr>
        <w:t xml:space="preserve">ry nature of work was listed as a reason </w:t>
      </w:r>
      <w:r w:rsidR="005A68D1" w:rsidRPr="00F42510">
        <w:rPr>
          <w:szCs w:val="22"/>
          <w:lang w:val="en-GB"/>
        </w:rPr>
        <w:t xml:space="preserve">by </w:t>
      </w:r>
      <w:r w:rsidRPr="00F42510">
        <w:rPr>
          <w:szCs w:val="22"/>
          <w:lang w:val="en-GB"/>
        </w:rPr>
        <w:t xml:space="preserve">28.9 per cent of </w:t>
      </w:r>
      <w:r w:rsidR="009C09B9" w:rsidRPr="00F42510">
        <w:rPr>
          <w:szCs w:val="22"/>
          <w:lang w:val="en-GB"/>
        </w:rPr>
        <w:t>employed youth who want</w:t>
      </w:r>
      <w:r w:rsidR="005A68D1" w:rsidRPr="00F42510">
        <w:rPr>
          <w:szCs w:val="22"/>
          <w:lang w:val="en-GB"/>
        </w:rPr>
        <w:t>ed</w:t>
      </w:r>
      <w:r w:rsidR="009C09B9" w:rsidRPr="00F42510">
        <w:rPr>
          <w:szCs w:val="22"/>
          <w:lang w:val="en-GB"/>
        </w:rPr>
        <w:t xml:space="preserve"> to change job</w:t>
      </w:r>
      <w:r w:rsidR="005A68D1" w:rsidRPr="00F42510">
        <w:rPr>
          <w:szCs w:val="22"/>
          <w:lang w:val="en-GB"/>
        </w:rPr>
        <w:t>s</w:t>
      </w:r>
      <w:r w:rsidR="009C09B9" w:rsidRPr="00F42510">
        <w:rPr>
          <w:szCs w:val="22"/>
          <w:lang w:val="en-GB"/>
        </w:rPr>
        <w:t xml:space="preserve">. </w:t>
      </w:r>
      <w:r w:rsidRPr="00F42510">
        <w:rPr>
          <w:szCs w:val="22"/>
          <w:lang w:val="en-GB"/>
        </w:rPr>
        <w:t>Other reasons relate</w:t>
      </w:r>
      <w:r w:rsidR="005A68D1" w:rsidRPr="00F42510">
        <w:rPr>
          <w:szCs w:val="22"/>
          <w:lang w:val="en-GB"/>
        </w:rPr>
        <w:t>d</w:t>
      </w:r>
      <w:r w:rsidRPr="00F42510">
        <w:rPr>
          <w:szCs w:val="22"/>
          <w:lang w:val="en-GB"/>
        </w:rPr>
        <w:t xml:space="preserve"> to the skill level </w:t>
      </w:r>
      <w:r w:rsidR="005A68D1" w:rsidRPr="00F42510">
        <w:rPr>
          <w:szCs w:val="22"/>
          <w:lang w:val="en-GB"/>
        </w:rPr>
        <w:t xml:space="preserve">of </w:t>
      </w:r>
      <w:r w:rsidRPr="00F42510">
        <w:rPr>
          <w:szCs w:val="22"/>
          <w:lang w:val="en-GB"/>
        </w:rPr>
        <w:t>the job</w:t>
      </w:r>
      <w:r w:rsidR="009C09B9" w:rsidRPr="00F42510">
        <w:rPr>
          <w:szCs w:val="22"/>
          <w:lang w:val="en-GB"/>
        </w:rPr>
        <w:t xml:space="preserve">, i.e. it </w:t>
      </w:r>
      <w:r w:rsidR="005A68D1" w:rsidRPr="00F42510">
        <w:rPr>
          <w:szCs w:val="22"/>
          <w:lang w:val="en-GB"/>
        </w:rPr>
        <w:t xml:space="preserve">did </w:t>
      </w:r>
      <w:r w:rsidR="00BC3CC2" w:rsidRPr="00F42510">
        <w:rPr>
          <w:szCs w:val="22"/>
          <w:lang w:val="en-GB"/>
        </w:rPr>
        <w:t xml:space="preserve">not </w:t>
      </w:r>
      <w:r w:rsidR="009C09B9" w:rsidRPr="00F42510">
        <w:rPr>
          <w:szCs w:val="22"/>
          <w:lang w:val="en-GB"/>
        </w:rPr>
        <w:t>match the young workers</w:t>
      </w:r>
      <w:r w:rsidR="0048185E" w:rsidRPr="00F42510">
        <w:rPr>
          <w:szCs w:val="22"/>
          <w:lang w:val="en-GB"/>
        </w:rPr>
        <w:t>’</w:t>
      </w:r>
      <w:r w:rsidR="009C09B9" w:rsidRPr="00F42510">
        <w:rPr>
          <w:szCs w:val="22"/>
          <w:lang w:val="en-GB"/>
        </w:rPr>
        <w:t xml:space="preserve"> level</w:t>
      </w:r>
      <w:r w:rsidR="00BC3CC2" w:rsidRPr="00F42510">
        <w:rPr>
          <w:szCs w:val="22"/>
          <w:lang w:val="en-GB"/>
        </w:rPr>
        <w:t>s</w:t>
      </w:r>
      <w:r w:rsidR="009C09B9" w:rsidRPr="00F42510">
        <w:rPr>
          <w:szCs w:val="22"/>
          <w:lang w:val="en-GB"/>
        </w:rPr>
        <w:t xml:space="preserve"> of qualification</w:t>
      </w:r>
      <w:r w:rsidRPr="00F42510">
        <w:rPr>
          <w:szCs w:val="22"/>
          <w:lang w:val="en-GB"/>
        </w:rPr>
        <w:t xml:space="preserve"> (22.8 per cent</w:t>
      </w:r>
      <w:r w:rsidR="009C09B9" w:rsidRPr="00F42510">
        <w:rPr>
          <w:szCs w:val="22"/>
          <w:lang w:val="en-GB"/>
        </w:rPr>
        <w:t>, with a higher response rate among young women than men)</w:t>
      </w:r>
      <w:r w:rsidRPr="00F42510">
        <w:rPr>
          <w:szCs w:val="22"/>
          <w:lang w:val="en-GB"/>
        </w:rPr>
        <w:t xml:space="preserve">. </w:t>
      </w:r>
      <w:r w:rsidR="009C09B9" w:rsidRPr="00F42510">
        <w:rPr>
          <w:szCs w:val="22"/>
          <w:lang w:val="en-GB"/>
        </w:rPr>
        <w:t xml:space="preserve">At 21.4 per cent, the desire for higher pay was the third most common reason for wanting to change jobs (and the second most common reason </w:t>
      </w:r>
      <w:r w:rsidR="00BC3CC2" w:rsidRPr="00F42510">
        <w:rPr>
          <w:szCs w:val="22"/>
          <w:lang w:val="en-GB"/>
        </w:rPr>
        <w:t xml:space="preserve">given by </w:t>
      </w:r>
      <w:r w:rsidR="009C09B9" w:rsidRPr="00F42510">
        <w:rPr>
          <w:szCs w:val="22"/>
          <w:lang w:val="en-GB"/>
        </w:rPr>
        <w:t>young females).</w:t>
      </w:r>
    </w:p>
    <w:p w14:paraId="53AAFC80" w14:textId="18EEA830" w:rsidR="00B423BD" w:rsidRPr="00F42510" w:rsidRDefault="00475F35" w:rsidP="00554397">
      <w:pPr>
        <w:pStyle w:val="IndentNonNumbered"/>
        <w:rPr>
          <w:szCs w:val="22"/>
          <w:lang w:val="en-GB"/>
        </w:rPr>
      </w:pPr>
      <w:r w:rsidRPr="00F42510">
        <w:rPr>
          <w:szCs w:val="22"/>
          <w:lang w:val="en-GB"/>
        </w:rPr>
        <w:t xml:space="preserve">Another area of concern </w:t>
      </w:r>
      <w:r w:rsidR="00BC3CC2" w:rsidRPr="00F42510">
        <w:rPr>
          <w:szCs w:val="22"/>
          <w:lang w:val="en-GB"/>
        </w:rPr>
        <w:t xml:space="preserve">was </w:t>
      </w:r>
      <w:r w:rsidRPr="00F42510">
        <w:rPr>
          <w:szCs w:val="22"/>
          <w:lang w:val="en-GB"/>
        </w:rPr>
        <w:t xml:space="preserve">hinted to in the fact that as many as </w:t>
      </w:r>
      <w:r w:rsidR="00DA2490" w:rsidRPr="00F42510">
        <w:rPr>
          <w:szCs w:val="22"/>
          <w:lang w:val="en-GB"/>
        </w:rPr>
        <w:t>50.1</w:t>
      </w:r>
      <w:r w:rsidRPr="00F42510">
        <w:rPr>
          <w:szCs w:val="22"/>
          <w:lang w:val="en-GB"/>
        </w:rPr>
        <w:t xml:space="preserve"> per cent of young working males expressed a willingness to migrate for employment purposes (</w:t>
      </w:r>
      <w:r w:rsidR="00DA2490" w:rsidRPr="00F42510">
        <w:rPr>
          <w:szCs w:val="22"/>
          <w:lang w:val="en-GB"/>
        </w:rPr>
        <w:t xml:space="preserve">presumably </w:t>
      </w:r>
      <w:r w:rsidRPr="00F42510">
        <w:rPr>
          <w:szCs w:val="22"/>
          <w:lang w:val="en-GB"/>
        </w:rPr>
        <w:t>to find a better</w:t>
      </w:r>
      <w:r w:rsidR="00DA2490" w:rsidRPr="00F42510">
        <w:rPr>
          <w:szCs w:val="22"/>
          <w:lang w:val="en-GB"/>
        </w:rPr>
        <w:t xml:space="preserve"> </w:t>
      </w:r>
      <w:r w:rsidRPr="00F42510">
        <w:rPr>
          <w:szCs w:val="22"/>
          <w:lang w:val="en-GB"/>
        </w:rPr>
        <w:t xml:space="preserve">job). </w:t>
      </w:r>
      <w:r w:rsidR="00E87563" w:rsidRPr="00F42510">
        <w:rPr>
          <w:szCs w:val="22"/>
          <w:lang w:val="en-GB"/>
        </w:rPr>
        <w:t xml:space="preserve">Table </w:t>
      </w:r>
      <w:r w:rsidR="00DC66EF" w:rsidRPr="00F42510">
        <w:rPr>
          <w:szCs w:val="22"/>
          <w:lang w:val="en-GB"/>
        </w:rPr>
        <w:t>A</w:t>
      </w:r>
      <w:r w:rsidR="000D183C" w:rsidRPr="00F42510">
        <w:rPr>
          <w:szCs w:val="22"/>
          <w:lang w:val="en-GB"/>
        </w:rPr>
        <w:t>.</w:t>
      </w:r>
      <w:r w:rsidR="008A1951">
        <w:rPr>
          <w:szCs w:val="22"/>
          <w:lang w:val="en-GB"/>
        </w:rPr>
        <w:t>5</w:t>
      </w:r>
      <w:r w:rsidR="00E87563" w:rsidRPr="00F42510">
        <w:rPr>
          <w:szCs w:val="22"/>
          <w:lang w:val="en-GB"/>
        </w:rPr>
        <w:t xml:space="preserve"> shows </w:t>
      </w:r>
      <w:r w:rsidRPr="00F42510">
        <w:rPr>
          <w:szCs w:val="22"/>
          <w:lang w:val="en-GB"/>
        </w:rPr>
        <w:t xml:space="preserve">the breakdown: </w:t>
      </w:r>
      <w:r w:rsidR="00E87563" w:rsidRPr="00F42510">
        <w:rPr>
          <w:szCs w:val="22"/>
          <w:lang w:val="en-GB"/>
        </w:rPr>
        <w:t xml:space="preserve">21.5 </w:t>
      </w:r>
      <w:r w:rsidR="00CD2D37" w:rsidRPr="00F42510">
        <w:rPr>
          <w:szCs w:val="22"/>
          <w:lang w:val="en-GB"/>
        </w:rPr>
        <w:t>per cent</w:t>
      </w:r>
      <w:r w:rsidR="00E87563" w:rsidRPr="00F42510">
        <w:rPr>
          <w:szCs w:val="22"/>
          <w:lang w:val="en-GB"/>
        </w:rPr>
        <w:t xml:space="preserve"> </w:t>
      </w:r>
      <w:r w:rsidR="00A065E8" w:rsidRPr="00F42510">
        <w:rPr>
          <w:szCs w:val="22"/>
          <w:lang w:val="en-GB"/>
        </w:rPr>
        <w:t xml:space="preserve">of male youth </w:t>
      </w:r>
      <w:r w:rsidR="00DA2490" w:rsidRPr="00F42510">
        <w:rPr>
          <w:szCs w:val="22"/>
          <w:lang w:val="en-GB"/>
        </w:rPr>
        <w:t xml:space="preserve">indicated </w:t>
      </w:r>
      <w:r w:rsidR="00E87563" w:rsidRPr="00F42510">
        <w:rPr>
          <w:szCs w:val="22"/>
          <w:lang w:val="en-GB"/>
        </w:rPr>
        <w:t xml:space="preserve">they would move to a capital city, 11.5 </w:t>
      </w:r>
      <w:r w:rsidR="00CD2D37" w:rsidRPr="00F42510">
        <w:rPr>
          <w:szCs w:val="22"/>
          <w:lang w:val="en-GB"/>
        </w:rPr>
        <w:t>per cent</w:t>
      </w:r>
      <w:r w:rsidR="00E87563" w:rsidRPr="00F42510">
        <w:rPr>
          <w:szCs w:val="22"/>
          <w:lang w:val="en-GB"/>
        </w:rPr>
        <w:t xml:space="preserve"> noted they would move to </w:t>
      </w:r>
      <w:r w:rsidR="00DA2490" w:rsidRPr="00F42510">
        <w:rPr>
          <w:szCs w:val="22"/>
          <w:lang w:val="en-GB"/>
        </w:rPr>
        <w:t xml:space="preserve">a </w:t>
      </w:r>
      <w:r w:rsidR="00E87563" w:rsidRPr="00F42510">
        <w:rPr>
          <w:szCs w:val="22"/>
          <w:lang w:val="en-GB"/>
        </w:rPr>
        <w:t>town</w:t>
      </w:r>
      <w:r w:rsidR="00DA2490" w:rsidRPr="00F42510">
        <w:rPr>
          <w:szCs w:val="22"/>
          <w:lang w:val="en-GB"/>
        </w:rPr>
        <w:t>/city (</w:t>
      </w:r>
      <w:r w:rsidR="000D37A6" w:rsidRPr="00F42510">
        <w:rPr>
          <w:szCs w:val="22"/>
          <w:lang w:val="en-GB"/>
        </w:rPr>
        <w:t>probably greater Cairo</w:t>
      </w:r>
      <w:r w:rsidR="00DA2490" w:rsidRPr="00F42510">
        <w:rPr>
          <w:szCs w:val="22"/>
          <w:lang w:val="en-GB"/>
        </w:rPr>
        <w:t>)</w:t>
      </w:r>
      <w:r w:rsidR="00E87563" w:rsidRPr="00F42510">
        <w:rPr>
          <w:szCs w:val="22"/>
          <w:lang w:val="en-GB"/>
        </w:rPr>
        <w:t xml:space="preserve">, </w:t>
      </w:r>
      <w:r w:rsidRPr="00F42510">
        <w:rPr>
          <w:szCs w:val="22"/>
          <w:lang w:val="en-GB"/>
        </w:rPr>
        <w:t xml:space="preserve">as </w:t>
      </w:r>
      <w:r w:rsidR="00DA2490" w:rsidRPr="00F42510">
        <w:rPr>
          <w:szCs w:val="22"/>
          <w:lang w:val="en-GB"/>
        </w:rPr>
        <w:t xml:space="preserve">many </w:t>
      </w:r>
      <w:r w:rsidRPr="00F42510">
        <w:rPr>
          <w:szCs w:val="22"/>
          <w:lang w:val="en-GB"/>
        </w:rPr>
        <w:t xml:space="preserve">as </w:t>
      </w:r>
      <w:r w:rsidR="00E87563" w:rsidRPr="00F42510">
        <w:rPr>
          <w:szCs w:val="22"/>
          <w:lang w:val="en-GB"/>
        </w:rPr>
        <w:t xml:space="preserve">15.8 </w:t>
      </w:r>
      <w:r w:rsidR="00DA2490" w:rsidRPr="00F42510">
        <w:rPr>
          <w:szCs w:val="22"/>
          <w:lang w:val="en-GB"/>
        </w:rPr>
        <w:t xml:space="preserve">per cent stated </w:t>
      </w:r>
      <w:r w:rsidR="00E87563" w:rsidRPr="00F42510">
        <w:rPr>
          <w:szCs w:val="22"/>
          <w:lang w:val="en-GB"/>
        </w:rPr>
        <w:t>they would move to another country</w:t>
      </w:r>
      <w:r w:rsidR="00DA2490" w:rsidRPr="00F42510">
        <w:rPr>
          <w:szCs w:val="22"/>
          <w:lang w:val="en-GB"/>
        </w:rPr>
        <w:t xml:space="preserve"> and 1.3 per cent were willing to move to a rural area</w:t>
      </w:r>
      <w:r w:rsidR="00E87563" w:rsidRPr="00F42510">
        <w:rPr>
          <w:szCs w:val="22"/>
          <w:lang w:val="en-GB"/>
        </w:rPr>
        <w:t>.</w:t>
      </w:r>
      <w:r w:rsidRPr="00F42510">
        <w:rPr>
          <w:szCs w:val="22"/>
          <w:lang w:val="en-GB"/>
        </w:rPr>
        <w:t xml:space="preserve"> The attraction – whether push or pull – toward</w:t>
      </w:r>
      <w:r w:rsidR="00E635E0" w:rsidRPr="00F42510">
        <w:rPr>
          <w:szCs w:val="22"/>
          <w:lang w:val="en-GB"/>
        </w:rPr>
        <w:t>s</w:t>
      </w:r>
      <w:r w:rsidRPr="00F42510">
        <w:rPr>
          <w:szCs w:val="22"/>
          <w:lang w:val="en-GB"/>
        </w:rPr>
        <w:t xml:space="preserve"> </w:t>
      </w:r>
      <w:r w:rsidR="00E16ED2" w:rsidRPr="00F42510">
        <w:rPr>
          <w:szCs w:val="22"/>
          <w:lang w:val="en-GB"/>
        </w:rPr>
        <w:t xml:space="preserve">migration seems to </w:t>
      </w:r>
      <w:r w:rsidR="00DA2490" w:rsidRPr="00F42510">
        <w:rPr>
          <w:szCs w:val="22"/>
          <w:lang w:val="en-GB"/>
        </w:rPr>
        <w:t xml:space="preserve">have </w:t>
      </w:r>
      <w:r w:rsidR="00E16ED2" w:rsidRPr="00F42510">
        <w:rPr>
          <w:szCs w:val="22"/>
          <w:lang w:val="en-GB"/>
        </w:rPr>
        <w:t>exist</w:t>
      </w:r>
      <w:r w:rsidR="00DA2490" w:rsidRPr="00F42510">
        <w:rPr>
          <w:szCs w:val="22"/>
          <w:lang w:val="en-GB"/>
        </w:rPr>
        <w:t>ed</w:t>
      </w:r>
      <w:r w:rsidR="00E16ED2" w:rsidRPr="00F42510">
        <w:rPr>
          <w:szCs w:val="22"/>
          <w:lang w:val="en-GB"/>
        </w:rPr>
        <w:t xml:space="preserve"> </w:t>
      </w:r>
      <w:r w:rsidR="00DA2490" w:rsidRPr="00F42510">
        <w:rPr>
          <w:szCs w:val="22"/>
          <w:lang w:val="en-GB"/>
        </w:rPr>
        <w:t xml:space="preserve">in </w:t>
      </w:r>
      <w:r w:rsidR="00E16ED2" w:rsidRPr="00F42510">
        <w:rPr>
          <w:szCs w:val="22"/>
          <w:lang w:val="en-GB"/>
        </w:rPr>
        <w:t>young males only</w:t>
      </w:r>
      <w:r w:rsidRPr="00F42510">
        <w:rPr>
          <w:szCs w:val="22"/>
          <w:lang w:val="en-GB"/>
        </w:rPr>
        <w:t xml:space="preserve">. Only 6.6 per cent of young female workers said they would move to the capital city for employment purposes and </w:t>
      </w:r>
      <w:r w:rsidR="00DA2490" w:rsidRPr="00F42510">
        <w:rPr>
          <w:szCs w:val="22"/>
          <w:lang w:val="en-GB"/>
        </w:rPr>
        <w:t xml:space="preserve">just </w:t>
      </w:r>
      <w:r w:rsidRPr="00F42510">
        <w:rPr>
          <w:szCs w:val="22"/>
          <w:lang w:val="en-GB"/>
        </w:rPr>
        <w:t xml:space="preserve">2.8 per cent </w:t>
      </w:r>
      <w:r w:rsidR="00DA2490" w:rsidRPr="00F42510">
        <w:rPr>
          <w:szCs w:val="22"/>
          <w:lang w:val="en-GB"/>
        </w:rPr>
        <w:t xml:space="preserve">indicated </w:t>
      </w:r>
      <w:r w:rsidRPr="00F42510">
        <w:rPr>
          <w:szCs w:val="22"/>
          <w:lang w:val="en-GB"/>
        </w:rPr>
        <w:t>they would consider moving abroad.</w:t>
      </w:r>
    </w:p>
    <w:p w14:paraId="61A59E9A" w14:textId="77777777" w:rsidR="006B6E77" w:rsidRDefault="006B6E77" w:rsidP="00554EFC">
      <w:pPr>
        <w:pStyle w:val="GraphicTitle"/>
        <w:rPr>
          <w:lang w:val="en-GB"/>
        </w:rPr>
      </w:pPr>
      <w:bookmarkStart w:id="164" w:name="_Ref374014070"/>
      <w:bookmarkStart w:id="165" w:name="_Toc364151972"/>
      <w:r>
        <w:rPr>
          <w:lang w:val="en-GB"/>
        </w:rPr>
        <w:br w:type="page"/>
      </w:r>
    </w:p>
    <w:p w14:paraId="29C26D90" w14:textId="77777777" w:rsidR="00431BE7" w:rsidRPr="00F42510" w:rsidRDefault="00962BC0" w:rsidP="00554EFC">
      <w:pPr>
        <w:pStyle w:val="GraphicTitle"/>
        <w:rPr>
          <w:lang w:val="en-GB"/>
        </w:rPr>
      </w:pPr>
      <w:bookmarkStart w:id="166" w:name="_Toc390874657"/>
      <w:r w:rsidRPr="00F42510">
        <w:rPr>
          <w:lang w:val="en-GB"/>
        </w:rPr>
        <w:lastRenderedPageBreak/>
        <w:t xml:space="preserve">Figure </w:t>
      </w:r>
      <w:r w:rsidR="00475F35" w:rsidRPr="00F42510">
        <w:rPr>
          <w:lang w:val="en-GB"/>
        </w:rPr>
        <w:t>3.7</w:t>
      </w:r>
      <w:r w:rsidR="00475F35" w:rsidRPr="00F42510">
        <w:rPr>
          <w:lang w:val="en-GB"/>
        </w:rPr>
        <w:tab/>
      </w:r>
      <w:bookmarkEnd w:id="164"/>
      <w:r w:rsidR="00431BE7" w:rsidRPr="00F42510">
        <w:rPr>
          <w:lang w:val="en-GB"/>
        </w:rPr>
        <w:t xml:space="preserve">Employed youth who would like to change their </w:t>
      </w:r>
      <w:r w:rsidR="00475F35" w:rsidRPr="00F42510">
        <w:rPr>
          <w:lang w:val="en-GB"/>
        </w:rPr>
        <w:t xml:space="preserve">job </w:t>
      </w:r>
      <w:r w:rsidR="00431BE7" w:rsidRPr="00F42510">
        <w:rPr>
          <w:lang w:val="en-GB"/>
        </w:rPr>
        <w:t>by reason</w:t>
      </w:r>
      <w:bookmarkEnd w:id="165"/>
      <w:bookmarkEnd w:id="166"/>
    </w:p>
    <w:p w14:paraId="22F1EB35" w14:textId="77777777" w:rsidR="00F00FAC" w:rsidRPr="00F42510" w:rsidRDefault="0063515F" w:rsidP="003C6836">
      <w:r>
        <w:rPr>
          <w:noProof/>
          <w:lang w:eastAsia="en-GB"/>
        </w:rPr>
        <w:drawing>
          <wp:inline distT="0" distB="0" distL="0" distR="0" wp14:anchorId="310DF1AB" wp14:editId="7EFCF02E">
            <wp:extent cx="5514975" cy="291465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5D90514" w14:textId="77777777" w:rsidR="00E16ED2" w:rsidRPr="00F42510" w:rsidRDefault="00F00FAC" w:rsidP="00FB29D3">
      <w:pPr>
        <w:pStyle w:val="TableNoteSource"/>
        <w:rPr>
          <w:lang w:val="en-GB"/>
        </w:rPr>
      </w:pPr>
      <w:r w:rsidRPr="00F42510">
        <w:rPr>
          <w:lang w:val="en-GB"/>
        </w:rPr>
        <w:t>Source: SWTS-Egypt, 2012.</w:t>
      </w:r>
    </w:p>
    <w:p w14:paraId="61A4AC47" w14:textId="77777777" w:rsidR="00F97B94" w:rsidRPr="00F42510" w:rsidRDefault="00E87563" w:rsidP="00AC2BEF">
      <w:pPr>
        <w:pStyle w:val="HeadingIndent2"/>
        <w:ind w:left="0" w:firstLine="0"/>
        <w:rPr>
          <w:lang w:val="en-GB"/>
        </w:rPr>
      </w:pPr>
      <w:bookmarkStart w:id="167" w:name="_Toc390872303"/>
      <w:r w:rsidRPr="00F42510">
        <w:rPr>
          <w:lang w:val="en-GB"/>
        </w:rPr>
        <w:t>3.6</w:t>
      </w:r>
      <w:r w:rsidRPr="00F42510">
        <w:rPr>
          <w:lang w:val="en-GB"/>
        </w:rPr>
        <w:tab/>
        <w:t>Characteristics of unemployed youth</w:t>
      </w:r>
      <w:bookmarkEnd w:id="100"/>
      <w:bookmarkEnd w:id="167"/>
    </w:p>
    <w:p w14:paraId="0571FBBC" w14:textId="77777777" w:rsidR="00951D14" w:rsidRPr="00F42510" w:rsidRDefault="00951D14" w:rsidP="00656A3A">
      <w:pPr>
        <w:pStyle w:val="IndentNonNumbered"/>
        <w:rPr>
          <w:i/>
          <w:lang w:val="en-GB"/>
        </w:rPr>
      </w:pPr>
      <w:r w:rsidRPr="00F42510">
        <w:rPr>
          <w:i/>
          <w:lang w:val="en-GB"/>
        </w:rPr>
        <w:t>Unemployment by education</w:t>
      </w:r>
    </w:p>
    <w:p w14:paraId="00D309E8" w14:textId="2D72CA89" w:rsidR="008064BA" w:rsidRPr="00F42510" w:rsidRDefault="00D736B1" w:rsidP="00656A3A">
      <w:pPr>
        <w:pStyle w:val="IndentNonNumbered"/>
        <w:rPr>
          <w:lang w:val="en-GB"/>
        </w:rPr>
      </w:pPr>
      <w:r w:rsidRPr="00F42510">
        <w:rPr>
          <w:lang w:val="en-GB"/>
        </w:rPr>
        <w:t xml:space="preserve">As shown in </w:t>
      </w:r>
      <w:r w:rsidR="0032469A">
        <w:rPr>
          <w:lang w:val="en-GB"/>
        </w:rPr>
        <w:t>T</w:t>
      </w:r>
      <w:r w:rsidR="00D36400" w:rsidRPr="00F42510">
        <w:rPr>
          <w:lang w:val="en-GB"/>
        </w:rPr>
        <w:t xml:space="preserve">able </w:t>
      </w:r>
      <w:r w:rsidR="008064BA" w:rsidRPr="00F42510">
        <w:rPr>
          <w:lang w:val="en-GB"/>
        </w:rPr>
        <w:t>3.7</w:t>
      </w:r>
      <w:r w:rsidRPr="00F42510">
        <w:rPr>
          <w:lang w:val="en-GB"/>
        </w:rPr>
        <w:t xml:space="preserve">, </w:t>
      </w:r>
      <w:r w:rsidR="008064BA" w:rsidRPr="00F42510">
        <w:rPr>
          <w:lang w:val="en-GB"/>
        </w:rPr>
        <w:t>8.5</w:t>
      </w:r>
      <w:r w:rsidRPr="00F42510">
        <w:rPr>
          <w:lang w:val="en-GB"/>
        </w:rPr>
        <w:t xml:space="preserve"> per cent of youth in Egypt </w:t>
      </w:r>
      <w:r w:rsidR="00945D70" w:rsidRPr="00F42510">
        <w:rPr>
          <w:lang w:val="en-GB"/>
        </w:rPr>
        <w:t xml:space="preserve">were </w:t>
      </w:r>
      <w:r w:rsidRPr="00F42510">
        <w:rPr>
          <w:lang w:val="en-GB"/>
        </w:rPr>
        <w:t xml:space="preserve">unemployed </w:t>
      </w:r>
      <w:r w:rsidR="008064BA" w:rsidRPr="00F42510">
        <w:rPr>
          <w:lang w:val="en-GB"/>
        </w:rPr>
        <w:t xml:space="preserve">and 15.7 per cent of economically active youth </w:t>
      </w:r>
      <w:r w:rsidR="00945D70" w:rsidRPr="00F42510">
        <w:rPr>
          <w:lang w:val="en-GB"/>
        </w:rPr>
        <w:t xml:space="preserve">were </w:t>
      </w:r>
      <w:r w:rsidR="008064BA" w:rsidRPr="00F42510">
        <w:rPr>
          <w:lang w:val="en-GB"/>
        </w:rPr>
        <w:t xml:space="preserve">unemployed. The latter figure </w:t>
      </w:r>
      <w:r w:rsidR="00945D70" w:rsidRPr="00F42510">
        <w:rPr>
          <w:lang w:val="en-GB"/>
        </w:rPr>
        <w:t xml:space="preserve">was </w:t>
      </w:r>
      <w:r w:rsidR="008064BA" w:rsidRPr="00F42510">
        <w:rPr>
          <w:lang w:val="en-GB"/>
        </w:rPr>
        <w:t xml:space="preserve">the youth unemployment rate. </w:t>
      </w:r>
      <w:r w:rsidR="00805762">
        <w:rPr>
          <w:lang w:val="en-GB"/>
        </w:rPr>
        <w:t xml:space="preserve">Table 3.9 </w:t>
      </w:r>
      <w:r w:rsidR="008064BA" w:rsidRPr="00F42510">
        <w:rPr>
          <w:lang w:val="en-GB"/>
        </w:rPr>
        <w:t>show</w:t>
      </w:r>
      <w:r w:rsidR="00945D70" w:rsidRPr="00F42510">
        <w:rPr>
          <w:lang w:val="en-GB"/>
        </w:rPr>
        <w:t>s</w:t>
      </w:r>
      <w:r w:rsidR="008064BA" w:rsidRPr="00F42510">
        <w:rPr>
          <w:lang w:val="en-GB"/>
        </w:rPr>
        <w:t xml:space="preserve"> </w:t>
      </w:r>
      <w:r w:rsidR="00945D70" w:rsidRPr="00F42510">
        <w:rPr>
          <w:lang w:val="en-GB"/>
        </w:rPr>
        <w:t xml:space="preserve">results </w:t>
      </w:r>
      <w:r w:rsidR="000C7185" w:rsidRPr="00F42510">
        <w:rPr>
          <w:lang w:val="en-GB"/>
        </w:rPr>
        <w:t>for</w:t>
      </w:r>
      <w:r w:rsidR="00945D70" w:rsidRPr="00F42510">
        <w:rPr>
          <w:lang w:val="en-GB"/>
        </w:rPr>
        <w:t xml:space="preserve"> the </w:t>
      </w:r>
      <w:r w:rsidR="008064BA" w:rsidRPr="00F42510">
        <w:rPr>
          <w:lang w:val="en-GB"/>
        </w:rPr>
        <w:t xml:space="preserve">youth </w:t>
      </w:r>
      <w:r w:rsidR="00945D70" w:rsidRPr="00F42510">
        <w:rPr>
          <w:lang w:val="en-GB"/>
        </w:rPr>
        <w:t xml:space="preserve">surveyed </w:t>
      </w:r>
      <w:r w:rsidR="008064BA" w:rsidRPr="00F42510">
        <w:rPr>
          <w:lang w:val="en-GB"/>
        </w:rPr>
        <w:t xml:space="preserve">by </w:t>
      </w:r>
      <w:r w:rsidR="000A1C80" w:rsidRPr="00F42510">
        <w:rPr>
          <w:lang w:val="en-GB"/>
        </w:rPr>
        <w:t xml:space="preserve">the </w:t>
      </w:r>
      <w:r w:rsidR="008064BA" w:rsidRPr="00F42510">
        <w:rPr>
          <w:lang w:val="en-GB"/>
        </w:rPr>
        <w:t xml:space="preserve">level of completed education, leading to the conclusion that youth who completed university education </w:t>
      </w:r>
      <w:r w:rsidR="000C7185" w:rsidRPr="00F42510">
        <w:rPr>
          <w:lang w:val="en-GB"/>
        </w:rPr>
        <w:t>had</w:t>
      </w:r>
      <w:r w:rsidR="008064BA" w:rsidRPr="00F42510">
        <w:rPr>
          <w:lang w:val="en-GB"/>
        </w:rPr>
        <w:t xml:space="preserve"> the highest probability </w:t>
      </w:r>
      <w:r w:rsidR="000C7185" w:rsidRPr="00F42510">
        <w:rPr>
          <w:lang w:val="en-GB"/>
        </w:rPr>
        <w:t xml:space="preserve">of </w:t>
      </w:r>
      <w:r w:rsidR="008064BA" w:rsidRPr="00F42510">
        <w:rPr>
          <w:lang w:val="en-GB"/>
        </w:rPr>
        <w:t>be</w:t>
      </w:r>
      <w:r w:rsidR="000C7185" w:rsidRPr="00F42510">
        <w:rPr>
          <w:lang w:val="en-GB"/>
        </w:rPr>
        <w:t>ing</w:t>
      </w:r>
      <w:r w:rsidR="008064BA" w:rsidRPr="00F42510">
        <w:rPr>
          <w:lang w:val="en-GB"/>
        </w:rPr>
        <w:t xml:space="preserve"> unemployed (44.5 per cent). The second largest group among the unemployed </w:t>
      </w:r>
      <w:r w:rsidR="00F525F0" w:rsidRPr="00F42510">
        <w:rPr>
          <w:lang w:val="en-GB"/>
        </w:rPr>
        <w:t>was</w:t>
      </w:r>
      <w:r w:rsidR="008064BA" w:rsidRPr="00F42510">
        <w:rPr>
          <w:lang w:val="en-GB"/>
        </w:rPr>
        <w:t xml:space="preserve"> those who finished </w:t>
      </w:r>
      <w:r w:rsidR="00DC6692">
        <w:rPr>
          <w:lang w:val="en-GB"/>
        </w:rPr>
        <w:t>TVET</w:t>
      </w:r>
      <w:r w:rsidR="008064BA" w:rsidRPr="00F42510">
        <w:rPr>
          <w:lang w:val="en-GB"/>
        </w:rPr>
        <w:t>, constituting 38.4 per cent.</w:t>
      </w:r>
    </w:p>
    <w:p w14:paraId="3B2FBC02" w14:textId="77777777" w:rsidR="00AA12AE" w:rsidRPr="00F42510" w:rsidRDefault="000A1C80" w:rsidP="000807F6">
      <w:pPr>
        <w:pStyle w:val="IndentNonNumbered"/>
        <w:rPr>
          <w:bCs/>
          <w:lang w:val="en-GB"/>
        </w:rPr>
      </w:pPr>
      <w:r w:rsidRPr="00F42510">
        <w:rPr>
          <w:bCs/>
          <w:lang w:val="en-GB"/>
        </w:rPr>
        <w:t xml:space="preserve">Figure 3.8 </w:t>
      </w:r>
      <w:r w:rsidR="00AA12AE" w:rsidRPr="00F42510">
        <w:rPr>
          <w:bCs/>
          <w:lang w:val="en-GB"/>
        </w:rPr>
        <w:t xml:space="preserve">shows youth unemployment rates by level of </w:t>
      </w:r>
      <w:r w:rsidRPr="00F42510">
        <w:rPr>
          <w:bCs/>
          <w:lang w:val="en-GB"/>
        </w:rPr>
        <w:t xml:space="preserve">completed </w:t>
      </w:r>
      <w:r w:rsidR="00AA12AE" w:rsidRPr="00F42510">
        <w:rPr>
          <w:bCs/>
          <w:lang w:val="en-GB"/>
        </w:rPr>
        <w:t xml:space="preserve">education </w:t>
      </w:r>
      <w:r w:rsidR="000807F6" w:rsidRPr="00F42510">
        <w:rPr>
          <w:bCs/>
          <w:lang w:val="en-GB"/>
        </w:rPr>
        <w:t xml:space="preserve">and presents an even clearer picture of the </w:t>
      </w:r>
      <w:r w:rsidR="00656A3A" w:rsidRPr="00F42510">
        <w:rPr>
          <w:bCs/>
          <w:lang w:val="en-GB"/>
        </w:rPr>
        <w:t xml:space="preserve">correlation between unemployment and education. </w:t>
      </w:r>
      <w:r w:rsidR="000807F6" w:rsidRPr="00F42510">
        <w:rPr>
          <w:bCs/>
          <w:lang w:val="en-GB"/>
        </w:rPr>
        <w:t xml:space="preserve">The youth unemployment rate increases with each </w:t>
      </w:r>
      <w:r w:rsidR="009C6CAC" w:rsidRPr="00F42510">
        <w:rPr>
          <w:bCs/>
          <w:lang w:val="en-GB"/>
        </w:rPr>
        <w:t xml:space="preserve">additional </w:t>
      </w:r>
      <w:r w:rsidR="000807F6" w:rsidRPr="00F42510">
        <w:rPr>
          <w:bCs/>
          <w:lang w:val="en-GB"/>
        </w:rPr>
        <w:t>level of educational attainment</w:t>
      </w:r>
      <w:r w:rsidRPr="00F42510">
        <w:rPr>
          <w:bCs/>
          <w:lang w:val="en-GB"/>
        </w:rPr>
        <w:t>;</w:t>
      </w:r>
      <w:r w:rsidR="000807F6" w:rsidRPr="00F42510">
        <w:rPr>
          <w:bCs/>
          <w:lang w:val="en-GB"/>
        </w:rPr>
        <w:t xml:space="preserve"> tertiary</w:t>
      </w:r>
      <w:r w:rsidRPr="00F42510">
        <w:rPr>
          <w:bCs/>
          <w:lang w:val="en-GB"/>
        </w:rPr>
        <w:t>-level</w:t>
      </w:r>
      <w:r w:rsidR="000807F6" w:rsidRPr="00F42510">
        <w:rPr>
          <w:bCs/>
          <w:lang w:val="en-GB"/>
        </w:rPr>
        <w:t xml:space="preserve"> graduates </w:t>
      </w:r>
      <w:r w:rsidRPr="00F42510">
        <w:rPr>
          <w:bCs/>
          <w:lang w:val="en-GB"/>
        </w:rPr>
        <w:t xml:space="preserve">totalled </w:t>
      </w:r>
      <w:r w:rsidR="000807F6" w:rsidRPr="00F42510">
        <w:rPr>
          <w:bCs/>
          <w:lang w:val="en-GB"/>
        </w:rPr>
        <w:t>the highest rate</w:t>
      </w:r>
      <w:r w:rsidRPr="00F42510">
        <w:rPr>
          <w:bCs/>
          <w:lang w:val="en-GB"/>
        </w:rPr>
        <w:t>,</w:t>
      </w:r>
      <w:r w:rsidR="000807F6" w:rsidRPr="00F42510">
        <w:rPr>
          <w:bCs/>
          <w:lang w:val="en-GB"/>
        </w:rPr>
        <w:t xml:space="preserve"> </w:t>
      </w:r>
      <w:r w:rsidR="00AA12AE" w:rsidRPr="00F42510">
        <w:rPr>
          <w:bCs/>
          <w:lang w:val="en-GB"/>
        </w:rPr>
        <w:t>34</w:t>
      </w:r>
      <w:r w:rsidR="003E5B06" w:rsidRPr="00F42510">
        <w:rPr>
          <w:bCs/>
          <w:lang w:val="en-GB"/>
        </w:rPr>
        <w:t>.0</w:t>
      </w:r>
      <w:r w:rsidR="00AA12AE" w:rsidRPr="00F42510">
        <w:rPr>
          <w:bCs/>
          <w:lang w:val="en-GB"/>
        </w:rPr>
        <w:t xml:space="preserve"> </w:t>
      </w:r>
      <w:r w:rsidR="00CD2D37" w:rsidRPr="00F42510">
        <w:rPr>
          <w:bCs/>
          <w:lang w:val="en-GB"/>
        </w:rPr>
        <w:t>per cent</w:t>
      </w:r>
      <w:r w:rsidRPr="00F42510">
        <w:rPr>
          <w:bCs/>
          <w:lang w:val="en-GB"/>
        </w:rPr>
        <w:t>,</w:t>
      </w:r>
      <w:r w:rsidR="000807F6" w:rsidRPr="00F42510">
        <w:rPr>
          <w:bCs/>
          <w:lang w:val="en-GB"/>
        </w:rPr>
        <w:t xml:space="preserve"> compared to an unemployment rate of only 2.4 per cent among youth with less than </w:t>
      </w:r>
      <w:r w:rsidRPr="00F42510">
        <w:rPr>
          <w:bCs/>
          <w:lang w:val="en-GB"/>
        </w:rPr>
        <w:t>primary-</w:t>
      </w:r>
      <w:r w:rsidR="000807F6" w:rsidRPr="00F42510">
        <w:rPr>
          <w:bCs/>
          <w:lang w:val="en-GB"/>
        </w:rPr>
        <w:t xml:space="preserve">level education. </w:t>
      </w:r>
      <w:r w:rsidRPr="00F42510">
        <w:rPr>
          <w:bCs/>
          <w:lang w:val="en-GB"/>
        </w:rPr>
        <w:t xml:space="preserve">However, </w:t>
      </w:r>
      <w:r w:rsidR="000807F6" w:rsidRPr="00F42510">
        <w:rPr>
          <w:bCs/>
          <w:lang w:val="en-GB"/>
        </w:rPr>
        <w:t xml:space="preserve">important differences </w:t>
      </w:r>
      <w:r w:rsidRPr="00F42510">
        <w:rPr>
          <w:bCs/>
          <w:lang w:val="en-GB"/>
        </w:rPr>
        <w:t xml:space="preserve">are apparent </w:t>
      </w:r>
      <w:r w:rsidR="000807F6" w:rsidRPr="00F42510">
        <w:rPr>
          <w:bCs/>
          <w:lang w:val="en-GB"/>
        </w:rPr>
        <w:t xml:space="preserve">by sex. For young women, the highest unemployment rate </w:t>
      </w:r>
      <w:r w:rsidRPr="00F42510">
        <w:rPr>
          <w:bCs/>
          <w:lang w:val="en-GB"/>
        </w:rPr>
        <w:t xml:space="preserve">was </w:t>
      </w:r>
      <w:r w:rsidR="000807F6" w:rsidRPr="00F42510">
        <w:rPr>
          <w:bCs/>
          <w:lang w:val="en-GB"/>
        </w:rPr>
        <w:t>among those with general secondary</w:t>
      </w:r>
      <w:r w:rsidR="002962C3" w:rsidRPr="00F42510">
        <w:rPr>
          <w:bCs/>
          <w:lang w:val="en-GB"/>
        </w:rPr>
        <w:t>-level</w:t>
      </w:r>
      <w:r w:rsidR="000807F6" w:rsidRPr="00F42510">
        <w:rPr>
          <w:bCs/>
          <w:lang w:val="en-GB"/>
        </w:rPr>
        <w:t xml:space="preserve"> education (at an incredible 76.0 per cent)</w:t>
      </w:r>
      <w:r w:rsidR="009C6CAC" w:rsidRPr="00F42510">
        <w:rPr>
          <w:bCs/>
          <w:lang w:val="en-GB"/>
        </w:rPr>
        <w:t>;</w:t>
      </w:r>
      <w:r w:rsidR="000807F6" w:rsidRPr="00F42510">
        <w:rPr>
          <w:bCs/>
          <w:lang w:val="en-GB"/>
        </w:rPr>
        <w:t xml:space="preserve"> </w:t>
      </w:r>
      <w:r w:rsidRPr="00F42510">
        <w:rPr>
          <w:bCs/>
          <w:lang w:val="en-GB"/>
        </w:rPr>
        <w:t xml:space="preserve">the </w:t>
      </w:r>
      <w:r w:rsidR="000807F6" w:rsidRPr="00F42510">
        <w:rPr>
          <w:bCs/>
          <w:lang w:val="en-GB"/>
        </w:rPr>
        <w:t xml:space="preserve">rates </w:t>
      </w:r>
      <w:r w:rsidR="009C6CAC" w:rsidRPr="00F42510">
        <w:rPr>
          <w:bCs/>
          <w:lang w:val="en-GB"/>
        </w:rPr>
        <w:t xml:space="preserve">then </w:t>
      </w:r>
      <w:r w:rsidR="000807F6" w:rsidRPr="00F42510">
        <w:rPr>
          <w:bCs/>
          <w:lang w:val="en-GB"/>
        </w:rPr>
        <w:t>decrease</w:t>
      </w:r>
      <w:r w:rsidRPr="00F42510">
        <w:rPr>
          <w:bCs/>
          <w:lang w:val="en-GB"/>
        </w:rPr>
        <w:t>d</w:t>
      </w:r>
      <w:r w:rsidR="000807F6" w:rsidRPr="00F42510">
        <w:rPr>
          <w:bCs/>
          <w:lang w:val="en-GB"/>
        </w:rPr>
        <w:t xml:space="preserve"> at the highest </w:t>
      </w:r>
      <w:r w:rsidRPr="00F42510">
        <w:rPr>
          <w:bCs/>
          <w:lang w:val="en-GB"/>
        </w:rPr>
        <w:t xml:space="preserve">education </w:t>
      </w:r>
      <w:r w:rsidR="000807F6" w:rsidRPr="00F42510">
        <w:rPr>
          <w:bCs/>
          <w:lang w:val="en-GB"/>
        </w:rPr>
        <w:t xml:space="preserve">levels (56.0 per cent for female youth above </w:t>
      </w:r>
      <w:r w:rsidR="000A16D3" w:rsidRPr="00F42510">
        <w:rPr>
          <w:bCs/>
          <w:lang w:val="en-GB"/>
        </w:rPr>
        <w:t xml:space="preserve">the </w:t>
      </w:r>
      <w:r w:rsidR="000807F6" w:rsidRPr="00F42510">
        <w:rPr>
          <w:bCs/>
          <w:lang w:val="en-GB"/>
        </w:rPr>
        <w:t>intermediate level and 46.9 per cent for female university graduates</w:t>
      </w:r>
      <w:r w:rsidR="00904DE4" w:rsidRPr="00F42510">
        <w:rPr>
          <w:bCs/>
          <w:lang w:val="en-GB"/>
        </w:rPr>
        <w:t>)</w:t>
      </w:r>
      <w:r w:rsidR="000807F6" w:rsidRPr="00F42510">
        <w:rPr>
          <w:bCs/>
          <w:lang w:val="en-GB"/>
        </w:rPr>
        <w:t xml:space="preserve">. </w:t>
      </w:r>
      <w:r w:rsidR="000A16D3" w:rsidRPr="00F42510">
        <w:rPr>
          <w:bCs/>
          <w:lang w:val="en-GB"/>
        </w:rPr>
        <w:t xml:space="preserve">The unemployment </w:t>
      </w:r>
      <w:r w:rsidR="00AC3A41" w:rsidRPr="00F42510">
        <w:rPr>
          <w:bCs/>
          <w:lang w:val="en-GB"/>
        </w:rPr>
        <w:t xml:space="preserve">rates of young Egyptian men, in contrast, </w:t>
      </w:r>
      <w:r w:rsidR="000A16D3" w:rsidRPr="00F42510">
        <w:rPr>
          <w:bCs/>
          <w:lang w:val="en-GB"/>
        </w:rPr>
        <w:t xml:space="preserve">were </w:t>
      </w:r>
      <w:r w:rsidR="00AC3A41" w:rsidRPr="00F42510">
        <w:rPr>
          <w:bCs/>
          <w:lang w:val="en-GB"/>
        </w:rPr>
        <w:t>quite low (even by international standards) regardless of the level of education attained (reaching a maximum of 23.0 per cent among young male university graduates</w:t>
      </w:r>
      <w:r w:rsidR="00904DE4" w:rsidRPr="00F42510">
        <w:rPr>
          <w:bCs/>
          <w:lang w:val="en-GB"/>
        </w:rPr>
        <w:t>)</w:t>
      </w:r>
      <w:r w:rsidR="00AC3A41" w:rsidRPr="00F42510">
        <w:rPr>
          <w:bCs/>
          <w:lang w:val="en-GB"/>
        </w:rPr>
        <w:t>.</w:t>
      </w:r>
    </w:p>
    <w:p w14:paraId="314C7172" w14:textId="77777777" w:rsidR="006B6E77" w:rsidRDefault="006B6E77" w:rsidP="00554EFC">
      <w:pPr>
        <w:pStyle w:val="GraphicTitle"/>
        <w:rPr>
          <w:lang w:val="en-GB"/>
        </w:rPr>
      </w:pPr>
      <w:bookmarkStart w:id="168" w:name="_Ref374014153"/>
      <w:bookmarkStart w:id="169" w:name="_Toc364151967"/>
      <w:r>
        <w:rPr>
          <w:lang w:val="en-GB"/>
        </w:rPr>
        <w:br w:type="page"/>
      </w:r>
    </w:p>
    <w:p w14:paraId="5CA8E3C0" w14:textId="77777777" w:rsidR="00AA12AE" w:rsidRPr="00F42510" w:rsidRDefault="002732F0" w:rsidP="00554EFC">
      <w:pPr>
        <w:pStyle w:val="GraphicTitle"/>
        <w:rPr>
          <w:lang w:val="en-GB"/>
        </w:rPr>
      </w:pPr>
      <w:bookmarkStart w:id="170" w:name="_Toc390874658"/>
      <w:r w:rsidRPr="00F42510">
        <w:rPr>
          <w:lang w:val="en-GB"/>
        </w:rPr>
        <w:lastRenderedPageBreak/>
        <w:t xml:space="preserve">Figure </w:t>
      </w:r>
      <w:bookmarkEnd w:id="168"/>
      <w:r w:rsidR="00CD7913" w:rsidRPr="00F42510">
        <w:rPr>
          <w:lang w:val="en-GB"/>
        </w:rPr>
        <w:t>3.8</w:t>
      </w:r>
      <w:r w:rsidR="00CD7913" w:rsidRPr="00F42510">
        <w:rPr>
          <w:lang w:val="en-GB"/>
        </w:rPr>
        <w:tab/>
      </w:r>
      <w:r w:rsidR="00AA12AE" w:rsidRPr="00F42510">
        <w:rPr>
          <w:lang w:val="en-GB"/>
        </w:rPr>
        <w:t xml:space="preserve">Youth unemployment rates by level of </w:t>
      </w:r>
      <w:r w:rsidR="00E64FB2" w:rsidRPr="00F42510">
        <w:rPr>
          <w:lang w:val="en-GB"/>
        </w:rPr>
        <w:t xml:space="preserve">completed </w:t>
      </w:r>
      <w:r w:rsidR="00AA12AE" w:rsidRPr="00F42510">
        <w:rPr>
          <w:lang w:val="en-GB"/>
        </w:rPr>
        <w:t xml:space="preserve">educational attainment </w:t>
      </w:r>
      <w:r w:rsidR="000807F6" w:rsidRPr="00F42510">
        <w:rPr>
          <w:lang w:val="en-GB"/>
        </w:rPr>
        <w:t>and sex</w:t>
      </w:r>
      <w:bookmarkEnd w:id="169"/>
      <w:bookmarkEnd w:id="170"/>
    </w:p>
    <w:p w14:paraId="56362593" w14:textId="77777777" w:rsidR="00CD7913" w:rsidRPr="00F42510" w:rsidRDefault="00062176" w:rsidP="003C6836">
      <w:r w:rsidRPr="001359D3">
        <w:rPr>
          <w:noProof/>
          <w:lang w:eastAsia="en-GB"/>
        </w:rPr>
        <w:drawing>
          <wp:inline distT="0" distB="0" distL="0" distR="0" wp14:anchorId="4897045B" wp14:editId="7C5AE5FD">
            <wp:extent cx="5324475" cy="311467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64C56A9" w14:textId="77777777" w:rsidR="00AA12AE" w:rsidRPr="00F42510" w:rsidRDefault="00DE03BA" w:rsidP="00FB29D3">
      <w:pPr>
        <w:pStyle w:val="TableNoteSource"/>
        <w:rPr>
          <w:lang w:val="en-GB"/>
        </w:rPr>
      </w:pPr>
      <w:r w:rsidRPr="00F42510">
        <w:rPr>
          <w:lang w:val="en-GB"/>
        </w:rPr>
        <w:t>Source: SWTS-</w:t>
      </w:r>
      <w:r w:rsidR="00927061" w:rsidRPr="00F42510">
        <w:rPr>
          <w:lang w:val="en-GB"/>
        </w:rPr>
        <w:t>Egypt, 2012</w:t>
      </w:r>
      <w:r w:rsidRPr="00F42510">
        <w:rPr>
          <w:lang w:val="en-GB"/>
        </w:rPr>
        <w:t>.</w:t>
      </w:r>
    </w:p>
    <w:p w14:paraId="69A57E90" w14:textId="77777777" w:rsidR="00951D14" w:rsidRPr="00F42510" w:rsidRDefault="00951D14" w:rsidP="00CE790D">
      <w:pPr>
        <w:pStyle w:val="IndentNonNumbered"/>
        <w:rPr>
          <w:bCs/>
          <w:i/>
          <w:lang w:val="en-GB"/>
        </w:rPr>
      </w:pPr>
      <w:bookmarkStart w:id="171" w:name="_Toc364151925"/>
      <w:r w:rsidRPr="00F42510">
        <w:rPr>
          <w:bCs/>
          <w:i/>
          <w:lang w:val="en-GB"/>
        </w:rPr>
        <w:t>Unemployment duration</w:t>
      </w:r>
    </w:p>
    <w:p w14:paraId="0CF54D2E" w14:textId="1DE05BEF" w:rsidR="00AA12AE" w:rsidRPr="00F42510" w:rsidRDefault="00805762" w:rsidP="00CE790D">
      <w:pPr>
        <w:pStyle w:val="IndentNonNumbered"/>
        <w:rPr>
          <w:bCs/>
          <w:lang w:val="en-GB"/>
        </w:rPr>
      </w:pPr>
      <w:r>
        <w:rPr>
          <w:bCs/>
          <w:lang w:val="en-GB"/>
        </w:rPr>
        <w:t xml:space="preserve">Table 3.23 </w:t>
      </w:r>
      <w:r w:rsidR="00AA12AE" w:rsidRPr="00F42510">
        <w:rPr>
          <w:bCs/>
          <w:lang w:val="en-GB"/>
        </w:rPr>
        <w:t xml:space="preserve">shows that </w:t>
      </w:r>
      <w:r w:rsidR="00E61832" w:rsidRPr="00F42510">
        <w:rPr>
          <w:bCs/>
          <w:lang w:val="en-GB"/>
        </w:rPr>
        <w:t>50.2 per cent</w:t>
      </w:r>
      <w:r w:rsidR="00AA12AE" w:rsidRPr="00F42510">
        <w:rPr>
          <w:bCs/>
          <w:lang w:val="en-GB"/>
        </w:rPr>
        <w:t xml:space="preserve"> of unemployed youth spent </w:t>
      </w:r>
      <w:r w:rsidR="00B42573" w:rsidRPr="00F42510">
        <w:rPr>
          <w:bCs/>
          <w:lang w:val="en-GB"/>
        </w:rPr>
        <w:t xml:space="preserve">2 </w:t>
      </w:r>
      <w:r w:rsidR="00AA12AE" w:rsidRPr="00F42510">
        <w:rPr>
          <w:bCs/>
          <w:lang w:val="en-GB"/>
        </w:rPr>
        <w:t xml:space="preserve">or more years </w:t>
      </w:r>
      <w:r w:rsidR="000A16D3" w:rsidRPr="00F42510">
        <w:rPr>
          <w:bCs/>
          <w:lang w:val="en-GB"/>
        </w:rPr>
        <w:t xml:space="preserve">searching for </w:t>
      </w:r>
      <w:r w:rsidR="00AA12AE" w:rsidRPr="00F42510">
        <w:rPr>
          <w:bCs/>
          <w:lang w:val="en-GB"/>
        </w:rPr>
        <w:t xml:space="preserve">a job. </w:t>
      </w:r>
      <w:r w:rsidR="00E61832" w:rsidRPr="00F42510">
        <w:rPr>
          <w:bCs/>
          <w:lang w:val="en-GB"/>
        </w:rPr>
        <w:t xml:space="preserve">The extent of long-term unemployment among youth in Egypt is thus extremely high. </w:t>
      </w:r>
      <w:r w:rsidR="00AA12AE" w:rsidRPr="00F42510">
        <w:rPr>
          <w:bCs/>
          <w:lang w:val="en-GB"/>
        </w:rPr>
        <w:t>A higher percentage of female</w:t>
      </w:r>
      <w:r w:rsidR="0076527B" w:rsidRPr="00F42510">
        <w:rPr>
          <w:bCs/>
          <w:lang w:val="en-GB"/>
        </w:rPr>
        <w:t xml:space="preserve"> youth</w:t>
      </w:r>
      <w:r w:rsidR="006D1292" w:rsidRPr="00F42510">
        <w:rPr>
          <w:bCs/>
          <w:lang w:val="en-GB"/>
        </w:rPr>
        <w:t xml:space="preserve"> </w:t>
      </w:r>
      <w:r w:rsidR="0076527B" w:rsidRPr="00F42510">
        <w:rPr>
          <w:bCs/>
          <w:lang w:val="en-GB"/>
        </w:rPr>
        <w:t xml:space="preserve">spent </w:t>
      </w:r>
      <w:r w:rsidR="00AA12AE" w:rsidRPr="00F42510">
        <w:rPr>
          <w:bCs/>
          <w:lang w:val="en-GB"/>
        </w:rPr>
        <w:t xml:space="preserve">over </w:t>
      </w:r>
      <w:r w:rsidR="00B42573" w:rsidRPr="00F42510">
        <w:rPr>
          <w:bCs/>
          <w:lang w:val="en-GB"/>
        </w:rPr>
        <w:t xml:space="preserve">2 </w:t>
      </w:r>
      <w:r w:rsidR="00AA12AE" w:rsidRPr="00F42510">
        <w:rPr>
          <w:bCs/>
          <w:lang w:val="en-GB"/>
        </w:rPr>
        <w:t>years job search</w:t>
      </w:r>
      <w:r w:rsidR="000A16D3" w:rsidRPr="00F42510">
        <w:rPr>
          <w:bCs/>
          <w:lang w:val="en-GB"/>
        </w:rPr>
        <w:t>ing (</w:t>
      </w:r>
      <w:r w:rsidR="00AA12AE" w:rsidRPr="00F42510">
        <w:rPr>
          <w:bCs/>
          <w:lang w:val="en-GB"/>
        </w:rPr>
        <w:t xml:space="preserve">57.7 </w:t>
      </w:r>
      <w:r w:rsidR="00CD2D37" w:rsidRPr="00F42510">
        <w:rPr>
          <w:bCs/>
          <w:lang w:val="en-GB"/>
        </w:rPr>
        <w:t>per cent</w:t>
      </w:r>
      <w:r w:rsidR="000A16D3" w:rsidRPr="00F42510">
        <w:rPr>
          <w:bCs/>
          <w:lang w:val="en-GB"/>
        </w:rPr>
        <w:t xml:space="preserve">) </w:t>
      </w:r>
      <w:r w:rsidR="0076527B" w:rsidRPr="00F42510">
        <w:rPr>
          <w:bCs/>
          <w:lang w:val="en-GB"/>
        </w:rPr>
        <w:t>than male youth</w:t>
      </w:r>
      <w:r w:rsidR="000A16D3" w:rsidRPr="00F42510">
        <w:rPr>
          <w:bCs/>
          <w:lang w:val="en-GB"/>
        </w:rPr>
        <w:t xml:space="preserve"> (</w:t>
      </w:r>
      <w:r w:rsidR="00AA12AE" w:rsidRPr="00F42510">
        <w:rPr>
          <w:bCs/>
          <w:lang w:val="en-GB"/>
        </w:rPr>
        <w:t xml:space="preserve">33.7 </w:t>
      </w:r>
      <w:r w:rsidR="00CD2D37" w:rsidRPr="00F42510">
        <w:rPr>
          <w:bCs/>
          <w:lang w:val="en-GB"/>
        </w:rPr>
        <w:t>per cent</w:t>
      </w:r>
      <w:r w:rsidR="000A16D3" w:rsidRPr="00F42510">
        <w:rPr>
          <w:bCs/>
          <w:lang w:val="en-GB"/>
        </w:rPr>
        <w:t>)</w:t>
      </w:r>
      <w:r w:rsidR="00AA12AE" w:rsidRPr="00F42510">
        <w:rPr>
          <w:bCs/>
          <w:lang w:val="en-GB"/>
        </w:rPr>
        <w:t xml:space="preserve">. </w:t>
      </w:r>
      <w:r w:rsidR="00E61832" w:rsidRPr="00F42510">
        <w:rPr>
          <w:bCs/>
          <w:lang w:val="en-GB"/>
        </w:rPr>
        <w:t xml:space="preserve">Another 22.1 per cent of unemployed females and 21.4 per cent of unemployed males </w:t>
      </w:r>
      <w:r w:rsidR="000A16D3" w:rsidRPr="00F42510">
        <w:rPr>
          <w:bCs/>
          <w:lang w:val="en-GB"/>
        </w:rPr>
        <w:t xml:space="preserve">reported </w:t>
      </w:r>
      <w:r w:rsidR="00E61832" w:rsidRPr="00F42510">
        <w:rPr>
          <w:bCs/>
          <w:lang w:val="en-GB"/>
        </w:rPr>
        <w:t xml:space="preserve">looking for work between 1 and 2 years. </w:t>
      </w:r>
      <w:r w:rsidR="000605E5" w:rsidRPr="00F42510">
        <w:rPr>
          <w:bCs/>
          <w:lang w:val="en-GB"/>
        </w:rPr>
        <w:t>It has been repeatedly documented that l</w:t>
      </w:r>
      <w:r w:rsidR="00AA12AE" w:rsidRPr="00F42510">
        <w:rPr>
          <w:bCs/>
          <w:lang w:val="en-GB"/>
        </w:rPr>
        <w:t xml:space="preserve">ong-term unemployment among youth </w:t>
      </w:r>
      <w:r w:rsidR="000A16D3" w:rsidRPr="00F42510">
        <w:rPr>
          <w:bCs/>
          <w:lang w:val="en-GB"/>
        </w:rPr>
        <w:t xml:space="preserve">has </w:t>
      </w:r>
      <w:r w:rsidR="00AA12AE" w:rsidRPr="00F42510">
        <w:rPr>
          <w:bCs/>
          <w:lang w:val="en-GB"/>
        </w:rPr>
        <w:t>negative consequences</w:t>
      </w:r>
      <w:r w:rsidR="000A16D3" w:rsidRPr="00F42510">
        <w:rPr>
          <w:bCs/>
          <w:lang w:val="en-GB"/>
        </w:rPr>
        <w:t>,</w:t>
      </w:r>
      <w:r w:rsidR="00AA12AE" w:rsidRPr="00F42510">
        <w:rPr>
          <w:bCs/>
          <w:lang w:val="en-GB"/>
        </w:rPr>
        <w:t xml:space="preserve"> not only </w:t>
      </w:r>
      <w:r w:rsidR="00CB5657" w:rsidRPr="00F42510">
        <w:rPr>
          <w:bCs/>
          <w:lang w:val="en-GB"/>
        </w:rPr>
        <w:t>on</w:t>
      </w:r>
      <w:r w:rsidR="006D1292" w:rsidRPr="00F42510">
        <w:rPr>
          <w:bCs/>
          <w:lang w:val="en-GB"/>
        </w:rPr>
        <w:t xml:space="preserve"> </w:t>
      </w:r>
      <w:r w:rsidR="00AA12AE" w:rsidRPr="00F42510">
        <w:rPr>
          <w:bCs/>
          <w:lang w:val="en-GB"/>
        </w:rPr>
        <w:t xml:space="preserve">skills and </w:t>
      </w:r>
      <w:r w:rsidR="00D70E80" w:rsidRPr="00F42510">
        <w:rPr>
          <w:bCs/>
          <w:lang w:val="en-GB"/>
        </w:rPr>
        <w:t xml:space="preserve">causing </w:t>
      </w:r>
      <w:r w:rsidR="00AA12AE" w:rsidRPr="00F42510">
        <w:rPr>
          <w:bCs/>
          <w:lang w:val="en-GB"/>
        </w:rPr>
        <w:t xml:space="preserve">financial losses, but </w:t>
      </w:r>
      <w:r w:rsidR="00D70E80" w:rsidRPr="00F42510">
        <w:rPr>
          <w:bCs/>
          <w:lang w:val="en-GB"/>
        </w:rPr>
        <w:t xml:space="preserve">it </w:t>
      </w:r>
      <w:r w:rsidR="00AA12AE" w:rsidRPr="00F42510">
        <w:rPr>
          <w:bCs/>
          <w:lang w:val="en-GB"/>
        </w:rPr>
        <w:t>also contributes to lowered self-esteem.</w:t>
      </w:r>
    </w:p>
    <w:p w14:paraId="399EA2A5" w14:textId="300ADB97" w:rsidR="00AA12AE" w:rsidRPr="00F42510" w:rsidRDefault="00433891" w:rsidP="00554EFC">
      <w:pPr>
        <w:pStyle w:val="TableTitle"/>
        <w:rPr>
          <w:lang w:val="en-GB"/>
        </w:rPr>
      </w:pPr>
      <w:bookmarkStart w:id="172" w:name="_Ref373236479"/>
      <w:bookmarkStart w:id="173" w:name="_Toc381358931"/>
      <w:bookmarkStart w:id="174" w:name="_Toc388302740"/>
      <w:bookmarkStart w:id="175" w:name="_Toc390874545"/>
      <w:r w:rsidRPr="00F42510">
        <w:rPr>
          <w:lang w:val="en-GB"/>
        </w:rPr>
        <w:t>Table</w:t>
      </w:r>
      <w:bookmarkEnd w:id="172"/>
      <w:r w:rsidR="00805762">
        <w:rPr>
          <w:lang w:val="en-GB"/>
        </w:rPr>
        <w:t>3.23</w:t>
      </w:r>
      <w:r w:rsidR="00AC3A41" w:rsidRPr="00F42510">
        <w:rPr>
          <w:lang w:val="en-GB"/>
        </w:rPr>
        <w:tab/>
      </w:r>
      <w:r w:rsidR="00AA12AE" w:rsidRPr="00F42510">
        <w:rPr>
          <w:lang w:val="en-GB"/>
        </w:rPr>
        <w:t xml:space="preserve">Unemployed youth by </w:t>
      </w:r>
      <w:r w:rsidR="000A16D3" w:rsidRPr="00F42510">
        <w:rPr>
          <w:lang w:val="en-GB"/>
        </w:rPr>
        <w:t xml:space="preserve">job search </w:t>
      </w:r>
      <w:r w:rsidR="00AA12AE" w:rsidRPr="00F42510">
        <w:rPr>
          <w:lang w:val="en-GB"/>
        </w:rPr>
        <w:t xml:space="preserve">duration and </w:t>
      </w:r>
      <w:r w:rsidR="00AC3A41" w:rsidRPr="00F42510">
        <w:rPr>
          <w:lang w:val="en-GB"/>
        </w:rPr>
        <w:t>sex</w:t>
      </w:r>
      <w:bookmarkEnd w:id="171"/>
      <w:bookmarkEnd w:id="173"/>
      <w:bookmarkEnd w:id="174"/>
      <w:bookmarkEnd w:id="175"/>
    </w:p>
    <w:tbl>
      <w:tblPr>
        <w:tblW w:w="9185" w:type="dxa"/>
        <w:tblBorders>
          <w:top w:val="single" w:sz="12" w:space="0" w:color="auto"/>
          <w:bottom w:val="single" w:sz="12" w:space="0" w:color="auto"/>
        </w:tblBorders>
        <w:tblLook w:val="04A0" w:firstRow="1" w:lastRow="0" w:firstColumn="1" w:lastColumn="0" w:noHBand="0" w:noVBand="1"/>
      </w:tblPr>
      <w:tblGrid>
        <w:gridCol w:w="2536"/>
        <w:gridCol w:w="1107"/>
        <w:gridCol w:w="1108"/>
        <w:gridCol w:w="1108"/>
        <w:gridCol w:w="1108"/>
        <w:gridCol w:w="1108"/>
        <w:gridCol w:w="1110"/>
      </w:tblGrid>
      <w:tr w:rsidR="00AA12AE" w:rsidRPr="00F42510" w14:paraId="6B7A83A4" w14:textId="77777777" w:rsidTr="000027AB">
        <w:trPr>
          <w:trHeight w:val="312"/>
        </w:trPr>
        <w:tc>
          <w:tcPr>
            <w:tcW w:w="1381" w:type="pct"/>
            <w:vMerge w:val="restart"/>
            <w:tcBorders>
              <w:top w:val="single" w:sz="12" w:space="0" w:color="auto"/>
              <w:bottom w:val="nil"/>
            </w:tcBorders>
            <w:shd w:val="clear" w:color="auto" w:fill="auto"/>
            <w:vAlign w:val="center"/>
          </w:tcPr>
          <w:p w14:paraId="15D271FB" w14:textId="77777777" w:rsidR="00AA12AE" w:rsidRPr="00F42510" w:rsidRDefault="00AA12AE" w:rsidP="000027AB">
            <w:pPr>
              <w:pStyle w:val="TableHeader"/>
              <w:spacing w:before="18" w:after="18"/>
              <w:rPr>
                <w:lang w:val="en-GB"/>
              </w:rPr>
            </w:pPr>
            <w:r w:rsidRPr="00F42510">
              <w:rPr>
                <w:lang w:val="en-GB"/>
              </w:rPr>
              <w:t xml:space="preserve">Duration </w:t>
            </w:r>
          </w:p>
        </w:tc>
        <w:tc>
          <w:tcPr>
            <w:tcW w:w="1206" w:type="pct"/>
            <w:gridSpan w:val="2"/>
            <w:tcBorders>
              <w:top w:val="single" w:sz="12" w:space="0" w:color="auto"/>
              <w:bottom w:val="single" w:sz="4" w:space="0" w:color="auto"/>
            </w:tcBorders>
            <w:shd w:val="clear" w:color="auto" w:fill="auto"/>
            <w:vAlign w:val="center"/>
          </w:tcPr>
          <w:p w14:paraId="456B5C16" w14:textId="77777777" w:rsidR="00AA12AE" w:rsidRPr="00F42510" w:rsidRDefault="00AA12AE" w:rsidP="00AA12AE">
            <w:pPr>
              <w:pStyle w:val="TableHeader"/>
              <w:spacing w:before="18" w:after="18"/>
              <w:jc w:val="center"/>
              <w:rPr>
                <w:lang w:val="en-GB"/>
              </w:rPr>
            </w:pPr>
            <w:r w:rsidRPr="00F42510">
              <w:rPr>
                <w:lang w:val="en-GB"/>
              </w:rPr>
              <w:t>Total</w:t>
            </w:r>
          </w:p>
        </w:tc>
        <w:tc>
          <w:tcPr>
            <w:tcW w:w="1206" w:type="pct"/>
            <w:gridSpan w:val="2"/>
            <w:tcBorders>
              <w:top w:val="single" w:sz="12" w:space="0" w:color="auto"/>
              <w:bottom w:val="single" w:sz="4" w:space="0" w:color="auto"/>
            </w:tcBorders>
            <w:shd w:val="clear" w:color="auto" w:fill="auto"/>
            <w:vAlign w:val="center"/>
          </w:tcPr>
          <w:p w14:paraId="42B890C8" w14:textId="77777777" w:rsidR="00AA12AE" w:rsidRPr="00F42510" w:rsidRDefault="00AA12AE" w:rsidP="00AA12AE">
            <w:pPr>
              <w:pStyle w:val="TableHeader"/>
              <w:spacing w:before="18" w:after="18"/>
              <w:jc w:val="center"/>
              <w:rPr>
                <w:lang w:val="en-GB"/>
              </w:rPr>
            </w:pPr>
            <w:r w:rsidRPr="00F42510">
              <w:rPr>
                <w:lang w:val="en-GB"/>
              </w:rPr>
              <w:t>Male</w:t>
            </w:r>
          </w:p>
        </w:tc>
        <w:tc>
          <w:tcPr>
            <w:tcW w:w="1207" w:type="pct"/>
            <w:gridSpan w:val="2"/>
            <w:tcBorders>
              <w:top w:val="single" w:sz="12" w:space="0" w:color="auto"/>
              <w:bottom w:val="single" w:sz="4" w:space="0" w:color="auto"/>
            </w:tcBorders>
            <w:shd w:val="clear" w:color="auto" w:fill="auto"/>
            <w:vAlign w:val="center"/>
          </w:tcPr>
          <w:p w14:paraId="3D972BDD" w14:textId="77777777" w:rsidR="00AA12AE" w:rsidRPr="00F42510" w:rsidRDefault="00AA12AE" w:rsidP="00AA12AE">
            <w:pPr>
              <w:pStyle w:val="TableHeader"/>
              <w:spacing w:before="18" w:after="18"/>
              <w:jc w:val="center"/>
              <w:rPr>
                <w:lang w:val="en-GB"/>
              </w:rPr>
            </w:pPr>
            <w:r w:rsidRPr="00F42510">
              <w:rPr>
                <w:lang w:val="en-GB"/>
              </w:rPr>
              <w:t>Female</w:t>
            </w:r>
          </w:p>
        </w:tc>
      </w:tr>
      <w:tr w:rsidR="00AA12AE" w:rsidRPr="00F42510" w14:paraId="1AE33CA1" w14:textId="77777777" w:rsidTr="000027AB">
        <w:trPr>
          <w:trHeight w:val="312"/>
        </w:trPr>
        <w:tc>
          <w:tcPr>
            <w:tcW w:w="1381" w:type="pct"/>
            <w:vMerge/>
            <w:tcBorders>
              <w:top w:val="nil"/>
              <w:bottom w:val="single" w:sz="4" w:space="0" w:color="auto"/>
            </w:tcBorders>
            <w:shd w:val="clear" w:color="auto" w:fill="auto"/>
          </w:tcPr>
          <w:p w14:paraId="561919EC" w14:textId="77777777" w:rsidR="00AA12AE" w:rsidRPr="00F42510" w:rsidRDefault="00AA12AE" w:rsidP="00AA12AE">
            <w:pPr>
              <w:pStyle w:val="IndentNonNumbered"/>
              <w:spacing w:before="18" w:after="18"/>
              <w:ind w:left="0" w:firstLine="0"/>
              <w:rPr>
                <w:lang w:val="en-GB"/>
              </w:rPr>
            </w:pPr>
          </w:p>
        </w:tc>
        <w:tc>
          <w:tcPr>
            <w:tcW w:w="603" w:type="pct"/>
            <w:tcBorders>
              <w:top w:val="single" w:sz="4" w:space="0" w:color="auto"/>
              <w:bottom w:val="single" w:sz="4" w:space="0" w:color="auto"/>
            </w:tcBorders>
            <w:shd w:val="clear" w:color="auto" w:fill="auto"/>
            <w:vAlign w:val="center"/>
          </w:tcPr>
          <w:p w14:paraId="1C044994" w14:textId="77777777" w:rsidR="00AA12AE" w:rsidRPr="00F42510" w:rsidRDefault="00AA12AE" w:rsidP="00AA12AE">
            <w:pPr>
              <w:pStyle w:val="TableBody"/>
              <w:spacing w:before="18" w:after="18"/>
              <w:jc w:val="center"/>
              <w:rPr>
                <w:b/>
                <w:lang w:val="en-GB"/>
              </w:rPr>
            </w:pPr>
            <w:r w:rsidRPr="00F42510">
              <w:rPr>
                <w:b/>
                <w:lang w:val="en-GB"/>
              </w:rPr>
              <w:t>Number</w:t>
            </w:r>
          </w:p>
        </w:tc>
        <w:tc>
          <w:tcPr>
            <w:tcW w:w="603" w:type="pct"/>
            <w:tcBorders>
              <w:top w:val="single" w:sz="4" w:space="0" w:color="auto"/>
              <w:bottom w:val="single" w:sz="4" w:space="0" w:color="auto"/>
            </w:tcBorders>
            <w:shd w:val="clear" w:color="auto" w:fill="auto"/>
            <w:vAlign w:val="center"/>
          </w:tcPr>
          <w:p w14:paraId="6B877A3F" w14:textId="77777777" w:rsidR="00AA12AE" w:rsidRPr="00F42510" w:rsidRDefault="00AA12AE" w:rsidP="00AA12AE">
            <w:pPr>
              <w:pStyle w:val="TableBody"/>
              <w:spacing w:before="18" w:after="18"/>
              <w:jc w:val="center"/>
              <w:rPr>
                <w:b/>
                <w:lang w:val="en-GB"/>
              </w:rPr>
            </w:pPr>
            <w:r w:rsidRPr="00F42510">
              <w:rPr>
                <w:b/>
                <w:lang w:val="en-GB"/>
              </w:rPr>
              <w:t>%</w:t>
            </w:r>
          </w:p>
        </w:tc>
        <w:tc>
          <w:tcPr>
            <w:tcW w:w="603" w:type="pct"/>
            <w:tcBorders>
              <w:top w:val="single" w:sz="4" w:space="0" w:color="auto"/>
              <w:bottom w:val="single" w:sz="4" w:space="0" w:color="auto"/>
            </w:tcBorders>
            <w:shd w:val="clear" w:color="auto" w:fill="auto"/>
            <w:vAlign w:val="center"/>
          </w:tcPr>
          <w:p w14:paraId="4769A7AA" w14:textId="77777777" w:rsidR="00AA12AE" w:rsidRPr="00F42510" w:rsidRDefault="00AA12AE" w:rsidP="00AA12AE">
            <w:pPr>
              <w:pStyle w:val="TableBody"/>
              <w:spacing w:before="18" w:after="18"/>
              <w:jc w:val="center"/>
              <w:rPr>
                <w:b/>
                <w:lang w:val="en-GB"/>
              </w:rPr>
            </w:pPr>
            <w:r w:rsidRPr="00F42510">
              <w:rPr>
                <w:b/>
                <w:lang w:val="en-GB"/>
              </w:rPr>
              <w:t>Number</w:t>
            </w:r>
          </w:p>
        </w:tc>
        <w:tc>
          <w:tcPr>
            <w:tcW w:w="603" w:type="pct"/>
            <w:tcBorders>
              <w:top w:val="single" w:sz="4" w:space="0" w:color="auto"/>
              <w:bottom w:val="single" w:sz="4" w:space="0" w:color="auto"/>
            </w:tcBorders>
            <w:shd w:val="clear" w:color="auto" w:fill="auto"/>
            <w:vAlign w:val="center"/>
          </w:tcPr>
          <w:p w14:paraId="3B520A70" w14:textId="77777777" w:rsidR="00AA12AE" w:rsidRPr="00F42510" w:rsidRDefault="00AA12AE" w:rsidP="00AA12AE">
            <w:pPr>
              <w:pStyle w:val="TableBody"/>
              <w:spacing w:before="18" w:after="18"/>
              <w:jc w:val="center"/>
              <w:rPr>
                <w:b/>
                <w:lang w:val="en-GB"/>
              </w:rPr>
            </w:pPr>
            <w:r w:rsidRPr="00F42510">
              <w:rPr>
                <w:b/>
                <w:lang w:val="en-GB"/>
              </w:rPr>
              <w:t>%</w:t>
            </w:r>
          </w:p>
        </w:tc>
        <w:tc>
          <w:tcPr>
            <w:tcW w:w="603" w:type="pct"/>
            <w:tcBorders>
              <w:top w:val="single" w:sz="4" w:space="0" w:color="auto"/>
              <w:bottom w:val="single" w:sz="4" w:space="0" w:color="auto"/>
            </w:tcBorders>
            <w:shd w:val="clear" w:color="auto" w:fill="auto"/>
            <w:vAlign w:val="center"/>
          </w:tcPr>
          <w:p w14:paraId="556730D2" w14:textId="77777777" w:rsidR="00AA12AE" w:rsidRPr="00F42510" w:rsidRDefault="00AA12AE" w:rsidP="00AA12AE">
            <w:pPr>
              <w:pStyle w:val="TableBody"/>
              <w:spacing w:before="18" w:after="18"/>
              <w:jc w:val="center"/>
              <w:rPr>
                <w:b/>
                <w:lang w:val="en-GB"/>
              </w:rPr>
            </w:pPr>
            <w:r w:rsidRPr="00F42510">
              <w:rPr>
                <w:b/>
                <w:lang w:val="en-GB"/>
              </w:rPr>
              <w:t>Number</w:t>
            </w:r>
          </w:p>
        </w:tc>
        <w:tc>
          <w:tcPr>
            <w:tcW w:w="604" w:type="pct"/>
            <w:tcBorders>
              <w:top w:val="single" w:sz="4" w:space="0" w:color="auto"/>
              <w:bottom w:val="single" w:sz="4" w:space="0" w:color="auto"/>
            </w:tcBorders>
            <w:shd w:val="clear" w:color="auto" w:fill="auto"/>
            <w:vAlign w:val="center"/>
          </w:tcPr>
          <w:p w14:paraId="72C8C2BA" w14:textId="77777777" w:rsidR="00AA12AE" w:rsidRPr="00F42510" w:rsidRDefault="00AA12AE" w:rsidP="00AA12AE">
            <w:pPr>
              <w:pStyle w:val="TableBody"/>
              <w:spacing w:before="18" w:after="18"/>
              <w:jc w:val="center"/>
              <w:rPr>
                <w:b/>
                <w:lang w:val="en-GB"/>
              </w:rPr>
            </w:pPr>
            <w:r w:rsidRPr="00F42510">
              <w:rPr>
                <w:b/>
                <w:lang w:val="en-GB"/>
              </w:rPr>
              <w:t>%</w:t>
            </w:r>
          </w:p>
        </w:tc>
      </w:tr>
      <w:tr w:rsidR="00AA12AE" w:rsidRPr="00F42510" w14:paraId="6B917483" w14:textId="77777777" w:rsidTr="000027AB">
        <w:trPr>
          <w:trHeight w:val="312"/>
        </w:trPr>
        <w:tc>
          <w:tcPr>
            <w:tcW w:w="1381" w:type="pct"/>
            <w:tcBorders>
              <w:top w:val="single" w:sz="4" w:space="0" w:color="auto"/>
              <w:bottom w:val="nil"/>
            </w:tcBorders>
            <w:shd w:val="clear" w:color="auto" w:fill="auto"/>
          </w:tcPr>
          <w:p w14:paraId="1A99A510" w14:textId="77777777" w:rsidR="00AA12AE" w:rsidRPr="00F42510" w:rsidRDefault="00AA12AE" w:rsidP="000A16D3">
            <w:pPr>
              <w:pStyle w:val="TableBody"/>
              <w:spacing w:before="18" w:after="18"/>
              <w:rPr>
                <w:lang w:val="en-GB"/>
              </w:rPr>
            </w:pPr>
            <w:r w:rsidRPr="00F42510">
              <w:rPr>
                <w:lang w:val="en-GB"/>
              </w:rPr>
              <w:t xml:space="preserve">Less than </w:t>
            </w:r>
            <w:r w:rsidR="000A16D3" w:rsidRPr="00F42510">
              <w:rPr>
                <w:lang w:val="en-GB"/>
              </w:rPr>
              <w:t xml:space="preserve">1 </w:t>
            </w:r>
            <w:r w:rsidRPr="00F42510">
              <w:rPr>
                <w:lang w:val="en-GB"/>
              </w:rPr>
              <w:t>week</w:t>
            </w:r>
          </w:p>
        </w:tc>
        <w:tc>
          <w:tcPr>
            <w:tcW w:w="603" w:type="pct"/>
            <w:tcBorders>
              <w:top w:val="single" w:sz="4" w:space="0" w:color="auto"/>
              <w:bottom w:val="nil"/>
            </w:tcBorders>
            <w:shd w:val="clear" w:color="auto" w:fill="auto"/>
            <w:vAlign w:val="center"/>
          </w:tcPr>
          <w:p w14:paraId="135E0F9C"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22</w:t>
            </w:r>
            <w:r w:rsidR="00D70E80" w:rsidRPr="00F42510">
              <w:rPr>
                <w:rFonts w:ascii="Arial Narrow" w:hAnsi="Arial Narrow" w:cs="Arial"/>
                <w:sz w:val="19"/>
                <w:szCs w:val="22"/>
              </w:rPr>
              <w:t> </w:t>
            </w:r>
            <w:r w:rsidRPr="00F42510">
              <w:rPr>
                <w:rFonts w:ascii="Arial Narrow" w:hAnsi="Arial Narrow" w:cs="Arial"/>
                <w:sz w:val="19"/>
                <w:szCs w:val="22"/>
              </w:rPr>
              <w:t>761</w:t>
            </w:r>
          </w:p>
        </w:tc>
        <w:tc>
          <w:tcPr>
            <w:tcW w:w="603" w:type="pct"/>
            <w:tcBorders>
              <w:top w:val="single" w:sz="4" w:space="0" w:color="auto"/>
              <w:bottom w:val="nil"/>
            </w:tcBorders>
            <w:shd w:val="clear" w:color="auto" w:fill="auto"/>
            <w:vAlign w:val="center"/>
          </w:tcPr>
          <w:p w14:paraId="1A89A160"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1.1</w:t>
            </w:r>
          </w:p>
        </w:tc>
        <w:tc>
          <w:tcPr>
            <w:tcW w:w="603" w:type="pct"/>
            <w:tcBorders>
              <w:top w:val="single" w:sz="4" w:space="0" w:color="auto"/>
              <w:bottom w:val="nil"/>
            </w:tcBorders>
            <w:shd w:val="clear" w:color="auto" w:fill="auto"/>
            <w:vAlign w:val="center"/>
          </w:tcPr>
          <w:p w14:paraId="2D00A137"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3</w:t>
            </w:r>
            <w:r w:rsidR="00D70E80" w:rsidRPr="00F42510">
              <w:rPr>
                <w:rFonts w:ascii="Arial Narrow" w:hAnsi="Arial Narrow" w:cs="Arial"/>
                <w:sz w:val="19"/>
                <w:szCs w:val="22"/>
              </w:rPr>
              <w:t> </w:t>
            </w:r>
            <w:r w:rsidRPr="00F42510">
              <w:rPr>
                <w:rFonts w:ascii="Arial Narrow" w:hAnsi="Arial Narrow" w:cs="Arial"/>
                <w:sz w:val="19"/>
                <w:szCs w:val="22"/>
              </w:rPr>
              <w:t>264</w:t>
            </w:r>
          </w:p>
        </w:tc>
        <w:tc>
          <w:tcPr>
            <w:tcW w:w="603" w:type="pct"/>
            <w:tcBorders>
              <w:top w:val="single" w:sz="4" w:space="0" w:color="auto"/>
              <w:bottom w:val="nil"/>
            </w:tcBorders>
            <w:shd w:val="clear" w:color="auto" w:fill="auto"/>
            <w:vAlign w:val="center"/>
          </w:tcPr>
          <w:p w14:paraId="0C357D72"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0.5</w:t>
            </w:r>
          </w:p>
        </w:tc>
        <w:tc>
          <w:tcPr>
            <w:tcW w:w="603" w:type="pct"/>
            <w:tcBorders>
              <w:top w:val="single" w:sz="4" w:space="0" w:color="auto"/>
              <w:bottom w:val="nil"/>
            </w:tcBorders>
            <w:shd w:val="clear" w:color="auto" w:fill="auto"/>
            <w:vAlign w:val="center"/>
          </w:tcPr>
          <w:p w14:paraId="7B1A364F"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19</w:t>
            </w:r>
            <w:r w:rsidR="00D70E80" w:rsidRPr="00F42510">
              <w:rPr>
                <w:rFonts w:ascii="Arial Narrow" w:hAnsi="Arial Narrow" w:cs="Arial"/>
                <w:sz w:val="19"/>
                <w:szCs w:val="22"/>
              </w:rPr>
              <w:t> </w:t>
            </w:r>
            <w:r w:rsidRPr="00F42510">
              <w:rPr>
                <w:rFonts w:ascii="Arial Narrow" w:hAnsi="Arial Narrow" w:cs="Arial"/>
                <w:sz w:val="19"/>
                <w:szCs w:val="22"/>
              </w:rPr>
              <w:t>497</w:t>
            </w:r>
          </w:p>
        </w:tc>
        <w:tc>
          <w:tcPr>
            <w:tcW w:w="604" w:type="pct"/>
            <w:tcBorders>
              <w:top w:val="single" w:sz="4" w:space="0" w:color="auto"/>
              <w:bottom w:val="nil"/>
            </w:tcBorders>
            <w:shd w:val="clear" w:color="auto" w:fill="auto"/>
            <w:vAlign w:val="center"/>
          </w:tcPr>
          <w:p w14:paraId="37A261DF"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1.4</w:t>
            </w:r>
          </w:p>
        </w:tc>
      </w:tr>
      <w:tr w:rsidR="00AA12AE" w:rsidRPr="00F42510" w14:paraId="744F9683" w14:textId="77777777" w:rsidTr="000027AB">
        <w:trPr>
          <w:trHeight w:val="312"/>
        </w:trPr>
        <w:tc>
          <w:tcPr>
            <w:tcW w:w="1381" w:type="pct"/>
            <w:tcBorders>
              <w:top w:val="nil"/>
            </w:tcBorders>
            <w:shd w:val="clear" w:color="auto" w:fill="auto"/>
          </w:tcPr>
          <w:p w14:paraId="462FB0E3" w14:textId="77777777" w:rsidR="00AA12AE" w:rsidRPr="00F42510" w:rsidRDefault="00AA12AE" w:rsidP="00AA12AE">
            <w:pPr>
              <w:pStyle w:val="TableBody"/>
              <w:spacing w:before="18" w:after="18"/>
              <w:rPr>
                <w:lang w:val="en-GB"/>
              </w:rPr>
            </w:pPr>
            <w:r w:rsidRPr="00F42510">
              <w:rPr>
                <w:lang w:val="en-GB"/>
              </w:rPr>
              <w:t>1 week to less than 1 month</w:t>
            </w:r>
          </w:p>
        </w:tc>
        <w:tc>
          <w:tcPr>
            <w:tcW w:w="603" w:type="pct"/>
            <w:tcBorders>
              <w:top w:val="nil"/>
            </w:tcBorders>
            <w:shd w:val="clear" w:color="auto" w:fill="auto"/>
            <w:vAlign w:val="center"/>
          </w:tcPr>
          <w:p w14:paraId="2EA1D280"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75</w:t>
            </w:r>
            <w:r w:rsidR="00D70E80" w:rsidRPr="00F42510">
              <w:rPr>
                <w:rFonts w:ascii="Arial Narrow" w:hAnsi="Arial Narrow" w:cs="Arial"/>
                <w:sz w:val="19"/>
                <w:szCs w:val="22"/>
              </w:rPr>
              <w:t> </w:t>
            </w:r>
            <w:r w:rsidRPr="00F42510">
              <w:rPr>
                <w:rFonts w:ascii="Arial Narrow" w:hAnsi="Arial Narrow" w:cs="Arial"/>
                <w:sz w:val="19"/>
                <w:szCs w:val="22"/>
              </w:rPr>
              <w:t>715</w:t>
            </w:r>
          </w:p>
        </w:tc>
        <w:tc>
          <w:tcPr>
            <w:tcW w:w="603" w:type="pct"/>
            <w:tcBorders>
              <w:top w:val="nil"/>
            </w:tcBorders>
            <w:shd w:val="clear" w:color="auto" w:fill="auto"/>
            <w:vAlign w:val="center"/>
          </w:tcPr>
          <w:p w14:paraId="111550C5"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3.7</w:t>
            </w:r>
          </w:p>
        </w:tc>
        <w:tc>
          <w:tcPr>
            <w:tcW w:w="603" w:type="pct"/>
            <w:tcBorders>
              <w:top w:val="nil"/>
            </w:tcBorders>
            <w:shd w:val="clear" w:color="auto" w:fill="auto"/>
            <w:vAlign w:val="center"/>
          </w:tcPr>
          <w:p w14:paraId="79C847FD"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42</w:t>
            </w:r>
            <w:r w:rsidR="00D70E80" w:rsidRPr="00F42510">
              <w:rPr>
                <w:rFonts w:ascii="Arial Narrow" w:hAnsi="Arial Narrow" w:cs="Arial"/>
                <w:sz w:val="19"/>
                <w:szCs w:val="22"/>
              </w:rPr>
              <w:t> </w:t>
            </w:r>
            <w:r w:rsidRPr="00F42510">
              <w:rPr>
                <w:rFonts w:ascii="Arial Narrow" w:hAnsi="Arial Narrow" w:cs="Arial"/>
                <w:sz w:val="19"/>
                <w:szCs w:val="22"/>
              </w:rPr>
              <w:t>180</w:t>
            </w:r>
          </w:p>
        </w:tc>
        <w:tc>
          <w:tcPr>
            <w:tcW w:w="603" w:type="pct"/>
            <w:tcBorders>
              <w:top w:val="nil"/>
            </w:tcBorders>
            <w:shd w:val="clear" w:color="auto" w:fill="auto"/>
            <w:vAlign w:val="center"/>
          </w:tcPr>
          <w:p w14:paraId="137EBE7B"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6.7</w:t>
            </w:r>
          </w:p>
        </w:tc>
        <w:tc>
          <w:tcPr>
            <w:tcW w:w="603" w:type="pct"/>
            <w:tcBorders>
              <w:top w:val="nil"/>
            </w:tcBorders>
            <w:shd w:val="clear" w:color="auto" w:fill="auto"/>
            <w:vAlign w:val="center"/>
          </w:tcPr>
          <w:p w14:paraId="005E3B0C"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33</w:t>
            </w:r>
            <w:r w:rsidR="00D70E80" w:rsidRPr="00F42510">
              <w:rPr>
                <w:rFonts w:ascii="Arial Narrow" w:hAnsi="Arial Narrow" w:cs="Arial"/>
                <w:sz w:val="19"/>
                <w:szCs w:val="22"/>
              </w:rPr>
              <w:t> </w:t>
            </w:r>
            <w:r w:rsidRPr="00F42510">
              <w:rPr>
                <w:rFonts w:ascii="Arial Narrow" w:hAnsi="Arial Narrow" w:cs="Arial"/>
                <w:sz w:val="19"/>
                <w:szCs w:val="22"/>
              </w:rPr>
              <w:t>535</w:t>
            </w:r>
          </w:p>
        </w:tc>
        <w:tc>
          <w:tcPr>
            <w:tcW w:w="604" w:type="pct"/>
            <w:tcBorders>
              <w:top w:val="nil"/>
            </w:tcBorders>
            <w:shd w:val="clear" w:color="auto" w:fill="auto"/>
            <w:vAlign w:val="center"/>
          </w:tcPr>
          <w:p w14:paraId="3A0BDDFA"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2.4</w:t>
            </w:r>
          </w:p>
        </w:tc>
      </w:tr>
      <w:tr w:rsidR="00AA12AE" w:rsidRPr="00F42510" w14:paraId="6D08DD4E" w14:textId="77777777" w:rsidTr="000027AB">
        <w:trPr>
          <w:trHeight w:val="312"/>
        </w:trPr>
        <w:tc>
          <w:tcPr>
            <w:tcW w:w="1381" w:type="pct"/>
            <w:shd w:val="clear" w:color="auto" w:fill="auto"/>
          </w:tcPr>
          <w:p w14:paraId="2C4E0DE3" w14:textId="77777777" w:rsidR="00AA12AE" w:rsidRPr="00F42510" w:rsidRDefault="00AA12AE" w:rsidP="00AA12AE">
            <w:pPr>
              <w:pStyle w:val="TableBody"/>
              <w:spacing w:before="18" w:after="18"/>
              <w:rPr>
                <w:lang w:val="en-GB"/>
              </w:rPr>
            </w:pPr>
            <w:r w:rsidRPr="00F42510">
              <w:rPr>
                <w:lang w:val="en-GB"/>
              </w:rPr>
              <w:t>1 month to less than 3 months</w:t>
            </w:r>
          </w:p>
        </w:tc>
        <w:tc>
          <w:tcPr>
            <w:tcW w:w="603" w:type="pct"/>
            <w:shd w:val="clear" w:color="auto" w:fill="auto"/>
            <w:vAlign w:val="center"/>
          </w:tcPr>
          <w:p w14:paraId="49777F54"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61</w:t>
            </w:r>
            <w:r w:rsidR="00D70E80" w:rsidRPr="00F42510">
              <w:rPr>
                <w:rFonts w:ascii="Arial Narrow" w:hAnsi="Arial Narrow" w:cs="Arial"/>
                <w:sz w:val="19"/>
                <w:szCs w:val="22"/>
              </w:rPr>
              <w:t> </w:t>
            </w:r>
            <w:r w:rsidRPr="00F42510">
              <w:rPr>
                <w:rFonts w:ascii="Arial Narrow" w:hAnsi="Arial Narrow" w:cs="Arial"/>
                <w:sz w:val="19"/>
                <w:szCs w:val="22"/>
              </w:rPr>
              <w:t>641</w:t>
            </w:r>
          </w:p>
        </w:tc>
        <w:tc>
          <w:tcPr>
            <w:tcW w:w="603" w:type="pct"/>
            <w:shd w:val="clear" w:color="auto" w:fill="auto"/>
            <w:vAlign w:val="center"/>
          </w:tcPr>
          <w:p w14:paraId="085C8665"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3.0</w:t>
            </w:r>
          </w:p>
        </w:tc>
        <w:tc>
          <w:tcPr>
            <w:tcW w:w="603" w:type="pct"/>
            <w:shd w:val="clear" w:color="auto" w:fill="auto"/>
            <w:vAlign w:val="center"/>
          </w:tcPr>
          <w:p w14:paraId="609C921A"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35</w:t>
            </w:r>
            <w:r w:rsidR="00D70E80" w:rsidRPr="00F42510">
              <w:rPr>
                <w:rFonts w:ascii="Arial Narrow" w:hAnsi="Arial Narrow" w:cs="Arial"/>
                <w:sz w:val="19"/>
                <w:szCs w:val="22"/>
              </w:rPr>
              <w:t> </w:t>
            </w:r>
            <w:r w:rsidRPr="00F42510">
              <w:rPr>
                <w:rFonts w:ascii="Arial Narrow" w:hAnsi="Arial Narrow" w:cs="Arial"/>
                <w:sz w:val="19"/>
                <w:szCs w:val="22"/>
              </w:rPr>
              <w:t>608</w:t>
            </w:r>
          </w:p>
        </w:tc>
        <w:tc>
          <w:tcPr>
            <w:tcW w:w="603" w:type="pct"/>
            <w:shd w:val="clear" w:color="auto" w:fill="auto"/>
            <w:vAlign w:val="center"/>
          </w:tcPr>
          <w:p w14:paraId="719DDF3C"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5.6</w:t>
            </w:r>
          </w:p>
        </w:tc>
        <w:tc>
          <w:tcPr>
            <w:tcW w:w="603" w:type="pct"/>
            <w:shd w:val="clear" w:color="auto" w:fill="auto"/>
            <w:vAlign w:val="center"/>
          </w:tcPr>
          <w:p w14:paraId="508A014C"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26</w:t>
            </w:r>
            <w:r w:rsidR="00D70E80" w:rsidRPr="00F42510">
              <w:rPr>
                <w:rFonts w:ascii="Arial Narrow" w:hAnsi="Arial Narrow" w:cs="Arial"/>
                <w:sz w:val="19"/>
                <w:szCs w:val="22"/>
              </w:rPr>
              <w:t> </w:t>
            </w:r>
            <w:r w:rsidRPr="00F42510">
              <w:rPr>
                <w:rFonts w:ascii="Arial Narrow" w:hAnsi="Arial Narrow" w:cs="Arial"/>
                <w:sz w:val="19"/>
                <w:szCs w:val="22"/>
              </w:rPr>
              <w:t>034</w:t>
            </w:r>
          </w:p>
        </w:tc>
        <w:tc>
          <w:tcPr>
            <w:tcW w:w="604" w:type="pct"/>
            <w:shd w:val="clear" w:color="auto" w:fill="auto"/>
            <w:vAlign w:val="center"/>
          </w:tcPr>
          <w:p w14:paraId="5960AE3A"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1.9</w:t>
            </w:r>
          </w:p>
        </w:tc>
      </w:tr>
      <w:tr w:rsidR="00AA12AE" w:rsidRPr="00F42510" w14:paraId="37EEA47E" w14:textId="77777777" w:rsidTr="000027AB">
        <w:trPr>
          <w:trHeight w:val="312"/>
        </w:trPr>
        <w:tc>
          <w:tcPr>
            <w:tcW w:w="1381" w:type="pct"/>
            <w:shd w:val="clear" w:color="auto" w:fill="auto"/>
          </w:tcPr>
          <w:p w14:paraId="081EEB4E" w14:textId="77777777" w:rsidR="00AA12AE" w:rsidRPr="00F42510" w:rsidRDefault="00AA12AE" w:rsidP="00AA12AE">
            <w:pPr>
              <w:pStyle w:val="TableBody"/>
              <w:spacing w:before="18" w:after="18"/>
              <w:rPr>
                <w:lang w:val="en-GB"/>
              </w:rPr>
            </w:pPr>
            <w:r w:rsidRPr="00F42510">
              <w:rPr>
                <w:lang w:val="en-GB"/>
              </w:rPr>
              <w:t>3 months to less than 6 months</w:t>
            </w:r>
          </w:p>
        </w:tc>
        <w:tc>
          <w:tcPr>
            <w:tcW w:w="603" w:type="pct"/>
            <w:shd w:val="clear" w:color="auto" w:fill="auto"/>
            <w:vAlign w:val="center"/>
          </w:tcPr>
          <w:p w14:paraId="2535CD74"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191</w:t>
            </w:r>
            <w:r w:rsidR="00D70E80" w:rsidRPr="00F42510">
              <w:rPr>
                <w:rFonts w:ascii="Arial Narrow" w:hAnsi="Arial Narrow" w:cs="Arial"/>
                <w:sz w:val="19"/>
                <w:szCs w:val="22"/>
              </w:rPr>
              <w:t> </w:t>
            </w:r>
            <w:r w:rsidRPr="00F42510">
              <w:rPr>
                <w:rFonts w:ascii="Arial Narrow" w:hAnsi="Arial Narrow" w:cs="Arial"/>
                <w:sz w:val="19"/>
                <w:szCs w:val="22"/>
              </w:rPr>
              <w:t>150</w:t>
            </w:r>
          </w:p>
        </w:tc>
        <w:tc>
          <w:tcPr>
            <w:tcW w:w="603" w:type="pct"/>
            <w:shd w:val="clear" w:color="auto" w:fill="auto"/>
            <w:vAlign w:val="center"/>
          </w:tcPr>
          <w:p w14:paraId="1C17A4DF"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9.4</w:t>
            </w:r>
          </w:p>
        </w:tc>
        <w:tc>
          <w:tcPr>
            <w:tcW w:w="603" w:type="pct"/>
            <w:shd w:val="clear" w:color="auto" w:fill="auto"/>
            <w:vAlign w:val="center"/>
          </w:tcPr>
          <w:p w14:paraId="521CCEA9"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89</w:t>
            </w:r>
            <w:r w:rsidR="00D70E80" w:rsidRPr="00F42510">
              <w:rPr>
                <w:rFonts w:ascii="Arial Narrow" w:hAnsi="Arial Narrow" w:cs="Arial"/>
                <w:sz w:val="19"/>
                <w:szCs w:val="22"/>
              </w:rPr>
              <w:t> </w:t>
            </w:r>
            <w:r w:rsidRPr="00F42510">
              <w:rPr>
                <w:rFonts w:ascii="Arial Narrow" w:hAnsi="Arial Narrow" w:cs="Arial"/>
                <w:sz w:val="19"/>
                <w:szCs w:val="22"/>
              </w:rPr>
              <w:t>414</w:t>
            </w:r>
          </w:p>
        </w:tc>
        <w:tc>
          <w:tcPr>
            <w:tcW w:w="603" w:type="pct"/>
            <w:shd w:val="clear" w:color="auto" w:fill="auto"/>
            <w:vAlign w:val="center"/>
          </w:tcPr>
          <w:p w14:paraId="36310675"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14.2</w:t>
            </w:r>
          </w:p>
        </w:tc>
        <w:tc>
          <w:tcPr>
            <w:tcW w:w="603" w:type="pct"/>
            <w:shd w:val="clear" w:color="auto" w:fill="auto"/>
            <w:vAlign w:val="center"/>
          </w:tcPr>
          <w:p w14:paraId="11D180E9"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101</w:t>
            </w:r>
            <w:r w:rsidR="00D70E80" w:rsidRPr="00F42510">
              <w:rPr>
                <w:rFonts w:ascii="Arial Narrow" w:hAnsi="Arial Narrow" w:cs="Arial"/>
                <w:sz w:val="19"/>
                <w:szCs w:val="22"/>
              </w:rPr>
              <w:t> </w:t>
            </w:r>
            <w:r w:rsidRPr="00F42510">
              <w:rPr>
                <w:rFonts w:ascii="Arial Narrow" w:hAnsi="Arial Narrow" w:cs="Arial"/>
                <w:sz w:val="19"/>
                <w:szCs w:val="22"/>
              </w:rPr>
              <w:t>736</w:t>
            </w:r>
          </w:p>
        </w:tc>
        <w:tc>
          <w:tcPr>
            <w:tcW w:w="604" w:type="pct"/>
            <w:shd w:val="clear" w:color="auto" w:fill="auto"/>
            <w:vAlign w:val="center"/>
          </w:tcPr>
          <w:p w14:paraId="2D4B2C48"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7.3</w:t>
            </w:r>
          </w:p>
        </w:tc>
      </w:tr>
      <w:tr w:rsidR="00AA12AE" w:rsidRPr="00F42510" w14:paraId="2BD5B7DF" w14:textId="77777777" w:rsidTr="000027AB">
        <w:trPr>
          <w:trHeight w:val="312"/>
        </w:trPr>
        <w:tc>
          <w:tcPr>
            <w:tcW w:w="1381" w:type="pct"/>
            <w:shd w:val="clear" w:color="auto" w:fill="auto"/>
          </w:tcPr>
          <w:p w14:paraId="5929438C" w14:textId="77777777" w:rsidR="00AA12AE" w:rsidRPr="00F42510" w:rsidRDefault="00AA12AE" w:rsidP="00AA12AE">
            <w:pPr>
              <w:pStyle w:val="TableBody"/>
              <w:spacing w:before="18" w:after="18"/>
              <w:rPr>
                <w:lang w:val="en-GB"/>
              </w:rPr>
            </w:pPr>
            <w:r w:rsidRPr="00F42510">
              <w:rPr>
                <w:lang w:val="en-GB"/>
              </w:rPr>
              <w:t>6 months to less than 1 year</w:t>
            </w:r>
          </w:p>
        </w:tc>
        <w:tc>
          <w:tcPr>
            <w:tcW w:w="603" w:type="pct"/>
            <w:shd w:val="clear" w:color="auto" w:fill="auto"/>
            <w:vAlign w:val="center"/>
          </w:tcPr>
          <w:p w14:paraId="1F114088"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215</w:t>
            </w:r>
            <w:r w:rsidR="00D70E80" w:rsidRPr="00F42510">
              <w:rPr>
                <w:rFonts w:ascii="Arial Narrow" w:hAnsi="Arial Narrow" w:cs="Arial"/>
                <w:sz w:val="19"/>
                <w:szCs w:val="22"/>
              </w:rPr>
              <w:t> </w:t>
            </w:r>
            <w:r w:rsidRPr="00F42510">
              <w:rPr>
                <w:rFonts w:ascii="Arial Narrow" w:hAnsi="Arial Narrow" w:cs="Arial"/>
                <w:sz w:val="19"/>
                <w:szCs w:val="22"/>
              </w:rPr>
              <w:t>144</w:t>
            </w:r>
          </w:p>
        </w:tc>
        <w:tc>
          <w:tcPr>
            <w:tcW w:w="603" w:type="pct"/>
            <w:shd w:val="clear" w:color="auto" w:fill="auto"/>
            <w:vAlign w:val="center"/>
          </w:tcPr>
          <w:p w14:paraId="73E55FBE"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10.6</w:t>
            </w:r>
          </w:p>
        </w:tc>
        <w:tc>
          <w:tcPr>
            <w:tcW w:w="603" w:type="pct"/>
            <w:shd w:val="clear" w:color="auto" w:fill="auto"/>
            <w:vAlign w:val="center"/>
          </w:tcPr>
          <w:p w14:paraId="41970105"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113</w:t>
            </w:r>
            <w:r w:rsidR="00D70E80" w:rsidRPr="00F42510">
              <w:rPr>
                <w:rFonts w:ascii="Arial Narrow" w:hAnsi="Arial Narrow" w:cs="Arial"/>
                <w:sz w:val="19"/>
                <w:szCs w:val="22"/>
              </w:rPr>
              <w:t> </w:t>
            </w:r>
            <w:r w:rsidRPr="00F42510">
              <w:rPr>
                <w:rFonts w:ascii="Arial Narrow" w:hAnsi="Arial Narrow" w:cs="Arial"/>
                <w:sz w:val="19"/>
                <w:szCs w:val="22"/>
              </w:rPr>
              <w:t>408</w:t>
            </w:r>
          </w:p>
        </w:tc>
        <w:tc>
          <w:tcPr>
            <w:tcW w:w="603" w:type="pct"/>
            <w:shd w:val="clear" w:color="auto" w:fill="auto"/>
            <w:vAlign w:val="center"/>
          </w:tcPr>
          <w:p w14:paraId="590F068A"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18.0</w:t>
            </w:r>
          </w:p>
        </w:tc>
        <w:tc>
          <w:tcPr>
            <w:tcW w:w="603" w:type="pct"/>
            <w:shd w:val="clear" w:color="auto" w:fill="auto"/>
            <w:vAlign w:val="center"/>
          </w:tcPr>
          <w:p w14:paraId="307AC14A"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101</w:t>
            </w:r>
            <w:r w:rsidR="00D70E80" w:rsidRPr="00F42510">
              <w:rPr>
                <w:rFonts w:ascii="Arial Narrow" w:hAnsi="Arial Narrow" w:cs="Arial"/>
                <w:sz w:val="19"/>
                <w:szCs w:val="22"/>
              </w:rPr>
              <w:t> </w:t>
            </w:r>
            <w:r w:rsidRPr="00F42510">
              <w:rPr>
                <w:rFonts w:ascii="Arial Narrow" w:hAnsi="Arial Narrow" w:cs="Arial"/>
                <w:sz w:val="19"/>
                <w:szCs w:val="22"/>
              </w:rPr>
              <w:t>736</w:t>
            </w:r>
          </w:p>
        </w:tc>
        <w:tc>
          <w:tcPr>
            <w:tcW w:w="604" w:type="pct"/>
            <w:shd w:val="clear" w:color="auto" w:fill="auto"/>
            <w:vAlign w:val="center"/>
          </w:tcPr>
          <w:p w14:paraId="7055EF99"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7.3</w:t>
            </w:r>
          </w:p>
        </w:tc>
      </w:tr>
      <w:tr w:rsidR="00AA12AE" w:rsidRPr="00F42510" w14:paraId="63D4C8E4" w14:textId="77777777" w:rsidTr="000027AB">
        <w:trPr>
          <w:trHeight w:val="312"/>
        </w:trPr>
        <w:tc>
          <w:tcPr>
            <w:tcW w:w="1381" w:type="pct"/>
            <w:tcBorders>
              <w:bottom w:val="nil"/>
            </w:tcBorders>
            <w:shd w:val="clear" w:color="auto" w:fill="auto"/>
          </w:tcPr>
          <w:p w14:paraId="40FBA015" w14:textId="77777777" w:rsidR="00AA12AE" w:rsidRPr="00F42510" w:rsidRDefault="00AA12AE" w:rsidP="00AA12AE">
            <w:pPr>
              <w:pStyle w:val="TableBody"/>
              <w:spacing w:before="18" w:after="18"/>
              <w:rPr>
                <w:lang w:val="en-GB"/>
              </w:rPr>
            </w:pPr>
            <w:r w:rsidRPr="00F42510">
              <w:rPr>
                <w:lang w:val="en-GB"/>
              </w:rPr>
              <w:t>1 year to less than 2 years</w:t>
            </w:r>
          </w:p>
        </w:tc>
        <w:tc>
          <w:tcPr>
            <w:tcW w:w="603" w:type="pct"/>
            <w:tcBorders>
              <w:bottom w:val="nil"/>
            </w:tcBorders>
            <w:shd w:val="clear" w:color="auto" w:fill="auto"/>
            <w:vAlign w:val="center"/>
          </w:tcPr>
          <w:p w14:paraId="103916B4"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442</w:t>
            </w:r>
            <w:r w:rsidR="00D70E80" w:rsidRPr="00F42510">
              <w:rPr>
                <w:rFonts w:ascii="Arial Narrow" w:hAnsi="Arial Narrow" w:cs="Arial"/>
                <w:sz w:val="19"/>
                <w:szCs w:val="22"/>
              </w:rPr>
              <w:t> </w:t>
            </w:r>
            <w:r w:rsidRPr="00F42510">
              <w:rPr>
                <w:rFonts w:ascii="Arial Narrow" w:hAnsi="Arial Narrow" w:cs="Arial"/>
                <w:sz w:val="19"/>
                <w:szCs w:val="22"/>
              </w:rPr>
              <w:t>845</w:t>
            </w:r>
          </w:p>
        </w:tc>
        <w:tc>
          <w:tcPr>
            <w:tcW w:w="603" w:type="pct"/>
            <w:tcBorders>
              <w:bottom w:val="nil"/>
            </w:tcBorders>
            <w:shd w:val="clear" w:color="auto" w:fill="auto"/>
            <w:vAlign w:val="center"/>
          </w:tcPr>
          <w:p w14:paraId="7928BF65"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21.8</w:t>
            </w:r>
          </w:p>
        </w:tc>
        <w:tc>
          <w:tcPr>
            <w:tcW w:w="603" w:type="pct"/>
            <w:tcBorders>
              <w:bottom w:val="nil"/>
            </w:tcBorders>
            <w:shd w:val="clear" w:color="auto" w:fill="auto"/>
            <w:vAlign w:val="center"/>
          </w:tcPr>
          <w:p w14:paraId="2B4374E3"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134</w:t>
            </w:r>
            <w:r w:rsidR="00D70E80" w:rsidRPr="00F42510">
              <w:rPr>
                <w:rFonts w:ascii="Arial Narrow" w:hAnsi="Arial Narrow" w:cs="Arial"/>
                <w:sz w:val="19"/>
                <w:szCs w:val="22"/>
              </w:rPr>
              <w:t> </w:t>
            </w:r>
            <w:r w:rsidRPr="00F42510">
              <w:rPr>
                <w:rFonts w:ascii="Arial Narrow" w:hAnsi="Arial Narrow" w:cs="Arial"/>
                <w:sz w:val="19"/>
                <w:szCs w:val="22"/>
              </w:rPr>
              <w:t>823</w:t>
            </w:r>
          </w:p>
        </w:tc>
        <w:tc>
          <w:tcPr>
            <w:tcW w:w="603" w:type="pct"/>
            <w:tcBorders>
              <w:bottom w:val="nil"/>
            </w:tcBorders>
            <w:shd w:val="clear" w:color="auto" w:fill="auto"/>
            <w:vAlign w:val="center"/>
          </w:tcPr>
          <w:p w14:paraId="55E7F138"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21.4</w:t>
            </w:r>
          </w:p>
        </w:tc>
        <w:tc>
          <w:tcPr>
            <w:tcW w:w="603" w:type="pct"/>
            <w:tcBorders>
              <w:bottom w:val="nil"/>
            </w:tcBorders>
            <w:shd w:val="clear" w:color="auto" w:fill="auto"/>
            <w:vAlign w:val="center"/>
          </w:tcPr>
          <w:p w14:paraId="3E1DD97F"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308</w:t>
            </w:r>
            <w:r w:rsidR="00D70E80" w:rsidRPr="00F42510">
              <w:rPr>
                <w:rFonts w:ascii="Arial Narrow" w:hAnsi="Arial Narrow" w:cs="Arial"/>
                <w:sz w:val="19"/>
                <w:szCs w:val="22"/>
              </w:rPr>
              <w:t> </w:t>
            </w:r>
            <w:r w:rsidRPr="00F42510">
              <w:rPr>
                <w:rFonts w:ascii="Arial Narrow" w:hAnsi="Arial Narrow" w:cs="Arial"/>
                <w:sz w:val="19"/>
                <w:szCs w:val="22"/>
              </w:rPr>
              <w:t>022</w:t>
            </w:r>
          </w:p>
        </w:tc>
        <w:tc>
          <w:tcPr>
            <w:tcW w:w="604" w:type="pct"/>
            <w:tcBorders>
              <w:bottom w:val="nil"/>
            </w:tcBorders>
            <w:shd w:val="clear" w:color="auto" w:fill="auto"/>
            <w:vAlign w:val="center"/>
          </w:tcPr>
          <w:p w14:paraId="1A2DA30C"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22.1</w:t>
            </w:r>
          </w:p>
        </w:tc>
      </w:tr>
      <w:tr w:rsidR="00AA12AE" w:rsidRPr="00F42510" w14:paraId="2BBD2C1A" w14:textId="77777777" w:rsidTr="000027AB">
        <w:trPr>
          <w:trHeight w:val="312"/>
        </w:trPr>
        <w:tc>
          <w:tcPr>
            <w:tcW w:w="1381" w:type="pct"/>
            <w:tcBorders>
              <w:bottom w:val="nil"/>
            </w:tcBorders>
            <w:shd w:val="clear" w:color="auto" w:fill="auto"/>
          </w:tcPr>
          <w:p w14:paraId="752BC23E" w14:textId="77777777" w:rsidR="00AA12AE" w:rsidRPr="00F42510" w:rsidRDefault="00AA12AE" w:rsidP="00AA12AE">
            <w:pPr>
              <w:pStyle w:val="TableBody"/>
              <w:spacing w:before="18" w:after="18"/>
              <w:rPr>
                <w:lang w:val="en-GB"/>
              </w:rPr>
            </w:pPr>
            <w:r w:rsidRPr="00F42510">
              <w:rPr>
                <w:lang w:val="en-GB"/>
              </w:rPr>
              <w:t>2 years or more</w:t>
            </w:r>
          </w:p>
        </w:tc>
        <w:tc>
          <w:tcPr>
            <w:tcW w:w="603" w:type="pct"/>
            <w:tcBorders>
              <w:bottom w:val="nil"/>
            </w:tcBorders>
            <w:shd w:val="clear" w:color="auto" w:fill="auto"/>
            <w:vAlign w:val="center"/>
          </w:tcPr>
          <w:p w14:paraId="2AC7C88C"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1</w:t>
            </w:r>
            <w:r w:rsidR="00D70E80" w:rsidRPr="00F42510">
              <w:rPr>
                <w:rFonts w:ascii="Arial Narrow" w:hAnsi="Arial Narrow" w:cs="Arial"/>
                <w:sz w:val="19"/>
                <w:szCs w:val="22"/>
              </w:rPr>
              <w:t> </w:t>
            </w:r>
            <w:r w:rsidRPr="00F42510">
              <w:rPr>
                <w:rFonts w:ascii="Arial Narrow" w:hAnsi="Arial Narrow" w:cs="Arial"/>
                <w:sz w:val="19"/>
                <w:szCs w:val="22"/>
              </w:rPr>
              <w:t>018</w:t>
            </w:r>
            <w:r w:rsidR="00D70E80" w:rsidRPr="00F42510">
              <w:rPr>
                <w:rFonts w:ascii="Arial Narrow" w:hAnsi="Arial Narrow" w:cs="Arial"/>
                <w:sz w:val="19"/>
                <w:szCs w:val="22"/>
              </w:rPr>
              <w:t> </w:t>
            </w:r>
            <w:r w:rsidRPr="00F42510">
              <w:rPr>
                <w:rFonts w:ascii="Arial Narrow" w:hAnsi="Arial Narrow" w:cs="Arial"/>
                <w:sz w:val="19"/>
                <w:szCs w:val="22"/>
              </w:rPr>
              <w:t>001</w:t>
            </w:r>
          </w:p>
        </w:tc>
        <w:tc>
          <w:tcPr>
            <w:tcW w:w="603" w:type="pct"/>
            <w:tcBorders>
              <w:bottom w:val="nil"/>
            </w:tcBorders>
            <w:shd w:val="clear" w:color="auto" w:fill="auto"/>
            <w:vAlign w:val="center"/>
          </w:tcPr>
          <w:p w14:paraId="4D657ECC"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50.2</w:t>
            </w:r>
          </w:p>
        </w:tc>
        <w:tc>
          <w:tcPr>
            <w:tcW w:w="603" w:type="pct"/>
            <w:tcBorders>
              <w:bottom w:val="nil"/>
            </w:tcBorders>
            <w:shd w:val="clear" w:color="auto" w:fill="auto"/>
            <w:vAlign w:val="center"/>
          </w:tcPr>
          <w:p w14:paraId="49BE2D14"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212</w:t>
            </w:r>
            <w:r w:rsidR="00D70E80" w:rsidRPr="00F42510">
              <w:rPr>
                <w:rFonts w:ascii="Arial Narrow" w:hAnsi="Arial Narrow" w:cs="Arial"/>
                <w:sz w:val="19"/>
                <w:szCs w:val="22"/>
              </w:rPr>
              <w:t> </w:t>
            </w:r>
            <w:r w:rsidRPr="00F42510">
              <w:rPr>
                <w:rFonts w:ascii="Arial Narrow" w:hAnsi="Arial Narrow" w:cs="Arial"/>
                <w:sz w:val="19"/>
                <w:szCs w:val="22"/>
              </w:rPr>
              <w:t>683</w:t>
            </w:r>
          </w:p>
        </w:tc>
        <w:tc>
          <w:tcPr>
            <w:tcW w:w="603" w:type="pct"/>
            <w:tcBorders>
              <w:bottom w:val="nil"/>
            </w:tcBorders>
            <w:shd w:val="clear" w:color="auto" w:fill="auto"/>
            <w:vAlign w:val="center"/>
          </w:tcPr>
          <w:p w14:paraId="1FD4315C"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33.7</w:t>
            </w:r>
          </w:p>
        </w:tc>
        <w:tc>
          <w:tcPr>
            <w:tcW w:w="603" w:type="pct"/>
            <w:tcBorders>
              <w:bottom w:val="nil"/>
            </w:tcBorders>
            <w:shd w:val="clear" w:color="auto" w:fill="auto"/>
            <w:vAlign w:val="center"/>
          </w:tcPr>
          <w:p w14:paraId="2A7648C6"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805</w:t>
            </w:r>
            <w:r w:rsidR="00D70E80" w:rsidRPr="00F42510">
              <w:rPr>
                <w:rFonts w:ascii="Arial Narrow" w:hAnsi="Arial Narrow" w:cs="Arial"/>
                <w:sz w:val="19"/>
                <w:szCs w:val="22"/>
              </w:rPr>
              <w:t> </w:t>
            </w:r>
            <w:r w:rsidRPr="00F42510">
              <w:rPr>
                <w:rFonts w:ascii="Arial Narrow" w:hAnsi="Arial Narrow" w:cs="Arial"/>
                <w:sz w:val="19"/>
                <w:szCs w:val="22"/>
              </w:rPr>
              <w:t>318</w:t>
            </w:r>
          </w:p>
        </w:tc>
        <w:tc>
          <w:tcPr>
            <w:tcW w:w="604" w:type="pct"/>
            <w:tcBorders>
              <w:bottom w:val="nil"/>
            </w:tcBorders>
            <w:shd w:val="clear" w:color="auto" w:fill="auto"/>
            <w:vAlign w:val="center"/>
          </w:tcPr>
          <w:p w14:paraId="16D2B02B"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57.7</w:t>
            </w:r>
          </w:p>
        </w:tc>
      </w:tr>
      <w:tr w:rsidR="00AA12AE" w:rsidRPr="00F42510" w14:paraId="1473557D" w14:textId="77777777" w:rsidTr="000027AB">
        <w:trPr>
          <w:trHeight w:val="312"/>
        </w:trPr>
        <w:tc>
          <w:tcPr>
            <w:tcW w:w="1381" w:type="pct"/>
            <w:tcBorders>
              <w:top w:val="nil"/>
              <w:bottom w:val="single" w:sz="12" w:space="0" w:color="auto"/>
            </w:tcBorders>
            <w:shd w:val="clear" w:color="auto" w:fill="auto"/>
          </w:tcPr>
          <w:p w14:paraId="1351AA0E" w14:textId="77777777" w:rsidR="00AA12AE" w:rsidRPr="00F42510" w:rsidRDefault="00AA12AE" w:rsidP="00321D67">
            <w:pPr>
              <w:pStyle w:val="TableBody"/>
              <w:spacing w:before="18" w:after="18"/>
              <w:rPr>
                <w:lang w:val="en-GB"/>
              </w:rPr>
            </w:pPr>
            <w:r w:rsidRPr="00F42510">
              <w:rPr>
                <w:lang w:val="en-GB"/>
              </w:rPr>
              <w:t xml:space="preserve">Total </w:t>
            </w:r>
          </w:p>
        </w:tc>
        <w:tc>
          <w:tcPr>
            <w:tcW w:w="603" w:type="pct"/>
            <w:tcBorders>
              <w:top w:val="nil"/>
              <w:bottom w:val="single" w:sz="12" w:space="0" w:color="auto"/>
            </w:tcBorders>
            <w:shd w:val="clear" w:color="auto" w:fill="auto"/>
            <w:vAlign w:val="center"/>
          </w:tcPr>
          <w:p w14:paraId="3EF58EF0" w14:textId="77777777" w:rsidR="00AA12AE" w:rsidRPr="00F42510" w:rsidRDefault="00AA12AE" w:rsidP="00AA12AE">
            <w:pPr>
              <w:keepNext/>
              <w:jc w:val="center"/>
              <w:rPr>
                <w:rFonts w:ascii="Arial Narrow" w:hAnsi="Arial Narrow" w:cs="Arial"/>
                <w:sz w:val="19"/>
              </w:rPr>
            </w:pPr>
            <w:r w:rsidRPr="00F42510">
              <w:rPr>
                <w:rFonts w:ascii="Arial Narrow" w:hAnsi="Arial Narrow" w:cs="Arial"/>
                <w:sz w:val="19"/>
                <w:szCs w:val="22"/>
              </w:rPr>
              <w:t>2</w:t>
            </w:r>
            <w:r w:rsidR="00D70E80" w:rsidRPr="00F42510">
              <w:rPr>
                <w:rFonts w:ascii="Arial Narrow" w:hAnsi="Arial Narrow" w:cs="Arial"/>
                <w:sz w:val="19"/>
                <w:szCs w:val="22"/>
              </w:rPr>
              <w:t> </w:t>
            </w:r>
            <w:r w:rsidRPr="00F42510">
              <w:rPr>
                <w:rFonts w:ascii="Arial Narrow" w:hAnsi="Arial Narrow" w:cs="Arial"/>
                <w:sz w:val="19"/>
                <w:szCs w:val="22"/>
              </w:rPr>
              <w:t>027</w:t>
            </w:r>
            <w:r w:rsidR="00D70E80" w:rsidRPr="00F42510">
              <w:rPr>
                <w:rFonts w:ascii="Arial Narrow" w:hAnsi="Arial Narrow" w:cs="Arial"/>
                <w:sz w:val="19"/>
                <w:szCs w:val="22"/>
              </w:rPr>
              <w:t> </w:t>
            </w:r>
            <w:r w:rsidRPr="00F42510">
              <w:rPr>
                <w:rFonts w:ascii="Arial Narrow" w:hAnsi="Arial Narrow" w:cs="Arial"/>
                <w:sz w:val="19"/>
                <w:szCs w:val="22"/>
              </w:rPr>
              <w:t>258</w:t>
            </w:r>
          </w:p>
        </w:tc>
        <w:tc>
          <w:tcPr>
            <w:tcW w:w="603" w:type="pct"/>
            <w:tcBorders>
              <w:top w:val="nil"/>
              <w:bottom w:val="single" w:sz="12" w:space="0" w:color="auto"/>
            </w:tcBorders>
            <w:shd w:val="clear" w:color="auto" w:fill="auto"/>
            <w:vAlign w:val="center"/>
          </w:tcPr>
          <w:p w14:paraId="6D795B56" w14:textId="77777777" w:rsidR="00AA12AE" w:rsidRPr="00F42510" w:rsidRDefault="00AA12AE" w:rsidP="00AA12AE">
            <w:pPr>
              <w:pStyle w:val="TableNoteSource"/>
              <w:keepNext/>
              <w:spacing w:before="18" w:after="18"/>
              <w:jc w:val="center"/>
              <w:rPr>
                <w:rFonts w:cs="Arial"/>
                <w:sz w:val="19"/>
                <w:lang w:val="en-GB"/>
              </w:rPr>
            </w:pPr>
            <w:r w:rsidRPr="00F42510">
              <w:rPr>
                <w:rFonts w:cs="Arial"/>
                <w:sz w:val="19"/>
                <w:lang w:val="en-GB"/>
              </w:rPr>
              <w:t>100</w:t>
            </w:r>
            <w:r w:rsidR="003B3383" w:rsidRPr="00F42510">
              <w:rPr>
                <w:rFonts w:cs="Arial"/>
                <w:sz w:val="19"/>
                <w:lang w:val="en-GB"/>
              </w:rPr>
              <w:t>.0</w:t>
            </w:r>
          </w:p>
        </w:tc>
        <w:tc>
          <w:tcPr>
            <w:tcW w:w="603" w:type="pct"/>
            <w:tcBorders>
              <w:top w:val="nil"/>
              <w:bottom w:val="single" w:sz="12" w:space="0" w:color="auto"/>
            </w:tcBorders>
            <w:shd w:val="clear" w:color="auto" w:fill="auto"/>
            <w:vAlign w:val="center"/>
          </w:tcPr>
          <w:p w14:paraId="63B1DD63"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631</w:t>
            </w:r>
            <w:r w:rsidR="00D70E80" w:rsidRPr="00F42510">
              <w:rPr>
                <w:rFonts w:ascii="Arial Narrow" w:hAnsi="Arial Narrow" w:cs="Arial"/>
                <w:sz w:val="19"/>
                <w:szCs w:val="22"/>
              </w:rPr>
              <w:t> </w:t>
            </w:r>
            <w:r w:rsidRPr="00F42510">
              <w:rPr>
                <w:rFonts w:ascii="Arial Narrow" w:hAnsi="Arial Narrow" w:cs="Arial"/>
                <w:sz w:val="19"/>
                <w:szCs w:val="22"/>
              </w:rPr>
              <w:t>380</w:t>
            </w:r>
          </w:p>
        </w:tc>
        <w:tc>
          <w:tcPr>
            <w:tcW w:w="603" w:type="pct"/>
            <w:tcBorders>
              <w:top w:val="nil"/>
              <w:bottom w:val="single" w:sz="12" w:space="0" w:color="auto"/>
            </w:tcBorders>
            <w:shd w:val="clear" w:color="auto" w:fill="auto"/>
            <w:vAlign w:val="center"/>
          </w:tcPr>
          <w:p w14:paraId="39871594" w14:textId="77777777" w:rsidR="00AA12AE" w:rsidRPr="00F42510" w:rsidRDefault="00AA12AE" w:rsidP="00AA12AE">
            <w:pPr>
              <w:pStyle w:val="TableNoteSource"/>
              <w:spacing w:before="18" w:after="18"/>
              <w:jc w:val="center"/>
              <w:rPr>
                <w:rFonts w:cs="Arial"/>
                <w:sz w:val="19"/>
                <w:lang w:val="en-GB"/>
              </w:rPr>
            </w:pPr>
            <w:r w:rsidRPr="00F42510">
              <w:rPr>
                <w:rFonts w:cs="Arial"/>
                <w:sz w:val="19"/>
                <w:lang w:val="en-GB"/>
              </w:rPr>
              <w:t>100</w:t>
            </w:r>
            <w:r w:rsidR="003B3383" w:rsidRPr="00F42510">
              <w:rPr>
                <w:rFonts w:cs="Arial"/>
                <w:sz w:val="19"/>
                <w:lang w:val="en-GB"/>
              </w:rPr>
              <w:t>.0</w:t>
            </w:r>
          </w:p>
        </w:tc>
        <w:tc>
          <w:tcPr>
            <w:tcW w:w="603" w:type="pct"/>
            <w:tcBorders>
              <w:top w:val="nil"/>
              <w:bottom w:val="single" w:sz="12" w:space="0" w:color="auto"/>
            </w:tcBorders>
            <w:shd w:val="clear" w:color="auto" w:fill="auto"/>
            <w:vAlign w:val="center"/>
          </w:tcPr>
          <w:p w14:paraId="0E5396DA" w14:textId="77777777" w:rsidR="00AA12AE" w:rsidRPr="00F42510" w:rsidRDefault="00AA12AE" w:rsidP="00AA12AE">
            <w:pPr>
              <w:jc w:val="center"/>
              <w:rPr>
                <w:rFonts w:ascii="Arial Narrow" w:hAnsi="Arial Narrow" w:cs="Arial"/>
                <w:sz w:val="19"/>
              </w:rPr>
            </w:pPr>
            <w:r w:rsidRPr="00F42510">
              <w:rPr>
                <w:rFonts w:ascii="Arial Narrow" w:hAnsi="Arial Narrow" w:cs="Arial"/>
                <w:sz w:val="19"/>
                <w:szCs w:val="22"/>
              </w:rPr>
              <w:t>1</w:t>
            </w:r>
            <w:r w:rsidR="00D70E80" w:rsidRPr="00F42510">
              <w:rPr>
                <w:rFonts w:ascii="Arial Narrow" w:hAnsi="Arial Narrow" w:cs="Arial"/>
                <w:sz w:val="19"/>
                <w:szCs w:val="22"/>
              </w:rPr>
              <w:t> </w:t>
            </w:r>
            <w:r w:rsidRPr="00F42510">
              <w:rPr>
                <w:rFonts w:ascii="Arial Narrow" w:hAnsi="Arial Narrow" w:cs="Arial"/>
                <w:sz w:val="19"/>
                <w:szCs w:val="22"/>
              </w:rPr>
              <w:t>395</w:t>
            </w:r>
            <w:r w:rsidR="00D70E80" w:rsidRPr="00F42510">
              <w:rPr>
                <w:rFonts w:ascii="Arial Narrow" w:hAnsi="Arial Narrow" w:cs="Arial"/>
                <w:sz w:val="19"/>
                <w:szCs w:val="22"/>
              </w:rPr>
              <w:t> </w:t>
            </w:r>
            <w:r w:rsidRPr="00F42510">
              <w:rPr>
                <w:rFonts w:ascii="Arial Narrow" w:hAnsi="Arial Narrow" w:cs="Arial"/>
                <w:sz w:val="19"/>
                <w:szCs w:val="22"/>
              </w:rPr>
              <w:t>878</w:t>
            </w:r>
          </w:p>
        </w:tc>
        <w:tc>
          <w:tcPr>
            <w:tcW w:w="604" w:type="pct"/>
            <w:tcBorders>
              <w:top w:val="nil"/>
              <w:bottom w:val="single" w:sz="12" w:space="0" w:color="auto"/>
            </w:tcBorders>
            <w:shd w:val="clear" w:color="auto" w:fill="auto"/>
            <w:vAlign w:val="center"/>
          </w:tcPr>
          <w:p w14:paraId="37CED2A2" w14:textId="77777777" w:rsidR="00AA12AE" w:rsidRPr="00F42510" w:rsidRDefault="00AA12AE" w:rsidP="00AA12AE">
            <w:pPr>
              <w:pStyle w:val="TableNoteSource"/>
              <w:spacing w:before="18" w:after="18"/>
              <w:jc w:val="center"/>
              <w:rPr>
                <w:rFonts w:cs="Arial"/>
                <w:sz w:val="19"/>
                <w:lang w:val="en-GB"/>
              </w:rPr>
            </w:pPr>
            <w:r w:rsidRPr="00F42510">
              <w:rPr>
                <w:rFonts w:cs="Arial"/>
                <w:sz w:val="19"/>
                <w:lang w:val="en-GB"/>
              </w:rPr>
              <w:t>100</w:t>
            </w:r>
            <w:r w:rsidR="003B3383" w:rsidRPr="00F42510">
              <w:rPr>
                <w:rFonts w:cs="Arial"/>
                <w:sz w:val="19"/>
                <w:lang w:val="en-GB"/>
              </w:rPr>
              <w:t>.0</w:t>
            </w:r>
          </w:p>
        </w:tc>
      </w:tr>
      <w:tr w:rsidR="003027AE" w:rsidRPr="00F42510" w14:paraId="416FEFCA" w14:textId="77777777" w:rsidTr="000027AB">
        <w:trPr>
          <w:trHeight w:val="312"/>
        </w:trPr>
        <w:tc>
          <w:tcPr>
            <w:tcW w:w="5000" w:type="pct"/>
            <w:gridSpan w:val="7"/>
            <w:tcBorders>
              <w:top w:val="single" w:sz="12" w:space="0" w:color="auto"/>
              <w:bottom w:val="nil"/>
            </w:tcBorders>
            <w:shd w:val="clear" w:color="auto" w:fill="auto"/>
          </w:tcPr>
          <w:p w14:paraId="27A35E93" w14:textId="77777777" w:rsidR="003027AE" w:rsidRPr="00F42510" w:rsidRDefault="003027AE" w:rsidP="003027AE">
            <w:pPr>
              <w:pStyle w:val="TableNoteSource"/>
              <w:spacing w:before="18" w:after="18"/>
              <w:jc w:val="left"/>
              <w:rPr>
                <w:rFonts w:cs="Arial"/>
                <w:sz w:val="19"/>
                <w:lang w:val="en-GB"/>
              </w:rPr>
            </w:pPr>
            <w:r w:rsidRPr="00F42510">
              <w:rPr>
                <w:lang w:val="en-GB"/>
              </w:rPr>
              <w:t>Source: SWTS-Egypt, 2012.</w:t>
            </w:r>
          </w:p>
        </w:tc>
      </w:tr>
    </w:tbl>
    <w:p w14:paraId="7E4EEFAC" w14:textId="541BC1D9" w:rsidR="00BB2906" w:rsidRPr="00F42510" w:rsidRDefault="00BB2906" w:rsidP="00B81BE3">
      <w:pPr>
        <w:pStyle w:val="IndentNonNumbered"/>
        <w:rPr>
          <w:bCs/>
          <w:lang w:val="en-GB"/>
        </w:rPr>
      </w:pPr>
      <w:bookmarkStart w:id="176" w:name="_Ref373236663"/>
      <w:bookmarkStart w:id="177" w:name="_Toc364151926"/>
      <w:r w:rsidRPr="00F42510">
        <w:rPr>
          <w:bCs/>
          <w:lang w:val="en-GB"/>
        </w:rPr>
        <w:t xml:space="preserve">The survey </w:t>
      </w:r>
      <w:r w:rsidR="00E61832" w:rsidRPr="00F42510">
        <w:rPr>
          <w:bCs/>
          <w:lang w:val="en-GB"/>
        </w:rPr>
        <w:t xml:space="preserve">asked jobless youth to identify the </w:t>
      </w:r>
      <w:r w:rsidRPr="00F42510">
        <w:rPr>
          <w:bCs/>
          <w:lang w:val="en-GB"/>
        </w:rPr>
        <w:t xml:space="preserve">main obstacles </w:t>
      </w:r>
      <w:r w:rsidR="00E61832" w:rsidRPr="00F42510">
        <w:rPr>
          <w:bCs/>
          <w:lang w:val="en-GB"/>
        </w:rPr>
        <w:t>to finding work</w:t>
      </w:r>
      <w:r w:rsidRPr="00F42510">
        <w:rPr>
          <w:bCs/>
          <w:lang w:val="en-GB"/>
        </w:rPr>
        <w:t>. Limited availability of jobs was the obstacle reported by 64</w:t>
      </w:r>
      <w:r w:rsidR="00E61832" w:rsidRPr="00F42510">
        <w:rPr>
          <w:bCs/>
          <w:lang w:val="en-GB"/>
        </w:rPr>
        <w:t>.0</w:t>
      </w:r>
      <w:r w:rsidRPr="00F42510">
        <w:rPr>
          <w:bCs/>
          <w:lang w:val="en-GB"/>
        </w:rPr>
        <w:t xml:space="preserve"> </w:t>
      </w:r>
      <w:r w:rsidR="00CD2D37" w:rsidRPr="00F42510">
        <w:rPr>
          <w:bCs/>
          <w:lang w:val="en-GB"/>
        </w:rPr>
        <w:t>per cent</w:t>
      </w:r>
      <w:r w:rsidRPr="00F42510">
        <w:rPr>
          <w:bCs/>
          <w:lang w:val="en-GB"/>
        </w:rPr>
        <w:t xml:space="preserve"> of unemployed youth </w:t>
      </w:r>
      <w:r w:rsidR="00E61832" w:rsidRPr="00F42510">
        <w:rPr>
          <w:bCs/>
          <w:lang w:val="en-GB"/>
        </w:rPr>
        <w:t>(</w:t>
      </w:r>
      <w:r w:rsidR="007D2AF1">
        <w:rPr>
          <w:bCs/>
          <w:lang w:val="en-GB"/>
        </w:rPr>
        <w:t>t</w:t>
      </w:r>
      <w:r w:rsidR="00805762">
        <w:rPr>
          <w:bCs/>
          <w:lang w:val="en-GB"/>
        </w:rPr>
        <w:t>able 3.2</w:t>
      </w:r>
      <w:r w:rsidR="00E61832" w:rsidRPr="00F42510">
        <w:rPr>
          <w:lang w:val="en-GB"/>
        </w:rPr>
        <w:t>4)</w:t>
      </w:r>
      <w:r w:rsidRPr="00F42510">
        <w:rPr>
          <w:bCs/>
          <w:lang w:val="en-GB"/>
        </w:rPr>
        <w:t xml:space="preserve">. While a higher percentage of female than male unemployed youth (67.9 </w:t>
      </w:r>
      <w:r w:rsidR="00CD2D37" w:rsidRPr="00F42510">
        <w:rPr>
          <w:bCs/>
          <w:lang w:val="en-GB"/>
        </w:rPr>
        <w:t>per cent</w:t>
      </w:r>
      <w:r w:rsidRPr="00F42510">
        <w:rPr>
          <w:bCs/>
          <w:lang w:val="en-GB"/>
        </w:rPr>
        <w:t xml:space="preserve"> versus 55.3 </w:t>
      </w:r>
      <w:r w:rsidR="00CD2D37" w:rsidRPr="00F42510">
        <w:rPr>
          <w:bCs/>
          <w:lang w:val="en-GB"/>
        </w:rPr>
        <w:t>per cent</w:t>
      </w:r>
      <w:r w:rsidRPr="00F42510">
        <w:rPr>
          <w:bCs/>
          <w:lang w:val="en-GB"/>
        </w:rPr>
        <w:t xml:space="preserve">) reported job unavailability as the main obstacle, only </w:t>
      </w:r>
      <w:r w:rsidR="00E61832" w:rsidRPr="00F42510">
        <w:rPr>
          <w:bCs/>
          <w:lang w:val="en-GB"/>
        </w:rPr>
        <w:t>1.2</w:t>
      </w:r>
      <w:r w:rsidRPr="00F42510">
        <w:rPr>
          <w:bCs/>
          <w:lang w:val="en-GB"/>
        </w:rPr>
        <w:t xml:space="preserve"> </w:t>
      </w:r>
      <w:r w:rsidR="00CD2D37" w:rsidRPr="00F42510">
        <w:rPr>
          <w:bCs/>
          <w:lang w:val="en-GB"/>
        </w:rPr>
        <w:t>per cent</w:t>
      </w:r>
      <w:r w:rsidRPr="00F42510">
        <w:rPr>
          <w:bCs/>
          <w:lang w:val="en-GB"/>
        </w:rPr>
        <w:t xml:space="preserve"> of unemployed </w:t>
      </w:r>
      <w:r w:rsidR="00E61832" w:rsidRPr="00F42510">
        <w:rPr>
          <w:bCs/>
          <w:lang w:val="en-GB"/>
        </w:rPr>
        <w:t xml:space="preserve">female </w:t>
      </w:r>
      <w:r w:rsidRPr="00F42510">
        <w:rPr>
          <w:bCs/>
          <w:lang w:val="en-GB"/>
        </w:rPr>
        <w:t xml:space="preserve">youth </w:t>
      </w:r>
      <w:r w:rsidR="00E61832" w:rsidRPr="00F42510">
        <w:rPr>
          <w:bCs/>
          <w:lang w:val="en-GB"/>
        </w:rPr>
        <w:t xml:space="preserve">(and no male unemployed youth) </w:t>
      </w:r>
      <w:r w:rsidR="00D70E80" w:rsidRPr="00F42510">
        <w:rPr>
          <w:bCs/>
          <w:lang w:val="en-GB"/>
        </w:rPr>
        <w:t xml:space="preserve">stated </w:t>
      </w:r>
      <w:r w:rsidRPr="00F42510">
        <w:rPr>
          <w:bCs/>
          <w:lang w:val="en-GB"/>
        </w:rPr>
        <w:t xml:space="preserve">that their </w:t>
      </w:r>
      <w:r w:rsidR="00962AD1" w:rsidRPr="00F42510">
        <w:rPr>
          <w:bCs/>
          <w:lang w:val="en-GB"/>
        </w:rPr>
        <w:t>sex</w:t>
      </w:r>
      <w:r w:rsidRPr="00F42510">
        <w:rPr>
          <w:bCs/>
          <w:lang w:val="en-GB"/>
        </w:rPr>
        <w:t xml:space="preserve"> (being male</w:t>
      </w:r>
      <w:r w:rsidR="00D70E80" w:rsidRPr="00F42510">
        <w:rPr>
          <w:bCs/>
          <w:lang w:val="en-GB"/>
        </w:rPr>
        <w:t xml:space="preserve"> </w:t>
      </w:r>
      <w:r w:rsidR="00D70E80" w:rsidRPr="00F42510">
        <w:rPr>
          <w:bCs/>
          <w:lang w:val="en-GB"/>
        </w:rPr>
        <w:lastRenderedPageBreak/>
        <w:t xml:space="preserve">or </w:t>
      </w:r>
      <w:r w:rsidRPr="00F42510">
        <w:rPr>
          <w:bCs/>
          <w:lang w:val="en-GB"/>
        </w:rPr>
        <w:t>female) was an obstacle to finding work.</w:t>
      </w:r>
      <w:r w:rsidR="00314F62" w:rsidRPr="00F42510">
        <w:rPr>
          <w:bCs/>
          <w:lang w:val="en-GB"/>
        </w:rPr>
        <w:t xml:space="preserve"> </w:t>
      </w:r>
      <w:r w:rsidR="00E61832" w:rsidRPr="00F42510">
        <w:rPr>
          <w:bCs/>
          <w:lang w:val="en-GB"/>
        </w:rPr>
        <w:t>Young women were also more likely than young men to cite discriminatory practices as an obstacle to finding work, while young men were more likely to cite the low wages or poor working conditions of available jobs as principal obstacles.</w:t>
      </w:r>
    </w:p>
    <w:p w14:paraId="354D8AC7" w14:textId="0840CD0A" w:rsidR="00AA12AE" w:rsidRPr="00F42510" w:rsidRDefault="00433891" w:rsidP="00554EFC">
      <w:pPr>
        <w:pStyle w:val="TableTitle"/>
        <w:rPr>
          <w:lang w:val="en-GB"/>
        </w:rPr>
      </w:pPr>
      <w:bookmarkStart w:id="178" w:name="_Ref373929780"/>
      <w:bookmarkStart w:id="179" w:name="_Toc381358932"/>
      <w:bookmarkStart w:id="180" w:name="_Toc388302741"/>
      <w:bookmarkStart w:id="181" w:name="_Toc390874546"/>
      <w:r w:rsidRPr="00F42510">
        <w:rPr>
          <w:lang w:val="en-GB"/>
        </w:rPr>
        <w:t xml:space="preserve">Table </w:t>
      </w:r>
      <w:bookmarkEnd w:id="176"/>
      <w:bookmarkEnd w:id="178"/>
      <w:r w:rsidR="00805762">
        <w:rPr>
          <w:lang w:val="en-GB"/>
        </w:rPr>
        <w:t>3.24</w:t>
      </w:r>
      <w:r w:rsidR="002259F8">
        <w:rPr>
          <w:noProof/>
          <w:lang w:val="en-GB"/>
        </w:rPr>
        <w:tab/>
      </w:r>
      <w:r w:rsidR="00AA12AE" w:rsidRPr="00F42510">
        <w:rPr>
          <w:lang w:val="en-GB"/>
        </w:rPr>
        <w:t>Unemployed youth by main obstacle to finding work</w:t>
      </w:r>
      <w:bookmarkEnd w:id="177"/>
      <w:r w:rsidR="00E61832" w:rsidRPr="00F42510">
        <w:rPr>
          <w:lang w:val="en-GB"/>
        </w:rPr>
        <w:t>, sex and area of residence (%)</w:t>
      </w:r>
      <w:bookmarkEnd w:id="179"/>
      <w:bookmarkEnd w:id="180"/>
      <w:bookmarkEnd w:id="181"/>
    </w:p>
    <w:tbl>
      <w:tblPr>
        <w:tblW w:w="9184" w:type="dxa"/>
        <w:tblBorders>
          <w:top w:val="single" w:sz="12" w:space="0" w:color="auto"/>
          <w:bottom w:val="single" w:sz="12" w:space="0" w:color="auto"/>
        </w:tblBorders>
        <w:tblLayout w:type="fixed"/>
        <w:tblLook w:val="04A0" w:firstRow="1" w:lastRow="0" w:firstColumn="1" w:lastColumn="0" w:noHBand="0" w:noVBand="1"/>
      </w:tblPr>
      <w:tblGrid>
        <w:gridCol w:w="3368"/>
        <w:gridCol w:w="1162"/>
        <w:gridCol w:w="1163"/>
        <w:gridCol w:w="1163"/>
        <w:gridCol w:w="1163"/>
        <w:gridCol w:w="1165"/>
      </w:tblGrid>
      <w:tr w:rsidR="00E61832" w:rsidRPr="00F42510" w14:paraId="67CD5BE2" w14:textId="77777777" w:rsidTr="008A38DC">
        <w:trPr>
          <w:trHeight w:val="283"/>
        </w:trPr>
        <w:tc>
          <w:tcPr>
            <w:tcW w:w="1834" w:type="pct"/>
            <w:tcBorders>
              <w:bottom w:val="single" w:sz="4" w:space="0" w:color="auto"/>
            </w:tcBorders>
            <w:shd w:val="clear" w:color="auto" w:fill="auto"/>
            <w:vAlign w:val="center"/>
            <w:hideMark/>
          </w:tcPr>
          <w:p w14:paraId="7AD1C058" w14:textId="77777777" w:rsidR="00E61832" w:rsidRPr="00F42510" w:rsidRDefault="003027AE" w:rsidP="008A38DC">
            <w:pPr>
              <w:pStyle w:val="TableHeader"/>
              <w:rPr>
                <w:lang w:val="en-GB" w:eastAsia="en-GB"/>
              </w:rPr>
            </w:pPr>
            <w:r w:rsidRPr="00F42510">
              <w:rPr>
                <w:lang w:val="en-GB" w:eastAsia="en-GB"/>
              </w:rPr>
              <w:t>Obstacle</w:t>
            </w:r>
          </w:p>
        </w:tc>
        <w:tc>
          <w:tcPr>
            <w:tcW w:w="633" w:type="pct"/>
            <w:tcBorders>
              <w:bottom w:val="single" w:sz="4" w:space="0" w:color="auto"/>
            </w:tcBorders>
            <w:shd w:val="clear" w:color="auto" w:fill="auto"/>
            <w:vAlign w:val="center"/>
            <w:hideMark/>
          </w:tcPr>
          <w:p w14:paraId="5BCCD7D1" w14:textId="77777777" w:rsidR="00E61832" w:rsidRPr="00F42510" w:rsidRDefault="00E61832" w:rsidP="008A38DC">
            <w:pPr>
              <w:pStyle w:val="TableHeader"/>
              <w:jc w:val="center"/>
              <w:rPr>
                <w:lang w:val="en-GB" w:eastAsia="en-GB"/>
              </w:rPr>
            </w:pPr>
            <w:r w:rsidRPr="00F42510">
              <w:rPr>
                <w:lang w:val="en-GB" w:eastAsia="en-GB"/>
              </w:rPr>
              <w:t>Total</w:t>
            </w:r>
          </w:p>
        </w:tc>
        <w:tc>
          <w:tcPr>
            <w:tcW w:w="633" w:type="pct"/>
            <w:tcBorders>
              <w:bottom w:val="single" w:sz="4" w:space="0" w:color="auto"/>
            </w:tcBorders>
            <w:shd w:val="clear" w:color="auto" w:fill="auto"/>
            <w:vAlign w:val="center"/>
            <w:hideMark/>
          </w:tcPr>
          <w:p w14:paraId="5C8063D6" w14:textId="77777777" w:rsidR="00E61832" w:rsidRPr="00F42510" w:rsidRDefault="00E61832" w:rsidP="008A38DC">
            <w:pPr>
              <w:pStyle w:val="TableHeader"/>
              <w:jc w:val="center"/>
              <w:rPr>
                <w:lang w:val="en-GB" w:eastAsia="en-GB"/>
              </w:rPr>
            </w:pPr>
            <w:r w:rsidRPr="00F42510">
              <w:rPr>
                <w:lang w:val="en-GB" w:eastAsia="en-GB"/>
              </w:rPr>
              <w:t>Male</w:t>
            </w:r>
          </w:p>
        </w:tc>
        <w:tc>
          <w:tcPr>
            <w:tcW w:w="633" w:type="pct"/>
            <w:tcBorders>
              <w:bottom w:val="single" w:sz="4" w:space="0" w:color="auto"/>
            </w:tcBorders>
            <w:shd w:val="clear" w:color="auto" w:fill="auto"/>
            <w:vAlign w:val="center"/>
            <w:hideMark/>
          </w:tcPr>
          <w:p w14:paraId="4482ECB2" w14:textId="77777777" w:rsidR="00E61832" w:rsidRPr="00F42510" w:rsidRDefault="00E61832" w:rsidP="008A38DC">
            <w:pPr>
              <w:pStyle w:val="TableHeader"/>
              <w:jc w:val="center"/>
              <w:rPr>
                <w:lang w:val="en-GB" w:eastAsia="en-GB"/>
              </w:rPr>
            </w:pPr>
            <w:r w:rsidRPr="00F42510">
              <w:rPr>
                <w:lang w:val="en-GB" w:eastAsia="en-GB"/>
              </w:rPr>
              <w:t>Female</w:t>
            </w:r>
          </w:p>
        </w:tc>
        <w:tc>
          <w:tcPr>
            <w:tcW w:w="633" w:type="pct"/>
            <w:tcBorders>
              <w:bottom w:val="single" w:sz="4" w:space="0" w:color="auto"/>
            </w:tcBorders>
            <w:shd w:val="clear" w:color="auto" w:fill="auto"/>
            <w:vAlign w:val="center"/>
            <w:hideMark/>
          </w:tcPr>
          <w:p w14:paraId="6DBF4E57" w14:textId="77777777" w:rsidR="00E61832" w:rsidRPr="00F42510" w:rsidRDefault="00E61832" w:rsidP="008A38DC">
            <w:pPr>
              <w:pStyle w:val="TableHeader"/>
              <w:jc w:val="center"/>
              <w:rPr>
                <w:lang w:val="en-GB" w:eastAsia="en-GB"/>
              </w:rPr>
            </w:pPr>
            <w:r w:rsidRPr="00F42510">
              <w:rPr>
                <w:lang w:val="en-GB" w:eastAsia="en-GB"/>
              </w:rPr>
              <w:t>Urban</w:t>
            </w:r>
          </w:p>
        </w:tc>
        <w:tc>
          <w:tcPr>
            <w:tcW w:w="633" w:type="pct"/>
            <w:tcBorders>
              <w:bottom w:val="single" w:sz="4" w:space="0" w:color="auto"/>
            </w:tcBorders>
            <w:shd w:val="clear" w:color="auto" w:fill="auto"/>
            <w:vAlign w:val="center"/>
            <w:hideMark/>
          </w:tcPr>
          <w:p w14:paraId="5F2D4C1A" w14:textId="77777777" w:rsidR="00E61832" w:rsidRPr="00F42510" w:rsidRDefault="00E61832" w:rsidP="008A38DC">
            <w:pPr>
              <w:pStyle w:val="TableHeader"/>
              <w:jc w:val="center"/>
              <w:rPr>
                <w:lang w:val="en-GB" w:eastAsia="en-GB"/>
              </w:rPr>
            </w:pPr>
            <w:r w:rsidRPr="00F42510">
              <w:rPr>
                <w:lang w:val="en-GB" w:eastAsia="en-GB"/>
              </w:rPr>
              <w:t>Rural</w:t>
            </w:r>
          </w:p>
        </w:tc>
      </w:tr>
      <w:tr w:rsidR="00E61832" w:rsidRPr="00F42510" w14:paraId="6AF198C7" w14:textId="77777777" w:rsidTr="008A38DC">
        <w:trPr>
          <w:trHeight w:val="283"/>
        </w:trPr>
        <w:tc>
          <w:tcPr>
            <w:tcW w:w="1834" w:type="pct"/>
            <w:tcBorders>
              <w:top w:val="single" w:sz="4" w:space="0" w:color="auto"/>
              <w:bottom w:val="nil"/>
            </w:tcBorders>
            <w:shd w:val="clear" w:color="auto" w:fill="auto"/>
            <w:vAlign w:val="center"/>
            <w:hideMark/>
          </w:tcPr>
          <w:p w14:paraId="4C4AD028" w14:textId="77777777" w:rsidR="00E61832" w:rsidRPr="00F42510" w:rsidRDefault="00E61832" w:rsidP="008A38DC">
            <w:pPr>
              <w:pStyle w:val="TableBody"/>
              <w:spacing w:before="0" w:after="0"/>
              <w:rPr>
                <w:lang w:val="en-GB" w:eastAsia="en-GB"/>
              </w:rPr>
            </w:pPr>
            <w:r w:rsidRPr="00F42510">
              <w:rPr>
                <w:lang w:val="en-GB" w:eastAsia="en-GB"/>
              </w:rPr>
              <w:t>Requirements for job were higher than education/training received</w:t>
            </w:r>
          </w:p>
        </w:tc>
        <w:tc>
          <w:tcPr>
            <w:tcW w:w="633" w:type="pct"/>
            <w:tcBorders>
              <w:top w:val="single" w:sz="4" w:space="0" w:color="auto"/>
              <w:bottom w:val="nil"/>
            </w:tcBorders>
            <w:shd w:val="clear" w:color="auto" w:fill="auto"/>
            <w:vAlign w:val="center"/>
            <w:hideMark/>
          </w:tcPr>
          <w:p w14:paraId="6D206D50" w14:textId="77777777" w:rsidR="00E61832" w:rsidRPr="00F42510" w:rsidRDefault="00E61832" w:rsidP="008A38DC">
            <w:pPr>
              <w:pStyle w:val="TableNumber"/>
              <w:jc w:val="center"/>
              <w:rPr>
                <w:lang w:val="en-GB" w:eastAsia="en-GB"/>
              </w:rPr>
            </w:pPr>
            <w:r w:rsidRPr="00F42510">
              <w:rPr>
                <w:lang w:val="en-GB" w:eastAsia="en-GB"/>
              </w:rPr>
              <w:t>2.9</w:t>
            </w:r>
          </w:p>
        </w:tc>
        <w:tc>
          <w:tcPr>
            <w:tcW w:w="633" w:type="pct"/>
            <w:tcBorders>
              <w:top w:val="single" w:sz="4" w:space="0" w:color="auto"/>
              <w:bottom w:val="nil"/>
            </w:tcBorders>
            <w:shd w:val="clear" w:color="auto" w:fill="auto"/>
            <w:vAlign w:val="center"/>
            <w:hideMark/>
          </w:tcPr>
          <w:p w14:paraId="100E8DA7" w14:textId="77777777" w:rsidR="00E61832" w:rsidRPr="00F42510" w:rsidRDefault="00E61832" w:rsidP="008A38DC">
            <w:pPr>
              <w:pStyle w:val="TableNumber"/>
              <w:jc w:val="center"/>
              <w:rPr>
                <w:lang w:val="en-GB" w:eastAsia="en-GB"/>
              </w:rPr>
            </w:pPr>
            <w:r w:rsidRPr="00F42510">
              <w:rPr>
                <w:lang w:val="en-GB" w:eastAsia="en-GB"/>
              </w:rPr>
              <w:t>3.2</w:t>
            </w:r>
          </w:p>
        </w:tc>
        <w:tc>
          <w:tcPr>
            <w:tcW w:w="633" w:type="pct"/>
            <w:tcBorders>
              <w:top w:val="single" w:sz="4" w:space="0" w:color="auto"/>
              <w:bottom w:val="nil"/>
            </w:tcBorders>
            <w:shd w:val="clear" w:color="auto" w:fill="auto"/>
            <w:vAlign w:val="center"/>
            <w:hideMark/>
          </w:tcPr>
          <w:p w14:paraId="195CEF40" w14:textId="77777777" w:rsidR="00E61832" w:rsidRPr="00F42510" w:rsidRDefault="00E61832" w:rsidP="008A38DC">
            <w:pPr>
              <w:pStyle w:val="TableNumber"/>
              <w:jc w:val="center"/>
              <w:rPr>
                <w:lang w:val="en-GB" w:eastAsia="en-GB"/>
              </w:rPr>
            </w:pPr>
            <w:r w:rsidRPr="00F42510">
              <w:rPr>
                <w:lang w:val="en-GB" w:eastAsia="en-GB"/>
              </w:rPr>
              <w:t>2.7</w:t>
            </w:r>
          </w:p>
        </w:tc>
        <w:tc>
          <w:tcPr>
            <w:tcW w:w="633" w:type="pct"/>
            <w:tcBorders>
              <w:top w:val="single" w:sz="4" w:space="0" w:color="auto"/>
              <w:bottom w:val="nil"/>
            </w:tcBorders>
            <w:shd w:val="clear" w:color="auto" w:fill="auto"/>
            <w:vAlign w:val="center"/>
            <w:hideMark/>
          </w:tcPr>
          <w:p w14:paraId="1D532AD7" w14:textId="77777777" w:rsidR="00E61832" w:rsidRPr="00F42510" w:rsidRDefault="00E61832" w:rsidP="008A38DC">
            <w:pPr>
              <w:pStyle w:val="TableNumber"/>
              <w:jc w:val="center"/>
              <w:rPr>
                <w:i/>
                <w:lang w:val="en-GB" w:eastAsia="en-GB"/>
              </w:rPr>
            </w:pPr>
            <w:r w:rsidRPr="00F42510">
              <w:rPr>
                <w:lang w:val="en-GB" w:eastAsia="en-GB"/>
              </w:rPr>
              <w:t>2.2</w:t>
            </w:r>
          </w:p>
        </w:tc>
        <w:tc>
          <w:tcPr>
            <w:tcW w:w="633" w:type="pct"/>
            <w:tcBorders>
              <w:top w:val="single" w:sz="4" w:space="0" w:color="auto"/>
              <w:bottom w:val="nil"/>
            </w:tcBorders>
            <w:shd w:val="clear" w:color="auto" w:fill="auto"/>
            <w:vAlign w:val="center"/>
            <w:hideMark/>
          </w:tcPr>
          <w:p w14:paraId="1A9F439D" w14:textId="77777777" w:rsidR="00E61832" w:rsidRPr="00F42510" w:rsidRDefault="00E61832" w:rsidP="008A38DC">
            <w:pPr>
              <w:pStyle w:val="TableNumber"/>
              <w:jc w:val="center"/>
              <w:rPr>
                <w:i/>
                <w:lang w:val="en-GB" w:eastAsia="en-GB"/>
              </w:rPr>
            </w:pPr>
            <w:r w:rsidRPr="00F42510">
              <w:rPr>
                <w:lang w:val="en-GB" w:eastAsia="en-GB"/>
              </w:rPr>
              <w:t>3.5</w:t>
            </w:r>
          </w:p>
        </w:tc>
      </w:tr>
      <w:tr w:rsidR="00E61832" w:rsidRPr="00F42510" w14:paraId="0FC5BC7E" w14:textId="77777777" w:rsidTr="008A38DC">
        <w:trPr>
          <w:trHeight w:val="283"/>
        </w:trPr>
        <w:tc>
          <w:tcPr>
            <w:tcW w:w="1834" w:type="pct"/>
            <w:tcBorders>
              <w:top w:val="nil"/>
            </w:tcBorders>
            <w:shd w:val="clear" w:color="auto" w:fill="auto"/>
            <w:vAlign w:val="center"/>
            <w:hideMark/>
          </w:tcPr>
          <w:p w14:paraId="517EF3B7" w14:textId="77777777" w:rsidR="00E61832" w:rsidRPr="00F42510" w:rsidRDefault="00E61832" w:rsidP="008A38DC">
            <w:pPr>
              <w:pStyle w:val="TableBody"/>
              <w:spacing w:before="0" w:after="0"/>
              <w:rPr>
                <w:lang w:val="en-GB" w:eastAsia="en-GB"/>
              </w:rPr>
            </w:pPr>
            <w:r w:rsidRPr="00F42510">
              <w:rPr>
                <w:lang w:val="en-GB" w:eastAsia="en-GB"/>
              </w:rPr>
              <w:t>Not enough work experience</w:t>
            </w:r>
          </w:p>
        </w:tc>
        <w:tc>
          <w:tcPr>
            <w:tcW w:w="633" w:type="pct"/>
            <w:tcBorders>
              <w:top w:val="nil"/>
            </w:tcBorders>
            <w:shd w:val="clear" w:color="auto" w:fill="auto"/>
            <w:vAlign w:val="center"/>
            <w:hideMark/>
          </w:tcPr>
          <w:p w14:paraId="0E58A334" w14:textId="77777777" w:rsidR="00E61832" w:rsidRPr="00F42510" w:rsidRDefault="00E61832" w:rsidP="008A38DC">
            <w:pPr>
              <w:pStyle w:val="TableNumber"/>
              <w:jc w:val="center"/>
              <w:rPr>
                <w:lang w:val="en-GB" w:eastAsia="en-GB"/>
              </w:rPr>
            </w:pPr>
            <w:r w:rsidRPr="00F42510">
              <w:rPr>
                <w:lang w:val="en-GB" w:eastAsia="en-GB"/>
              </w:rPr>
              <w:t>8.4</w:t>
            </w:r>
          </w:p>
        </w:tc>
        <w:tc>
          <w:tcPr>
            <w:tcW w:w="633" w:type="pct"/>
            <w:tcBorders>
              <w:top w:val="nil"/>
            </w:tcBorders>
            <w:shd w:val="clear" w:color="auto" w:fill="auto"/>
            <w:vAlign w:val="center"/>
            <w:hideMark/>
          </w:tcPr>
          <w:p w14:paraId="7979AEB2" w14:textId="77777777" w:rsidR="00E61832" w:rsidRPr="00F42510" w:rsidRDefault="00E61832" w:rsidP="008A38DC">
            <w:pPr>
              <w:pStyle w:val="TableNumber"/>
              <w:jc w:val="center"/>
              <w:rPr>
                <w:lang w:val="en-GB" w:eastAsia="en-GB"/>
              </w:rPr>
            </w:pPr>
            <w:r w:rsidRPr="00F42510">
              <w:rPr>
                <w:lang w:val="en-GB" w:eastAsia="en-GB"/>
              </w:rPr>
              <w:t>12.5</w:t>
            </w:r>
          </w:p>
        </w:tc>
        <w:tc>
          <w:tcPr>
            <w:tcW w:w="633" w:type="pct"/>
            <w:tcBorders>
              <w:top w:val="nil"/>
            </w:tcBorders>
            <w:shd w:val="clear" w:color="auto" w:fill="auto"/>
            <w:vAlign w:val="center"/>
            <w:hideMark/>
          </w:tcPr>
          <w:p w14:paraId="4C2FD454" w14:textId="77777777" w:rsidR="00E61832" w:rsidRPr="00F42510" w:rsidRDefault="00E61832" w:rsidP="008A38DC">
            <w:pPr>
              <w:pStyle w:val="TableNumber"/>
              <w:jc w:val="center"/>
              <w:rPr>
                <w:lang w:val="en-GB" w:eastAsia="en-GB"/>
              </w:rPr>
            </w:pPr>
            <w:r w:rsidRPr="00F42510">
              <w:rPr>
                <w:lang w:val="en-GB" w:eastAsia="en-GB"/>
              </w:rPr>
              <w:t>6.6</w:t>
            </w:r>
          </w:p>
        </w:tc>
        <w:tc>
          <w:tcPr>
            <w:tcW w:w="633" w:type="pct"/>
            <w:tcBorders>
              <w:top w:val="nil"/>
            </w:tcBorders>
            <w:shd w:val="clear" w:color="auto" w:fill="auto"/>
            <w:vAlign w:val="center"/>
            <w:hideMark/>
          </w:tcPr>
          <w:p w14:paraId="61F1897C" w14:textId="77777777" w:rsidR="00E61832" w:rsidRPr="00F42510" w:rsidRDefault="00E61832" w:rsidP="008A38DC">
            <w:pPr>
              <w:pStyle w:val="TableNumber"/>
              <w:jc w:val="center"/>
              <w:rPr>
                <w:i/>
                <w:lang w:val="en-GB" w:eastAsia="en-GB"/>
              </w:rPr>
            </w:pPr>
            <w:r w:rsidRPr="00F42510">
              <w:rPr>
                <w:lang w:val="en-GB" w:eastAsia="en-GB"/>
              </w:rPr>
              <w:t>12.2</w:t>
            </w:r>
          </w:p>
        </w:tc>
        <w:tc>
          <w:tcPr>
            <w:tcW w:w="633" w:type="pct"/>
            <w:tcBorders>
              <w:top w:val="nil"/>
            </w:tcBorders>
            <w:shd w:val="clear" w:color="auto" w:fill="auto"/>
            <w:vAlign w:val="center"/>
            <w:hideMark/>
          </w:tcPr>
          <w:p w14:paraId="0A343444" w14:textId="77777777" w:rsidR="00E61832" w:rsidRPr="00F42510" w:rsidRDefault="00E61832" w:rsidP="008A38DC">
            <w:pPr>
              <w:pStyle w:val="TableNumber"/>
              <w:jc w:val="center"/>
              <w:rPr>
                <w:i/>
                <w:lang w:val="en-GB" w:eastAsia="en-GB"/>
              </w:rPr>
            </w:pPr>
            <w:r w:rsidRPr="00F42510">
              <w:rPr>
                <w:lang w:val="en-GB" w:eastAsia="en-GB"/>
              </w:rPr>
              <w:t>4.8</w:t>
            </w:r>
          </w:p>
        </w:tc>
      </w:tr>
      <w:tr w:rsidR="00E61832" w:rsidRPr="00F42510" w14:paraId="65682AEA" w14:textId="77777777" w:rsidTr="008A38DC">
        <w:trPr>
          <w:trHeight w:val="283"/>
        </w:trPr>
        <w:tc>
          <w:tcPr>
            <w:tcW w:w="1834" w:type="pct"/>
            <w:shd w:val="clear" w:color="auto" w:fill="auto"/>
            <w:vAlign w:val="center"/>
            <w:hideMark/>
          </w:tcPr>
          <w:p w14:paraId="2FDCF28F" w14:textId="77777777" w:rsidR="00E61832" w:rsidRPr="00F42510" w:rsidRDefault="00E61832" w:rsidP="008A38DC">
            <w:pPr>
              <w:pStyle w:val="TableBody"/>
              <w:spacing w:before="0" w:after="0"/>
              <w:rPr>
                <w:lang w:val="en-GB" w:eastAsia="en-GB"/>
              </w:rPr>
            </w:pPr>
            <w:r w:rsidRPr="00F42510">
              <w:rPr>
                <w:lang w:val="en-GB" w:eastAsia="en-GB"/>
              </w:rPr>
              <w:t>Not enough jobs available</w:t>
            </w:r>
          </w:p>
        </w:tc>
        <w:tc>
          <w:tcPr>
            <w:tcW w:w="633" w:type="pct"/>
            <w:shd w:val="clear" w:color="auto" w:fill="auto"/>
            <w:vAlign w:val="center"/>
            <w:hideMark/>
          </w:tcPr>
          <w:p w14:paraId="4A52280C" w14:textId="77777777" w:rsidR="00E61832" w:rsidRPr="00F42510" w:rsidRDefault="00E61832" w:rsidP="008A38DC">
            <w:pPr>
              <w:pStyle w:val="TableNumber"/>
              <w:jc w:val="center"/>
              <w:rPr>
                <w:lang w:val="en-GB" w:eastAsia="en-GB"/>
              </w:rPr>
            </w:pPr>
            <w:r w:rsidRPr="00F42510">
              <w:rPr>
                <w:lang w:val="en-GB" w:eastAsia="en-GB"/>
              </w:rPr>
              <w:t>64.0</w:t>
            </w:r>
          </w:p>
        </w:tc>
        <w:tc>
          <w:tcPr>
            <w:tcW w:w="633" w:type="pct"/>
            <w:shd w:val="clear" w:color="auto" w:fill="auto"/>
            <w:vAlign w:val="center"/>
            <w:hideMark/>
          </w:tcPr>
          <w:p w14:paraId="4CD734DE" w14:textId="77777777" w:rsidR="00E61832" w:rsidRPr="00F42510" w:rsidRDefault="00E61832" w:rsidP="008A38DC">
            <w:pPr>
              <w:pStyle w:val="TableNumber"/>
              <w:jc w:val="center"/>
              <w:rPr>
                <w:lang w:val="en-GB" w:eastAsia="en-GB"/>
              </w:rPr>
            </w:pPr>
            <w:r w:rsidRPr="00F42510">
              <w:rPr>
                <w:lang w:val="en-GB" w:eastAsia="en-GB"/>
              </w:rPr>
              <w:t>55.3</w:t>
            </w:r>
          </w:p>
        </w:tc>
        <w:tc>
          <w:tcPr>
            <w:tcW w:w="633" w:type="pct"/>
            <w:shd w:val="clear" w:color="auto" w:fill="auto"/>
            <w:vAlign w:val="center"/>
            <w:hideMark/>
          </w:tcPr>
          <w:p w14:paraId="771400B0" w14:textId="77777777" w:rsidR="00E61832" w:rsidRPr="00F42510" w:rsidRDefault="00E61832" w:rsidP="008A38DC">
            <w:pPr>
              <w:pStyle w:val="TableNumber"/>
              <w:jc w:val="center"/>
              <w:rPr>
                <w:lang w:val="en-GB" w:eastAsia="en-GB"/>
              </w:rPr>
            </w:pPr>
            <w:r w:rsidRPr="00F42510">
              <w:rPr>
                <w:lang w:val="en-GB" w:eastAsia="en-GB"/>
              </w:rPr>
              <w:t>67.9</w:t>
            </w:r>
          </w:p>
        </w:tc>
        <w:tc>
          <w:tcPr>
            <w:tcW w:w="633" w:type="pct"/>
            <w:shd w:val="clear" w:color="auto" w:fill="auto"/>
            <w:vAlign w:val="center"/>
            <w:hideMark/>
          </w:tcPr>
          <w:p w14:paraId="556B4A2F" w14:textId="77777777" w:rsidR="00E61832" w:rsidRPr="00F42510" w:rsidRDefault="00E61832" w:rsidP="008A38DC">
            <w:pPr>
              <w:pStyle w:val="TableNumber"/>
              <w:jc w:val="center"/>
              <w:rPr>
                <w:i/>
                <w:lang w:val="en-GB" w:eastAsia="en-GB"/>
              </w:rPr>
            </w:pPr>
            <w:r w:rsidRPr="00F42510">
              <w:rPr>
                <w:lang w:val="en-GB" w:eastAsia="en-GB"/>
              </w:rPr>
              <w:t>52.5</w:t>
            </w:r>
          </w:p>
        </w:tc>
        <w:tc>
          <w:tcPr>
            <w:tcW w:w="633" w:type="pct"/>
            <w:shd w:val="clear" w:color="auto" w:fill="auto"/>
            <w:vAlign w:val="center"/>
            <w:hideMark/>
          </w:tcPr>
          <w:p w14:paraId="1009DCCC" w14:textId="77777777" w:rsidR="00E61832" w:rsidRPr="00F42510" w:rsidRDefault="00E61832" w:rsidP="008A38DC">
            <w:pPr>
              <w:pStyle w:val="TableNumber"/>
              <w:jc w:val="center"/>
              <w:rPr>
                <w:i/>
                <w:lang w:val="en-GB" w:eastAsia="en-GB"/>
              </w:rPr>
            </w:pPr>
            <w:r w:rsidRPr="00F42510">
              <w:rPr>
                <w:lang w:val="en-GB" w:eastAsia="en-GB"/>
              </w:rPr>
              <w:t>75.0</w:t>
            </w:r>
          </w:p>
        </w:tc>
      </w:tr>
      <w:tr w:rsidR="00E61832" w:rsidRPr="00F42510" w14:paraId="7CE924A5" w14:textId="77777777" w:rsidTr="008A38DC">
        <w:trPr>
          <w:trHeight w:val="283"/>
        </w:trPr>
        <w:tc>
          <w:tcPr>
            <w:tcW w:w="1834" w:type="pct"/>
            <w:shd w:val="clear" w:color="auto" w:fill="auto"/>
            <w:vAlign w:val="center"/>
            <w:hideMark/>
          </w:tcPr>
          <w:p w14:paraId="684344AC" w14:textId="77777777" w:rsidR="00E61832" w:rsidRPr="00F42510" w:rsidRDefault="00E61832" w:rsidP="008A38DC">
            <w:pPr>
              <w:pStyle w:val="TableBody"/>
              <w:spacing w:before="0" w:after="0"/>
              <w:rPr>
                <w:lang w:val="en-GB" w:eastAsia="en-GB"/>
              </w:rPr>
            </w:pPr>
            <w:r w:rsidRPr="00F42510">
              <w:rPr>
                <w:lang w:val="en-GB" w:eastAsia="en-GB"/>
              </w:rPr>
              <w:t>Considered too young</w:t>
            </w:r>
          </w:p>
        </w:tc>
        <w:tc>
          <w:tcPr>
            <w:tcW w:w="633" w:type="pct"/>
            <w:shd w:val="clear" w:color="auto" w:fill="auto"/>
            <w:vAlign w:val="center"/>
            <w:hideMark/>
          </w:tcPr>
          <w:p w14:paraId="77AE6960" w14:textId="77777777" w:rsidR="00E61832" w:rsidRPr="00F42510" w:rsidRDefault="00E61832" w:rsidP="008A38DC">
            <w:pPr>
              <w:pStyle w:val="TableNumber"/>
              <w:jc w:val="center"/>
              <w:rPr>
                <w:lang w:val="en-GB" w:eastAsia="en-GB"/>
              </w:rPr>
            </w:pPr>
            <w:r w:rsidRPr="00F42510">
              <w:rPr>
                <w:lang w:val="en-GB" w:eastAsia="en-GB"/>
              </w:rPr>
              <w:t>0.8</w:t>
            </w:r>
          </w:p>
        </w:tc>
        <w:tc>
          <w:tcPr>
            <w:tcW w:w="633" w:type="pct"/>
            <w:shd w:val="clear" w:color="auto" w:fill="auto"/>
            <w:vAlign w:val="center"/>
            <w:hideMark/>
          </w:tcPr>
          <w:p w14:paraId="790D817B" w14:textId="77777777" w:rsidR="00E61832" w:rsidRPr="00F42510" w:rsidRDefault="00E61832" w:rsidP="008A38DC">
            <w:pPr>
              <w:pStyle w:val="TableNumber"/>
              <w:jc w:val="center"/>
              <w:rPr>
                <w:lang w:val="en-GB" w:eastAsia="en-GB"/>
              </w:rPr>
            </w:pPr>
            <w:r w:rsidRPr="00F42510">
              <w:rPr>
                <w:lang w:val="en-GB" w:eastAsia="en-GB"/>
              </w:rPr>
              <w:t>0.6</w:t>
            </w:r>
          </w:p>
        </w:tc>
        <w:tc>
          <w:tcPr>
            <w:tcW w:w="633" w:type="pct"/>
            <w:shd w:val="clear" w:color="auto" w:fill="auto"/>
            <w:vAlign w:val="center"/>
            <w:hideMark/>
          </w:tcPr>
          <w:p w14:paraId="162D4465" w14:textId="77777777" w:rsidR="00E61832" w:rsidRPr="00F42510" w:rsidRDefault="00E61832" w:rsidP="008A38DC">
            <w:pPr>
              <w:pStyle w:val="TableNumber"/>
              <w:jc w:val="center"/>
              <w:rPr>
                <w:lang w:val="en-GB" w:eastAsia="en-GB"/>
              </w:rPr>
            </w:pPr>
            <w:r w:rsidRPr="00F42510">
              <w:rPr>
                <w:lang w:val="en-GB" w:eastAsia="en-GB"/>
              </w:rPr>
              <w:t>0.8</w:t>
            </w:r>
          </w:p>
        </w:tc>
        <w:tc>
          <w:tcPr>
            <w:tcW w:w="633" w:type="pct"/>
            <w:shd w:val="clear" w:color="auto" w:fill="auto"/>
            <w:vAlign w:val="center"/>
            <w:hideMark/>
          </w:tcPr>
          <w:p w14:paraId="61A5A224" w14:textId="77777777" w:rsidR="00E61832" w:rsidRPr="00F42510" w:rsidRDefault="00E61832" w:rsidP="008A38DC">
            <w:pPr>
              <w:pStyle w:val="TableNumber"/>
              <w:jc w:val="center"/>
              <w:rPr>
                <w:i/>
                <w:lang w:val="en-GB" w:eastAsia="en-GB"/>
              </w:rPr>
            </w:pPr>
            <w:r w:rsidRPr="00F42510">
              <w:rPr>
                <w:lang w:val="en-GB" w:eastAsia="en-GB"/>
              </w:rPr>
              <w:t>0.4</w:t>
            </w:r>
          </w:p>
        </w:tc>
        <w:tc>
          <w:tcPr>
            <w:tcW w:w="633" w:type="pct"/>
            <w:shd w:val="clear" w:color="auto" w:fill="auto"/>
            <w:vAlign w:val="center"/>
            <w:hideMark/>
          </w:tcPr>
          <w:p w14:paraId="2A4A3BE9" w14:textId="77777777" w:rsidR="00E61832" w:rsidRPr="00F42510" w:rsidRDefault="00E61832" w:rsidP="008A38DC">
            <w:pPr>
              <w:pStyle w:val="TableNumber"/>
              <w:jc w:val="center"/>
              <w:rPr>
                <w:i/>
                <w:lang w:val="en-GB" w:eastAsia="en-GB"/>
              </w:rPr>
            </w:pPr>
            <w:r w:rsidRPr="00F42510">
              <w:rPr>
                <w:lang w:val="en-GB" w:eastAsia="en-GB"/>
              </w:rPr>
              <w:t>1.1</w:t>
            </w:r>
          </w:p>
        </w:tc>
      </w:tr>
      <w:tr w:rsidR="00E61832" w:rsidRPr="00F42510" w14:paraId="1BD4EBCE" w14:textId="77777777" w:rsidTr="008A38DC">
        <w:trPr>
          <w:trHeight w:val="283"/>
        </w:trPr>
        <w:tc>
          <w:tcPr>
            <w:tcW w:w="1834" w:type="pct"/>
            <w:shd w:val="clear" w:color="auto" w:fill="auto"/>
            <w:vAlign w:val="center"/>
            <w:hideMark/>
          </w:tcPr>
          <w:p w14:paraId="172FC754" w14:textId="77777777" w:rsidR="00E61832" w:rsidRPr="00F42510" w:rsidRDefault="00E61832" w:rsidP="008A38DC">
            <w:pPr>
              <w:pStyle w:val="TableBody"/>
              <w:spacing w:before="0" w:after="0"/>
              <w:rPr>
                <w:lang w:val="en-GB" w:eastAsia="en-GB"/>
              </w:rPr>
            </w:pPr>
            <w:r w:rsidRPr="00F42510">
              <w:rPr>
                <w:lang w:val="en-GB" w:eastAsia="en-GB"/>
              </w:rPr>
              <w:t>Being male/female</w:t>
            </w:r>
          </w:p>
        </w:tc>
        <w:tc>
          <w:tcPr>
            <w:tcW w:w="633" w:type="pct"/>
            <w:shd w:val="clear" w:color="auto" w:fill="auto"/>
            <w:vAlign w:val="center"/>
            <w:hideMark/>
          </w:tcPr>
          <w:p w14:paraId="1EFE9EE2" w14:textId="77777777" w:rsidR="00E61832" w:rsidRPr="00F42510" w:rsidRDefault="00E61832" w:rsidP="008A38DC">
            <w:pPr>
              <w:pStyle w:val="TableNumber"/>
              <w:jc w:val="center"/>
              <w:rPr>
                <w:lang w:val="en-GB" w:eastAsia="en-GB"/>
              </w:rPr>
            </w:pPr>
            <w:r w:rsidRPr="00F42510">
              <w:rPr>
                <w:lang w:val="en-GB" w:eastAsia="en-GB"/>
              </w:rPr>
              <w:t>0.8</w:t>
            </w:r>
          </w:p>
        </w:tc>
        <w:tc>
          <w:tcPr>
            <w:tcW w:w="633" w:type="pct"/>
            <w:shd w:val="clear" w:color="auto" w:fill="auto"/>
            <w:vAlign w:val="center"/>
            <w:hideMark/>
          </w:tcPr>
          <w:p w14:paraId="292214E0" w14:textId="77777777" w:rsidR="00E61832" w:rsidRPr="00F42510" w:rsidRDefault="00E61832" w:rsidP="008A38DC">
            <w:pPr>
              <w:pStyle w:val="TableNumber"/>
              <w:jc w:val="center"/>
              <w:rPr>
                <w:lang w:val="en-GB" w:eastAsia="en-GB"/>
              </w:rPr>
            </w:pPr>
            <w:r w:rsidRPr="00F42510">
              <w:rPr>
                <w:lang w:val="en-GB" w:eastAsia="en-GB"/>
              </w:rPr>
              <w:t>0.0</w:t>
            </w:r>
          </w:p>
        </w:tc>
        <w:tc>
          <w:tcPr>
            <w:tcW w:w="633" w:type="pct"/>
            <w:shd w:val="clear" w:color="auto" w:fill="auto"/>
            <w:vAlign w:val="center"/>
            <w:hideMark/>
          </w:tcPr>
          <w:p w14:paraId="1B87A7E0" w14:textId="77777777" w:rsidR="00E61832" w:rsidRPr="00F42510" w:rsidRDefault="00E61832" w:rsidP="008A38DC">
            <w:pPr>
              <w:pStyle w:val="TableNumber"/>
              <w:jc w:val="center"/>
              <w:rPr>
                <w:lang w:val="en-GB" w:eastAsia="en-GB"/>
              </w:rPr>
            </w:pPr>
            <w:r w:rsidRPr="00F42510">
              <w:rPr>
                <w:lang w:val="en-GB" w:eastAsia="en-GB"/>
              </w:rPr>
              <w:t>1.2</w:t>
            </w:r>
          </w:p>
        </w:tc>
        <w:tc>
          <w:tcPr>
            <w:tcW w:w="633" w:type="pct"/>
            <w:shd w:val="clear" w:color="auto" w:fill="auto"/>
            <w:vAlign w:val="center"/>
            <w:hideMark/>
          </w:tcPr>
          <w:p w14:paraId="3E3FEF54" w14:textId="77777777" w:rsidR="00E61832" w:rsidRPr="00F42510" w:rsidRDefault="00E61832" w:rsidP="008A38DC">
            <w:pPr>
              <w:pStyle w:val="TableNumber"/>
              <w:jc w:val="center"/>
              <w:rPr>
                <w:i/>
                <w:lang w:val="en-GB" w:eastAsia="en-GB"/>
              </w:rPr>
            </w:pPr>
            <w:r w:rsidRPr="00F42510">
              <w:rPr>
                <w:lang w:val="en-GB" w:eastAsia="en-GB"/>
              </w:rPr>
              <w:t>1.2</w:t>
            </w:r>
          </w:p>
        </w:tc>
        <w:tc>
          <w:tcPr>
            <w:tcW w:w="633" w:type="pct"/>
            <w:shd w:val="clear" w:color="auto" w:fill="auto"/>
            <w:vAlign w:val="center"/>
            <w:hideMark/>
          </w:tcPr>
          <w:p w14:paraId="35CD30C6" w14:textId="77777777" w:rsidR="00E61832" w:rsidRPr="00F42510" w:rsidRDefault="00E61832" w:rsidP="008A38DC">
            <w:pPr>
              <w:pStyle w:val="TableNumber"/>
              <w:jc w:val="center"/>
              <w:rPr>
                <w:i/>
                <w:lang w:val="en-GB" w:eastAsia="en-GB"/>
              </w:rPr>
            </w:pPr>
            <w:r w:rsidRPr="00F42510">
              <w:rPr>
                <w:lang w:val="en-GB" w:eastAsia="en-GB"/>
              </w:rPr>
              <w:t>0.5</w:t>
            </w:r>
          </w:p>
        </w:tc>
      </w:tr>
      <w:tr w:rsidR="00E61832" w:rsidRPr="00F42510" w14:paraId="4A9B4ACB" w14:textId="77777777" w:rsidTr="008A38DC">
        <w:trPr>
          <w:trHeight w:val="283"/>
        </w:trPr>
        <w:tc>
          <w:tcPr>
            <w:tcW w:w="1834" w:type="pct"/>
            <w:shd w:val="clear" w:color="auto" w:fill="auto"/>
            <w:vAlign w:val="center"/>
            <w:hideMark/>
          </w:tcPr>
          <w:p w14:paraId="52670970" w14:textId="77777777" w:rsidR="00E61832" w:rsidRPr="00F42510" w:rsidRDefault="00E61832" w:rsidP="008A38DC">
            <w:pPr>
              <w:pStyle w:val="TableBody"/>
              <w:spacing w:before="0" w:after="0"/>
              <w:rPr>
                <w:lang w:val="en-GB" w:eastAsia="en-GB"/>
              </w:rPr>
            </w:pPr>
            <w:r w:rsidRPr="00F42510">
              <w:rPr>
                <w:lang w:val="en-GB" w:eastAsia="en-GB"/>
              </w:rPr>
              <w:t>Discriminatory prejudices</w:t>
            </w:r>
          </w:p>
        </w:tc>
        <w:tc>
          <w:tcPr>
            <w:tcW w:w="633" w:type="pct"/>
            <w:shd w:val="clear" w:color="auto" w:fill="auto"/>
            <w:vAlign w:val="center"/>
            <w:hideMark/>
          </w:tcPr>
          <w:p w14:paraId="55E1F217" w14:textId="77777777" w:rsidR="00E61832" w:rsidRPr="00F42510" w:rsidRDefault="00E61832" w:rsidP="008A38DC">
            <w:pPr>
              <w:pStyle w:val="TableNumber"/>
              <w:jc w:val="center"/>
              <w:rPr>
                <w:lang w:val="en-GB" w:eastAsia="en-GB"/>
              </w:rPr>
            </w:pPr>
            <w:r w:rsidRPr="00F42510">
              <w:rPr>
                <w:lang w:val="en-GB" w:eastAsia="en-GB"/>
              </w:rPr>
              <w:t>3.1</w:t>
            </w:r>
          </w:p>
        </w:tc>
        <w:tc>
          <w:tcPr>
            <w:tcW w:w="633" w:type="pct"/>
            <w:shd w:val="clear" w:color="auto" w:fill="auto"/>
            <w:vAlign w:val="center"/>
            <w:hideMark/>
          </w:tcPr>
          <w:p w14:paraId="5811457B" w14:textId="77777777" w:rsidR="00E61832" w:rsidRPr="00F42510" w:rsidRDefault="00E61832" w:rsidP="008A38DC">
            <w:pPr>
              <w:pStyle w:val="TableNumber"/>
              <w:jc w:val="center"/>
              <w:rPr>
                <w:lang w:val="en-GB" w:eastAsia="en-GB"/>
              </w:rPr>
            </w:pPr>
            <w:r w:rsidRPr="00F42510">
              <w:rPr>
                <w:lang w:val="en-GB" w:eastAsia="en-GB"/>
              </w:rPr>
              <w:t>1.9</w:t>
            </w:r>
          </w:p>
        </w:tc>
        <w:tc>
          <w:tcPr>
            <w:tcW w:w="633" w:type="pct"/>
            <w:shd w:val="clear" w:color="auto" w:fill="auto"/>
            <w:vAlign w:val="center"/>
            <w:hideMark/>
          </w:tcPr>
          <w:p w14:paraId="29A35375" w14:textId="77777777" w:rsidR="00E61832" w:rsidRPr="00F42510" w:rsidRDefault="00E61832" w:rsidP="008A38DC">
            <w:pPr>
              <w:pStyle w:val="TableNumber"/>
              <w:jc w:val="center"/>
              <w:rPr>
                <w:lang w:val="en-GB" w:eastAsia="en-GB"/>
              </w:rPr>
            </w:pPr>
            <w:r w:rsidRPr="00F42510">
              <w:rPr>
                <w:lang w:val="en-GB" w:eastAsia="en-GB"/>
              </w:rPr>
              <w:t>3.6</w:t>
            </w:r>
          </w:p>
        </w:tc>
        <w:tc>
          <w:tcPr>
            <w:tcW w:w="633" w:type="pct"/>
            <w:shd w:val="clear" w:color="auto" w:fill="auto"/>
            <w:vAlign w:val="center"/>
            <w:hideMark/>
          </w:tcPr>
          <w:p w14:paraId="79C565D3" w14:textId="77777777" w:rsidR="00E61832" w:rsidRPr="00F42510" w:rsidRDefault="00E61832" w:rsidP="008A38DC">
            <w:pPr>
              <w:pStyle w:val="TableNumber"/>
              <w:jc w:val="center"/>
              <w:rPr>
                <w:i/>
                <w:lang w:val="en-GB" w:eastAsia="en-GB"/>
              </w:rPr>
            </w:pPr>
            <w:r w:rsidRPr="00F42510">
              <w:rPr>
                <w:lang w:val="en-GB" w:eastAsia="en-GB"/>
              </w:rPr>
              <w:t>3.3</w:t>
            </w:r>
          </w:p>
        </w:tc>
        <w:tc>
          <w:tcPr>
            <w:tcW w:w="633" w:type="pct"/>
            <w:shd w:val="clear" w:color="auto" w:fill="auto"/>
            <w:vAlign w:val="center"/>
            <w:hideMark/>
          </w:tcPr>
          <w:p w14:paraId="24E043F1" w14:textId="77777777" w:rsidR="00E61832" w:rsidRPr="00F42510" w:rsidRDefault="00E61832" w:rsidP="008A38DC">
            <w:pPr>
              <w:pStyle w:val="TableNumber"/>
              <w:jc w:val="center"/>
              <w:rPr>
                <w:i/>
                <w:lang w:val="en-GB" w:eastAsia="en-GB"/>
              </w:rPr>
            </w:pPr>
            <w:r w:rsidRPr="00F42510">
              <w:rPr>
                <w:lang w:val="en-GB" w:eastAsia="en-GB"/>
              </w:rPr>
              <w:t>2.9</w:t>
            </w:r>
          </w:p>
        </w:tc>
      </w:tr>
      <w:tr w:rsidR="00E61832" w:rsidRPr="00F42510" w14:paraId="08EE0B4E" w14:textId="77777777" w:rsidTr="008A38DC">
        <w:trPr>
          <w:trHeight w:val="283"/>
        </w:trPr>
        <w:tc>
          <w:tcPr>
            <w:tcW w:w="1834" w:type="pct"/>
            <w:shd w:val="clear" w:color="auto" w:fill="auto"/>
            <w:vAlign w:val="center"/>
            <w:hideMark/>
          </w:tcPr>
          <w:p w14:paraId="42912A35" w14:textId="77777777" w:rsidR="00E61832" w:rsidRPr="00F42510" w:rsidRDefault="00E61832" w:rsidP="008A38DC">
            <w:pPr>
              <w:pStyle w:val="TableBody"/>
              <w:spacing w:before="0" w:after="0"/>
              <w:rPr>
                <w:lang w:val="en-GB" w:eastAsia="en-GB"/>
              </w:rPr>
            </w:pPr>
            <w:r w:rsidRPr="00F42510">
              <w:rPr>
                <w:lang w:val="en-GB" w:eastAsia="en-GB"/>
              </w:rPr>
              <w:t>Low wages in available jobs</w:t>
            </w:r>
          </w:p>
        </w:tc>
        <w:tc>
          <w:tcPr>
            <w:tcW w:w="633" w:type="pct"/>
            <w:shd w:val="clear" w:color="auto" w:fill="auto"/>
            <w:vAlign w:val="center"/>
            <w:hideMark/>
          </w:tcPr>
          <w:p w14:paraId="560D12A3" w14:textId="77777777" w:rsidR="00E61832" w:rsidRPr="00F42510" w:rsidRDefault="00E61832" w:rsidP="008A38DC">
            <w:pPr>
              <w:pStyle w:val="TableNumber"/>
              <w:jc w:val="center"/>
              <w:rPr>
                <w:lang w:val="en-GB" w:eastAsia="en-GB"/>
              </w:rPr>
            </w:pPr>
            <w:r w:rsidRPr="00F42510">
              <w:rPr>
                <w:lang w:val="en-GB" w:eastAsia="en-GB"/>
              </w:rPr>
              <w:t>4.3</w:t>
            </w:r>
          </w:p>
        </w:tc>
        <w:tc>
          <w:tcPr>
            <w:tcW w:w="633" w:type="pct"/>
            <w:shd w:val="clear" w:color="auto" w:fill="auto"/>
            <w:vAlign w:val="center"/>
            <w:hideMark/>
          </w:tcPr>
          <w:p w14:paraId="4E90D9D2" w14:textId="77777777" w:rsidR="00E61832" w:rsidRPr="00F42510" w:rsidRDefault="00E61832" w:rsidP="008A38DC">
            <w:pPr>
              <w:pStyle w:val="TableNumber"/>
              <w:jc w:val="center"/>
              <w:rPr>
                <w:lang w:val="en-GB" w:eastAsia="en-GB"/>
              </w:rPr>
            </w:pPr>
            <w:r w:rsidRPr="00F42510">
              <w:rPr>
                <w:lang w:val="en-GB" w:eastAsia="en-GB"/>
              </w:rPr>
              <w:t>6.9</w:t>
            </w:r>
          </w:p>
        </w:tc>
        <w:tc>
          <w:tcPr>
            <w:tcW w:w="633" w:type="pct"/>
            <w:shd w:val="clear" w:color="auto" w:fill="auto"/>
            <w:vAlign w:val="center"/>
            <w:hideMark/>
          </w:tcPr>
          <w:p w14:paraId="260128A1" w14:textId="77777777" w:rsidR="00E61832" w:rsidRPr="00F42510" w:rsidRDefault="00E61832" w:rsidP="008A38DC">
            <w:pPr>
              <w:pStyle w:val="TableNumber"/>
              <w:jc w:val="center"/>
              <w:rPr>
                <w:lang w:val="en-GB" w:eastAsia="en-GB"/>
              </w:rPr>
            </w:pPr>
            <w:r w:rsidRPr="00F42510">
              <w:rPr>
                <w:lang w:val="en-GB" w:eastAsia="en-GB"/>
              </w:rPr>
              <w:t>3.2</w:t>
            </w:r>
          </w:p>
        </w:tc>
        <w:tc>
          <w:tcPr>
            <w:tcW w:w="633" w:type="pct"/>
            <w:shd w:val="clear" w:color="auto" w:fill="auto"/>
            <w:vAlign w:val="center"/>
            <w:hideMark/>
          </w:tcPr>
          <w:p w14:paraId="15806C14" w14:textId="77777777" w:rsidR="00E61832" w:rsidRPr="00F42510" w:rsidRDefault="00E61832" w:rsidP="008A38DC">
            <w:pPr>
              <w:pStyle w:val="TableNumber"/>
              <w:jc w:val="center"/>
              <w:rPr>
                <w:i/>
                <w:lang w:val="en-GB" w:eastAsia="en-GB"/>
              </w:rPr>
            </w:pPr>
            <w:r w:rsidRPr="00F42510">
              <w:rPr>
                <w:lang w:val="en-GB" w:eastAsia="en-GB"/>
              </w:rPr>
              <w:t>6.2</w:t>
            </w:r>
          </w:p>
        </w:tc>
        <w:tc>
          <w:tcPr>
            <w:tcW w:w="633" w:type="pct"/>
            <w:shd w:val="clear" w:color="auto" w:fill="auto"/>
            <w:vAlign w:val="center"/>
            <w:hideMark/>
          </w:tcPr>
          <w:p w14:paraId="7ABEE898" w14:textId="77777777" w:rsidR="00E61832" w:rsidRPr="00F42510" w:rsidRDefault="00E61832" w:rsidP="008A38DC">
            <w:pPr>
              <w:pStyle w:val="TableNumber"/>
              <w:jc w:val="center"/>
              <w:rPr>
                <w:i/>
                <w:lang w:val="en-GB" w:eastAsia="en-GB"/>
              </w:rPr>
            </w:pPr>
            <w:r w:rsidRPr="00F42510">
              <w:rPr>
                <w:lang w:val="en-GB" w:eastAsia="en-GB"/>
              </w:rPr>
              <w:t>2.6</w:t>
            </w:r>
          </w:p>
        </w:tc>
      </w:tr>
      <w:tr w:rsidR="00E61832" w:rsidRPr="00F42510" w14:paraId="6DDB9E7E" w14:textId="77777777" w:rsidTr="008A38DC">
        <w:trPr>
          <w:trHeight w:val="283"/>
        </w:trPr>
        <w:tc>
          <w:tcPr>
            <w:tcW w:w="1834" w:type="pct"/>
            <w:shd w:val="clear" w:color="auto" w:fill="auto"/>
            <w:vAlign w:val="center"/>
            <w:hideMark/>
          </w:tcPr>
          <w:p w14:paraId="2F345B05" w14:textId="77777777" w:rsidR="00E61832" w:rsidRPr="00F42510" w:rsidRDefault="00E61832" w:rsidP="008A38DC">
            <w:pPr>
              <w:pStyle w:val="TableBody"/>
              <w:spacing w:before="0" w:after="0"/>
              <w:rPr>
                <w:lang w:val="en-GB" w:eastAsia="en-GB"/>
              </w:rPr>
            </w:pPr>
            <w:r w:rsidRPr="00F42510">
              <w:rPr>
                <w:lang w:val="en-GB" w:eastAsia="en-GB"/>
              </w:rPr>
              <w:t>Poor working conditions in available jobs</w:t>
            </w:r>
          </w:p>
        </w:tc>
        <w:tc>
          <w:tcPr>
            <w:tcW w:w="633" w:type="pct"/>
            <w:shd w:val="clear" w:color="auto" w:fill="auto"/>
            <w:vAlign w:val="center"/>
            <w:hideMark/>
          </w:tcPr>
          <w:p w14:paraId="0694A4B0" w14:textId="77777777" w:rsidR="00E61832" w:rsidRPr="00F42510" w:rsidRDefault="00E61832" w:rsidP="008A38DC">
            <w:pPr>
              <w:pStyle w:val="TableNumber"/>
              <w:jc w:val="center"/>
              <w:rPr>
                <w:lang w:val="en-GB" w:eastAsia="en-GB"/>
              </w:rPr>
            </w:pPr>
            <w:r w:rsidRPr="00F42510">
              <w:rPr>
                <w:lang w:val="en-GB" w:eastAsia="en-GB"/>
              </w:rPr>
              <w:t>7.7</w:t>
            </w:r>
          </w:p>
        </w:tc>
        <w:tc>
          <w:tcPr>
            <w:tcW w:w="633" w:type="pct"/>
            <w:shd w:val="clear" w:color="auto" w:fill="auto"/>
            <w:vAlign w:val="center"/>
            <w:hideMark/>
          </w:tcPr>
          <w:p w14:paraId="0F7EAD90" w14:textId="77777777" w:rsidR="00E61832" w:rsidRPr="00F42510" w:rsidRDefault="00E61832" w:rsidP="008A38DC">
            <w:pPr>
              <w:pStyle w:val="TableNumber"/>
              <w:jc w:val="center"/>
              <w:rPr>
                <w:lang w:val="en-GB" w:eastAsia="en-GB"/>
              </w:rPr>
            </w:pPr>
            <w:r w:rsidRPr="00F42510">
              <w:rPr>
                <w:lang w:val="en-GB" w:eastAsia="en-GB"/>
              </w:rPr>
              <w:t>9.6</w:t>
            </w:r>
          </w:p>
        </w:tc>
        <w:tc>
          <w:tcPr>
            <w:tcW w:w="633" w:type="pct"/>
            <w:shd w:val="clear" w:color="auto" w:fill="auto"/>
            <w:vAlign w:val="center"/>
            <w:hideMark/>
          </w:tcPr>
          <w:p w14:paraId="09D51494" w14:textId="77777777" w:rsidR="00E61832" w:rsidRPr="00F42510" w:rsidRDefault="00E61832" w:rsidP="008A38DC">
            <w:pPr>
              <w:pStyle w:val="TableNumber"/>
              <w:jc w:val="center"/>
              <w:rPr>
                <w:lang w:val="en-GB" w:eastAsia="en-GB"/>
              </w:rPr>
            </w:pPr>
            <w:r w:rsidRPr="00F42510">
              <w:rPr>
                <w:lang w:val="en-GB" w:eastAsia="en-GB"/>
              </w:rPr>
              <w:t>6.9</w:t>
            </w:r>
          </w:p>
        </w:tc>
        <w:tc>
          <w:tcPr>
            <w:tcW w:w="633" w:type="pct"/>
            <w:shd w:val="clear" w:color="auto" w:fill="auto"/>
            <w:vAlign w:val="center"/>
            <w:hideMark/>
          </w:tcPr>
          <w:p w14:paraId="4E832C22" w14:textId="77777777" w:rsidR="00E61832" w:rsidRPr="00F42510" w:rsidRDefault="00E61832" w:rsidP="008A38DC">
            <w:pPr>
              <w:pStyle w:val="TableNumber"/>
              <w:jc w:val="center"/>
              <w:rPr>
                <w:lang w:val="en-GB" w:eastAsia="en-GB"/>
              </w:rPr>
            </w:pPr>
            <w:r w:rsidRPr="00F42510">
              <w:rPr>
                <w:lang w:val="en-GB" w:eastAsia="en-GB"/>
              </w:rPr>
              <w:t>11.3</w:t>
            </w:r>
          </w:p>
        </w:tc>
        <w:tc>
          <w:tcPr>
            <w:tcW w:w="633" w:type="pct"/>
            <w:shd w:val="clear" w:color="auto" w:fill="auto"/>
            <w:vAlign w:val="center"/>
            <w:hideMark/>
          </w:tcPr>
          <w:p w14:paraId="1941014D" w14:textId="77777777" w:rsidR="00E61832" w:rsidRPr="00F42510" w:rsidRDefault="00E61832" w:rsidP="008A38DC">
            <w:pPr>
              <w:pStyle w:val="TableNumber"/>
              <w:jc w:val="center"/>
              <w:rPr>
                <w:i/>
                <w:lang w:val="en-GB" w:eastAsia="en-GB"/>
              </w:rPr>
            </w:pPr>
            <w:r w:rsidRPr="00F42510">
              <w:rPr>
                <w:lang w:val="en-GB" w:eastAsia="en-GB"/>
              </w:rPr>
              <w:t>4.3</w:t>
            </w:r>
          </w:p>
        </w:tc>
      </w:tr>
      <w:tr w:rsidR="00E61832" w:rsidRPr="00F42510" w14:paraId="104AD9FD" w14:textId="77777777" w:rsidTr="008A38DC">
        <w:trPr>
          <w:trHeight w:val="283"/>
        </w:trPr>
        <w:tc>
          <w:tcPr>
            <w:tcW w:w="1834" w:type="pct"/>
            <w:shd w:val="clear" w:color="auto" w:fill="auto"/>
            <w:vAlign w:val="center"/>
            <w:hideMark/>
          </w:tcPr>
          <w:p w14:paraId="1D5C3878" w14:textId="77777777" w:rsidR="00E61832" w:rsidRPr="00F42510" w:rsidRDefault="00FB29D3" w:rsidP="008A38DC">
            <w:pPr>
              <w:pStyle w:val="TableBody"/>
              <w:spacing w:before="0" w:after="0"/>
              <w:rPr>
                <w:lang w:val="en-GB" w:eastAsia="en-GB"/>
              </w:rPr>
            </w:pPr>
            <w:r w:rsidRPr="00F42510">
              <w:rPr>
                <w:lang w:val="en-GB" w:eastAsia="en-GB"/>
              </w:rPr>
              <w:t>D</w:t>
            </w:r>
            <w:r w:rsidR="00E61832" w:rsidRPr="00F42510">
              <w:rPr>
                <w:lang w:val="en-GB" w:eastAsia="en-GB"/>
              </w:rPr>
              <w:t>id not know how and where to seek work</w:t>
            </w:r>
          </w:p>
        </w:tc>
        <w:tc>
          <w:tcPr>
            <w:tcW w:w="633" w:type="pct"/>
            <w:shd w:val="clear" w:color="auto" w:fill="auto"/>
            <w:vAlign w:val="center"/>
            <w:hideMark/>
          </w:tcPr>
          <w:p w14:paraId="75EF0E42" w14:textId="77777777" w:rsidR="00E61832" w:rsidRPr="00F42510" w:rsidRDefault="00E61832" w:rsidP="008A38DC">
            <w:pPr>
              <w:pStyle w:val="TableNumber"/>
              <w:jc w:val="center"/>
              <w:rPr>
                <w:lang w:val="en-GB" w:eastAsia="en-GB"/>
              </w:rPr>
            </w:pPr>
            <w:r w:rsidRPr="00F42510">
              <w:rPr>
                <w:lang w:val="en-GB" w:eastAsia="en-GB"/>
              </w:rPr>
              <w:t>3.7</w:t>
            </w:r>
          </w:p>
        </w:tc>
        <w:tc>
          <w:tcPr>
            <w:tcW w:w="633" w:type="pct"/>
            <w:shd w:val="clear" w:color="auto" w:fill="auto"/>
            <w:vAlign w:val="center"/>
            <w:hideMark/>
          </w:tcPr>
          <w:p w14:paraId="6F0302CB" w14:textId="77777777" w:rsidR="00E61832" w:rsidRPr="00F42510" w:rsidRDefault="00E61832" w:rsidP="008A38DC">
            <w:pPr>
              <w:pStyle w:val="TableNumber"/>
              <w:jc w:val="center"/>
              <w:rPr>
                <w:lang w:val="en-GB" w:eastAsia="en-GB"/>
              </w:rPr>
            </w:pPr>
            <w:r w:rsidRPr="00F42510">
              <w:rPr>
                <w:lang w:val="en-GB" w:eastAsia="en-GB"/>
              </w:rPr>
              <w:t>4.3</w:t>
            </w:r>
          </w:p>
        </w:tc>
        <w:tc>
          <w:tcPr>
            <w:tcW w:w="633" w:type="pct"/>
            <w:shd w:val="clear" w:color="auto" w:fill="auto"/>
            <w:vAlign w:val="center"/>
            <w:hideMark/>
          </w:tcPr>
          <w:p w14:paraId="618F19A9" w14:textId="77777777" w:rsidR="00E61832" w:rsidRPr="00F42510" w:rsidRDefault="00E61832" w:rsidP="008A38DC">
            <w:pPr>
              <w:pStyle w:val="TableNumber"/>
              <w:jc w:val="center"/>
              <w:rPr>
                <w:lang w:val="en-GB" w:eastAsia="en-GB"/>
              </w:rPr>
            </w:pPr>
            <w:r w:rsidRPr="00F42510">
              <w:rPr>
                <w:lang w:val="en-GB" w:eastAsia="en-GB"/>
              </w:rPr>
              <w:t>3.4</w:t>
            </w:r>
          </w:p>
        </w:tc>
        <w:tc>
          <w:tcPr>
            <w:tcW w:w="633" w:type="pct"/>
            <w:shd w:val="clear" w:color="auto" w:fill="auto"/>
            <w:vAlign w:val="center"/>
            <w:hideMark/>
          </w:tcPr>
          <w:p w14:paraId="49D8423C" w14:textId="77777777" w:rsidR="00E61832" w:rsidRPr="00F42510" w:rsidRDefault="00E61832" w:rsidP="008A38DC">
            <w:pPr>
              <w:pStyle w:val="TableNumber"/>
              <w:jc w:val="center"/>
              <w:rPr>
                <w:lang w:val="en-GB" w:eastAsia="en-GB"/>
              </w:rPr>
            </w:pPr>
            <w:r w:rsidRPr="00F42510">
              <w:rPr>
                <w:lang w:val="en-GB" w:eastAsia="en-GB"/>
              </w:rPr>
              <w:t>3.9</w:t>
            </w:r>
          </w:p>
        </w:tc>
        <w:tc>
          <w:tcPr>
            <w:tcW w:w="633" w:type="pct"/>
            <w:shd w:val="clear" w:color="auto" w:fill="auto"/>
            <w:vAlign w:val="center"/>
            <w:hideMark/>
          </w:tcPr>
          <w:p w14:paraId="0871C979" w14:textId="77777777" w:rsidR="00E61832" w:rsidRPr="00F42510" w:rsidRDefault="00E61832" w:rsidP="008A38DC">
            <w:pPr>
              <w:pStyle w:val="TableNumber"/>
              <w:jc w:val="center"/>
              <w:rPr>
                <w:i/>
                <w:lang w:val="en-GB" w:eastAsia="en-GB"/>
              </w:rPr>
            </w:pPr>
            <w:r w:rsidRPr="00F42510">
              <w:rPr>
                <w:lang w:val="en-GB" w:eastAsia="en-GB"/>
              </w:rPr>
              <w:t>3.5</w:t>
            </w:r>
          </w:p>
        </w:tc>
      </w:tr>
      <w:tr w:rsidR="00E61832" w:rsidRPr="00F42510" w14:paraId="0C36EC62" w14:textId="77777777" w:rsidTr="008A38DC">
        <w:trPr>
          <w:trHeight w:val="283"/>
        </w:trPr>
        <w:tc>
          <w:tcPr>
            <w:tcW w:w="1834" w:type="pct"/>
            <w:shd w:val="clear" w:color="auto" w:fill="auto"/>
            <w:vAlign w:val="center"/>
            <w:hideMark/>
          </w:tcPr>
          <w:p w14:paraId="229966C6" w14:textId="77777777" w:rsidR="00E61832" w:rsidRPr="00F42510" w:rsidRDefault="00E61832" w:rsidP="008A38DC">
            <w:pPr>
              <w:pStyle w:val="TableBody"/>
              <w:spacing w:before="0" w:after="0"/>
              <w:rPr>
                <w:lang w:val="en-GB" w:eastAsia="en-GB"/>
              </w:rPr>
            </w:pPr>
            <w:r w:rsidRPr="00F42510">
              <w:rPr>
                <w:lang w:val="en-GB" w:eastAsia="en-GB"/>
              </w:rPr>
              <w:t>Other</w:t>
            </w:r>
          </w:p>
        </w:tc>
        <w:tc>
          <w:tcPr>
            <w:tcW w:w="633" w:type="pct"/>
            <w:shd w:val="clear" w:color="auto" w:fill="auto"/>
            <w:vAlign w:val="center"/>
            <w:hideMark/>
          </w:tcPr>
          <w:p w14:paraId="720885AE" w14:textId="77777777" w:rsidR="00E61832" w:rsidRPr="00F42510" w:rsidRDefault="00E61832" w:rsidP="008A38DC">
            <w:pPr>
              <w:pStyle w:val="TableNumber"/>
              <w:jc w:val="center"/>
              <w:rPr>
                <w:lang w:val="en-GB" w:eastAsia="en-GB"/>
              </w:rPr>
            </w:pPr>
            <w:r w:rsidRPr="00F42510">
              <w:rPr>
                <w:lang w:val="en-GB" w:eastAsia="en-GB"/>
              </w:rPr>
              <w:t>4.3</w:t>
            </w:r>
          </w:p>
        </w:tc>
        <w:tc>
          <w:tcPr>
            <w:tcW w:w="633" w:type="pct"/>
            <w:shd w:val="clear" w:color="auto" w:fill="auto"/>
            <w:vAlign w:val="center"/>
            <w:hideMark/>
          </w:tcPr>
          <w:p w14:paraId="4BFD568D" w14:textId="77777777" w:rsidR="00E61832" w:rsidRPr="00F42510" w:rsidRDefault="00E61832" w:rsidP="008A38DC">
            <w:pPr>
              <w:pStyle w:val="TableNumber"/>
              <w:jc w:val="center"/>
              <w:rPr>
                <w:lang w:val="en-GB" w:eastAsia="en-GB"/>
              </w:rPr>
            </w:pPr>
            <w:r w:rsidRPr="00F42510">
              <w:rPr>
                <w:lang w:val="en-GB" w:eastAsia="en-GB"/>
              </w:rPr>
              <w:t>5.7</w:t>
            </w:r>
          </w:p>
        </w:tc>
        <w:tc>
          <w:tcPr>
            <w:tcW w:w="633" w:type="pct"/>
            <w:shd w:val="clear" w:color="auto" w:fill="auto"/>
            <w:vAlign w:val="center"/>
            <w:hideMark/>
          </w:tcPr>
          <w:p w14:paraId="50EE4041" w14:textId="77777777" w:rsidR="00E61832" w:rsidRPr="00F42510" w:rsidRDefault="00E61832" w:rsidP="008A38DC">
            <w:pPr>
              <w:pStyle w:val="TableNumber"/>
              <w:jc w:val="center"/>
              <w:rPr>
                <w:lang w:val="en-GB" w:eastAsia="en-GB"/>
              </w:rPr>
            </w:pPr>
            <w:r w:rsidRPr="00F42510">
              <w:rPr>
                <w:lang w:val="en-GB" w:eastAsia="en-GB"/>
              </w:rPr>
              <w:t>3.7</w:t>
            </w:r>
          </w:p>
        </w:tc>
        <w:tc>
          <w:tcPr>
            <w:tcW w:w="633" w:type="pct"/>
            <w:shd w:val="clear" w:color="auto" w:fill="auto"/>
            <w:vAlign w:val="center"/>
            <w:hideMark/>
          </w:tcPr>
          <w:p w14:paraId="5F23E011" w14:textId="77777777" w:rsidR="00E61832" w:rsidRPr="00F42510" w:rsidRDefault="00E61832" w:rsidP="008A38DC">
            <w:pPr>
              <w:pStyle w:val="TableNumber"/>
              <w:jc w:val="center"/>
              <w:rPr>
                <w:i/>
                <w:lang w:val="en-GB" w:eastAsia="en-GB"/>
              </w:rPr>
            </w:pPr>
            <w:r w:rsidRPr="00F42510">
              <w:rPr>
                <w:lang w:val="en-GB" w:eastAsia="en-GB"/>
              </w:rPr>
              <w:t>6.7</w:t>
            </w:r>
          </w:p>
        </w:tc>
        <w:tc>
          <w:tcPr>
            <w:tcW w:w="633" w:type="pct"/>
            <w:shd w:val="clear" w:color="auto" w:fill="auto"/>
            <w:vAlign w:val="center"/>
            <w:hideMark/>
          </w:tcPr>
          <w:p w14:paraId="7E57DFF0" w14:textId="77777777" w:rsidR="00E61832" w:rsidRPr="00F42510" w:rsidRDefault="00E61832" w:rsidP="008A38DC">
            <w:pPr>
              <w:pStyle w:val="TableNumber"/>
              <w:jc w:val="center"/>
              <w:rPr>
                <w:i/>
                <w:lang w:val="en-GB" w:eastAsia="en-GB"/>
              </w:rPr>
            </w:pPr>
            <w:r w:rsidRPr="00F42510">
              <w:rPr>
                <w:lang w:val="en-GB" w:eastAsia="en-GB"/>
              </w:rPr>
              <w:t>2.0</w:t>
            </w:r>
          </w:p>
        </w:tc>
      </w:tr>
      <w:tr w:rsidR="00E61832" w:rsidRPr="00F42510" w14:paraId="334442FD" w14:textId="77777777" w:rsidTr="000027AB">
        <w:trPr>
          <w:trHeight w:val="283"/>
        </w:trPr>
        <w:tc>
          <w:tcPr>
            <w:tcW w:w="1834" w:type="pct"/>
            <w:tcBorders>
              <w:bottom w:val="single" w:sz="12" w:space="0" w:color="auto"/>
            </w:tcBorders>
            <w:shd w:val="clear" w:color="auto" w:fill="auto"/>
            <w:vAlign w:val="center"/>
            <w:hideMark/>
          </w:tcPr>
          <w:p w14:paraId="3217182F" w14:textId="77777777" w:rsidR="00E61832" w:rsidRPr="00F42510" w:rsidRDefault="00E61832" w:rsidP="008A38DC">
            <w:pPr>
              <w:pStyle w:val="TableBody"/>
              <w:spacing w:before="0" w:after="0"/>
              <w:rPr>
                <w:bCs/>
                <w:lang w:val="en-GB" w:eastAsia="en-GB"/>
              </w:rPr>
            </w:pPr>
            <w:r w:rsidRPr="00F42510">
              <w:rPr>
                <w:bCs/>
                <w:lang w:val="en-GB" w:eastAsia="en-GB"/>
              </w:rPr>
              <w:t>Total</w:t>
            </w:r>
          </w:p>
        </w:tc>
        <w:tc>
          <w:tcPr>
            <w:tcW w:w="633" w:type="pct"/>
            <w:tcBorders>
              <w:bottom w:val="single" w:sz="12" w:space="0" w:color="auto"/>
            </w:tcBorders>
            <w:shd w:val="clear" w:color="auto" w:fill="auto"/>
            <w:vAlign w:val="center"/>
            <w:hideMark/>
          </w:tcPr>
          <w:p w14:paraId="3B079FD6" w14:textId="77777777" w:rsidR="00E61832" w:rsidRPr="00F42510" w:rsidRDefault="00E61832" w:rsidP="008A38DC">
            <w:pPr>
              <w:pStyle w:val="TableNumber"/>
              <w:jc w:val="center"/>
              <w:rPr>
                <w:lang w:val="en-GB" w:eastAsia="en-GB"/>
              </w:rPr>
            </w:pPr>
            <w:r w:rsidRPr="00F42510">
              <w:rPr>
                <w:lang w:val="en-GB" w:eastAsia="en-GB"/>
              </w:rPr>
              <w:t>100</w:t>
            </w:r>
            <w:r w:rsidR="003B3383" w:rsidRPr="00F42510">
              <w:rPr>
                <w:lang w:val="en-GB" w:eastAsia="en-GB"/>
              </w:rPr>
              <w:t>.0</w:t>
            </w:r>
          </w:p>
        </w:tc>
        <w:tc>
          <w:tcPr>
            <w:tcW w:w="633" w:type="pct"/>
            <w:tcBorders>
              <w:bottom w:val="single" w:sz="12" w:space="0" w:color="auto"/>
            </w:tcBorders>
            <w:shd w:val="clear" w:color="auto" w:fill="auto"/>
            <w:vAlign w:val="center"/>
            <w:hideMark/>
          </w:tcPr>
          <w:p w14:paraId="2E8BA9A3" w14:textId="77777777" w:rsidR="00E61832" w:rsidRPr="00F42510" w:rsidRDefault="00E61832" w:rsidP="008A38DC">
            <w:pPr>
              <w:pStyle w:val="TableNumber"/>
              <w:jc w:val="center"/>
              <w:rPr>
                <w:lang w:val="en-GB" w:eastAsia="en-GB"/>
              </w:rPr>
            </w:pPr>
            <w:r w:rsidRPr="00F42510">
              <w:rPr>
                <w:lang w:val="en-GB" w:eastAsia="en-GB"/>
              </w:rPr>
              <w:t>100</w:t>
            </w:r>
            <w:r w:rsidR="003B3383" w:rsidRPr="00F42510">
              <w:rPr>
                <w:lang w:val="en-GB" w:eastAsia="en-GB"/>
              </w:rPr>
              <w:t>.0</w:t>
            </w:r>
          </w:p>
        </w:tc>
        <w:tc>
          <w:tcPr>
            <w:tcW w:w="633" w:type="pct"/>
            <w:tcBorders>
              <w:bottom w:val="single" w:sz="12" w:space="0" w:color="auto"/>
            </w:tcBorders>
            <w:shd w:val="clear" w:color="auto" w:fill="auto"/>
            <w:vAlign w:val="center"/>
            <w:hideMark/>
          </w:tcPr>
          <w:p w14:paraId="3EF7A456" w14:textId="77777777" w:rsidR="00E61832" w:rsidRPr="00F42510" w:rsidRDefault="00E61832" w:rsidP="008A38DC">
            <w:pPr>
              <w:pStyle w:val="TableNumber"/>
              <w:jc w:val="center"/>
              <w:rPr>
                <w:lang w:val="en-GB" w:eastAsia="en-GB"/>
              </w:rPr>
            </w:pPr>
            <w:r w:rsidRPr="00F42510">
              <w:rPr>
                <w:lang w:val="en-GB" w:eastAsia="en-GB"/>
              </w:rPr>
              <w:t>100</w:t>
            </w:r>
            <w:r w:rsidR="003B3383" w:rsidRPr="00F42510">
              <w:rPr>
                <w:lang w:val="en-GB" w:eastAsia="en-GB"/>
              </w:rPr>
              <w:t>.0</w:t>
            </w:r>
          </w:p>
        </w:tc>
        <w:tc>
          <w:tcPr>
            <w:tcW w:w="633" w:type="pct"/>
            <w:tcBorders>
              <w:bottom w:val="single" w:sz="12" w:space="0" w:color="auto"/>
            </w:tcBorders>
            <w:shd w:val="clear" w:color="auto" w:fill="auto"/>
            <w:vAlign w:val="center"/>
            <w:hideMark/>
          </w:tcPr>
          <w:p w14:paraId="3D685414" w14:textId="77777777" w:rsidR="00E61832" w:rsidRPr="00F42510" w:rsidRDefault="00E61832" w:rsidP="008A38DC">
            <w:pPr>
              <w:pStyle w:val="TableNumber"/>
              <w:jc w:val="center"/>
              <w:rPr>
                <w:i/>
                <w:lang w:val="en-GB" w:eastAsia="en-GB"/>
              </w:rPr>
            </w:pPr>
            <w:r w:rsidRPr="00F42510">
              <w:rPr>
                <w:lang w:val="en-GB" w:eastAsia="en-GB"/>
              </w:rPr>
              <w:t>100</w:t>
            </w:r>
            <w:r w:rsidR="003B3383" w:rsidRPr="00F42510">
              <w:rPr>
                <w:lang w:val="en-GB" w:eastAsia="en-GB"/>
              </w:rPr>
              <w:t>.0</w:t>
            </w:r>
          </w:p>
        </w:tc>
        <w:tc>
          <w:tcPr>
            <w:tcW w:w="633" w:type="pct"/>
            <w:tcBorders>
              <w:bottom w:val="single" w:sz="12" w:space="0" w:color="auto"/>
            </w:tcBorders>
            <w:shd w:val="clear" w:color="auto" w:fill="auto"/>
            <w:vAlign w:val="center"/>
            <w:hideMark/>
          </w:tcPr>
          <w:p w14:paraId="666E5F20" w14:textId="77777777" w:rsidR="00E61832" w:rsidRPr="00F42510" w:rsidRDefault="00E61832" w:rsidP="008A38DC">
            <w:pPr>
              <w:pStyle w:val="TableNumber"/>
              <w:jc w:val="center"/>
              <w:rPr>
                <w:i/>
                <w:lang w:val="en-GB" w:eastAsia="en-GB"/>
              </w:rPr>
            </w:pPr>
            <w:r w:rsidRPr="00F42510">
              <w:rPr>
                <w:lang w:val="en-GB" w:eastAsia="en-GB"/>
              </w:rPr>
              <w:t>100</w:t>
            </w:r>
            <w:r w:rsidR="003B3383" w:rsidRPr="00F42510">
              <w:rPr>
                <w:lang w:val="en-GB" w:eastAsia="en-GB"/>
              </w:rPr>
              <w:t>.0</w:t>
            </w:r>
          </w:p>
        </w:tc>
      </w:tr>
      <w:tr w:rsidR="003027AE" w:rsidRPr="00F42510" w14:paraId="695F9A9A" w14:textId="77777777" w:rsidTr="000027AB">
        <w:trPr>
          <w:trHeight w:val="283"/>
        </w:trPr>
        <w:tc>
          <w:tcPr>
            <w:tcW w:w="5000" w:type="pct"/>
            <w:gridSpan w:val="6"/>
            <w:tcBorders>
              <w:top w:val="single" w:sz="12" w:space="0" w:color="auto"/>
              <w:bottom w:val="nil"/>
            </w:tcBorders>
            <w:shd w:val="clear" w:color="auto" w:fill="auto"/>
            <w:vAlign w:val="center"/>
            <w:hideMark/>
          </w:tcPr>
          <w:p w14:paraId="5CCAC11F" w14:textId="77777777" w:rsidR="003027AE" w:rsidRPr="00F42510" w:rsidRDefault="003027AE" w:rsidP="008A38DC">
            <w:pPr>
              <w:pStyle w:val="TableNoteSource"/>
              <w:spacing w:before="0"/>
              <w:rPr>
                <w:lang w:val="en-GB" w:eastAsia="en-GB"/>
              </w:rPr>
            </w:pPr>
            <w:r w:rsidRPr="00F42510">
              <w:rPr>
                <w:lang w:val="en-GB"/>
              </w:rPr>
              <w:t>Source: SWTS-Egypt, 2012.</w:t>
            </w:r>
          </w:p>
        </w:tc>
      </w:tr>
    </w:tbl>
    <w:p w14:paraId="13BAE5B5" w14:textId="77777777" w:rsidR="00951D14" w:rsidRPr="00F42510" w:rsidRDefault="00951D14" w:rsidP="00D736B1">
      <w:pPr>
        <w:pStyle w:val="IndentNonNumbered"/>
        <w:rPr>
          <w:i/>
          <w:lang w:val="en-GB"/>
        </w:rPr>
      </w:pPr>
      <w:bookmarkStart w:id="182" w:name="_Toc364151927"/>
      <w:r w:rsidRPr="00F42510">
        <w:rPr>
          <w:i/>
          <w:lang w:val="en-GB"/>
        </w:rPr>
        <w:t>The job search</w:t>
      </w:r>
    </w:p>
    <w:p w14:paraId="040B097B" w14:textId="12649E8D" w:rsidR="00D736B1" w:rsidRDefault="00D736B1" w:rsidP="00D736B1">
      <w:pPr>
        <w:pStyle w:val="IndentNonNumbered"/>
        <w:rPr>
          <w:lang w:val="en-GB"/>
        </w:rPr>
      </w:pPr>
      <w:r w:rsidRPr="00F42510">
        <w:rPr>
          <w:lang w:val="en-GB"/>
        </w:rPr>
        <w:t>Young people were asked about their job search method</w:t>
      </w:r>
      <w:r w:rsidR="0036771B" w:rsidRPr="00F42510">
        <w:rPr>
          <w:lang w:val="en-GB"/>
        </w:rPr>
        <w:t xml:space="preserve">; </w:t>
      </w:r>
      <w:r w:rsidRPr="00F42510">
        <w:rPr>
          <w:lang w:val="en-GB"/>
        </w:rPr>
        <w:t xml:space="preserve">the information presented in </w:t>
      </w:r>
      <w:r w:rsidR="00805762">
        <w:rPr>
          <w:lang w:val="en-GB"/>
        </w:rPr>
        <w:t>Table 3.25</w:t>
      </w:r>
      <w:r w:rsidRPr="00F42510">
        <w:rPr>
          <w:lang w:val="en-GB"/>
        </w:rPr>
        <w:t xml:space="preserve"> allows comparability </w:t>
      </w:r>
      <w:r w:rsidR="00DE2456" w:rsidRPr="00F42510">
        <w:rPr>
          <w:lang w:val="en-GB"/>
        </w:rPr>
        <w:t>between the job search methods used by employed youth</w:t>
      </w:r>
      <w:r w:rsidRPr="00F42510">
        <w:rPr>
          <w:lang w:val="en-GB"/>
        </w:rPr>
        <w:t xml:space="preserve"> (how they found their job) and unemployed youth </w:t>
      </w:r>
      <w:r w:rsidR="00DE2456" w:rsidRPr="00F42510">
        <w:rPr>
          <w:lang w:val="en-GB"/>
        </w:rPr>
        <w:t>looking for work</w:t>
      </w:r>
      <w:r w:rsidRPr="00F42510">
        <w:rPr>
          <w:lang w:val="en-GB"/>
        </w:rPr>
        <w:t xml:space="preserve">. </w:t>
      </w:r>
      <w:r w:rsidR="00DE2456" w:rsidRPr="00F42510">
        <w:rPr>
          <w:lang w:val="en-GB"/>
        </w:rPr>
        <w:t>Consulting i</w:t>
      </w:r>
      <w:r w:rsidRPr="00F42510">
        <w:rPr>
          <w:lang w:val="en-GB"/>
        </w:rPr>
        <w:t xml:space="preserve">nformal networks of friends and relatives </w:t>
      </w:r>
      <w:r w:rsidR="00DE2456" w:rsidRPr="00F42510">
        <w:rPr>
          <w:lang w:val="en-GB"/>
        </w:rPr>
        <w:t>wa</w:t>
      </w:r>
      <w:r w:rsidRPr="00F42510">
        <w:rPr>
          <w:lang w:val="en-GB"/>
        </w:rPr>
        <w:t xml:space="preserve">s the job search method </w:t>
      </w:r>
      <w:r w:rsidR="0036771B" w:rsidRPr="00F42510">
        <w:rPr>
          <w:lang w:val="en-GB"/>
        </w:rPr>
        <w:t xml:space="preserve">that </w:t>
      </w:r>
      <w:r w:rsidRPr="00F42510">
        <w:rPr>
          <w:lang w:val="en-GB"/>
        </w:rPr>
        <w:t xml:space="preserve">led to jobs for </w:t>
      </w:r>
      <w:r w:rsidR="0036771B" w:rsidRPr="00F42510">
        <w:rPr>
          <w:lang w:val="en-GB"/>
        </w:rPr>
        <w:t xml:space="preserve">a </w:t>
      </w:r>
      <w:r w:rsidRPr="00F42510">
        <w:rPr>
          <w:lang w:val="en-GB"/>
        </w:rPr>
        <w:t xml:space="preserve">majority of </w:t>
      </w:r>
      <w:r w:rsidR="0036771B" w:rsidRPr="00F42510">
        <w:rPr>
          <w:lang w:val="en-GB"/>
        </w:rPr>
        <w:t xml:space="preserve">the </w:t>
      </w:r>
      <w:r w:rsidRPr="00F42510">
        <w:rPr>
          <w:lang w:val="en-GB"/>
        </w:rPr>
        <w:t>employed youth</w:t>
      </w:r>
      <w:r w:rsidR="00DE2456" w:rsidRPr="00F42510">
        <w:rPr>
          <w:lang w:val="en-GB"/>
        </w:rPr>
        <w:t xml:space="preserve"> (63.9 per cent)</w:t>
      </w:r>
      <w:r w:rsidRPr="00F42510">
        <w:rPr>
          <w:lang w:val="en-GB"/>
        </w:rPr>
        <w:t xml:space="preserve">. Among unemployed youth, </w:t>
      </w:r>
      <w:r w:rsidR="00DE2456" w:rsidRPr="00F42510">
        <w:rPr>
          <w:lang w:val="en-GB"/>
        </w:rPr>
        <w:t xml:space="preserve">the most frequent response was </w:t>
      </w:r>
      <w:r w:rsidRPr="00F42510">
        <w:rPr>
          <w:lang w:val="en-GB"/>
        </w:rPr>
        <w:t>regist</w:t>
      </w:r>
      <w:r w:rsidR="00DE2456" w:rsidRPr="00F42510">
        <w:rPr>
          <w:lang w:val="en-GB"/>
        </w:rPr>
        <w:t>ration</w:t>
      </w:r>
      <w:r w:rsidRPr="00F42510">
        <w:rPr>
          <w:lang w:val="en-GB"/>
        </w:rPr>
        <w:t xml:space="preserve"> at a</w:t>
      </w:r>
      <w:r w:rsidR="00DE2456" w:rsidRPr="00F42510">
        <w:rPr>
          <w:lang w:val="en-GB"/>
        </w:rPr>
        <w:t xml:space="preserve">n </w:t>
      </w:r>
      <w:r w:rsidRPr="00F42510">
        <w:rPr>
          <w:lang w:val="en-GB"/>
        </w:rPr>
        <w:t xml:space="preserve">employment office </w:t>
      </w:r>
      <w:r w:rsidR="00DE2456" w:rsidRPr="00F42510">
        <w:rPr>
          <w:lang w:val="en-GB"/>
        </w:rPr>
        <w:t>(</w:t>
      </w:r>
      <w:r w:rsidRPr="00F42510">
        <w:rPr>
          <w:lang w:val="en-GB"/>
        </w:rPr>
        <w:t>32.5 per cent</w:t>
      </w:r>
      <w:r w:rsidR="00DE2456" w:rsidRPr="00F42510">
        <w:rPr>
          <w:lang w:val="en-GB"/>
        </w:rPr>
        <w:t xml:space="preserve">) followed by 30.4 per cent who asked family and friends. Responding to job advertisements was a method followed by 17.1 per cent of unemployed youth, but the fact that only 1.7 per cent of the employed youth reported it as the method used for finding their job </w:t>
      </w:r>
      <w:r w:rsidR="0036771B" w:rsidRPr="00F42510">
        <w:rPr>
          <w:lang w:val="en-GB"/>
        </w:rPr>
        <w:t xml:space="preserve">demonstrates </w:t>
      </w:r>
      <w:r w:rsidR="00DE2456" w:rsidRPr="00F42510">
        <w:rPr>
          <w:lang w:val="en-GB"/>
        </w:rPr>
        <w:t xml:space="preserve">that </w:t>
      </w:r>
      <w:r w:rsidR="0036771B" w:rsidRPr="00F42510">
        <w:rPr>
          <w:lang w:val="en-GB"/>
        </w:rPr>
        <w:t>it</w:t>
      </w:r>
      <w:r w:rsidR="00DE2456" w:rsidRPr="00F42510">
        <w:rPr>
          <w:lang w:val="en-GB"/>
        </w:rPr>
        <w:t xml:space="preserve"> </w:t>
      </w:r>
      <w:r w:rsidR="0036771B" w:rsidRPr="00F42510">
        <w:rPr>
          <w:lang w:val="en-GB"/>
        </w:rPr>
        <w:t xml:space="preserve">did </w:t>
      </w:r>
      <w:r w:rsidR="00DE2456" w:rsidRPr="00F42510">
        <w:rPr>
          <w:lang w:val="en-GB"/>
        </w:rPr>
        <w:t xml:space="preserve">not often prove successful. The danger </w:t>
      </w:r>
      <w:r w:rsidR="0036771B" w:rsidRPr="00F42510">
        <w:rPr>
          <w:lang w:val="en-GB"/>
        </w:rPr>
        <w:t>of</w:t>
      </w:r>
      <w:r w:rsidR="00DE2456" w:rsidRPr="00F42510">
        <w:rPr>
          <w:lang w:val="en-GB"/>
        </w:rPr>
        <w:t xml:space="preserve"> </w:t>
      </w:r>
      <w:r w:rsidR="0036771B" w:rsidRPr="00F42510">
        <w:rPr>
          <w:lang w:val="en-GB"/>
        </w:rPr>
        <w:t>using</w:t>
      </w:r>
      <w:r w:rsidR="00DE2456" w:rsidRPr="00F42510">
        <w:rPr>
          <w:lang w:val="en-GB"/>
        </w:rPr>
        <w:t xml:space="preserve"> informal network</w:t>
      </w:r>
      <w:r w:rsidR="0036771B" w:rsidRPr="00F42510">
        <w:rPr>
          <w:lang w:val="en-GB"/>
        </w:rPr>
        <w:t>s</w:t>
      </w:r>
      <w:r w:rsidR="00DE2456" w:rsidRPr="00F42510">
        <w:rPr>
          <w:lang w:val="en-GB"/>
        </w:rPr>
        <w:t xml:space="preserve"> to attain jobs </w:t>
      </w:r>
      <w:r w:rsidR="0036771B" w:rsidRPr="00F42510">
        <w:rPr>
          <w:lang w:val="en-GB"/>
        </w:rPr>
        <w:t xml:space="preserve">is that it </w:t>
      </w:r>
      <w:r w:rsidR="00DE2456" w:rsidRPr="00F42510">
        <w:rPr>
          <w:lang w:val="en-GB"/>
        </w:rPr>
        <w:t>create</w:t>
      </w:r>
      <w:r w:rsidR="0036771B" w:rsidRPr="00F42510">
        <w:rPr>
          <w:lang w:val="en-GB"/>
        </w:rPr>
        <w:t>s</w:t>
      </w:r>
      <w:r w:rsidR="00DE2456" w:rsidRPr="00F42510">
        <w:rPr>
          <w:lang w:val="en-GB"/>
        </w:rPr>
        <w:t xml:space="preserve"> an outsider</w:t>
      </w:r>
      <w:r w:rsidR="0036771B" w:rsidRPr="00F42510">
        <w:rPr>
          <w:lang w:val="en-GB"/>
        </w:rPr>
        <w:t>–</w:t>
      </w:r>
      <w:r w:rsidR="00DE2456" w:rsidRPr="00F42510">
        <w:rPr>
          <w:lang w:val="en-GB"/>
        </w:rPr>
        <w:t xml:space="preserve">insider effect. Those without “good” contacts are clearly those who remain unemployed. </w:t>
      </w:r>
    </w:p>
    <w:p w14:paraId="3677540E" w14:textId="1622A720" w:rsidR="00B8263C" w:rsidRPr="00F42510" w:rsidRDefault="00805762" w:rsidP="00B8263C">
      <w:pPr>
        <w:pStyle w:val="IndentNonNumbered"/>
        <w:rPr>
          <w:bCs/>
          <w:lang w:val="en-GB"/>
        </w:rPr>
      </w:pPr>
      <w:r>
        <w:rPr>
          <w:bCs/>
          <w:lang w:val="en-GB"/>
        </w:rPr>
        <w:t xml:space="preserve">Table 3.26 </w:t>
      </w:r>
      <w:r w:rsidR="00B8263C" w:rsidRPr="00F42510">
        <w:rPr>
          <w:bCs/>
          <w:lang w:val="en-GB"/>
        </w:rPr>
        <w:t xml:space="preserve">looks at the occupations sought by unemployed youth. Most unemployed youth sought jobs as professionals (46.5 per cent), followed by technicians and associate professionals (29.6 per cent), while only 0.5 per cent looked for jobs as skilled agricultural and fishery workers. No significant differences between male and female jobseekers were observed in terms of occupation sought; more young males than young females sought work in the areas of sales and crafts work, while more young women sought an elementary occupation, although the differences were not large. </w:t>
      </w:r>
    </w:p>
    <w:p w14:paraId="1AE0628C" w14:textId="77777777" w:rsidR="00B8263C" w:rsidRDefault="00B8263C" w:rsidP="00554EFC">
      <w:pPr>
        <w:pStyle w:val="TableTitle"/>
        <w:rPr>
          <w:lang w:val="en-GB"/>
        </w:rPr>
      </w:pPr>
      <w:bookmarkStart w:id="183" w:name="_Toc388302742"/>
      <w:r>
        <w:rPr>
          <w:lang w:val="en-GB"/>
        </w:rPr>
        <w:br w:type="page"/>
      </w:r>
    </w:p>
    <w:p w14:paraId="2D3156F3" w14:textId="77777777" w:rsidR="00D736B1" w:rsidRPr="00F42510" w:rsidRDefault="00D736B1" w:rsidP="00554EFC">
      <w:pPr>
        <w:pStyle w:val="TableTitle"/>
        <w:rPr>
          <w:lang w:val="en-GB"/>
        </w:rPr>
      </w:pPr>
      <w:bookmarkStart w:id="184" w:name="_Toc390874547"/>
      <w:r w:rsidRPr="00F42510">
        <w:rPr>
          <w:lang w:val="en-GB"/>
        </w:rPr>
        <w:lastRenderedPageBreak/>
        <w:t xml:space="preserve">Table </w:t>
      </w:r>
      <w:r w:rsidR="00DE2456" w:rsidRPr="00F42510">
        <w:rPr>
          <w:lang w:val="en-GB"/>
        </w:rPr>
        <w:t>3.25</w:t>
      </w:r>
      <w:r w:rsidR="00DE2456" w:rsidRPr="00F42510">
        <w:rPr>
          <w:lang w:val="en-GB"/>
        </w:rPr>
        <w:tab/>
      </w:r>
      <w:r w:rsidRPr="00F42510">
        <w:rPr>
          <w:lang w:val="en-GB"/>
        </w:rPr>
        <w:t>Employed and unemployed youth by job search method</w:t>
      </w:r>
      <w:bookmarkEnd w:id="183"/>
      <w:bookmarkEnd w:id="184"/>
    </w:p>
    <w:tbl>
      <w:tblPr>
        <w:tblW w:w="9103" w:type="dxa"/>
        <w:tblLook w:val="04A0" w:firstRow="1" w:lastRow="0" w:firstColumn="1" w:lastColumn="0" w:noHBand="0" w:noVBand="1"/>
      </w:tblPr>
      <w:tblGrid>
        <w:gridCol w:w="3487"/>
        <w:gridCol w:w="996"/>
        <w:gridCol w:w="1540"/>
        <w:gridCol w:w="1540"/>
        <w:gridCol w:w="1540"/>
      </w:tblGrid>
      <w:tr w:rsidR="00F00FAC" w:rsidRPr="00F42510" w14:paraId="2BEF03DD" w14:textId="77777777" w:rsidTr="000027AB">
        <w:trPr>
          <w:trHeight w:val="283"/>
        </w:trPr>
        <w:tc>
          <w:tcPr>
            <w:tcW w:w="3487" w:type="dxa"/>
            <w:vMerge w:val="restart"/>
            <w:tcBorders>
              <w:top w:val="single" w:sz="12" w:space="0" w:color="auto"/>
              <w:left w:val="nil"/>
              <w:bottom w:val="single" w:sz="8" w:space="0" w:color="000000"/>
              <w:right w:val="nil"/>
            </w:tcBorders>
            <w:shd w:val="clear" w:color="auto" w:fill="auto"/>
            <w:vAlign w:val="center"/>
            <w:hideMark/>
          </w:tcPr>
          <w:p w14:paraId="58E163B2" w14:textId="77777777" w:rsidR="00F00FAC" w:rsidRPr="00F42510" w:rsidRDefault="007D5C93" w:rsidP="000027AB">
            <w:pPr>
              <w:rPr>
                <w:rFonts w:ascii="Arial Narrow" w:hAnsi="Arial Narrow"/>
                <w:b/>
                <w:bCs/>
                <w:sz w:val="19"/>
                <w:szCs w:val="19"/>
                <w:lang w:eastAsia="en-GB"/>
              </w:rPr>
            </w:pPr>
            <w:r w:rsidRPr="00F42510">
              <w:rPr>
                <w:rFonts w:ascii="Arial Narrow" w:hAnsi="Arial Narrow"/>
                <w:b/>
                <w:bCs/>
                <w:sz w:val="19"/>
                <w:szCs w:val="19"/>
                <w:lang w:eastAsia="en-GB"/>
              </w:rPr>
              <w:t>M</w:t>
            </w:r>
            <w:r w:rsidR="003027AE" w:rsidRPr="00F42510">
              <w:rPr>
                <w:rFonts w:ascii="Arial Narrow" w:hAnsi="Arial Narrow"/>
                <w:b/>
                <w:bCs/>
                <w:sz w:val="19"/>
                <w:szCs w:val="19"/>
                <w:lang w:eastAsia="en-GB"/>
              </w:rPr>
              <w:t>ethod</w:t>
            </w:r>
          </w:p>
        </w:tc>
        <w:tc>
          <w:tcPr>
            <w:tcW w:w="2536" w:type="dxa"/>
            <w:gridSpan w:val="2"/>
            <w:tcBorders>
              <w:top w:val="single" w:sz="12" w:space="0" w:color="auto"/>
              <w:left w:val="nil"/>
              <w:bottom w:val="single" w:sz="8" w:space="0" w:color="auto"/>
              <w:right w:val="nil"/>
            </w:tcBorders>
            <w:shd w:val="clear" w:color="auto" w:fill="auto"/>
            <w:vAlign w:val="center"/>
            <w:hideMark/>
          </w:tcPr>
          <w:p w14:paraId="59BA7F13" w14:textId="77777777" w:rsidR="00F00FAC" w:rsidRPr="00F42510" w:rsidRDefault="00F00FAC" w:rsidP="00B8263C">
            <w:pPr>
              <w:jc w:val="center"/>
              <w:rPr>
                <w:rFonts w:ascii="Arial Narrow" w:hAnsi="Arial Narrow"/>
                <w:b/>
                <w:bCs/>
                <w:sz w:val="19"/>
                <w:szCs w:val="19"/>
                <w:lang w:eastAsia="en-GB"/>
              </w:rPr>
            </w:pPr>
            <w:r w:rsidRPr="00F42510">
              <w:rPr>
                <w:rFonts w:ascii="Arial Narrow" w:hAnsi="Arial Narrow"/>
                <w:b/>
                <w:bCs/>
                <w:sz w:val="19"/>
                <w:szCs w:val="19"/>
                <w:lang w:eastAsia="en-GB"/>
              </w:rPr>
              <w:t>Employed</w:t>
            </w:r>
          </w:p>
        </w:tc>
        <w:tc>
          <w:tcPr>
            <w:tcW w:w="3080" w:type="dxa"/>
            <w:gridSpan w:val="2"/>
            <w:tcBorders>
              <w:top w:val="single" w:sz="12" w:space="0" w:color="auto"/>
              <w:left w:val="nil"/>
              <w:bottom w:val="single" w:sz="8" w:space="0" w:color="auto"/>
              <w:right w:val="nil"/>
            </w:tcBorders>
            <w:shd w:val="clear" w:color="auto" w:fill="auto"/>
            <w:vAlign w:val="center"/>
            <w:hideMark/>
          </w:tcPr>
          <w:p w14:paraId="62A9ECD1" w14:textId="77777777" w:rsidR="00F00FAC" w:rsidRPr="00F42510" w:rsidRDefault="00F00FAC" w:rsidP="00B8263C">
            <w:pPr>
              <w:jc w:val="center"/>
              <w:rPr>
                <w:rFonts w:ascii="Arial Narrow" w:hAnsi="Arial Narrow"/>
                <w:b/>
                <w:bCs/>
                <w:sz w:val="19"/>
                <w:szCs w:val="19"/>
                <w:lang w:eastAsia="en-GB"/>
              </w:rPr>
            </w:pPr>
            <w:r w:rsidRPr="00F42510">
              <w:rPr>
                <w:rFonts w:ascii="Arial Narrow" w:hAnsi="Arial Narrow"/>
                <w:b/>
                <w:bCs/>
                <w:sz w:val="19"/>
                <w:szCs w:val="19"/>
                <w:lang w:eastAsia="en-GB"/>
              </w:rPr>
              <w:t>Unemployed</w:t>
            </w:r>
          </w:p>
        </w:tc>
      </w:tr>
      <w:tr w:rsidR="00F00FAC" w:rsidRPr="00F42510" w14:paraId="64F6CE32" w14:textId="77777777" w:rsidTr="008A38DC">
        <w:trPr>
          <w:trHeight w:val="283"/>
        </w:trPr>
        <w:tc>
          <w:tcPr>
            <w:tcW w:w="3487" w:type="dxa"/>
            <w:vMerge/>
            <w:tcBorders>
              <w:top w:val="single" w:sz="12" w:space="0" w:color="auto"/>
              <w:left w:val="nil"/>
              <w:bottom w:val="single" w:sz="8" w:space="0" w:color="000000"/>
              <w:right w:val="nil"/>
            </w:tcBorders>
            <w:vAlign w:val="center"/>
            <w:hideMark/>
          </w:tcPr>
          <w:p w14:paraId="0B740B62" w14:textId="77777777" w:rsidR="00F00FAC" w:rsidRPr="00F42510" w:rsidRDefault="00F00FAC" w:rsidP="00B8263C">
            <w:pPr>
              <w:rPr>
                <w:rFonts w:ascii="Arial Narrow" w:hAnsi="Arial Narrow"/>
                <w:b/>
                <w:bCs/>
                <w:sz w:val="19"/>
                <w:szCs w:val="19"/>
                <w:lang w:eastAsia="en-GB"/>
              </w:rPr>
            </w:pPr>
          </w:p>
        </w:tc>
        <w:tc>
          <w:tcPr>
            <w:tcW w:w="996" w:type="dxa"/>
            <w:tcBorders>
              <w:top w:val="nil"/>
              <w:left w:val="nil"/>
              <w:bottom w:val="single" w:sz="8" w:space="0" w:color="auto"/>
              <w:right w:val="nil"/>
            </w:tcBorders>
            <w:shd w:val="clear" w:color="auto" w:fill="auto"/>
            <w:vAlign w:val="center"/>
            <w:hideMark/>
          </w:tcPr>
          <w:p w14:paraId="7DE556C2" w14:textId="77777777" w:rsidR="00F00FAC" w:rsidRPr="00F42510" w:rsidRDefault="00F00FAC" w:rsidP="00B8263C">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1540" w:type="dxa"/>
            <w:tcBorders>
              <w:top w:val="nil"/>
              <w:left w:val="nil"/>
              <w:bottom w:val="single" w:sz="8" w:space="0" w:color="auto"/>
              <w:right w:val="nil"/>
            </w:tcBorders>
            <w:shd w:val="clear" w:color="auto" w:fill="auto"/>
            <w:vAlign w:val="center"/>
            <w:hideMark/>
          </w:tcPr>
          <w:p w14:paraId="623E5E77" w14:textId="77777777" w:rsidR="00F00FAC" w:rsidRPr="00F42510" w:rsidRDefault="00F00FAC" w:rsidP="00B8263C">
            <w:pPr>
              <w:jc w:val="center"/>
              <w:rPr>
                <w:rFonts w:ascii="Arial Narrow" w:hAnsi="Arial Narrow"/>
                <w:b/>
                <w:sz w:val="19"/>
                <w:szCs w:val="19"/>
                <w:lang w:eastAsia="en-GB"/>
              </w:rPr>
            </w:pPr>
            <w:r w:rsidRPr="00F42510">
              <w:rPr>
                <w:rFonts w:ascii="Arial Narrow" w:hAnsi="Arial Narrow"/>
                <w:b/>
                <w:sz w:val="19"/>
                <w:szCs w:val="19"/>
                <w:lang w:eastAsia="en-GB"/>
              </w:rPr>
              <w:t>%</w:t>
            </w:r>
          </w:p>
        </w:tc>
        <w:tc>
          <w:tcPr>
            <w:tcW w:w="1540" w:type="dxa"/>
            <w:tcBorders>
              <w:top w:val="nil"/>
              <w:left w:val="nil"/>
              <w:bottom w:val="single" w:sz="8" w:space="0" w:color="auto"/>
              <w:right w:val="nil"/>
            </w:tcBorders>
            <w:shd w:val="clear" w:color="auto" w:fill="auto"/>
            <w:vAlign w:val="center"/>
            <w:hideMark/>
          </w:tcPr>
          <w:p w14:paraId="0DBADD2A" w14:textId="77777777" w:rsidR="00F00FAC" w:rsidRPr="00F42510" w:rsidRDefault="00F00FAC" w:rsidP="00B8263C">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1540" w:type="dxa"/>
            <w:tcBorders>
              <w:top w:val="nil"/>
              <w:left w:val="nil"/>
              <w:bottom w:val="single" w:sz="8" w:space="0" w:color="auto"/>
              <w:right w:val="nil"/>
            </w:tcBorders>
            <w:shd w:val="clear" w:color="auto" w:fill="auto"/>
            <w:vAlign w:val="center"/>
            <w:hideMark/>
          </w:tcPr>
          <w:p w14:paraId="54C3573E" w14:textId="77777777" w:rsidR="00F00FAC" w:rsidRPr="00F42510" w:rsidRDefault="00F00FAC" w:rsidP="00B8263C">
            <w:pPr>
              <w:jc w:val="center"/>
              <w:rPr>
                <w:rFonts w:ascii="Arial Narrow" w:hAnsi="Arial Narrow"/>
                <w:b/>
                <w:sz w:val="19"/>
                <w:szCs w:val="19"/>
                <w:lang w:eastAsia="en-GB"/>
              </w:rPr>
            </w:pPr>
            <w:r w:rsidRPr="00F42510">
              <w:rPr>
                <w:rFonts w:ascii="Arial Narrow" w:hAnsi="Arial Narrow"/>
                <w:b/>
                <w:sz w:val="19"/>
                <w:szCs w:val="19"/>
                <w:lang w:eastAsia="en-GB"/>
              </w:rPr>
              <w:t>%</w:t>
            </w:r>
          </w:p>
        </w:tc>
      </w:tr>
      <w:tr w:rsidR="00F00FAC" w:rsidRPr="00F42510" w14:paraId="4011371D" w14:textId="77777777" w:rsidTr="008A38DC">
        <w:trPr>
          <w:trHeight w:val="283"/>
        </w:trPr>
        <w:tc>
          <w:tcPr>
            <w:tcW w:w="3487" w:type="dxa"/>
            <w:tcBorders>
              <w:top w:val="nil"/>
              <w:left w:val="nil"/>
              <w:bottom w:val="nil"/>
              <w:right w:val="nil"/>
            </w:tcBorders>
            <w:shd w:val="clear" w:color="auto" w:fill="auto"/>
            <w:vAlign w:val="center"/>
            <w:hideMark/>
          </w:tcPr>
          <w:p w14:paraId="6B514AD9"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 xml:space="preserve">Registered at an employment </w:t>
            </w:r>
            <w:r w:rsidR="003027AE" w:rsidRPr="00F42510">
              <w:rPr>
                <w:rFonts w:ascii="Arial Narrow" w:hAnsi="Arial Narrow"/>
                <w:sz w:val="19"/>
                <w:szCs w:val="19"/>
                <w:lang w:eastAsia="en-GB"/>
              </w:rPr>
              <w:t>centre</w:t>
            </w:r>
          </w:p>
        </w:tc>
        <w:tc>
          <w:tcPr>
            <w:tcW w:w="996" w:type="dxa"/>
            <w:tcBorders>
              <w:top w:val="nil"/>
              <w:left w:val="nil"/>
              <w:bottom w:val="nil"/>
              <w:right w:val="nil"/>
            </w:tcBorders>
            <w:shd w:val="clear" w:color="auto" w:fill="auto"/>
            <w:vAlign w:val="center"/>
            <w:hideMark/>
          </w:tcPr>
          <w:p w14:paraId="28B15C3F"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270</w:t>
            </w:r>
            <w:r w:rsidR="004B5E74" w:rsidRPr="00F42510">
              <w:rPr>
                <w:rFonts w:ascii="Arial Narrow" w:hAnsi="Arial Narrow"/>
                <w:sz w:val="19"/>
                <w:szCs w:val="19"/>
                <w:lang w:eastAsia="en-GB"/>
              </w:rPr>
              <w:t> </w:t>
            </w:r>
            <w:r w:rsidRPr="00F42510">
              <w:rPr>
                <w:rFonts w:ascii="Arial Narrow" w:hAnsi="Arial Narrow"/>
                <w:sz w:val="19"/>
                <w:szCs w:val="19"/>
                <w:lang w:eastAsia="en-GB"/>
              </w:rPr>
              <w:t>796</w:t>
            </w:r>
          </w:p>
        </w:tc>
        <w:tc>
          <w:tcPr>
            <w:tcW w:w="1540" w:type="dxa"/>
            <w:tcBorders>
              <w:top w:val="nil"/>
              <w:left w:val="nil"/>
              <w:bottom w:val="nil"/>
              <w:right w:val="nil"/>
            </w:tcBorders>
            <w:shd w:val="clear" w:color="auto" w:fill="auto"/>
            <w:vAlign w:val="center"/>
            <w:hideMark/>
          </w:tcPr>
          <w:p w14:paraId="372CA8A4"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2.5</w:t>
            </w:r>
          </w:p>
        </w:tc>
        <w:tc>
          <w:tcPr>
            <w:tcW w:w="1540" w:type="dxa"/>
            <w:tcBorders>
              <w:top w:val="nil"/>
              <w:left w:val="nil"/>
              <w:bottom w:val="nil"/>
              <w:right w:val="nil"/>
            </w:tcBorders>
            <w:shd w:val="clear" w:color="auto" w:fill="auto"/>
            <w:vAlign w:val="center"/>
            <w:hideMark/>
          </w:tcPr>
          <w:p w14:paraId="474E678E"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644</w:t>
            </w:r>
            <w:r w:rsidR="004B5E74" w:rsidRPr="00F42510">
              <w:rPr>
                <w:rFonts w:ascii="Arial Narrow" w:hAnsi="Arial Narrow"/>
                <w:sz w:val="19"/>
                <w:szCs w:val="19"/>
                <w:lang w:eastAsia="en-GB"/>
              </w:rPr>
              <w:t> </w:t>
            </w:r>
            <w:r w:rsidRPr="00F42510">
              <w:rPr>
                <w:rFonts w:ascii="Arial Narrow" w:hAnsi="Arial Narrow"/>
                <w:sz w:val="19"/>
                <w:szCs w:val="19"/>
                <w:lang w:eastAsia="en-GB"/>
              </w:rPr>
              <w:t>941</w:t>
            </w:r>
          </w:p>
        </w:tc>
        <w:tc>
          <w:tcPr>
            <w:tcW w:w="1540" w:type="dxa"/>
            <w:tcBorders>
              <w:top w:val="nil"/>
              <w:left w:val="nil"/>
              <w:bottom w:val="nil"/>
              <w:right w:val="nil"/>
            </w:tcBorders>
            <w:shd w:val="clear" w:color="auto" w:fill="auto"/>
            <w:vAlign w:val="center"/>
            <w:hideMark/>
          </w:tcPr>
          <w:p w14:paraId="25E79378"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32.5</w:t>
            </w:r>
          </w:p>
        </w:tc>
      </w:tr>
      <w:tr w:rsidR="00F00FAC" w:rsidRPr="00F42510" w14:paraId="2C1E7487" w14:textId="77777777" w:rsidTr="008A38DC">
        <w:trPr>
          <w:trHeight w:val="283"/>
        </w:trPr>
        <w:tc>
          <w:tcPr>
            <w:tcW w:w="3487" w:type="dxa"/>
            <w:tcBorders>
              <w:top w:val="nil"/>
              <w:left w:val="nil"/>
              <w:bottom w:val="nil"/>
              <w:right w:val="nil"/>
            </w:tcBorders>
            <w:shd w:val="clear" w:color="auto" w:fill="auto"/>
            <w:vAlign w:val="center"/>
            <w:hideMark/>
          </w:tcPr>
          <w:p w14:paraId="6F7C292D"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Placed/answered job advertisements</w:t>
            </w:r>
          </w:p>
        </w:tc>
        <w:tc>
          <w:tcPr>
            <w:tcW w:w="996" w:type="dxa"/>
            <w:tcBorders>
              <w:top w:val="nil"/>
              <w:left w:val="nil"/>
              <w:bottom w:val="nil"/>
              <w:right w:val="nil"/>
            </w:tcBorders>
            <w:shd w:val="clear" w:color="auto" w:fill="auto"/>
            <w:vAlign w:val="center"/>
            <w:hideMark/>
          </w:tcPr>
          <w:p w14:paraId="094494CB"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188</w:t>
            </w:r>
            <w:r w:rsidR="004B5E74" w:rsidRPr="00F42510">
              <w:rPr>
                <w:rFonts w:ascii="Arial Narrow" w:hAnsi="Arial Narrow"/>
                <w:sz w:val="19"/>
                <w:szCs w:val="19"/>
                <w:lang w:eastAsia="en-GB"/>
              </w:rPr>
              <w:t> </w:t>
            </w:r>
            <w:r w:rsidRPr="00F42510">
              <w:rPr>
                <w:rFonts w:ascii="Arial Narrow" w:hAnsi="Arial Narrow"/>
                <w:sz w:val="19"/>
                <w:szCs w:val="19"/>
                <w:lang w:eastAsia="en-GB"/>
              </w:rPr>
              <w:t>189</w:t>
            </w:r>
          </w:p>
        </w:tc>
        <w:tc>
          <w:tcPr>
            <w:tcW w:w="1540" w:type="dxa"/>
            <w:tcBorders>
              <w:top w:val="nil"/>
              <w:left w:val="nil"/>
              <w:bottom w:val="nil"/>
              <w:right w:val="nil"/>
            </w:tcBorders>
            <w:shd w:val="clear" w:color="auto" w:fill="auto"/>
            <w:vAlign w:val="center"/>
            <w:hideMark/>
          </w:tcPr>
          <w:p w14:paraId="270CE386"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1.7</w:t>
            </w:r>
          </w:p>
        </w:tc>
        <w:tc>
          <w:tcPr>
            <w:tcW w:w="1540" w:type="dxa"/>
            <w:tcBorders>
              <w:top w:val="nil"/>
              <w:left w:val="nil"/>
              <w:bottom w:val="nil"/>
              <w:right w:val="nil"/>
            </w:tcBorders>
            <w:shd w:val="clear" w:color="auto" w:fill="auto"/>
            <w:vAlign w:val="center"/>
            <w:hideMark/>
          </w:tcPr>
          <w:p w14:paraId="348152DD"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339</w:t>
            </w:r>
            <w:r w:rsidR="004B5E74" w:rsidRPr="00F42510">
              <w:rPr>
                <w:rFonts w:ascii="Arial Narrow" w:hAnsi="Arial Narrow"/>
                <w:sz w:val="19"/>
                <w:szCs w:val="19"/>
                <w:lang w:eastAsia="en-GB"/>
              </w:rPr>
              <w:t> </w:t>
            </w:r>
            <w:r w:rsidRPr="00F42510">
              <w:rPr>
                <w:rFonts w:ascii="Arial Narrow" w:hAnsi="Arial Narrow"/>
                <w:sz w:val="19"/>
                <w:szCs w:val="19"/>
                <w:lang w:eastAsia="en-GB"/>
              </w:rPr>
              <w:t>090</w:t>
            </w:r>
          </w:p>
        </w:tc>
        <w:tc>
          <w:tcPr>
            <w:tcW w:w="1540" w:type="dxa"/>
            <w:tcBorders>
              <w:top w:val="nil"/>
              <w:left w:val="nil"/>
              <w:bottom w:val="nil"/>
              <w:right w:val="nil"/>
            </w:tcBorders>
            <w:shd w:val="clear" w:color="auto" w:fill="auto"/>
            <w:vAlign w:val="center"/>
            <w:hideMark/>
          </w:tcPr>
          <w:p w14:paraId="6054B130"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17.1</w:t>
            </w:r>
          </w:p>
        </w:tc>
      </w:tr>
      <w:tr w:rsidR="00F00FAC" w:rsidRPr="00F42510" w14:paraId="54F5517C" w14:textId="77777777" w:rsidTr="008A38DC">
        <w:trPr>
          <w:trHeight w:val="283"/>
        </w:trPr>
        <w:tc>
          <w:tcPr>
            <w:tcW w:w="3487" w:type="dxa"/>
            <w:tcBorders>
              <w:top w:val="nil"/>
              <w:left w:val="nil"/>
              <w:bottom w:val="nil"/>
              <w:right w:val="nil"/>
            </w:tcBorders>
            <w:shd w:val="clear" w:color="auto" w:fill="auto"/>
            <w:vAlign w:val="center"/>
            <w:hideMark/>
          </w:tcPr>
          <w:p w14:paraId="27691CB6"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Inquired directly at factories, farms, markets shops or other workplaces</w:t>
            </w:r>
          </w:p>
        </w:tc>
        <w:tc>
          <w:tcPr>
            <w:tcW w:w="996" w:type="dxa"/>
            <w:tcBorders>
              <w:top w:val="nil"/>
              <w:left w:val="nil"/>
              <w:bottom w:val="nil"/>
              <w:right w:val="nil"/>
            </w:tcBorders>
            <w:shd w:val="clear" w:color="auto" w:fill="auto"/>
            <w:vAlign w:val="center"/>
            <w:hideMark/>
          </w:tcPr>
          <w:p w14:paraId="067F3867"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642</w:t>
            </w:r>
            <w:r w:rsidR="004B5E74" w:rsidRPr="00F42510">
              <w:rPr>
                <w:rFonts w:ascii="Arial Narrow" w:hAnsi="Arial Narrow"/>
                <w:sz w:val="19"/>
                <w:szCs w:val="19"/>
                <w:lang w:eastAsia="en-GB"/>
              </w:rPr>
              <w:t> </w:t>
            </w:r>
            <w:r w:rsidRPr="00F42510">
              <w:rPr>
                <w:rFonts w:ascii="Arial Narrow" w:hAnsi="Arial Narrow"/>
                <w:sz w:val="19"/>
                <w:szCs w:val="19"/>
                <w:lang w:eastAsia="en-GB"/>
              </w:rPr>
              <w:t>413</w:t>
            </w:r>
          </w:p>
        </w:tc>
        <w:tc>
          <w:tcPr>
            <w:tcW w:w="1540" w:type="dxa"/>
            <w:tcBorders>
              <w:top w:val="nil"/>
              <w:left w:val="nil"/>
              <w:bottom w:val="nil"/>
              <w:right w:val="nil"/>
            </w:tcBorders>
            <w:shd w:val="clear" w:color="auto" w:fill="auto"/>
            <w:vAlign w:val="center"/>
            <w:hideMark/>
          </w:tcPr>
          <w:p w14:paraId="59A3896E"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5.9</w:t>
            </w:r>
          </w:p>
        </w:tc>
        <w:tc>
          <w:tcPr>
            <w:tcW w:w="1540" w:type="dxa"/>
            <w:tcBorders>
              <w:top w:val="nil"/>
              <w:left w:val="nil"/>
              <w:bottom w:val="nil"/>
              <w:right w:val="nil"/>
            </w:tcBorders>
            <w:shd w:val="clear" w:color="auto" w:fill="auto"/>
            <w:vAlign w:val="center"/>
            <w:hideMark/>
          </w:tcPr>
          <w:p w14:paraId="71DC1BC5"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185</w:t>
            </w:r>
            <w:r w:rsidR="004B5E74" w:rsidRPr="00F42510">
              <w:rPr>
                <w:rFonts w:ascii="Arial Narrow" w:hAnsi="Arial Narrow"/>
                <w:sz w:val="19"/>
                <w:szCs w:val="19"/>
                <w:lang w:eastAsia="en-GB"/>
              </w:rPr>
              <w:t> </w:t>
            </w:r>
            <w:r w:rsidRPr="00F42510">
              <w:rPr>
                <w:rFonts w:ascii="Arial Narrow" w:hAnsi="Arial Narrow"/>
                <w:sz w:val="19"/>
                <w:szCs w:val="19"/>
                <w:lang w:eastAsia="en-GB"/>
              </w:rPr>
              <w:t>777</w:t>
            </w:r>
          </w:p>
        </w:tc>
        <w:tc>
          <w:tcPr>
            <w:tcW w:w="1540" w:type="dxa"/>
            <w:tcBorders>
              <w:top w:val="nil"/>
              <w:left w:val="nil"/>
              <w:bottom w:val="nil"/>
              <w:right w:val="nil"/>
            </w:tcBorders>
            <w:shd w:val="clear" w:color="auto" w:fill="auto"/>
            <w:vAlign w:val="center"/>
            <w:hideMark/>
          </w:tcPr>
          <w:p w14:paraId="24225A77"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9.4</w:t>
            </w:r>
          </w:p>
        </w:tc>
      </w:tr>
      <w:tr w:rsidR="00F00FAC" w:rsidRPr="00F42510" w14:paraId="1C2602E1" w14:textId="77777777" w:rsidTr="008A38DC">
        <w:trPr>
          <w:trHeight w:val="283"/>
        </w:trPr>
        <w:tc>
          <w:tcPr>
            <w:tcW w:w="3487" w:type="dxa"/>
            <w:tcBorders>
              <w:top w:val="nil"/>
              <w:left w:val="nil"/>
              <w:bottom w:val="nil"/>
              <w:right w:val="nil"/>
            </w:tcBorders>
            <w:shd w:val="clear" w:color="auto" w:fill="auto"/>
            <w:vAlign w:val="center"/>
            <w:hideMark/>
          </w:tcPr>
          <w:p w14:paraId="6243DC1C"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Took a test or interview</w:t>
            </w:r>
            <w:r w:rsidR="0036771B" w:rsidRPr="00F42510">
              <w:rPr>
                <w:rFonts w:ascii="Arial Narrow" w:hAnsi="Arial Narrow"/>
                <w:sz w:val="19"/>
                <w:szCs w:val="19"/>
                <w:lang w:eastAsia="en-GB"/>
              </w:rPr>
              <w:t>ed</w:t>
            </w:r>
          </w:p>
        </w:tc>
        <w:tc>
          <w:tcPr>
            <w:tcW w:w="996" w:type="dxa"/>
            <w:tcBorders>
              <w:top w:val="nil"/>
              <w:left w:val="nil"/>
              <w:bottom w:val="nil"/>
              <w:right w:val="nil"/>
            </w:tcBorders>
            <w:shd w:val="clear" w:color="auto" w:fill="auto"/>
            <w:vAlign w:val="center"/>
            <w:hideMark/>
          </w:tcPr>
          <w:p w14:paraId="606004BF"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399</w:t>
            </w:r>
            <w:r w:rsidR="004B5E74" w:rsidRPr="00F42510">
              <w:rPr>
                <w:rFonts w:ascii="Arial Narrow" w:hAnsi="Arial Narrow"/>
                <w:sz w:val="19"/>
                <w:szCs w:val="19"/>
                <w:lang w:eastAsia="en-GB"/>
              </w:rPr>
              <w:t> </w:t>
            </w:r>
            <w:r w:rsidRPr="00F42510">
              <w:rPr>
                <w:rFonts w:ascii="Arial Narrow" w:hAnsi="Arial Narrow"/>
                <w:sz w:val="19"/>
                <w:szCs w:val="19"/>
                <w:lang w:eastAsia="en-GB"/>
              </w:rPr>
              <w:t>149</w:t>
            </w:r>
          </w:p>
        </w:tc>
        <w:tc>
          <w:tcPr>
            <w:tcW w:w="1540" w:type="dxa"/>
            <w:tcBorders>
              <w:top w:val="nil"/>
              <w:left w:val="nil"/>
              <w:bottom w:val="nil"/>
              <w:right w:val="nil"/>
            </w:tcBorders>
            <w:shd w:val="clear" w:color="auto" w:fill="auto"/>
            <w:vAlign w:val="center"/>
            <w:hideMark/>
          </w:tcPr>
          <w:p w14:paraId="5EA306C6"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3.7</w:t>
            </w:r>
          </w:p>
        </w:tc>
        <w:tc>
          <w:tcPr>
            <w:tcW w:w="1540" w:type="dxa"/>
            <w:tcBorders>
              <w:top w:val="nil"/>
              <w:left w:val="nil"/>
              <w:bottom w:val="nil"/>
              <w:right w:val="nil"/>
            </w:tcBorders>
            <w:shd w:val="clear" w:color="auto" w:fill="auto"/>
            <w:vAlign w:val="center"/>
            <w:hideMark/>
          </w:tcPr>
          <w:p w14:paraId="2F47CFA5"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88</w:t>
            </w:r>
            <w:r w:rsidR="004B5E74" w:rsidRPr="00F42510">
              <w:rPr>
                <w:rFonts w:ascii="Arial Narrow" w:hAnsi="Arial Narrow"/>
                <w:sz w:val="19"/>
                <w:szCs w:val="19"/>
                <w:lang w:eastAsia="en-GB"/>
              </w:rPr>
              <w:t> </w:t>
            </w:r>
            <w:r w:rsidRPr="00F42510">
              <w:rPr>
                <w:rFonts w:ascii="Arial Narrow" w:hAnsi="Arial Narrow"/>
                <w:sz w:val="19"/>
                <w:szCs w:val="19"/>
                <w:lang w:eastAsia="en-GB"/>
              </w:rPr>
              <w:t>451</w:t>
            </w:r>
          </w:p>
        </w:tc>
        <w:tc>
          <w:tcPr>
            <w:tcW w:w="1540" w:type="dxa"/>
            <w:tcBorders>
              <w:top w:val="nil"/>
              <w:left w:val="nil"/>
              <w:bottom w:val="nil"/>
              <w:right w:val="nil"/>
            </w:tcBorders>
            <w:shd w:val="clear" w:color="auto" w:fill="auto"/>
            <w:vAlign w:val="center"/>
            <w:hideMark/>
          </w:tcPr>
          <w:p w14:paraId="70F5AE20"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4.5</w:t>
            </w:r>
          </w:p>
        </w:tc>
      </w:tr>
      <w:tr w:rsidR="00F00FAC" w:rsidRPr="00F42510" w14:paraId="33B23B05" w14:textId="77777777" w:rsidTr="008A38DC">
        <w:trPr>
          <w:trHeight w:val="283"/>
        </w:trPr>
        <w:tc>
          <w:tcPr>
            <w:tcW w:w="3487" w:type="dxa"/>
            <w:tcBorders>
              <w:top w:val="nil"/>
              <w:left w:val="nil"/>
              <w:bottom w:val="nil"/>
              <w:right w:val="nil"/>
            </w:tcBorders>
            <w:shd w:val="clear" w:color="auto" w:fill="auto"/>
            <w:vAlign w:val="center"/>
            <w:hideMark/>
          </w:tcPr>
          <w:p w14:paraId="794931F3"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Asked friends, relatives, acquaintances</w:t>
            </w:r>
          </w:p>
        </w:tc>
        <w:tc>
          <w:tcPr>
            <w:tcW w:w="996" w:type="dxa"/>
            <w:tcBorders>
              <w:top w:val="nil"/>
              <w:left w:val="nil"/>
              <w:bottom w:val="nil"/>
              <w:right w:val="nil"/>
            </w:tcBorders>
            <w:shd w:val="clear" w:color="auto" w:fill="auto"/>
            <w:vAlign w:val="center"/>
            <w:hideMark/>
          </w:tcPr>
          <w:p w14:paraId="080E2AAC"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6</w:t>
            </w:r>
            <w:r w:rsidR="004B5E74" w:rsidRPr="00F42510">
              <w:rPr>
                <w:rFonts w:ascii="Arial Narrow" w:hAnsi="Arial Narrow"/>
                <w:sz w:val="19"/>
                <w:szCs w:val="19"/>
                <w:lang w:eastAsia="en-GB"/>
              </w:rPr>
              <w:t> </w:t>
            </w:r>
            <w:r w:rsidRPr="00F42510">
              <w:rPr>
                <w:rFonts w:ascii="Arial Narrow" w:hAnsi="Arial Narrow"/>
                <w:sz w:val="19"/>
                <w:szCs w:val="19"/>
                <w:lang w:eastAsia="en-GB"/>
              </w:rPr>
              <w:t>974</w:t>
            </w:r>
            <w:r w:rsidR="004B5E74" w:rsidRPr="00F42510">
              <w:rPr>
                <w:rFonts w:ascii="Arial Narrow" w:hAnsi="Arial Narrow"/>
                <w:sz w:val="19"/>
                <w:szCs w:val="19"/>
                <w:lang w:eastAsia="en-GB"/>
              </w:rPr>
              <w:t> </w:t>
            </w:r>
            <w:r w:rsidRPr="00F42510">
              <w:rPr>
                <w:rFonts w:ascii="Arial Narrow" w:hAnsi="Arial Narrow"/>
                <w:sz w:val="19"/>
                <w:szCs w:val="19"/>
                <w:lang w:eastAsia="en-GB"/>
              </w:rPr>
              <w:t>140</w:t>
            </w:r>
          </w:p>
        </w:tc>
        <w:tc>
          <w:tcPr>
            <w:tcW w:w="1540" w:type="dxa"/>
            <w:tcBorders>
              <w:top w:val="nil"/>
              <w:left w:val="nil"/>
              <w:bottom w:val="nil"/>
              <w:right w:val="nil"/>
            </w:tcBorders>
            <w:shd w:val="clear" w:color="auto" w:fill="auto"/>
            <w:vAlign w:val="center"/>
            <w:hideMark/>
          </w:tcPr>
          <w:p w14:paraId="2287B179"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63.9</w:t>
            </w:r>
          </w:p>
        </w:tc>
        <w:tc>
          <w:tcPr>
            <w:tcW w:w="1540" w:type="dxa"/>
            <w:tcBorders>
              <w:top w:val="nil"/>
              <w:left w:val="nil"/>
              <w:bottom w:val="nil"/>
              <w:right w:val="nil"/>
            </w:tcBorders>
            <w:shd w:val="clear" w:color="auto" w:fill="auto"/>
            <w:vAlign w:val="center"/>
            <w:hideMark/>
          </w:tcPr>
          <w:p w14:paraId="4AB03025"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603</w:t>
            </w:r>
            <w:r w:rsidR="004B5E74" w:rsidRPr="00F42510">
              <w:rPr>
                <w:rFonts w:ascii="Arial Narrow" w:hAnsi="Arial Narrow"/>
                <w:sz w:val="19"/>
                <w:szCs w:val="19"/>
                <w:lang w:eastAsia="en-GB"/>
              </w:rPr>
              <w:t> </w:t>
            </w:r>
            <w:r w:rsidRPr="00F42510">
              <w:rPr>
                <w:rFonts w:ascii="Arial Narrow" w:hAnsi="Arial Narrow"/>
                <w:sz w:val="19"/>
                <w:szCs w:val="19"/>
                <w:lang w:eastAsia="en-GB"/>
              </w:rPr>
              <w:t>425</w:t>
            </w:r>
          </w:p>
        </w:tc>
        <w:tc>
          <w:tcPr>
            <w:tcW w:w="1540" w:type="dxa"/>
            <w:tcBorders>
              <w:top w:val="nil"/>
              <w:left w:val="nil"/>
              <w:bottom w:val="nil"/>
              <w:right w:val="nil"/>
            </w:tcBorders>
            <w:shd w:val="clear" w:color="auto" w:fill="auto"/>
            <w:vAlign w:val="center"/>
            <w:hideMark/>
          </w:tcPr>
          <w:p w14:paraId="6433D654"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30.4</w:t>
            </w:r>
          </w:p>
        </w:tc>
      </w:tr>
      <w:tr w:rsidR="00F00FAC" w:rsidRPr="00F42510" w14:paraId="57DD593C" w14:textId="77777777" w:rsidTr="008A38DC">
        <w:trPr>
          <w:trHeight w:val="283"/>
        </w:trPr>
        <w:tc>
          <w:tcPr>
            <w:tcW w:w="3487" w:type="dxa"/>
            <w:tcBorders>
              <w:top w:val="nil"/>
              <w:left w:val="nil"/>
              <w:bottom w:val="nil"/>
              <w:right w:val="nil"/>
            </w:tcBorders>
            <w:shd w:val="clear" w:color="auto" w:fill="auto"/>
            <w:vAlign w:val="center"/>
            <w:hideMark/>
          </w:tcPr>
          <w:p w14:paraId="578EF4E0" w14:textId="77777777" w:rsidR="00F00FAC" w:rsidRPr="00F42510" w:rsidRDefault="0034289E" w:rsidP="00B8263C">
            <w:pPr>
              <w:rPr>
                <w:rFonts w:ascii="Arial Narrow" w:hAnsi="Arial Narrow"/>
                <w:sz w:val="19"/>
                <w:szCs w:val="19"/>
                <w:lang w:eastAsia="en-GB"/>
              </w:rPr>
            </w:pPr>
            <w:r w:rsidRPr="00F42510">
              <w:rPr>
                <w:rFonts w:ascii="Arial Narrow" w:hAnsi="Arial Narrow"/>
                <w:sz w:val="19"/>
                <w:szCs w:val="19"/>
                <w:lang w:eastAsia="en-GB"/>
              </w:rPr>
              <w:t>S</w:t>
            </w:r>
            <w:r w:rsidR="0036771B" w:rsidRPr="00F42510">
              <w:rPr>
                <w:rFonts w:ascii="Arial Narrow" w:hAnsi="Arial Narrow"/>
                <w:sz w:val="19"/>
                <w:szCs w:val="19"/>
                <w:lang w:eastAsia="en-GB"/>
              </w:rPr>
              <w:t>earch</w:t>
            </w:r>
            <w:r w:rsidRPr="00F42510">
              <w:rPr>
                <w:rFonts w:ascii="Arial Narrow" w:hAnsi="Arial Narrow"/>
                <w:sz w:val="19"/>
                <w:szCs w:val="19"/>
                <w:lang w:eastAsia="en-GB"/>
              </w:rPr>
              <w:t>ed the</w:t>
            </w:r>
            <w:r w:rsidR="0036771B" w:rsidRPr="00F42510">
              <w:rPr>
                <w:rFonts w:ascii="Arial Narrow" w:hAnsi="Arial Narrow"/>
                <w:sz w:val="19"/>
                <w:szCs w:val="19"/>
                <w:lang w:eastAsia="en-GB"/>
              </w:rPr>
              <w:t xml:space="preserve"> </w:t>
            </w:r>
            <w:r w:rsidR="00F00FAC" w:rsidRPr="00F42510">
              <w:rPr>
                <w:rFonts w:ascii="Arial Narrow" w:hAnsi="Arial Narrow"/>
                <w:sz w:val="19"/>
                <w:szCs w:val="19"/>
                <w:lang w:eastAsia="en-GB"/>
              </w:rPr>
              <w:t xml:space="preserve">Internet </w:t>
            </w:r>
          </w:p>
        </w:tc>
        <w:tc>
          <w:tcPr>
            <w:tcW w:w="996" w:type="dxa"/>
            <w:tcBorders>
              <w:top w:val="nil"/>
              <w:left w:val="nil"/>
              <w:bottom w:val="nil"/>
              <w:right w:val="nil"/>
            </w:tcBorders>
            <w:shd w:val="clear" w:color="auto" w:fill="auto"/>
            <w:vAlign w:val="center"/>
            <w:hideMark/>
          </w:tcPr>
          <w:p w14:paraId="225508D9"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41</w:t>
            </w:r>
            <w:r w:rsidR="004B5E74" w:rsidRPr="00F42510">
              <w:rPr>
                <w:rFonts w:ascii="Arial Narrow" w:hAnsi="Arial Narrow"/>
                <w:sz w:val="19"/>
                <w:szCs w:val="19"/>
                <w:lang w:eastAsia="en-GB"/>
              </w:rPr>
              <w:t> </w:t>
            </w:r>
            <w:r w:rsidRPr="00F42510">
              <w:rPr>
                <w:rFonts w:ascii="Arial Narrow" w:hAnsi="Arial Narrow"/>
                <w:sz w:val="19"/>
                <w:szCs w:val="19"/>
                <w:lang w:eastAsia="en-GB"/>
              </w:rPr>
              <w:t>617</w:t>
            </w:r>
          </w:p>
        </w:tc>
        <w:tc>
          <w:tcPr>
            <w:tcW w:w="1540" w:type="dxa"/>
            <w:tcBorders>
              <w:top w:val="nil"/>
              <w:left w:val="nil"/>
              <w:bottom w:val="nil"/>
              <w:right w:val="nil"/>
            </w:tcBorders>
            <w:shd w:val="clear" w:color="auto" w:fill="auto"/>
            <w:vAlign w:val="center"/>
            <w:hideMark/>
          </w:tcPr>
          <w:p w14:paraId="33412DA5"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0.4</w:t>
            </w:r>
          </w:p>
        </w:tc>
        <w:tc>
          <w:tcPr>
            <w:tcW w:w="1540" w:type="dxa"/>
            <w:tcBorders>
              <w:top w:val="nil"/>
              <w:left w:val="nil"/>
              <w:bottom w:val="nil"/>
              <w:right w:val="nil"/>
            </w:tcBorders>
            <w:shd w:val="clear" w:color="auto" w:fill="auto"/>
            <w:vAlign w:val="center"/>
            <w:hideMark/>
          </w:tcPr>
          <w:p w14:paraId="6680F159"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95</w:t>
            </w:r>
            <w:r w:rsidR="004B5E74" w:rsidRPr="00F42510">
              <w:rPr>
                <w:rFonts w:ascii="Arial Narrow" w:hAnsi="Arial Narrow"/>
                <w:sz w:val="19"/>
                <w:szCs w:val="19"/>
                <w:lang w:eastAsia="en-GB"/>
              </w:rPr>
              <w:t> </w:t>
            </w:r>
            <w:r w:rsidRPr="00F42510">
              <w:rPr>
                <w:rFonts w:ascii="Arial Narrow" w:hAnsi="Arial Narrow"/>
                <w:sz w:val="19"/>
                <w:szCs w:val="19"/>
                <w:lang w:eastAsia="en-GB"/>
              </w:rPr>
              <w:t>330</w:t>
            </w:r>
          </w:p>
        </w:tc>
        <w:tc>
          <w:tcPr>
            <w:tcW w:w="1540" w:type="dxa"/>
            <w:tcBorders>
              <w:top w:val="nil"/>
              <w:left w:val="nil"/>
              <w:bottom w:val="nil"/>
              <w:right w:val="nil"/>
            </w:tcBorders>
            <w:shd w:val="clear" w:color="auto" w:fill="auto"/>
            <w:vAlign w:val="center"/>
            <w:hideMark/>
          </w:tcPr>
          <w:p w14:paraId="7BB7DE70"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4.8</w:t>
            </w:r>
          </w:p>
        </w:tc>
      </w:tr>
      <w:tr w:rsidR="00F00FAC" w:rsidRPr="00F42510" w14:paraId="17879CDC" w14:textId="77777777" w:rsidTr="008A38DC">
        <w:trPr>
          <w:trHeight w:val="283"/>
        </w:trPr>
        <w:tc>
          <w:tcPr>
            <w:tcW w:w="3487" w:type="dxa"/>
            <w:tcBorders>
              <w:top w:val="nil"/>
              <w:left w:val="nil"/>
              <w:bottom w:val="nil"/>
              <w:right w:val="nil"/>
            </w:tcBorders>
            <w:shd w:val="clear" w:color="auto" w:fill="auto"/>
            <w:vAlign w:val="center"/>
            <w:hideMark/>
          </w:tcPr>
          <w:p w14:paraId="61B53806"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Mobile</w:t>
            </w:r>
            <w:r w:rsidR="00087077">
              <w:rPr>
                <w:rFonts w:ascii="Arial Narrow" w:hAnsi="Arial Narrow"/>
                <w:sz w:val="19"/>
                <w:szCs w:val="19"/>
                <w:lang w:eastAsia="en-GB"/>
              </w:rPr>
              <w:t xml:space="preserve"> phone</w:t>
            </w:r>
            <w:r w:rsidRPr="00F42510">
              <w:rPr>
                <w:rFonts w:ascii="Arial Narrow" w:hAnsi="Arial Narrow"/>
                <w:sz w:val="19"/>
                <w:szCs w:val="19"/>
                <w:lang w:eastAsia="en-GB"/>
              </w:rPr>
              <w:t xml:space="preserve"> search</w:t>
            </w:r>
          </w:p>
        </w:tc>
        <w:tc>
          <w:tcPr>
            <w:tcW w:w="996" w:type="dxa"/>
            <w:tcBorders>
              <w:top w:val="nil"/>
              <w:left w:val="nil"/>
              <w:bottom w:val="nil"/>
              <w:right w:val="nil"/>
            </w:tcBorders>
            <w:shd w:val="clear" w:color="auto" w:fill="auto"/>
            <w:vAlign w:val="center"/>
            <w:hideMark/>
          </w:tcPr>
          <w:p w14:paraId="0033273C"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10</w:t>
            </w:r>
            <w:r w:rsidR="004B5E74" w:rsidRPr="00F42510">
              <w:rPr>
                <w:rFonts w:ascii="Arial Narrow" w:hAnsi="Arial Narrow"/>
                <w:sz w:val="19"/>
                <w:szCs w:val="19"/>
                <w:lang w:eastAsia="en-GB"/>
              </w:rPr>
              <w:t> </w:t>
            </w:r>
            <w:r w:rsidRPr="00F42510">
              <w:rPr>
                <w:rFonts w:ascii="Arial Narrow" w:hAnsi="Arial Narrow"/>
                <w:sz w:val="19"/>
                <w:szCs w:val="19"/>
                <w:lang w:eastAsia="en-GB"/>
              </w:rPr>
              <w:t>178</w:t>
            </w:r>
          </w:p>
        </w:tc>
        <w:tc>
          <w:tcPr>
            <w:tcW w:w="1540" w:type="dxa"/>
            <w:tcBorders>
              <w:top w:val="nil"/>
              <w:left w:val="nil"/>
              <w:bottom w:val="nil"/>
              <w:right w:val="nil"/>
            </w:tcBorders>
            <w:shd w:val="clear" w:color="auto" w:fill="auto"/>
            <w:vAlign w:val="center"/>
            <w:hideMark/>
          </w:tcPr>
          <w:p w14:paraId="4574CF3C"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0.1</w:t>
            </w:r>
          </w:p>
        </w:tc>
        <w:tc>
          <w:tcPr>
            <w:tcW w:w="1540" w:type="dxa"/>
            <w:tcBorders>
              <w:top w:val="nil"/>
              <w:left w:val="nil"/>
              <w:bottom w:val="nil"/>
              <w:right w:val="nil"/>
            </w:tcBorders>
            <w:shd w:val="clear" w:color="auto" w:fill="auto"/>
            <w:vAlign w:val="center"/>
            <w:hideMark/>
          </w:tcPr>
          <w:p w14:paraId="2D3F119B"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4</w:t>
            </w:r>
            <w:r w:rsidR="004B5E74" w:rsidRPr="00F42510">
              <w:rPr>
                <w:rFonts w:ascii="Arial Narrow" w:hAnsi="Arial Narrow"/>
                <w:sz w:val="19"/>
                <w:szCs w:val="19"/>
                <w:lang w:eastAsia="en-GB"/>
              </w:rPr>
              <w:t> </w:t>
            </w:r>
            <w:r w:rsidRPr="00F42510">
              <w:rPr>
                <w:rFonts w:ascii="Arial Narrow" w:hAnsi="Arial Narrow"/>
                <w:sz w:val="19"/>
                <w:szCs w:val="19"/>
                <w:lang w:eastAsia="en-GB"/>
              </w:rPr>
              <w:t>255</w:t>
            </w:r>
          </w:p>
        </w:tc>
        <w:tc>
          <w:tcPr>
            <w:tcW w:w="1540" w:type="dxa"/>
            <w:tcBorders>
              <w:top w:val="nil"/>
              <w:left w:val="nil"/>
              <w:bottom w:val="nil"/>
              <w:right w:val="nil"/>
            </w:tcBorders>
            <w:shd w:val="clear" w:color="auto" w:fill="auto"/>
            <w:vAlign w:val="center"/>
            <w:hideMark/>
          </w:tcPr>
          <w:p w14:paraId="6793433E"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0.2</w:t>
            </w:r>
          </w:p>
        </w:tc>
      </w:tr>
      <w:tr w:rsidR="00F00FAC" w:rsidRPr="00F42510" w14:paraId="28DBE91D" w14:textId="77777777" w:rsidTr="008A38DC">
        <w:trPr>
          <w:trHeight w:val="283"/>
        </w:trPr>
        <w:tc>
          <w:tcPr>
            <w:tcW w:w="3487" w:type="dxa"/>
            <w:tcBorders>
              <w:top w:val="nil"/>
              <w:left w:val="nil"/>
              <w:bottom w:val="nil"/>
              <w:right w:val="nil"/>
            </w:tcBorders>
            <w:shd w:val="clear" w:color="auto" w:fill="auto"/>
            <w:vAlign w:val="center"/>
            <w:hideMark/>
          </w:tcPr>
          <w:p w14:paraId="489956A6"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Waited on the street to be recruited for casual work</w:t>
            </w:r>
          </w:p>
        </w:tc>
        <w:tc>
          <w:tcPr>
            <w:tcW w:w="996" w:type="dxa"/>
            <w:tcBorders>
              <w:top w:val="nil"/>
              <w:left w:val="nil"/>
              <w:bottom w:val="nil"/>
              <w:right w:val="nil"/>
            </w:tcBorders>
            <w:shd w:val="clear" w:color="auto" w:fill="auto"/>
            <w:vAlign w:val="center"/>
            <w:hideMark/>
          </w:tcPr>
          <w:p w14:paraId="3D9DF705"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45</w:t>
            </w:r>
            <w:r w:rsidR="004B5E74" w:rsidRPr="00F42510">
              <w:rPr>
                <w:rFonts w:ascii="Arial Narrow" w:hAnsi="Arial Narrow"/>
                <w:sz w:val="19"/>
                <w:szCs w:val="19"/>
                <w:lang w:eastAsia="en-GB"/>
              </w:rPr>
              <w:t> </w:t>
            </w:r>
            <w:r w:rsidRPr="00F42510">
              <w:rPr>
                <w:rFonts w:ascii="Arial Narrow" w:hAnsi="Arial Narrow"/>
                <w:sz w:val="19"/>
                <w:szCs w:val="19"/>
                <w:lang w:eastAsia="en-GB"/>
              </w:rPr>
              <w:t>683</w:t>
            </w:r>
          </w:p>
        </w:tc>
        <w:tc>
          <w:tcPr>
            <w:tcW w:w="1540" w:type="dxa"/>
            <w:tcBorders>
              <w:top w:val="nil"/>
              <w:left w:val="nil"/>
              <w:bottom w:val="nil"/>
              <w:right w:val="nil"/>
            </w:tcBorders>
            <w:shd w:val="clear" w:color="auto" w:fill="auto"/>
            <w:vAlign w:val="center"/>
            <w:hideMark/>
          </w:tcPr>
          <w:p w14:paraId="701A570D"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0.4</w:t>
            </w:r>
          </w:p>
        </w:tc>
        <w:tc>
          <w:tcPr>
            <w:tcW w:w="1540" w:type="dxa"/>
            <w:tcBorders>
              <w:top w:val="nil"/>
              <w:left w:val="nil"/>
              <w:bottom w:val="nil"/>
              <w:right w:val="nil"/>
            </w:tcBorders>
            <w:shd w:val="clear" w:color="auto" w:fill="auto"/>
            <w:vAlign w:val="center"/>
            <w:hideMark/>
          </w:tcPr>
          <w:p w14:paraId="3D8A7E91"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w:t>
            </w:r>
          </w:p>
        </w:tc>
        <w:tc>
          <w:tcPr>
            <w:tcW w:w="1540" w:type="dxa"/>
            <w:tcBorders>
              <w:top w:val="nil"/>
              <w:left w:val="nil"/>
              <w:bottom w:val="nil"/>
              <w:right w:val="nil"/>
            </w:tcBorders>
            <w:shd w:val="clear" w:color="auto" w:fill="auto"/>
            <w:vAlign w:val="center"/>
            <w:hideMark/>
          </w:tcPr>
          <w:p w14:paraId="0526496F"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0.0</w:t>
            </w:r>
          </w:p>
        </w:tc>
      </w:tr>
      <w:tr w:rsidR="00F00FAC" w:rsidRPr="00F42510" w14:paraId="280E53C5" w14:textId="77777777" w:rsidTr="008A38DC">
        <w:trPr>
          <w:trHeight w:val="283"/>
        </w:trPr>
        <w:tc>
          <w:tcPr>
            <w:tcW w:w="3487" w:type="dxa"/>
            <w:tcBorders>
              <w:top w:val="nil"/>
              <w:left w:val="nil"/>
              <w:bottom w:val="nil"/>
              <w:right w:val="nil"/>
            </w:tcBorders>
            <w:shd w:val="clear" w:color="auto" w:fill="auto"/>
            <w:vAlign w:val="center"/>
            <w:hideMark/>
          </w:tcPr>
          <w:p w14:paraId="178AC372"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Sought financial assistance to look for work or start a business</w:t>
            </w:r>
          </w:p>
        </w:tc>
        <w:tc>
          <w:tcPr>
            <w:tcW w:w="996" w:type="dxa"/>
            <w:tcBorders>
              <w:top w:val="nil"/>
              <w:left w:val="nil"/>
              <w:bottom w:val="nil"/>
              <w:right w:val="nil"/>
            </w:tcBorders>
            <w:shd w:val="clear" w:color="auto" w:fill="auto"/>
            <w:vAlign w:val="center"/>
            <w:hideMark/>
          </w:tcPr>
          <w:p w14:paraId="4178B1F3"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220</w:t>
            </w:r>
            <w:r w:rsidR="004B5E74" w:rsidRPr="00F42510">
              <w:rPr>
                <w:rFonts w:ascii="Arial Narrow" w:hAnsi="Arial Narrow"/>
                <w:sz w:val="19"/>
                <w:szCs w:val="19"/>
                <w:lang w:eastAsia="en-GB"/>
              </w:rPr>
              <w:t> </w:t>
            </w:r>
            <w:r w:rsidRPr="00F42510">
              <w:rPr>
                <w:rFonts w:ascii="Arial Narrow" w:hAnsi="Arial Narrow"/>
                <w:sz w:val="19"/>
                <w:szCs w:val="19"/>
                <w:lang w:eastAsia="en-GB"/>
              </w:rPr>
              <w:t>636</w:t>
            </w:r>
          </w:p>
        </w:tc>
        <w:tc>
          <w:tcPr>
            <w:tcW w:w="1540" w:type="dxa"/>
            <w:tcBorders>
              <w:top w:val="nil"/>
              <w:left w:val="nil"/>
              <w:bottom w:val="nil"/>
              <w:right w:val="nil"/>
            </w:tcBorders>
            <w:shd w:val="clear" w:color="auto" w:fill="auto"/>
            <w:vAlign w:val="center"/>
            <w:hideMark/>
          </w:tcPr>
          <w:p w14:paraId="4E4F8055"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2.0</w:t>
            </w:r>
          </w:p>
        </w:tc>
        <w:tc>
          <w:tcPr>
            <w:tcW w:w="1540" w:type="dxa"/>
            <w:tcBorders>
              <w:top w:val="nil"/>
              <w:left w:val="nil"/>
              <w:bottom w:val="nil"/>
              <w:right w:val="nil"/>
            </w:tcBorders>
            <w:shd w:val="clear" w:color="auto" w:fill="auto"/>
            <w:vAlign w:val="center"/>
            <w:hideMark/>
          </w:tcPr>
          <w:p w14:paraId="5AFB1A8A"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4</w:t>
            </w:r>
            <w:r w:rsidR="004B5E74" w:rsidRPr="00F42510">
              <w:rPr>
                <w:rFonts w:ascii="Arial Narrow" w:hAnsi="Arial Narrow"/>
                <w:sz w:val="19"/>
                <w:szCs w:val="19"/>
                <w:lang w:eastAsia="en-GB"/>
              </w:rPr>
              <w:t> </w:t>
            </w:r>
            <w:r w:rsidRPr="00F42510">
              <w:rPr>
                <w:rFonts w:ascii="Arial Narrow" w:hAnsi="Arial Narrow"/>
                <w:sz w:val="19"/>
                <w:szCs w:val="19"/>
                <w:lang w:eastAsia="en-GB"/>
              </w:rPr>
              <w:t>265</w:t>
            </w:r>
          </w:p>
        </w:tc>
        <w:tc>
          <w:tcPr>
            <w:tcW w:w="1540" w:type="dxa"/>
            <w:tcBorders>
              <w:top w:val="nil"/>
              <w:left w:val="nil"/>
              <w:bottom w:val="nil"/>
              <w:right w:val="nil"/>
            </w:tcBorders>
            <w:shd w:val="clear" w:color="auto" w:fill="auto"/>
            <w:vAlign w:val="center"/>
            <w:hideMark/>
          </w:tcPr>
          <w:p w14:paraId="6E35FBEB"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0.2</w:t>
            </w:r>
          </w:p>
        </w:tc>
      </w:tr>
      <w:tr w:rsidR="00F00FAC" w:rsidRPr="00F42510" w14:paraId="099915D6" w14:textId="77777777" w:rsidTr="008A38DC">
        <w:trPr>
          <w:trHeight w:val="283"/>
        </w:trPr>
        <w:tc>
          <w:tcPr>
            <w:tcW w:w="3487" w:type="dxa"/>
            <w:tcBorders>
              <w:top w:val="nil"/>
              <w:left w:val="nil"/>
              <w:bottom w:val="nil"/>
              <w:right w:val="nil"/>
            </w:tcBorders>
            <w:shd w:val="clear" w:color="auto" w:fill="auto"/>
            <w:vAlign w:val="center"/>
            <w:hideMark/>
          </w:tcPr>
          <w:p w14:paraId="48B06789"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Looked for land, building, equipment, machinery to start own business or farm</w:t>
            </w:r>
          </w:p>
        </w:tc>
        <w:tc>
          <w:tcPr>
            <w:tcW w:w="996" w:type="dxa"/>
            <w:tcBorders>
              <w:top w:val="nil"/>
              <w:left w:val="nil"/>
              <w:bottom w:val="nil"/>
              <w:right w:val="nil"/>
            </w:tcBorders>
            <w:shd w:val="clear" w:color="auto" w:fill="auto"/>
            <w:vAlign w:val="center"/>
            <w:hideMark/>
          </w:tcPr>
          <w:p w14:paraId="3280CABD"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45</w:t>
            </w:r>
            <w:r w:rsidR="004B5E74" w:rsidRPr="00F42510">
              <w:rPr>
                <w:rFonts w:ascii="Arial Narrow" w:hAnsi="Arial Narrow"/>
                <w:sz w:val="19"/>
                <w:szCs w:val="19"/>
                <w:lang w:eastAsia="en-GB"/>
              </w:rPr>
              <w:t> </w:t>
            </w:r>
            <w:r w:rsidRPr="00F42510">
              <w:rPr>
                <w:rFonts w:ascii="Arial Narrow" w:hAnsi="Arial Narrow"/>
                <w:sz w:val="19"/>
                <w:szCs w:val="19"/>
                <w:lang w:eastAsia="en-GB"/>
              </w:rPr>
              <w:t>950</w:t>
            </w:r>
          </w:p>
        </w:tc>
        <w:tc>
          <w:tcPr>
            <w:tcW w:w="1540" w:type="dxa"/>
            <w:tcBorders>
              <w:top w:val="nil"/>
              <w:left w:val="nil"/>
              <w:bottom w:val="nil"/>
              <w:right w:val="nil"/>
            </w:tcBorders>
            <w:shd w:val="clear" w:color="auto" w:fill="auto"/>
            <w:vAlign w:val="center"/>
            <w:hideMark/>
          </w:tcPr>
          <w:p w14:paraId="11EE7194"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0.4</w:t>
            </w:r>
          </w:p>
        </w:tc>
        <w:tc>
          <w:tcPr>
            <w:tcW w:w="1540" w:type="dxa"/>
            <w:tcBorders>
              <w:top w:val="nil"/>
              <w:left w:val="nil"/>
              <w:bottom w:val="nil"/>
              <w:right w:val="nil"/>
            </w:tcBorders>
            <w:shd w:val="clear" w:color="auto" w:fill="auto"/>
            <w:vAlign w:val="center"/>
            <w:hideMark/>
          </w:tcPr>
          <w:p w14:paraId="03880818"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4</w:t>
            </w:r>
            <w:r w:rsidR="004B5E74" w:rsidRPr="00F42510">
              <w:rPr>
                <w:rFonts w:ascii="Arial Narrow" w:hAnsi="Arial Narrow"/>
                <w:sz w:val="19"/>
                <w:szCs w:val="19"/>
                <w:lang w:eastAsia="en-GB"/>
              </w:rPr>
              <w:t> </w:t>
            </w:r>
            <w:r w:rsidRPr="00F42510">
              <w:rPr>
                <w:rFonts w:ascii="Arial Narrow" w:hAnsi="Arial Narrow"/>
                <w:sz w:val="19"/>
                <w:szCs w:val="19"/>
                <w:lang w:eastAsia="en-GB"/>
              </w:rPr>
              <w:t>012</w:t>
            </w:r>
          </w:p>
        </w:tc>
        <w:tc>
          <w:tcPr>
            <w:tcW w:w="1540" w:type="dxa"/>
            <w:tcBorders>
              <w:top w:val="nil"/>
              <w:left w:val="nil"/>
              <w:bottom w:val="nil"/>
              <w:right w:val="nil"/>
            </w:tcBorders>
            <w:shd w:val="clear" w:color="auto" w:fill="auto"/>
            <w:vAlign w:val="center"/>
            <w:hideMark/>
          </w:tcPr>
          <w:p w14:paraId="14AB4595"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0.2</w:t>
            </w:r>
          </w:p>
        </w:tc>
      </w:tr>
      <w:tr w:rsidR="00F00FAC" w:rsidRPr="00F42510" w14:paraId="024B99AC" w14:textId="77777777" w:rsidTr="008A38DC">
        <w:trPr>
          <w:trHeight w:val="283"/>
        </w:trPr>
        <w:tc>
          <w:tcPr>
            <w:tcW w:w="3487" w:type="dxa"/>
            <w:tcBorders>
              <w:top w:val="nil"/>
              <w:left w:val="nil"/>
              <w:bottom w:val="nil"/>
              <w:right w:val="nil"/>
            </w:tcBorders>
            <w:shd w:val="clear" w:color="auto" w:fill="auto"/>
            <w:vAlign w:val="center"/>
            <w:hideMark/>
          </w:tcPr>
          <w:p w14:paraId="50E768C4"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 xml:space="preserve">Applied for permit or </w:t>
            </w:r>
            <w:r w:rsidR="004B5E74" w:rsidRPr="00F42510">
              <w:rPr>
                <w:rFonts w:ascii="Arial Narrow" w:hAnsi="Arial Narrow"/>
                <w:sz w:val="19"/>
                <w:szCs w:val="19"/>
                <w:lang w:eastAsia="en-GB"/>
              </w:rPr>
              <w:t xml:space="preserve">licence </w:t>
            </w:r>
            <w:r w:rsidRPr="00F42510">
              <w:rPr>
                <w:rFonts w:ascii="Arial Narrow" w:hAnsi="Arial Narrow"/>
                <w:sz w:val="19"/>
                <w:szCs w:val="19"/>
                <w:lang w:eastAsia="en-GB"/>
              </w:rPr>
              <w:t>to start a business</w:t>
            </w:r>
          </w:p>
        </w:tc>
        <w:tc>
          <w:tcPr>
            <w:tcW w:w="996" w:type="dxa"/>
            <w:tcBorders>
              <w:top w:val="nil"/>
              <w:left w:val="nil"/>
              <w:bottom w:val="nil"/>
              <w:right w:val="nil"/>
            </w:tcBorders>
            <w:shd w:val="clear" w:color="auto" w:fill="auto"/>
            <w:vAlign w:val="center"/>
            <w:hideMark/>
          </w:tcPr>
          <w:p w14:paraId="58AAFF9E"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42</w:t>
            </w:r>
            <w:r w:rsidR="004B5E74" w:rsidRPr="00F42510">
              <w:rPr>
                <w:rFonts w:ascii="Arial Narrow" w:hAnsi="Arial Narrow"/>
                <w:sz w:val="19"/>
                <w:szCs w:val="19"/>
                <w:lang w:eastAsia="en-GB"/>
              </w:rPr>
              <w:t> </w:t>
            </w:r>
            <w:r w:rsidRPr="00F42510">
              <w:rPr>
                <w:rFonts w:ascii="Arial Narrow" w:hAnsi="Arial Narrow"/>
                <w:sz w:val="19"/>
                <w:szCs w:val="19"/>
                <w:lang w:eastAsia="en-GB"/>
              </w:rPr>
              <w:t>440</w:t>
            </w:r>
          </w:p>
        </w:tc>
        <w:tc>
          <w:tcPr>
            <w:tcW w:w="1540" w:type="dxa"/>
            <w:tcBorders>
              <w:top w:val="nil"/>
              <w:left w:val="nil"/>
              <w:bottom w:val="nil"/>
              <w:right w:val="nil"/>
            </w:tcBorders>
            <w:shd w:val="clear" w:color="auto" w:fill="auto"/>
            <w:vAlign w:val="center"/>
            <w:hideMark/>
          </w:tcPr>
          <w:p w14:paraId="331D3720"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0.4</w:t>
            </w:r>
          </w:p>
        </w:tc>
        <w:tc>
          <w:tcPr>
            <w:tcW w:w="1540" w:type="dxa"/>
            <w:tcBorders>
              <w:top w:val="nil"/>
              <w:left w:val="nil"/>
              <w:bottom w:val="nil"/>
              <w:right w:val="nil"/>
            </w:tcBorders>
            <w:shd w:val="clear" w:color="auto" w:fill="auto"/>
            <w:vAlign w:val="center"/>
            <w:hideMark/>
          </w:tcPr>
          <w:p w14:paraId="02D8A198"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w:t>
            </w:r>
          </w:p>
        </w:tc>
        <w:tc>
          <w:tcPr>
            <w:tcW w:w="1540" w:type="dxa"/>
            <w:tcBorders>
              <w:top w:val="nil"/>
              <w:left w:val="nil"/>
              <w:bottom w:val="nil"/>
              <w:right w:val="nil"/>
            </w:tcBorders>
            <w:shd w:val="clear" w:color="auto" w:fill="auto"/>
            <w:vAlign w:val="center"/>
            <w:hideMark/>
          </w:tcPr>
          <w:p w14:paraId="4BBBE4F6"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0.0</w:t>
            </w:r>
          </w:p>
        </w:tc>
      </w:tr>
      <w:tr w:rsidR="00F00FAC" w:rsidRPr="00F42510" w14:paraId="54E962A6" w14:textId="77777777" w:rsidTr="008A38DC">
        <w:trPr>
          <w:trHeight w:val="283"/>
        </w:trPr>
        <w:tc>
          <w:tcPr>
            <w:tcW w:w="3487" w:type="dxa"/>
            <w:tcBorders>
              <w:top w:val="nil"/>
              <w:left w:val="nil"/>
              <w:right w:val="nil"/>
            </w:tcBorders>
            <w:shd w:val="clear" w:color="auto" w:fill="auto"/>
            <w:vAlign w:val="center"/>
            <w:hideMark/>
          </w:tcPr>
          <w:p w14:paraId="29531FF8" w14:textId="77777777" w:rsidR="00F00FAC" w:rsidRPr="00F42510" w:rsidRDefault="00F00FAC" w:rsidP="00B8263C">
            <w:pPr>
              <w:rPr>
                <w:rFonts w:ascii="Arial Narrow" w:hAnsi="Arial Narrow"/>
                <w:sz w:val="19"/>
                <w:szCs w:val="19"/>
                <w:lang w:eastAsia="en-GB"/>
              </w:rPr>
            </w:pPr>
            <w:r w:rsidRPr="00F42510">
              <w:rPr>
                <w:rFonts w:ascii="Arial Narrow" w:hAnsi="Arial Narrow"/>
                <w:sz w:val="19"/>
                <w:szCs w:val="19"/>
                <w:lang w:eastAsia="en-GB"/>
              </w:rPr>
              <w:t>Other</w:t>
            </w:r>
          </w:p>
        </w:tc>
        <w:tc>
          <w:tcPr>
            <w:tcW w:w="996" w:type="dxa"/>
            <w:tcBorders>
              <w:top w:val="nil"/>
              <w:left w:val="nil"/>
              <w:right w:val="nil"/>
            </w:tcBorders>
            <w:shd w:val="clear" w:color="auto" w:fill="auto"/>
            <w:vAlign w:val="center"/>
            <w:hideMark/>
          </w:tcPr>
          <w:p w14:paraId="74FE47AE"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2</w:t>
            </w:r>
            <w:r w:rsidR="004B5E74" w:rsidRPr="00F42510">
              <w:rPr>
                <w:rFonts w:ascii="Arial Narrow" w:hAnsi="Arial Narrow"/>
                <w:sz w:val="19"/>
                <w:szCs w:val="19"/>
                <w:lang w:eastAsia="en-GB"/>
              </w:rPr>
              <w:t> </w:t>
            </w:r>
            <w:r w:rsidRPr="00F42510">
              <w:rPr>
                <w:rFonts w:ascii="Arial Narrow" w:hAnsi="Arial Narrow"/>
                <w:sz w:val="19"/>
                <w:szCs w:val="19"/>
                <w:lang w:eastAsia="en-GB"/>
              </w:rPr>
              <w:t>035</w:t>
            </w:r>
            <w:r w:rsidR="004B5E74" w:rsidRPr="00F42510">
              <w:rPr>
                <w:rFonts w:ascii="Arial Narrow" w:hAnsi="Arial Narrow"/>
                <w:sz w:val="19"/>
                <w:szCs w:val="19"/>
                <w:lang w:eastAsia="en-GB"/>
              </w:rPr>
              <w:t> </w:t>
            </w:r>
            <w:r w:rsidRPr="00F42510">
              <w:rPr>
                <w:rFonts w:ascii="Arial Narrow" w:hAnsi="Arial Narrow"/>
                <w:sz w:val="19"/>
                <w:szCs w:val="19"/>
                <w:lang w:eastAsia="en-GB"/>
              </w:rPr>
              <w:t>277</w:t>
            </w:r>
          </w:p>
        </w:tc>
        <w:tc>
          <w:tcPr>
            <w:tcW w:w="1540" w:type="dxa"/>
            <w:tcBorders>
              <w:top w:val="nil"/>
              <w:left w:val="nil"/>
              <w:right w:val="nil"/>
            </w:tcBorders>
            <w:shd w:val="clear" w:color="auto" w:fill="auto"/>
            <w:vAlign w:val="center"/>
            <w:hideMark/>
          </w:tcPr>
          <w:p w14:paraId="5A10E634"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18.6</w:t>
            </w:r>
          </w:p>
        </w:tc>
        <w:tc>
          <w:tcPr>
            <w:tcW w:w="1540" w:type="dxa"/>
            <w:tcBorders>
              <w:top w:val="nil"/>
              <w:left w:val="nil"/>
              <w:right w:val="nil"/>
            </w:tcBorders>
            <w:shd w:val="clear" w:color="auto" w:fill="auto"/>
            <w:vAlign w:val="center"/>
            <w:hideMark/>
          </w:tcPr>
          <w:p w14:paraId="555C4CCE"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15</w:t>
            </w:r>
            <w:r w:rsidR="004B5E74" w:rsidRPr="00F42510">
              <w:rPr>
                <w:rFonts w:ascii="Arial Narrow" w:hAnsi="Arial Narrow"/>
                <w:sz w:val="19"/>
                <w:szCs w:val="19"/>
                <w:lang w:eastAsia="en-GB"/>
              </w:rPr>
              <w:t> </w:t>
            </w:r>
            <w:r w:rsidRPr="00F42510">
              <w:rPr>
                <w:rFonts w:ascii="Arial Narrow" w:hAnsi="Arial Narrow"/>
                <w:sz w:val="19"/>
                <w:szCs w:val="19"/>
                <w:lang w:eastAsia="en-GB"/>
              </w:rPr>
              <w:t>824</w:t>
            </w:r>
          </w:p>
        </w:tc>
        <w:tc>
          <w:tcPr>
            <w:tcW w:w="1540" w:type="dxa"/>
            <w:tcBorders>
              <w:top w:val="nil"/>
              <w:left w:val="nil"/>
              <w:right w:val="nil"/>
            </w:tcBorders>
            <w:shd w:val="clear" w:color="auto" w:fill="auto"/>
            <w:vAlign w:val="center"/>
            <w:hideMark/>
          </w:tcPr>
          <w:p w14:paraId="50FB5499"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0.8</w:t>
            </w:r>
          </w:p>
        </w:tc>
      </w:tr>
      <w:tr w:rsidR="00F00FAC" w:rsidRPr="00F42510" w14:paraId="4E22B58B" w14:textId="77777777" w:rsidTr="000027AB">
        <w:trPr>
          <w:trHeight w:val="283"/>
        </w:trPr>
        <w:tc>
          <w:tcPr>
            <w:tcW w:w="3487" w:type="dxa"/>
            <w:tcBorders>
              <w:top w:val="nil"/>
              <w:left w:val="nil"/>
              <w:bottom w:val="single" w:sz="12" w:space="0" w:color="auto"/>
              <w:right w:val="nil"/>
            </w:tcBorders>
            <w:shd w:val="clear" w:color="auto" w:fill="auto"/>
            <w:vAlign w:val="center"/>
            <w:hideMark/>
          </w:tcPr>
          <w:p w14:paraId="187A57D1" w14:textId="77777777" w:rsidR="00F00FAC" w:rsidRPr="00F42510" w:rsidRDefault="00F00FAC" w:rsidP="00B8263C">
            <w:pPr>
              <w:rPr>
                <w:rFonts w:ascii="Arial Narrow" w:hAnsi="Arial Narrow"/>
                <w:bCs/>
                <w:sz w:val="19"/>
                <w:szCs w:val="19"/>
                <w:lang w:eastAsia="en-GB"/>
              </w:rPr>
            </w:pPr>
            <w:r w:rsidRPr="00F42510">
              <w:rPr>
                <w:rFonts w:ascii="Arial Narrow" w:hAnsi="Arial Narrow"/>
                <w:bCs/>
                <w:sz w:val="19"/>
                <w:szCs w:val="19"/>
                <w:lang w:eastAsia="en-GB"/>
              </w:rPr>
              <w:t xml:space="preserve">Total </w:t>
            </w:r>
          </w:p>
        </w:tc>
        <w:tc>
          <w:tcPr>
            <w:tcW w:w="996" w:type="dxa"/>
            <w:tcBorders>
              <w:top w:val="nil"/>
              <w:left w:val="nil"/>
              <w:bottom w:val="single" w:sz="12" w:space="0" w:color="auto"/>
              <w:right w:val="nil"/>
            </w:tcBorders>
            <w:shd w:val="clear" w:color="auto" w:fill="auto"/>
            <w:vAlign w:val="center"/>
            <w:hideMark/>
          </w:tcPr>
          <w:p w14:paraId="2887BAC7"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10</w:t>
            </w:r>
            <w:r w:rsidR="004B5E74" w:rsidRPr="00F42510">
              <w:rPr>
                <w:rFonts w:ascii="Arial Narrow" w:hAnsi="Arial Narrow"/>
                <w:sz w:val="19"/>
                <w:szCs w:val="19"/>
                <w:lang w:eastAsia="en-GB"/>
              </w:rPr>
              <w:t> </w:t>
            </w:r>
            <w:r w:rsidRPr="00F42510">
              <w:rPr>
                <w:rFonts w:ascii="Arial Narrow" w:hAnsi="Arial Narrow"/>
                <w:sz w:val="19"/>
                <w:szCs w:val="19"/>
                <w:lang w:eastAsia="en-GB"/>
              </w:rPr>
              <w:t>916</w:t>
            </w:r>
            <w:r w:rsidR="004B5E74" w:rsidRPr="00F42510">
              <w:rPr>
                <w:rFonts w:ascii="Arial Narrow" w:hAnsi="Arial Narrow"/>
                <w:sz w:val="19"/>
                <w:szCs w:val="19"/>
                <w:lang w:eastAsia="en-GB"/>
              </w:rPr>
              <w:t> </w:t>
            </w:r>
            <w:r w:rsidRPr="00F42510">
              <w:rPr>
                <w:rFonts w:ascii="Arial Narrow" w:hAnsi="Arial Narrow"/>
                <w:sz w:val="19"/>
                <w:szCs w:val="19"/>
                <w:lang w:eastAsia="en-GB"/>
              </w:rPr>
              <w:t>469</w:t>
            </w:r>
          </w:p>
        </w:tc>
        <w:tc>
          <w:tcPr>
            <w:tcW w:w="1540" w:type="dxa"/>
            <w:tcBorders>
              <w:top w:val="nil"/>
              <w:left w:val="nil"/>
              <w:bottom w:val="single" w:sz="12" w:space="0" w:color="auto"/>
              <w:right w:val="nil"/>
            </w:tcBorders>
            <w:shd w:val="clear" w:color="auto" w:fill="auto"/>
            <w:vAlign w:val="center"/>
            <w:hideMark/>
          </w:tcPr>
          <w:p w14:paraId="7A153390"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100</w:t>
            </w:r>
            <w:r w:rsidR="003B3383" w:rsidRPr="00F42510">
              <w:rPr>
                <w:rFonts w:ascii="Arial Narrow" w:hAnsi="Arial Narrow"/>
                <w:sz w:val="19"/>
                <w:szCs w:val="19"/>
                <w:lang w:eastAsia="en-GB"/>
              </w:rPr>
              <w:t>.0</w:t>
            </w:r>
          </w:p>
        </w:tc>
        <w:tc>
          <w:tcPr>
            <w:tcW w:w="1540" w:type="dxa"/>
            <w:tcBorders>
              <w:top w:val="nil"/>
              <w:left w:val="nil"/>
              <w:bottom w:val="single" w:sz="12" w:space="0" w:color="auto"/>
              <w:right w:val="nil"/>
            </w:tcBorders>
            <w:shd w:val="clear" w:color="auto" w:fill="auto"/>
            <w:vAlign w:val="center"/>
            <w:hideMark/>
          </w:tcPr>
          <w:p w14:paraId="1A682243"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w:t>
            </w:r>
            <w:r w:rsidR="004B5E74" w:rsidRPr="00F42510">
              <w:rPr>
                <w:rFonts w:ascii="Arial Narrow" w:hAnsi="Arial Narrow"/>
                <w:sz w:val="19"/>
                <w:szCs w:val="19"/>
                <w:lang w:eastAsia="en-GB"/>
              </w:rPr>
              <w:t> </w:t>
            </w:r>
            <w:r w:rsidRPr="00F42510">
              <w:rPr>
                <w:rFonts w:ascii="Arial Narrow" w:hAnsi="Arial Narrow"/>
                <w:sz w:val="19"/>
                <w:szCs w:val="19"/>
                <w:lang w:eastAsia="en-GB"/>
              </w:rPr>
              <w:t>985</w:t>
            </w:r>
            <w:r w:rsidR="004B5E74" w:rsidRPr="00F42510">
              <w:rPr>
                <w:rFonts w:ascii="Arial Narrow" w:hAnsi="Arial Narrow"/>
                <w:sz w:val="19"/>
                <w:szCs w:val="19"/>
                <w:lang w:eastAsia="en-GB"/>
              </w:rPr>
              <w:t> </w:t>
            </w:r>
            <w:r w:rsidRPr="00F42510">
              <w:rPr>
                <w:rFonts w:ascii="Arial Narrow" w:hAnsi="Arial Narrow"/>
                <w:sz w:val="19"/>
                <w:szCs w:val="19"/>
                <w:lang w:eastAsia="en-GB"/>
              </w:rPr>
              <w:t>371</w:t>
            </w:r>
          </w:p>
        </w:tc>
        <w:tc>
          <w:tcPr>
            <w:tcW w:w="1540" w:type="dxa"/>
            <w:tcBorders>
              <w:top w:val="nil"/>
              <w:left w:val="nil"/>
              <w:bottom w:val="single" w:sz="12" w:space="0" w:color="auto"/>
              <w:right w:val="nil"/>
            </w:tcBorders>
            <w:shd w:val="clear" w:color="auto" w:fill="auto"/>
            <w:vAlign w:val="center"/>
            <w:hideMark/>
          </w:tcPr>
          <w:p w14:paraId="27F71D10" w14:textId="77777777" w:rsidR="00F00FAC" w:rsidRPr="00F42510" w:rsidRDefault="00F00FAC" w:rsidP="00B8263C">
            <w:pPr>
              <w:jc w:val="center"/>
              <w:rPr>
                <w:rFonts w:ascii="Arial Narrow" w:hAnsi="Arial Narrow"/>
                <w:sz w:val="19"/>
                <w:szCs w:val="19"/>
                <w:lang w:eastAsia="en-GB"/>
              </w:rPr>
            </w:pPr>
            <w:r w:rsidRPr="00F42510">
              <w:rPr>
                <w:rFonts w:ascii="Arial Narrow" w:hAnsi="Arial Narrow"/>
                <w:sz w:val="19"/>
                <w:szCs w:val="19"/>
                <w:lang w:eastAsia="en-GB"/>
              </w:rPr>
              <w:t>100</w:t>
            </w:r>
            <w:r w:rsidR="003B3383" w:rsidRPr="00F42510">
              <w:rPr>
                <w:rFonts w:ascii="Arial Narrow" w:hAnsi="Arial Narrow"/>
                <w:sz w:val="19"/>
                <w:szCs w:val="19"/>
                <w:lang w:eastAsia="en-GB"/>
              </w:rPr>
              <w:t>.0</w:t>
            </w:r>
          </w:p>
        </w:tc>
      </w:tr>
      <w:tr w:rsidR="003027AE" w:rsidRPr="00F42510" w14:paraId="7CBCE8DF" w14:textId="77777777" w:rsidTr="000027AB">
        <w:trPr>
          <w:trHeight w:val="283"/>
        </w:trPr>
        <w:tc>
          <w:tcPr>
            <w:tcW w:w="9103" w:type="dxa"/>
            <w:gridSpan w:val="5"/>
            <w:tcBorders>
              <w:top w:val="single" w:sz="12" w:space="0" w:color="auto"/>
              <w:left w:val="nil"/>
              <w:right w:val="nil"/>
            </w:tcBorders>
            <w:shd w:val="clear" w:color="auto" w:fill="auto"/>
            <w:vAlign w:val="center"/>
            <w:hideMark/>
          </w:tcPr>
          <w:p w14:paraId="249B8152" w14:textId="77777777" w:rsidR="003027AE" w:rsidRPr="00F42510" w:rsidRDefault="003027AE" w:rsidP="00B8263C">
            <w:pPr>
              <w:rPr>
                <w:rFonts w:ascii="Arial Narrow" w:hAnsi="Arial Narrow"/>
                <w:sz w:val="19"/>
                <w:szCs w:val="19"/>
                <w:lang w:eastAsia="en-GB"/>
              </w:rPr>
            </w:pPr>
            <w:r w:rsidRPr="00F42510">
              <w:rPr>
                <w:rFonts w:ascii="Arial Narrow" w:hAnsi="Arial Narrow"/>
                <w:sz w:val="17"/>
                <w:szCs w:val="17"/>
                <w:lang w:eastAsia="en-GB"/>
              </w:rPr>
              <w:t>Source: SWTS-Egypt, 2012.</w:t>
            </w:r>
          </w:p>
        </w:tc>
      </w:tr>
    </w:tbl>
    <w:p w14:paraId="763EBB27" w14:textId="1C666F59" w:rsidR="00AA12AE" w:rsidRPr="00F42510" w:rsidRDefault="00433891" w:rsidP="00554EFC">
      <w:pPr>
        <w:pStyle w:val="TableTitle"/>
        <w:rPr>
          <w:lang w:val="en-GB"/>
        </w:rPr>
      </w:pPr>
      <w:bookmarkStart w:id="185" w:name="_Ref373236695"/>
      <w:bookmarkStart w:id="186" w:name="_Toc388302743"/>
      <w:bookmarkStart w:id="187" w:name="_Toc381358933"/>
      <w:bookmarkStart w:id="188" w:name="_Toc390874548"/>
      <w:r w:rsidRPr="00F42510">
        <w:rPr>
          <w:lang w:val="en-GB"/>
        </w:rPr>
        <w:t>Table</w:t>
      </w:r>
      <w:bookmarkEnd w:id="185"/>
      <w:r w:rsidR="00805762">
        <w:rPr>
          <w:lang w:val="en-GB"/>
        </w:rPr>
        <w:t xml:space="preserve"> 3.26</w:t>
      </w:r>
      <w:r w:rsidR="002259F8">
        <w:rPr>
          <w:noProof/>
          <w:lang w:val="en-GB"/>
        </w:rPr>
        <w:tab/>
      </w:r>
      <w:r w:rsidR="00AA12AE" w:rsidRPr="00F42510">
        <w:rPr>
          <w:lang w:val="en-GB"/>
        </w:rPr>
        <w:t xml:space="preserve">Unemployed youth </w:t>
      </w:r>
      <w:r w:rsidR="003337A4" w:rsidRPr="00F42510">
        <w:rPr>
          <w:lang w:val="en-GB"/>
        </w:rPr>
        <w:t xml:space="preserve">by </w:t>
      </w:r>
      <w:r w:rsidR="00AA12AE" w:rsidRPr="00F42510">
        <w:rPr>
          <w:lang w:val="en-GB"/>
        </w:rPr>
        <w:t>occupation sought</w:t>
      </w:r>
      <w:r w:rsidR="003337A4" w:rsidRPr="00F42510">
        <w:rPr>
          <w:lang w:val="en-GB"/>
        </w:rPr>
        <w:t xml:space="preserve">, </w:t>
      </w:r>
      <w:r w:rsidR="003027AE" w:rsidRPr="00F42510">
        <w:rPr>
          <w:lang w:val="en-GB"/>
        </w:rPr>
        <w:t xml:space="preserve">sex and </w:t>
      </w:r>
      <w:r w:rsidR="003337A4" w:rsidRPr="00F42510">
        <w:rPr>
          <w:lang w:val="en-GB"/>
        </w:rPr>
        <w:t xml:space="preserve">area of residence </w:t>
      </w:r>
      <w:r w:rsidR="00D55424" w:rsidRPr="00F42510">
        <w:rPr>
          <w:lang w:val="en-GB"/>
        </w:rPr>
        <w:t>(%)</w:t>
      </w:r>
      <w:bookmarkEnd w:id="182"/>
      <w:bookmarkEnd w:id="186"/>
      <w:bookmarkEnd w:id="187"/>
      <w:bookmarkEnd w:id="188"/>
    </w:p>
    <w:tbl>
      <w:tblPr>
        <w:tblW w:w="9185" w:type="dxa"/>
        <w:tblBorders>
          <w:top w:val="single" w:sz="12" w:space="0" w:color="auto"/>
          <w:bottom w:val="single" w:sz="12" w:space="0" w:color="auto"/>
        </w:tblBorders>
        <w:tblLook w:val="04A0" w:firstRow="1" w:lastRow="0" w:firstColumn="1" w:lastColumn="0" w:noHBand="0" w:noVBand="1"/>
      </w:tblPr>
      <w:tblGrid>
        <w:gridCol w:w="3378"/>
        <w:gridCol w:w="819"/>
        <w:gridCol w:w="1113"/>
        <w:gridCol w:w="1290"/>
        <w:gridCol w:w="1290"/>
        <w:gridCol w:w="1295"/>
      </w:tblGrid>
      <w:tr w:rsidR="003337A4" w:rsidRPr="00F42510" w14:paraId="28DB76D4" w14:textId="77777777" w:rsidTr="00F96D67">
        <w:trPr>
          <w:trHeight w:val="283"/>
        </w:trPr>
        <w:tc>
          <w:tcPr>
            <w:tcW w:w="1839" w:type="pct"/>
            <w:tcBorders>
              <w:bottom w:val="single" w:sz="4" w:space="0" w:color="auto"/>
            </w:tcBorders>
            <w:shd w:val="clear" w:color="auto" w:fill="auto"/>
            <w:vAlign w:val="center"/>
            <w:hideMark/>
          </w:tcPr>
          <w:p w14:paraId="5F9EC904" w14:textId="77777777" w:rsidR="003337A4" w:rsidRPr="00F42510" w:rsidRDefault="003027AE" w:rsidP="008A38DC">
            <w:pP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Occupation</w:t>
            </w:r>
          </w:p>
        </w:tc>
        <w:tc>
          <w:tcPr>
            <w:tcW w:w="446" w:type="pct"/>
            <w:tcBorders>
              <w:bottom w:val="single" w:sz="4" w:space="0" w:color="auto"/>
            </w:tcBorders>
            <w:shd w:val="clear" w:color="auto" w:fill="auto"/>
            <w:vAlign w:val="center"/>
            <w:hideMark/>
          </w:tcPr>
          <w:p w14:paraId="69929669" w14:textId="77777777" w:rsidR="003337A4" w:rsidRPr="00F42510" w:rsidRDefault="003337A4" w:rsidP="008A38DC">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Total</w:t>
            </w:r>
          </w:p>
        </w:tc>
        <w:tc>
          <w:tcPr>
            <w:tcW w:w="606" w:type="pct"/>
            <w:tcBorders>
              <w:bottom w:val="single" w:sz="4" w:space="0" w:color="auto"/>
            </w:tcBorders>
            <w:shd w:val="clear" w:color="auto" w:fill="auto"/>
            <w:vAlign w:val="center"/>
            <w:hideMark/>
          </w:tcPr>
          <w:p w14:paraId="37A132EE" w14:textId="77777777" w:rsidR="003337A4" w:rsidRPr="00F42510" w:rsidRDefault="003337A4" w:rsidP="008A38DC">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 xml:space="preserve">Male </w:t>
            </w:r>
          </w:p>
        </w:tc>
        <w:tc>
          <w:tcPr>
            <w:tcW w:w="702" w:type="pct"/>
            <w:tcBorders>
              <w:bottom w:val="single" w:sz="4" w:space="0" w:color="auto"/>
            </w:tcBorders>
            <w:shd w:val="clear" w:color="auto" w:fill="auto"/>
            <w:vAlign w:val="center"/>
            <w:hideMark/>
          </w:tcPr>
          <w:p w14:paraId="3E2BA6CF" w14:textId="77777777" w:rsidR="003337A4" w:rsidRPr="00F42510" w:rsidRDefault="003337A4" w:rsidP="008A38DC">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Female</w:t>
            </w:r>
          </w:p>
        </w:tc>
        <w:tc>
          <w:tcPr>
            <w:tcW w:w="702" w:type="pct"/>
            <w:tcBorders>
              <w:bottom w:val="single" w:sz="4" w:space="0" w:color="auto"/>
            </w:tcBorders>
            <w:shd w:val="clear" w:color="auto" w:fill="auto"/>
            <w:vAlign w:val="center"/>
            <w:hideMark/>
          </w:tcPr>
          <w:p w14:paraId="2BAB1E94" w14:textId="77777777" w:rsidR="003337A4" w:rsidRPr="00F42510" w:rsidRDefault="003337A4" w:rsidP="008A38DC">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Urban</w:t>
            </w:r>
          </w:p>
        </w:tc>
        <w:tc>
          <w:tcPr>
            <w:tcW w:w="704" w:type="pct"/>
            <w:tcBorders>
              <w:bottom w:val="single" w:sz="4" w:space="0" w:color="auto"/>
            </w:tcBorders>
            <w:shd w:val="clear" w:color="auto" w:fill="auto"/>
            <w:vAlign w:val="center"/>
            <w:hideMark/>
          </w:tcPr>
          <w:p w14:paraId="5EC0E343" w14:textId="77777777" w:rsidR="003337A4" w:rsidRPr="00F42510" w:rsidRDefault="003337A4" w:rsidP="008A38DC">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Rural</w:t>
            </w:r>
          </w:p>
        </w:tc>
      </w:tr>
      <w:tr w:rsidR="003337A4" w:rsidRPr="00F42510" w14:paraId="0BAA1ACF" w14:textId="77777777" w:rsidTr="00F96D67">
        <w:trPr>
          <w:trHeight w:val="283"/>
        </w:trPr>
        <w:tc>
          <w:tcPr>
            <w:tcW w:w="1839" w:type="pct"/>
            <w:tcBorders>
              <w:top w:val="single" w:sz="4" w:space="0" w:color="auto"/>
              <w:bottom w:val="nil"/>
            </w:tcBorders>
            <w:shd w:val="clear" w:color="auto" w:fill="auto"/>
            <w:vAlign w:val="center"/>
            <w:hideMark/>
          </w:tcPr>
          <w:p w14:paraId="066A75AA" w14:textId="77777777" w:rsidR="003337A4" w:rsidRPr="00F42510" w:rsidRDefault="003337A4" w:rsidP="008A38DC">
            <w:pPr>
              <w:rPr>
                <w:rFonts w:ascii="Arial Narrow" w:hAnsi="Arial Narrow"/>
                <w:color w:val="000000"/>
                <w:sz w:val="19"/>
                <w:szCs w:val="19"/>
                <w:lang w:eastAsia="en-GB"/>
              </w:rPr>
            </w:pPr>
            <w:r w:rsidRPr="00F42510">
              <w:rPr>
                <w:rFonts w:ascii="Arial Narrow" w:hAnsi="Arial Narrow"/>
                <w:color w:val="000000"/>
                <w:sz w:val="19"/>
                <w:szCs w:val="19"/>
                <w:lang w:eastAsia="en-GB"/>
              </w:rPr>
              <w:t xml:space="preserve">Legislators, senior officials </w:t>
            </w:r>
            <w:r w:rsidR="003027AE" w:rsidRPr="00F42510">
              <w:rPr>
                <w:rFonts w:ascii="Arial Narrow" w:hAnsi="Arial Narrow"/>
                <w:color w:val="000000"/>
                <w:sz w:val="19"/>
                <w:szCs w:val="19"/>
                <w:lang w:eastAsia="en-GB"/>
              </w:rPr>
              <w:t xml:space="preserve">&amp; </w:t>
            </w:r>
            <w:r w:rsidRPr="00F42510">
              <w:rPr>
                <w:rFonts w:ascii="Arial Narrow" w:hAnsi="Arial Narrow"/>
                <w:color w:val="000000"/>
                <w:sz w:val="19"/>
                <w:szCs w:val="19"/>
                <w:lang w:eastAsia="en-GB"/>
              </w:rPr>
              <w:t>managers</w:t>
            </w:r>
          </w:p>
        </w:tc>
        <w:tc>
          <w:tcPr>
            <w:tcW w:w="446" w:type="pct"/>
            <w:tcBorders>
              <w:top w:val="single" w:sz="4" w:space="0" w:color="auto"/>
              <w:bottom w:val="nil"/>
            </w:tcBorders>
            <w:shd w:val="clear" w:color="auto" w:fill="auto"/>
            <w:vAlign w:val="center"/>
            <w:hideMark/>
          </w:tcPr>
          <w:p w14:paraId="3D30BBA5"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w:t>
            </w:r>
          </w:p>
        </w:tc>
        <w:tc>
          <w:tcPr>
            <w:tcW w:w="606" w:type="pct"/>
            <w:tcBorders>
              <w:top w:val="single" w:sz="4" w:space="0" w:color="auto"/>
              <w:bottom w:val="nil"/>
            </w:tcBorders>
            <w:shd w:val="clear" w:color="auto" w:fill="auto"/>
            <w:vAlign w:val="center"/>
            <w:hideMark/>
          </w:tcPr>
          <w:p w14:paraId="119B8E53"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1.3</w:t>
            </w:r>
          </w:p>
        </w:tc>
        <w:tc>
          <w:tcPr>
            <w:tcW w:w="702" w:type="pct"/>
            <w:tcBorders>
              <w:top w:val="single" w:sz="4" w:space="0" w:color="auto"/>
              <w:bottom w:val="nil"/>
            </w:tcBorders>
            <w:shd w:val="clear" w:color="auto" w:fill="auto"/>
            <w:vAlign w:val="center"/>
            <w:hideMark/>
          </w:tcPr>
          <w:p w14:paraId="17AFB06A"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0.9</w:t>
            </w:r>
          </w:p>
        </w:tc>
        <w:tc>
          <w:tcPr>
            <w:tcW w:w="702" w:type="pct"/>
            <w:tcBorders>
              <w:top w:val="single" w:sz="4" w:space="0" w:color="auto"/>
              <w:bottom w:val="nil"/>
            </w:tcBorders>
            <w:shd w:val="clear" w:color="auto" w:fill="auto"/>
            <w:vAlign w:val="center"/>
            <w:hideMark/>
          </w:tcPr>
          <w:p w14:paraId="4A0F9711"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1.5</w:t>
            </w:r>
          </w:p>
        </w:tc>
        <w:tc>
          <w:tcPr>
            <w:tcW w:w="704" w:type="pct"/>
            <w:tcBorders>
              <w:top w:val="single" w:sz="4" w:space="0" w:color="auto"/>
              <w:bottom w:val="nil"/>
            </w:tcBorders>
            <w:shd w:val="clear" w:color="auto" w:fill="auto"/>
            <w:vAlign w:val="center"/>
            <w:hideMark/>
          </w:tcPr>
          <w:p w14:paraId="532348BB"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0.6</w:t>
            </w:r>
          </w:p>
        </w:tc>
      </w:tr>
      <w:tr w:rsidR="003337A4" w:rsidRPr="00F42510" w14:paraId="59D67D31" w14:textId="77777777" w:rsidTr="00F96D67">
        <w:trPr>
          <w:trHeight w:val="283"/>
        </w:trPr>
        <w:tc>
          <w:tcPr>
            <w:tcW w:w="1839" w:type="pct"/>
            <w:tcBorders>
              <w:top w:val="nil"/>
            </w:tcBorders>
            <w:shd w:val="clear" w:color="auto" w:fill="auto"/>
            <w:vAlign w:val="center"/>
            <w:hideMark/>
          </w:tcPr>
          <w:p w14:paraId="17D327C1" w14:textId="77777777" w:rsidR="003337A4" w:rsidRPr="00F42510" w:rsidRDefault="003337A4" w:rsidP="008A38DC">
            <w:pPr>
              <w:rPr>
                <w:rFonts w:ascii="Arial Narrow" w:hAnsi="Arial Narrow"/>
                <w:color w:val="000000"/>
                <w:sz w:val="19"/>
                <w:szCs w:val="19"/>
                <w:lang w:eastAsia="en-GB"/>
              </w:rPr>
            </w:pPr>
            <w:r w:rsidRPr="00F42510">
              <w:rPr>
                <w:rFonts w:ascii="Arial Narrow" w:hAnsi="Arial Narrow"/>
                <w:color w:val="000000"/>
                <w:sz w:val="19"/>
                <w:szCs w:val="19"/>
                <w:lang w:eastAsia="en-GB"/>
              </w:rPr>
              <w:t>Professionals</w:t>
            </w:r>
          </w:p>
        </w:tc>
        <w:tc>
          <w:tcPr>
            <w:tcW w:w="446" w:type="pct"/>
            <w:tcBorders>
              <w:top w:val="nil"/>
            </w:tcBorders>
            <w:shd w:val="clear" w:color="auto" w:fill="auto"/>
            <w:vAlign w:val="center"/>
            <w:hideMark/>
          </w:tcPr>
          <w:p w14:paraId="1AA8E591"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46.5</w:t>
            </w:r>
          </w:p>
        </w:tc>
        <w:tc>
          <w:tcPr>
            <w:tcW w:w="606" w:type="pct"/>
            <w:tcBorders>
              <w:top w:val="nil"/>
            </w:tcBorders>
            <w:shd w:val="clear" w:color="auto" w:fill="auto"/>
            <w:vAlign w:val="center"/>
            <w:hideMark/>
          </w:tcPr>
          <w:p w14:paraId="5C7BA5F8"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46.9</w:t>
            </w:r>
          </w:p>
        </w:tc>
        <w:tc>
          <w:tcPr>
            <w:tcW w:w="702" w:type="pct"/>
            <w:tcBorders>
              <w:top w:val="nil"/>
            </w:tcBorders>
            <w:shd w:val="clear" w:color="auto" w:fill="auto"/>
            <w:vAlign w:val="center"/>
            <w:hideMark/>
          </w:tcPr>
          <w:p w14:paraId="0E9B0113"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46.2</w:t>
            </w:r>
          </w:p>
        </w:tc>
        <w:tc>
          <w:tcPr>
            <w:tcW w:w="702" w:type="pct"/>
            <w:tcBorders>
              <w:top w:val="nil"/>
            </w:tcBorders>
            <w:shd w:val="clear" w:color="auto" w:fill="auto"/>
            <w:vAlign w:val="center"/>
            <w:hideMark/>
          </w:tcPr>
          <w:p w14:paraId="6B84F18B"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56.1</w:t>
            </w:r>
          </w:p>
        </w:tc>
        <w:tc>
          <w:tcPr>
            <w:tcW w:w="704" w:type="pct"/>
            <w:tcBorders>
              <w:top w:val="nil"/>
            </w:tcBorders>
            <w:shd w:val="clear" w:color="auto" w:fill="auto"/>
            <w:vAlign w:val="center"/>
            <w:hideMark/>
          </w:tcPr>
          <w:p w14:paraId="663351D0"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37.3</w:t>
            </w:r>
          </w:p>
        </w:tc>
      </w:tr>
      <w:tr w:rsidR="003337A4" w:rsidRPr="00F42510" w14:paraId="51269DC8" w14:textId="77777777" w:rsidTr="00F96D67">
        <w:trPr>
          <w:trHeight w:val="283"/>
        </w:trPr>
        <w:tc>
          <w:tcPr>
            <w:tcW w:w="1839" w:type="pct"/>
            <w:shd w:val="clear" w:color="auto" w:fill="auto"/>
            <w:vAlign w:val="center"/>
            <w:hideMark/>
          </w:tcPr>
          <w:p w14:paraId="148D9878" w14:textId="77777777" w:rsidR="003337A4" w:rsidRPr="00F42510" w:rsidRDefault="003337A4" w:rsidP="008A38DC">
            <w:pPr>
              <w:rPr>
                <w:rFonts w:ascii="Arial Narrow" w:hAnsi="Arial Narrow"/>
                <w:color w:val="000000"/>
                <w:sz w:val="19"/>
                <w:szCs w:val="19"/>
                <w:lang w:eastAsia="en-GB"/>
              </w:rPr>
            </w:pPr>
            <w:r w:rsidRPr="00F42510">
              <w:rPr>
                <w:rFonts w:ascii="Arial Narrow" w:hAnsi="Arial Narrow"/>
                <w:color w:val="000000"/>
                <w:sz w:val="19"/>
                <w:szCs w:val="19"/>
                <w:lang w:eastAsia="en-GB"/>
              </w:rPr>
              <w:t xml:space="preserve">Technicians </w:t>
            </w:r>
            <w:r w:rsidR="003027AE" w:rsidRPr="00F42510">
              <w:rPr>
                <w:rFonts w:ascii="Arial Narrow" w:hAnsi="Arial Narrow"/>
                <w:color w:val="000000"/>
                <w:sz w:val="19"/>
                <w:szCs w:val="19"/>
                <w:lang w:eastAsia="en-GB"/>
              </w:rPr>
              <w:t>&amp;</w:t>
            </w:r>
            <w:r w:rsidRPr="00F42510">
              <w:rPr>
                <w:rFonts w:ascii="Arial Narrow" w:hAnsi="Arial Narrow"/>
                <w:color w:val="000000"/>
                <w:sz w:val="19"/>
                <w:szCs w:val="19"/>
                <w:lang w:eastAsia="en-GB"/>
              </w:rPr>
              <w:t xml:space="preserve"> associate professionals</w:t>
            </w:r>
          </w:p>
        </w:tc>
        <w:tc>
          <w:tcPr>
            <w:tcW w:w="446" w:type="pct"/>
            <w:shd w:val="clear" w:color="auto" w:fill="auto"/>
            <w:vAlign w:val="center"/>
            <w:hideMark/>
          </w:tcPr>
          <w:p w14:paraId="171EFB01"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29.6</w:t>
            </w:r>
          </w:p>
        </w:tc>
        <w:tc>
          <w:tcPr>
            <w:tcW w:w="606" w:type="pct"/>
            <w:shd w:val="clear" w:color="auto" w:fill="auto"/>
            <w:vAlign w:val="center"/>
            <w:hideMark/>
          </w:tcPr>
          <w:p w14:paraId="1A900CD0"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31.1</w:t>
            </w:r>
          </w:p>
        </w:tc>
        <w:tc>
          <w:tcPr>
            <w:tcW w:w="702" w:type="pct"/>
            <w:shd w:val="clear" w:color="auto" w:fill="auto"/>
            <w:vAlign w:val="center"/>
            <w:hideMark/>
          </w:tcPr>
          <w:p w14:paraId="23484AED"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29.0</w:t>
            </w:r>
          </w:p>
        </w:tc>
        <w:tc>
          <w:tcPr>
            <w:tcW w:w="702" w:type="pct"/>
            <w:shd w:val="clear" w:color="auto" w:fill="auto"/>
            <w:vAlign w:val="center"/>
            <w:hideMark/>
          </w:tcPr>
          <w:p w14:paraId="276F24E4"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22.0</w:t>
            </w:r>
          </w:p>
        </w:tc>
        <w:tc>
          <w:tcPr>
            <w:tcW w:w="704" w:type="pct"/>
            <w:shd w:val="clear" w:color="auto" w:fill="auto"/>
            <w:vAlign w:val="center"/>
            <w:hideMark/>
          </w:tcPr>
          <w:p w14:paraId="6DE6FA8B"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36.9</w:t>
            </w:r>
          </w:p>
        </w:tc>
      </w:tr>
      <w:tr w:rsidR="003337A4" w:rsidRPr="00F42510" w14:paraId="0FC3B565" w14:textId="77777777" w:rsidTr="00F96D67">
        <w:trPr>
          <w:trHeight w:val="283"/>
        </w:trPr>
        <w:tc>
          <w:tcPr>
            <w:tcW w:w="1839" w:type="pct"/>
            <w:shd w:val="clear" w:color="auto" w:fill="auto"/>
            <w:vAlign w:val="center"/>
            <w:hideMark/>
          </w:tcPr>
          <w:p w14:paraId="517FE217" w14:textId="77777777" w:rsidR="003337A4" w:rsidRPr="00F42510" w:rsidRDefault="003337A4" w:rsidP="008A38DC">
            <w:pPr>
              <w:rPr>
                <w:rFonts w:ascii="Arial Narrow" w:hAnsi="Arial Narrow"/>
                <w:color w:val="000000"/>
                <w:sz w:val="19"/>
                <w:szCs w:val="19"/>
                <w:lang w:eastAsia="en-GB"/>
              </w:rPr>
            </w:pPr>
            <w:r w:rsidRPr="00F42510">
              <w:rPr>
                <w:rFonts w:ascii="Arial Narrow" w:hAnsi="Arial Narrow"/>
                <w:color w:val="000000"/>
                <w:sz w:val="19"/>
                <w:szCs w:val="19"/>
                <w:lang w:eastAsia="en-GB"/>
              </w:rPr>
              <w:t>Clerks</w:t>
            </w:r>
          </w:p>
        </w:tc>
        <w:tc>
          <w:tcPr>
            <w:tcW w:w="446" w:type="pct"/>
            <w:shd w:val="clear" w:color="auto" w:fill="auto"/>
            <w:vAlign w:val="center"/>
            <w:hideMark/>
          </w:tcPr>
          <w:p w14:paraId="32115D6E"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8.8</w:t>
            </w:r>
          </w:p>
        </w:tc>
        <w:tc>
          <w:tcPr>
            <w:tcW w:w="606" w:type="pct"/>
            <w:shd w:val="clear" w:color="auto" w:fill="auto"/>
            <w:vAlign w:val="center"/>
            <w:hideMark/>
          </w:tcPr>
          <w:p w14:paraId="5F3A0CF7"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1.3</w:t>
            </w:r>
          </w:p>
        </w:tc>
        <w:tc>
          <w:tcPr>
            <w:tcW w:w="702" w:type="pct"/>
            <w:shd w:val="clear" w:color="auto" w:fill="auto"/>
            <w:vAlign w:val="center"/>
            <w:hideMark/>
          </w:tcPr>
          <w:p w14:paraId="51104EEC"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12.2</w:t>
            </w:r>
          </w:p>
        </w:tc>
        <w:tc>
          <w:tcPr>
            <w:tcW w:w="702" w:type="pct"/>
            <w:shd w:val="clear" w:color="auto" w:fill="auto"/>
            <w:vAlign w:val="center"/>
            <w:hideMark/>
          </w:tcPr>
          <w:p w14:paraId="79B0A2DA"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8.4</w:t>
            </w:r>
          </w:p>
        </w:tc>
        <w:tc>
          <w:tcPr>
            <w:tcW w:w="704" w:type="pct"/>
            <w:shd w:val="clear" w:color="auto" w:fill="auto"/>
            <w:vAlign w:val="center"/>
            <w:hideMark/>
          </w:tcPr>
          <w:p w14:paraId="08646D59"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9.2</w:t>
            </w:r>
          </w:p>
        </w:tc>
      </w:tr>
      <w:tr w:rsidR="003337A4" w:rsidRPr="00F42510" w14:paraId="49E9EE64" w14:textId="77777777" w:rsidTr="00F96D67">
        <w:trPr>
          <w:trHeight w:val="283"/>
        </w:trPr>
        <w:tc>
          <w:tcPr>
            <w:tcW w:w="1839" w:type="pct"/>
            <w:shd w:val="clear" w:color="auto" w:fill="auto"/>
            <w:vAlign w:val="center"/>
            <w:hideMark/>
          </w:tcPr>
          <w:p w14:paraId="621290CC" w14:textId="77777777" w:rsidR="003337A4" w:rsidRPr="00F42510" w:rsidRDefault="003337A4" w:rsidP="008A38DC">
            <w:pPr>
              <w:rPr>
                <w:rFonts w:ascii="Arial Narrow" w:hAnsi="Arial Narrow"/>
                <w:color w:val="000000"/>
                <w:sz w:val="19"/>
                <w:szCs w:val="19"/>
                <w:lang w:eastAsia="en-GB"/>
              </w:rPr>
            </w:pPr>
            <w:r w:rsidRPr="00F42510">
              <w:rPr>
                <w:rFonts w:ascii="Arial Narrow" w:hAnsi="Arial Narrow"/>
                <w:color w:val="000000"/>
                <w:sz w:val="19"/>
                <w:szCs w:val="19"/>
                <w:lang w:eastAsia="en-GB"/>
              </w:rPr>
              <w:t xml:space="preserve">Service workers, shop </w:t>
            </w:r>
            <w:r w:rsidR="003027AE" w:rsidRPr="00F42510">
              <w:rPr>
                <w:rFonts w:ascii="Arial Narrow" w:hAnsi="Arial Narrow"/>
                <w:color w:val="000000"/>
                <w:sz w:val="19"/>
                <w:szCs w:val="19"/>
                <w:lang w:eastAsia="en-GB"/>
              </w:rPr>
              <w:t>&amp;</w:t>
            </w:r>
            <w:r w:rsidRPr="00F42510">
              <w:rPr>
                <w:rFonts w:ascii="Arial Narrow" w:hAnsi="Arial Narrow"/>
                <w:color w:val="000000"/>
                <w:sz w:val="19"/>
                <w:szCs w:val="19"/>
                <w:lang w:eastAsia="en-GB"/>
              </w:rPr>
              <w:t xml:space="preserve"> market sales workers</w:t>
            </w:r>
          </w:p>
        </w:tc>
        <w:tc>
          <w:tcPr>
            <w:tcW w:w="446" w:type="pct"/>
            <w:shd w:val="clear" w:color="auto" w:fill="auto"/>
            <w:vAlign w:val="center"/>
            <w:hideMark/>
          </w:tcPr>
          <w:p w14:paraId="7D49C948"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4.0</w:t>
            </w:r>
          </w:p>
        </w:tc>
        <w:tc>
          <w:tcPr>
            <w:tcW w:w="606" w:type="pct"/>
            <w:shd w:val="clear" w:color="auto" w:fill="auto"/>
            <w:vAlign w:val="center"/>
            <w:hideMark/>
          </w:tcPr>
          <w:p w14:paraId="12BBD3EF"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7.5</w:t>
            </w:r>
          </w:p>
        </w:tc>
        <w:tc>
          <w:tcPr>
            <w:tcW w:w="702" w:type="pct"/>
            <w:shd w:val="clear" w:color="auto" w:fill="auto"/>
            <w:vAlign w:val="center"/>
            <w:hideMark/>
          </w:tcPr>
          <w:p w14:paraId="4ABE2634"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2.4</w:t>
            </w:r>
          </w:p>
        </w:tc>
        <w:tc>
          <w:tcPr>
            <w:tcW w:w="702" w:type="pct"/>
            <w:shd w:val="clear" w:color="auto" w:fill="auto"/>
            <w:vAlign w:val="center"/>
            <w:hideMark/>
          </w:tcPr>
          <w:p w14:paraId="7BCC836F"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6.5</w:t>
            </w:r>
          </w:p>
        </w:tc>
        <w:tc>
          <w:tcPr>
            <w:tcW w:w="704" w:type="pct"/>
            <w:shd w:val="clear" w:color="auto" w:fill="auto"/>
            <w:vAlign w:val="center"/>
            <w:hideMark/>
          </w:tcPr>
          <w:p w14:paraId="6FDB44C3"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1.6</w:t>
            </w:r>
          </w:p>
        </w:tc>
      </w:tr>
      <w:tr w:rsidR="003337A4" w:rsidRPr="00F42510" w14:paraId="24F5ED15" w14:textId="77777777" w:rsidTr="00F96D67">
        <w:trPr>
          <w:trHeight w:val="283"/>
        </w:trPr>
        <w:tc>
          <w:tcPr>
            <w:tcW w:w="1839" w:type="pct"/>
            <w:vMerge w:val="restart"/>
            <w:shd w:val="clear" w:color="auto" w:fill="auto"/>
            <w:vAlign w:val="center"/>
            <w:hideMark/>
          </w:tcPr>
          <w:p w14:paraId="2E6B4E6B" w14:textId="77777777" w:rsidR="003337A4" w:rsidRPr="00F42510" w:rsidRDefault="003337A4" w:rsidP="008A38DC">
            <w:pPr>
              <w:rPr>
                <w:rFonts w:ascii="Arial Narrow" w:hAnsi="Arial Narrow"/>
                <w:color w:val="000000"/>
                <w:sz w:val="19"/>
                <w:szCs w:val="19"/>
                <w:lang w:eastAsia="en-GB"/>
              </w:rPr>
            </w:pPr>
            <w:r w:rsidRPr="00F42510">
              <w:rPr>
                <w:rFonts w:ascii="Arial Narrow" w:hAnsi="Arial Narrow"/>
                <w:color w:val="000000"/>
                <w:sz w:val="19"/>
                <w:szCs w:val="19"/>
                <w:lang w:eastAsia="en-GB"/>
              </w:rPr>
              <w:t xml:space="preserve">Skilled agricultural </w:t>
            </w:r>
            <w:r w:rsidR="003027AE" w:rsidRPr="00F42510">
              <w:rPr>
                <w:rFonts w:ascii="Arial Narrow" w:hAnsi="Arial Narrow"/>
                <w:color w:val="000000"/>
                <w:sz w:val="19"/>
                <w:szCs w:val="19"/>
                <w:lang w:eastAsia="en-GB"/>
              </w:rPr>
              <w:t>&amp;</w:t>
            </w:r>
            <w:r w:rsidRPr="00F42510">
              <w:rPr>
                <w:rFonts w:ascii="Arial Narrow" w:hAnsi="Arial Narrow"/>
                <w:color w:val="000000"/>
                <w:sz w:val="19"/>
                <w:szCs w:val="19"/>
                <w:lang w:eastAsia="en-GB"/>
              </w:rPr>
              <w:t xml:space="preserve"> fishery workers</w:t>
            </w:r>
          </w:p>
        </w:tc>
        <w:tc>
          <w:tcPr>
            <w:tcW w:w="446" w:type="pct"/>
            <w:vMerge w:val="restart"/>
            <w:shd w:val="clear" w:color="auto" w:fill="auto"/>
            <w:vAlign w:val="center"/>
            <w:hideMark/>
          </w:tcPr>
          <w:p w14:paraId="65AC1B69"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0.5</w:t>
            </w:r>
          </w:p>
        </w:tc>
        <w:tc>
          <w:tcPr>
            <w:tcW w:w="606" w:type="pct"/>
            <w:vMerge w:val="restart"/>
            <w:shd w:val="clear" w:color="auto" w:fill="auto"/>
            <w:vAlign w:val="center"/>
            <w:hideMark/>
          </w:tcPr>
          <w:p w14:paraId="16A4825C"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0.7</w:t>
            </w:r>
          </w:p>
        </w:tc>
        <w:tc>
          <w:tcPr>
            <w:tcW w:w="702" w:type="pct"/>
            <w:vMerge w:val="restart"/>
            <w:shd w:val="clear" w:color="auto" w:fill="auto"/>
            <w:vAlign w:val="center"/>
            <w:hideMark/>
          </w:tcPr>
          <w:p w14:paraId="4029B686"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0.4</w:t>
            </w:r>
          </w:p>
        </w:tc>
        <w:tc>
          <w:tcPr>
            <w:tcW w:w="702" w:type="pct"/>
            <w:vMerge w:val="restart"/>
            <w:shd w:val="clear" w:color="auto" w:fill="auto"/>
            <w:vAlign w:val="center"/>
            <w:hideMark/>
          </w:tcPr>
          <w:p w14:paraId="1B4C07E0"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0.0</w:t>
            </w:r>
          </w:p>
        </w:tc>
        <w:tc>
          <w:tcPr>
            <w:tcW w:w="704" w:type="pct"/>
            <w:vMerge w:val="restart"/>
            <w:shd w:val="clear" w:color="auto" w:fill="auto"/>
            <w:vAlign w:val="center"/>
            <w:hideMark/>
          </w:tcPr>
          <w:p w14:paraId="4ED6E402"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w:t>
            </w:r>
          </w:p>
        </w:tc>
      </w:tr>
      <w:tr w:rsidR="003337A4" w:rsidRPr="00F42510" w14:paraId="04EAE438" w14:textId="77777777" w:rsidTr="00F96D67">
        <w:trPr>
          <w:trHeight w:val="283"/>
        </w:trPr>
        <w:tc>
          <w:tcPr>
            <w:tcW w:w="1839" w:type="pct"/>
            <w:vMerge/>
            <w:vAlign w:val="center"/>
            <w:hideMark/>
          </w:tcPr>
          <w:p w14:paraId="0994F5A1" w14:textId="77777777" w:rsidR="003337A4" w:rsidRPr="00F42510" w:rsidRDefault="003337A4" w:rsidP="008A38DC">
            <w:pPr>
              <w:rPr>
                <w:rFonts w:ascii="Arial Narrow" w:hAnsi="Arial Narrow"/>
                <w:color w:val="000000"/>
                <w:sz w:val="19"/>
                <w:szCs w:val="19"/>
                <w:lang w:eastAsia="en-GB"/>
              </w:rPr>
            </w:pPr>
          </w:p>
        </w:tc>
        <w:tc>
          <w:tcPr>
            <w:tcW w:w="446" w:type="pct"/>
            <w:vMerge/>
            <w:vAlign w:val="center"/>
            <w:hideMark/>
          </w:tcPr>
          <w:p w14:paraId="329FE167" w14:textId="77777777" w:rsidR="003337A4" w:rsidRPr="00F42510" w:rsidRDefault="003337A4" w:rsidP="008A38DC">
            <w:pPr>
              <w:rPr>
                <w:rFonts w:ascii="Arial Narrow" w:hAnsi="Arial Narrow"/>
                <w:color w:val="000000"/>
                <w:sz w:val="19"/>
                <w:szCs w:val="19"/>
                <w:lang w:eastAsia="en-GB"/>
              </w:rPr>
            </w:pPr>
          </w:p>
        </w:tc>
        <w:tc>
          <w:tcPr>
            <w:tcW w:w="606" w:type="pct"/>
            <w:vMerge/>
            <w:vAlign w:val="center"/>
            <w:hideMark/>
          </w:tcPr>
          <w:p w14:paraId="3A9703EF" w14:textId="77777777" w:rsidR="003337A4" w:rsidRPr="00F42510" w:rsidRDefault="003337A4" w:rsidP="008A38DC">
            <w:pPr>
              <w:rPr>
                <w:rFonts w:ascii="Arial Narrow" w:hAnsi="Arial Narrow"/>
                <w:color w:val="000000"/>
                <w:sz w:val="19"/>
                <w:szCs w:val="19"/>
                <w:lang w:eastAsia="en-GB"/>
              </w:rPr>
            </w:pPr>
          </w:p>
        </w:tc>
        <w:tc>
          <w:tcPr>
            <w:tcW w:w="702" w:type="pct"/>
            <w:vMerge/>
            <w:vAlign w:val="center"/>
            <w:hideMark/>
          </w:tcPr>
          <w:p w14:paraId="4E7EC7A8" w14:textId="77777777" w:rsidR="003337A4" w:rsidRPr="00F42510" w:rsidRDefault="003337A4" w:rsidP="008A38DC">
            <w:pPr>
              <w:rPr>
                <w:rFonts w:ascii="Arial Narrow" w:hAnsi="Arial Narrow"/>
                <w:color w:val="000000"/>
                <w:sz w:val="19"/>
                <w:szCs w:val="19"/>
                <w:lang w:eastAsia="en-GB"/>
              </w:rPr>
            </w:pPr>
          </w:p>
        </w:tc>
        <w:tc>
          <w:tcPr>
            <w:tcW w:w="702" w:type="pct"/>
            <w:vMerge/>
            <w:vAlign w:val="center"/>
            <w:hideMark/>
          </w:tcPr>
          <w:p w14:paraId="70BE5E15" w14:textId="77777777" w:rsidR="003337A4" w:rsidRPr="00F42510" w:rsidRDefault="003337A4" w:rsidP="008A38DC">
            <w:pPr>
              <w:rPr>
                <w:rFonts w:ascii="Arial Narrow" w:hAnsi="Arial Narrow"/>
                <w:color w:val="000000"/>
                <w:sz w:val="19"/>
                <w:szCs w:val="19"/>
                <w:lang w:eastAsia="en-GB"/>
              </w:rPr>
            </w:pPr>
          </w:p>
        </w:tc>
        <w:tc>
          <w:tcPr>
            <w:tcW w:w="704" w:type="pct"/>
            <w:vMerge/>
            <w:vAlign w:val="center"/>
            <w:hideMark/>
          </w:tcPr>
          <w:p w14:paraId="522C349A" w14:textId="77777777" w:rsidR="003337A4" w:rsidRPr="00F42510" w:rsidRDefault="003337A4" w:rsidP="008A38DC">
            <w:pPr>
              <w:rPr>
                <w:rFonts w:ascii="Arial Narrow" w:hAnsi="Arial Narrow"/>
                <w:color w:val="000000"/>
                <w:sz w:val="19"/>
                <w:szCs w:val="19"/>
                <w:lang w:eastAsia="en-GB"/>
              </w:rPr>
            </w:pPr>
          </w:p>
        </w:tc>
      </w:tr>
      <w:tr w:rsidR="003337A4" w:rsidRPr="00F42510" w14:paraId="751EF51F" w14:textId="77777777" w:rsidTr="00F96D67">
        <w:trPr>
          <w:trHeight w:val="283"/>
        </w:trPr>
        <w:tc>
          <w:tcPr>
            <w:tcW w:w="1839" w:type="pct"/>
            <w:shd w:val="clear" w:color="auto" w:fill="auto"/>
            <w:vAlign w:val="center"/>
            <w:hideMark/>
          </w:tcPr>
          <w:p w14:paraId="4241FDE1" w14:textId="77777777" w:rsidR="003337A4" w:rsidRPr="00F42510" w:rsidRDefault="003337A4" w:rsidP="008A38DC">
            <w:pPr>
              <w:rPr>
                <w:rFonts w:ascii="Arial Narrow" w:hAnsi="Arial Narrow"/>
                <w:color w:val="000000"/>
                <w:sz w:val="19"/>
                <w:szCs w:val="19"/>
                <w:lang w:eastAsia="en-GB"/>
              </w:rPr>
            </w:pPr>
            <w:r w:rsidRPr="00F42510">
              <w:rPr>
                <w:rFonts w:ascii="Arial Narrow" w:hAnsi="Arial Narrow"/>
                <w:color w:val="000000"/>
                <w:sz w:val="19"/>
                <w:szCs w:val="19"/>
                <w:lang w:eastAsia="en-GB"/>
              </w:rPr>
              <w:t xml:space="preserve">Craft </w:t>
            </w:r>
            <w:r w:rsidR="003027AE" w:rsidRPr="00F42510">
              <w:rPr>
                <w:rFonts w:ascii="Arial Narrow" w:hAnsi="Arial Narrow"/>
                <w:color w:val="000000"/>
                <w:sz w:val="19"/>
                <w:szCs w:val="19"/>
                <w:lang w:eastAsia="en-GB"/>
              </w:rPr>
              <w:t>&amp;</w:t>
            </w:r>
            <w:r w:rsidRPr="00F42510">
              <w:rPr>
                <w:rFonts w:ascii="Arial Narrow" w:hAnsi="Arial Narrow"/>
                <w:color w:val="000000"/>
                <w:sz w:val="19"/>
                <w:szCs w:val="19"/>
                <w:lang w:eastAsia="en-GB"/>
              </w:rPr>
              <w:t xml:space="preserve"> related trade</w:t>
            </w:r>
            <w:r w:rsidR="000E0659" w:rsidRPr="00F42510">
              <w:rPr>
                <w:rFonts w:ascii="Arial Narrow" w:hAnsi="Arial Narrow"/>
                <w:color w:val="000000"/>
                <w:sz w:val="19"/>
                <w:szCs w:val="19"/>
                <w:lang w:eastAsia="en-GB"/>
              </w:rPr>
              <w:t>s</w:t>
            </w:r>
            <w:r w:rsidRPr="00F42510">
              <w:rPr>
                <w:rFonts w:ascii="Arial Narrow" w:hAnsi="Arial Narrow"/>
                <w:color w:val="000000"/>
                <w:sz w:val="19"/>
                <w:szCs w:val="19"/>
                <w:lang w:eastAsia="en-GB"/>
              </w:rPr>
              <w:t xml:space="preserve"> workers</w:t>
            </w:r>
          </w:p>
        </w:tc>
        <w:tc>
          <w:tcPr>
            <w:tcW w:w="446" w:type="pct"/>
            <w:shd w:val="clear" w:color="auto" w:fill="auto"/>
            <w:vAlign w:val="center"/>
            <w:hideMark/>
          </w:tcPr>
          <w:p w14:paraId="78B569CA"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3.1</w:t>
            </w:r>
          </w:p>
        </w:tc>
        <w:tc>
          <w:tcPr>
            <w:tcW w:w="606" w:type="pct"/>
            <w:shd w:val="clear" w:color="auto" w:fill="auto"/>
            <w:vAlign w:val="center"/>
            <w:hideMark/>
          </w:tcPr>
          <w:p w14:paraId="62A86E68"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5.9</w:t>
            </w:r>
          </w:p>
        </w:tc>
        <w:tc>
          <w:tcPr>
            <w:tcW w:w="702" w:type="pct"/>
            <w:shd w:val="clear" w:color="auto" w:fill="auto"/>
            <w:vAlign w:val="center"/>
            <w:hideMark/>
          </w:tcPr>
          <w:p w14:paraId="72A067B7"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1.8</w:t>
            </w:r>
          </w:p>
        </w:tc>
        <w:tc>
          <w:tcPr>
            <w:tcW w:w="702" w:type="pct"/>
            <w:shd w:val="clear" w:color="auto" w:fill="auto"/>
            <w:vAlign w:val="center"/>
            <w:hideMark/>
          </w:tcPr>
          <w:p w14:paraId="0EB7D2D1"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2.5</w:t>
            </w:r>
          </w:p>
        </w:tc>
        <w:tc>
          <w:tcPr>
            <w:tcW w:w="704" w:type="pct"/>
            <w:shd w:val="clear" w:color="auto" w:fill="auto"/>
            <w:vAlign w:val="center"/>
            <w:hideMark/>
          </w:tcPr>
          <w:p w14:paraId="3D1F4ECD"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3.6</w:t>
            </w:r>
          </w:p>
        </w:tc>
      </w:tr>
      <w:tr w:rsidR="003337A4" w:rsidRPr="00F42510" w14:paraId="6308B0B9" w14:textId="77777777" w:rsidTr="00F96D67">
        <w:trPr>
          <w:trHeight w:val="283"/>
        </w:trPr>
        <w:tc>
          <w:tcPr>
            <w:tcW w:w="1839" w:type="pct"/>
            <w:shd w:val="clear" w:color="auto" w:fill="auto"/>
            <w:vAlign w:val="center"/>
            <w:hideMark/>
          </w:tcPr>
          <w:p w14:paraId="3FAEA09F" w14:textId="77777777" w:rsidR="003337A4" w:rsidRPr="00F42510" w:rsidRDefault="003337A4" w:rsidP="008A38DC">
            <w:pPr>
              <w:rPr>
                <w:rFonts w:ascii="Arial Narrow" w:hAnsi="Arial Narrow"/>
                <w:color w:val="000000"/>
                <w:sz w:val="19"/>
                <w:szCs w:val="19"/>
                <w:lang w:eastAsia="en-GB"/>
              </w:rPr>
            </w:pPr>
            <w:r w:rsidRPr="00F42510">
              <w:rPr>
                <w:rFonts w:ascii="Arial Narrow" w:hAnsi="Arial Narrow"/>
                <w:color w:val="000000"/>
                <w:sz w:val="19"/>
                <w:szCs w:val="19"/>
                <w:lang w:eastAsia="en-GB"/>
              </w:rPr>
              <w:t xml:space="preserve">Plant </w:t>
            </w:r>
            <w:r w:rsidR="003027AE" w:rsidRPr="00F42510">
              <w:rPr>
                <w:rFonts w:ascii="Arial Narrow" w:hAnsi="Arial Narrow"/>
                <w:color w:val="000000"/>
                <w:sz w:val="19"/>
                <w:szCs w:val="19"/>
                <w:lang w:eastAsia="en-GB"/>
              </w:rPr>
              <w:t>&amp;</w:t>
            </w:r>
            <w:r w:rsidRPr="00F42510">
              <w:rPr>
                <w:rFonts w:ascii="Arial Narrow" w:hAnsi="Arial Narrow"/>
                <w:color w:val="000000"/>
                <w:sz w:val="19"/>
                <w:szCs w:val="19"/>
                <w:lang w:eastAsia="en-GB"/>
              </w:rPr>
              <w:t xml:space="preserve"> machine operators </w:t>
            </w:r>
            <w:r w:rsidR="003027AE" w:rsidRPr="00F42510">
              <w:rPr>
                <w:rFonts w:ascii="Arial Narrow" w:hAnsi="Arial Narrow"/>
                <w:color w:val="000000"/>
                <w:sz w:val="19"/>
                <w:szCs w:val="19"/>
                <w:lang w:eastAsia="en-GB"/>
              </w:rPr>
              <w:t>&amp;</w:t>
            </w:r>
            <w:r w:rsidRPr="00F42510">
              <w:rPr>
                <w:rFonts w:ascii="Arial Narrow" w:hAnsi="Arial Narrow"/>
                <w:color w:val="000000"/>
                <w:sz w:val="19"/>
                <w:szCs w:val="19"/>
                <w:lang w:eastAsia="en-GB"/>
              </w:rPr>
              <w:t xml:space="preserve"> assemblers</w:t>
            </w:r>
          </w:p>
        </w:tc>
        <w:tc>
          <w:tcPr>
            <w:tcW w:w="446" w:type="pct"/>
            <w:shd w:val="clear" w:color="auto" w:fill="auto"/>
            <w:vAlign w:val="center"/>
            <w:hideMark/>
          </w:tcPr>
          <w:p w14:paraId="2954BF11"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3.7</w:t>
            </w:r>
          </w:p>
        </w:tc>
        <w:tc>
          <w:tcPr>
            <w:tcW w:w="606" w:type="pct"/>
            <w:shd w:val="clear" w:color="auto" w:fill="auto"/>
            <w:vAlign w:val="center"/>
            <w:hideMark/>
          </w:tcPr>
          <w:p w14:paraId="3332B7B5"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3.9</w:t>
            </w:r>
          </w:p>
        </w:tc>
        <w:tc>
          <w:tcPr>
            <w:tcW w:w="702" w:type="pct"/>
            <w:shd w:val="clear" w:color="auto" w:fill="auto"/>
            <w:vAlign w:val="center"/>
            <w:hideMark/>
          </w:tcPr>
          <w:p w14:paraId="3BBE6E00"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3.6</w:t>
            </w:r>
          </w:p>
        </w:tc>
        <w:tc>
          <w:tcPr>
            <w:tcW w:w="702" w:type="pct"/>
            <w:shd w:val="clear" w:color="auto" w:fill="auto"/>
            <w:vAlign w:val="center"/>
            <w:hideMark/>
          </w:tcPr>
          <w:p w14:paraId="138EC846"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1.6</w:t>
            </w:r>
          </w:p>
        </w:tc>
        <w:tc>
          <w:tcPr>
            <w:tcW w:w="704" w:type="pct"/>
            <w:shd w:val="clear" w:color="auto" w:fill="auto"/>
            <w:vAlign w:val="center"/>
            <w:hideMark/>
          </w:tcPr>
          <w:p w14:paraId="67A5E9D6"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5.6</w:t>
            </w:r>
          </w:p>
        </w:tc>
      </w:tr>
      <w:tr w:rsidR="003337A4" w:rsidRPr="00F42510" w14:paraId="12531CD8" w14:textId="77777777" w:rsidTr="00F96D67">
        <w:trPr>
          <w:trHeight w:val="283"/>
        </w:trPr>
        <w:tc>
          <w:tcPr>
            <w:tcW w:w="1839" w:type="pct"/>
            <w:shd w:val="clear" w:color="auto" w:fill="auto"/>
            <w:vAlign w:val="center"/>
            <w:hideMark/>
          </w:tcPr>
          <w:p w14:paraId="5F709E51" w14:textId="77777777" w:rsidR="003337A4" w:rsidRPr="00F42510" w:rsidRDefault="003337A4" w:rsidP="008A38DC">
            <w:pPr>
              <w:rPr>
                <w:rFonts w:ascii="Arial Narrow" w:hAnsi="Arial Narrow"/>
                <w:color w:val="000000"/>
                <w:sz w:val="19"/>
                <w:szCs w:val="19"/>
                <w:lang w:eastAsia="en-GB"/>
              </w:rPr>
            </w:pPr>
            <w:r w:rsidRPr="00F42510">
              <w:rPr>
                <w:rFonts w:ascii="Arial Narrow" w:hAnsi="Arial Narrow"/>
                <w:color w:val="000000"/>
                <w:sz w:val="19"/>
                <w:szCs w:val="19"/>
                <w:lang w:eastAsia="en-GB"/>
              </w:rPr>
              <w:t>Elementary occupations</w:t>
            </w:r>
          </w:p>
        </w:tc>
        <w:tc>
          <w:tcPr>
            <w:tcW w:w="446" w:type="pct"/>
            <w:shd w:val="clear" w:color="auto" w:fill="auto"/>
            <w:vAlign w:val="center"/>
            <w:hideMark/>
          </w:tcPr>
          <w:p w14:paraId="7E7685F4"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2.9</w:t>
            </w:r>
          </w:p>
        </w:tc>
        <w:tc>
          <w:tcPr>
            <w:tcW w:w="606" w:type="pct"/>
            <w:shd w:val="clear" w:color="auto" w:fill="auto"/>
            <w:vAlign w:val="center"/>
            <w:hideMark/>
          </w:tcPr>
          <w:p w14:paraId="23FDDD80"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1.3</w:t>
            </w:r>
          </w:p>
        </w:tc>
        <w:tc>
          <w:tcPr>
            <w:tcW w:w="702" w:type="pct"/>
            <w:shd w:val="clear" w:color="auto" w:fill="auto"/>
            <w:vAlign w:val="center"/>
            <w:hideMark/>
          </w:tcPr>
          <w:p w14:paraId="5D2734B7"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3.7</w:t>
            </w:r>
          </w:p>
        </w:tc>
        <w:tc>
          <w:tcPr>
            <w:tcW w:w="702" w:type="pct"/>
            <w:shd w:val="clear" w:color="auto" w:fill="auto"/>
            <w:vAlign w:val="center"/>
            <w:hideMark/>
          </w:tcPr>
          <w:p w14:paraId="441E39AE"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1.5</w:t>
            </w:r>
          </w:p>
        </w:tc>
        <w:tc>
          <w:tcPr>
            <w:tcW w:w="704" w:type="pct"/>
            <w:shd w:val="clear" w:color="auto" w:fill="auto"/>
            <w:vAlign w:val="center"/>
            <w:hideMark/>
          </w:tcPr>
          <w:p w14:paraId="5697A2F3"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4.3</w:t>
            </w:r>
          </w:p>
        </w:tc>
      </w:tr>
      <w:tr w:rsidR="003337A4" w:rsidRPr="00F42510" w14:paraId="62026C2C" w14:textId="77777777" w:rsidTr="00F96D67">
        <w:trPr>
          <w:trHeight w:val="283"/>
        </w:trPr>
        <w:tc>
          <w:tcPr>
            <w:tcW w:w="1839" w:type="pct"/>
            <w:tcBorders>
              <w:bottom w:val="single" w:sz="12" w:space="0" w:color="auto"/>
            </w:tcBorders>
            <w:shd w:val="clear" w:color="auto" w:fill="auto"/>
            <w:vAlign w:val="center"/>
            <w:hideMark/>
          </w:tcPr>
          <w:p w14:paraId="198658C6" w14:textId="77777777" w:rsidR="003337A4" w:rsidRPr="00F42510" w:rsidRDefault="003337A4" w:rsidP="008A38DC">
            <w:pPr>
              <w:rPr>
                <w:rFonts w:ascii="Arial Narrow" w:hAnsi="Arial Narrow"/>
                <w:bCs/>
                <w:color w:val="000000"/>
                <w:sz w:val="19"/>
                <w:szCs w:val="19"/>
                <w:lang w:eastAsia="en-GB"/>
              </w:rPr>
            </w:pPr>
            <w:r w:rsidRPr="00F42510">
              <w:rPr>
                <w:rFonts w:ascii="Arial Narrow" w:hAnsi="Arial Narrow"/>
                <w:bCs/>
                <w:color w:val="000000"/>
                <w:sz w:val="19"/>
                <w:szCs w:val="19"/>
                <w:lang w:eastAsia="en-GB"/>
              </w:rPr>
              <w:t xml:space="preserve">Total </w:t>
            </w:r>
          </w:p>
        </w:tc>
        <w:tc>
          <w:tcPr>
            <w:tcW w:w="446" w:type="pct"/>
            <w:tcBorders>
              <w:bottom w:val="single" w:sz="12" w:space="0" w:color="auto"/>
            </w:tcBorders>
            <w:shd w:val="clear" w:color="auto" w:fill="auto"/>
            <w:vAlign w:val="center"/>
            <w:hideMark/>
          </w:tcPr>
          <w:p w14:paraId="52085049"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s="Arial"/>
                <w:color w:val="000000"/>
                <w:sz w:val="19"/>
                <w:szCs w:val="19"/>
                <w:lang w:eastAsia="en-GB"/>
              </w:rPr>
              <w:t>100</w:t>
            </w:r>
            <w:r w:rsidR="003B3383" w:rsidRPr="00F42510">
              <w:rPr>
                <w:rFonts w:ascii="Arial Narrow" w:hAnsi="Arial Narrow" w:cs="Arial"/>
                <w:color w:val="000000"/>
                <w:sz w:val="19"/>
                <w:szCs w:val="19"/>
                <w:lang w:eastAsia="en-GB"/>
              </w:rPr>
              <w:t>.0</w:t>
            </w:r>
          </w:p>
        </w:tc>
        <w:tc>
          <w:tcPr>
            <w:tcW w:w="606" w:type="pct"/>
            <w:tcBorders>
              <w:bottom w:val="single" w:sz="12" w:space="0" w:color="auto"/>
            </w:tcBorders>
            <w:shd w:val="clear" w:color="auto" w:fill="auto"/>
            <w:vAlign w:val="center"/>
            <w:hideMark/>
          </w:tcPr>
          <w:p w14:paraId="23FCEEBE"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s="Arial"/>
                <w:color w:val="000000"/>
                <w:sz w:val="19"/>
                <w:szCs w:val="19"/>
                <w:lang w:eastAsia="en-GB"/>
              </w:rPr>
              <w:t>100</w:t>
            </w:r>
            <w:r w:rsidR="003B3383" w:rsidRPr="00F42510">
              <w:rPr>
                <w:rFonts w:ascii="Arial Narrow" w:hAnsi="Arial Narrow" w:cs="Arial"/>
                <w:color w:val="000000"/>
                <w:sz w:val="19"/>
                <w:szCs w:val="19"/>
                <w:lang w:eastAsia="en-GB"/>
              </w:rPr>
              <w:t>.0</w:t>
            </w:r>
          </w:p>
        </w:tc>
        <w:tc>
          <w:tcPr>
            <w:tcW w:w="702" w:type="pct"/>
            <w:tcBorders>
              <w:bottom w:val="single" w:sz="12" w:space="0" w:color="auto"/>
            </w:tcBorders>
            <w:shd w:val="clear" w:color="auto" w:fill="auto"/>
            <w:vAlign w:val="center"/>
            <w:hideMark/>
          </w:tcPr>
          <w:p w14:paraId="395FA9EB"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s="Arial"/>
                <w:color w:val="000000"/>
                <w:sz w:val="19"/>
                <w:szCs w:val="19"/>
                <w:lang w:eastAsia="en-GB"/>
              </w:rPr>
              <w:t>100</w:t>
            </w:r>
            <w:r w:rsidR="003B3383" w:rsidRPr="00F42510">
              <w:rPr>
                <w:rFonts w:ascii="Arial Narrow" w:hAnsi="Arial Narrow" w:cs="Arial"/>
                <w:color w:val="000000"/>
                <w:sz w:val="19"/>
                <w:szCs w:val="19"/>
                <w:lang w:eastAsia="en-GB"/>
              </w:rPr>
              <w:t>.0</w:t>
            </w:r>
          </w:p>
        </w:tc>
        <w:tc>
          <w:tcPr>
            <w:tcW w:w="702" w:type="pct"/>
            <w:tcBorders>
              <w:bottom w:val="single" w:sz="12" w:space="0" w:color="auto"/>
            </w:tcBorders>
            <w:shd w:val="clear" w:color="auto" w:fill="auto"/>
            <w:vAlign w:val="center"/>
            <w:hideMark/>
          </w:tcPr>
          <w:p w14:paraId="26066D5F"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s="Arial"/>
                <w:color w:val="000000"/>
                <w:sz w:val="19"/>
                <w:szCs w:val="19"/>
                <w:lang w:eastAsia="en-GB"/>
              </w:rPr>
              <w:t>100</w:t>
            </w:r>
            <w:r w:rsidR="003B3383" w:rsidRPr="00F42510">
              <w:rPr>
                <w:rFonts w:ascii="Arial Narrow" w:hAnsi="Arial Narrow" w:cs="Arial"/>
                <w:color w:val="000000"/>
                <w:sz w:val="19"/>
                <w:szCs w:val="19"/>
                <w:lang w:eastAsia="en-GB"/>
              </w:rPr>
              <w:t>.0</w:t>
            </w:r>
          </w:p>
        </w:tc>
        <w:tc>
          <w:tcPr>
            <w:tcW w:w="704" w:type="pct"/>
            <w:tcBorders>
              <w:bottom w:val="single" w:sz="12" w:space="0" w:color="auto"/>
            </w:tcBorders>
            <w:shd w:val="clear" w:color="auto" w:fill="auto"/>
            <w:vAlign w:val="center"/>
            <w:hideMark/>
          </w:tcPr>
          <w:p w14:paraId="5F9E968C" w14:textId="77777777" w:rsidR="003337A4" w:rsidRPr="00F42510" w:rsidRDefault="003337A4" w:rsidP="008A38DC">
            <w:pPr>
              <w:jc w:val="center"/>
              <w:rPr>
                <w:rFonts w:ascii="Arial Narrow" w:hAnsi="Arial Narrow"/>
                <w:color w:val="000000"/>
                <w:sz w:val="19"/>
                <w:szCs w:val="19"/>
                <w:lang w:eastAsia="en-GB"/>
              </w:rPr>
            </w:pPr>
            <w:r w:rsidRPr="00F42510">
              <w:rPr>
                <w:rFonts w:ascii="Arial Narrow" w:hAnsi="Arial Narrow" w:cs="Arial"/>
                <w:color w:val="000000"/>
                <w:sz w:val="19"/>
                <w:szCs w:val="19"/>
                <w:lang w:eastAsia="en-GB"/>
              </w:rPr>
              <w:t>100</w:t>
            </w:r>
            <w:r w:rsidR="003B3383" w:rsidRPr="00F42510">
              <w:rPr>
                <w:rFonts w:ascii="Arial Narrow" w:hAnsi="Arial Narrow" w:cs="Arial"/>
                <w:color w:val="000000"/>
                <w:sz w:val="19"/>
                <w:szCs w:val="19"/>
                <w:lang w:eastAsia="en-GB"/>
              </w:rPr>
              <w:t>.0</w:t>
            </w:r>
          </w:p>
        </w:tc>
      </w:tr>
      <w:tr w:rsidR="003027AE" w:rsidRPr="00F42510" w14:paraId="28C7453E" w14:textId="77777777" w:rsidTr="00F96D67">
        <w:trPr>
          <w:trHeight w:val="283"/>
        </w:trPr>
        <w:tc>
          <w:tcPr>
            <w:tcW w:w="5000" w:type="pct"/>
            <w:gridSpan w:val="6"/>
            <w:tcBorders>
              <w:top w:val="single" w:sz="12" w:space="0" w:color="auto"/>
              <w:bottom w:val="nil"/>
            </w:tcBorders>
            <w:shd w:val="clear" w:color="auto" w:fill="auto"/>
            <w:vAlign w:val="center"/>
            <w:hideMark/>
          </w:tcPr>
          <w:p w14:paraId="11FCC2BB" w14:textId="77777777" w:rsidR="003027AE" w:rsidRPr="00F42510" w:rsidRDefault="003027AE" w:rsidP="008A38DC">
            <w:pPr>
              <w:rPr>
                <w:rFonts w:ascii="Arial Narrow" w:hAnsi="Arial Narrow" w:cs="Arial"/>
                <w:color w:val="000000"/>
                <w:sz w:val="19"/>
                <w:szCs w:val="19"/>
                <w:lang w:eastAsia="en-GB"/>
              </w:rPr>
            </w:pPr>
            <w:r w:rsidRPr="00F42510">
              <w:rPr>
                <w:rFonts w:ascii="Arial Narrow" w:hAnsi="Arial Narrow"/>
                <w:sz w:val="17"/>
                <w:szCs w:val="17"/>
                <w:lang w:eastAsia="en-GB"/>
              </w:rPr>
              <w:t>Source: SWTS-Egypt, 2012.</w:t>
            </w:r>
          </w:p>
        </w:tc>
      </w:tr>
    </w:tbl>
    <w:p w14:paraId="7FB83609" w14:textId="1C15B593" w:rsidR="0006494E" w:rsidRPr="00F42510" w:rsidRDefault="00805762" w:rsidP="00DA0D5C">
      <w:pPr>
        <w:pStyle w:val="IndentNonNumbered"/>
        <w:rPr>
          <w:bCs/>
          <w:lang w:val="en-GB"/>
        </w:rPr>
      </w:pPr>
      <w:bookmarkStart w:id="189" w:name="_Toc364151968"/>
      <w:r>
        <w:rPr>
          <w:bCs/>
          <w:lang w:val="en-GB"/>
        </w:rPr>
        <w:t xml:space="preserve">Table 3.27 </w:t>
      </w:r>
      <w:r w:rsidR="0006494E" w:rsidRPr="00F42510">
        <w:rPr>
          <w:bCs/>
          <w:lang w:val="en-GB"/>
        </w:rPr>
        <w:t xml:space="preserve">shows the high demand </w:t>
      </w:r>
      <w:r w:rsidR="00330761" w:rsidRPr="00F42510">
        <w:rPr>
          <w:bCs/>
          <w:lang w:val="en-GB"/>
        </w:rPr>
        <w:t xml:space="preserve">for </w:t>
      </w:r>
      <w:r w:rsidR="0006494E" w:rsidRPr="00F42510">
        <w:rPr>
          <w:bCs/>
          <w:lang w:val="en-GB"/>
        </w:rPr>
        <w:t>government and public sector employment</w:t>
      </w:r>
      <w:r w:rsidR="00330761" w:rsidRPr="00F42510">
        <w:rPr>
          <w:bCs/>
          <w:lang w:val="en-GB"/>
        </w:rPr>
        <w:t xml:space="preserve">; </w:t>
      </w:r>
      <w:r w:rsidR="00B4463A" w:rsidRPr="00F42510">
        <w:rPr>
          <w:bCs/>
          <w:lang w:val="en-GB"/>
        </w:rPr>
        <w:t>80.5</w:t>
      </w:r>
      <w:r w:rsidR="0006494E" w:rsidRPr="00F42510">
        <w:rPr>
          <w:bCs/>
          <w:lang w:val="en-GB"/>
        </w:rPr>
        <w:t xml:space="preserve"> </w:t>
      </w:r>
      <w:r w:rsidR="00CD2D37" w:rsidRPr="00F42510">
        <w:rPr>
          <w:bCs/>
          <w:lang w:val="en-GB"/>
        </w:rPr>
        <w:t>per cent</w:t>
      </w:r>
      <w:r w:rsidR="0006494E" w:rsidRPr="00F42510">
        <w:rPr>
          <w:bCs/>
          <w:lang w:val="en-GB"/>
        </w:rPr>
        <w:t xml:space="preserve"> of unemployed youth </w:t>
      </w:r>
      <w:r w:rsidR="00330761" w:rsidRPr="00F42510">
        <w:rPr>
          <w:bCs/>
          <w:lang w:val="en-GB"/>
        </w:rPr>
        <w:t xml:space="preserve">looked </w:t>
      </w:r>
      <w:r w:rsidR="0006494E" w:rsidRPr="00F42510">
        <w:rPr>
          <w:bCs/>
          <w:lang w:val="en-GB"/>
        </w:rPr>
        <w:t xml:space="preserve">to work for the government or public sector. Government and public sector employment </w:t>
      </w:r>
      <w:r w:rsidR="00330761" w:rsidRPr="00F42510">
        <w:rPr>
          <w:bCs/>
          <w:lang w:val="en-GB"/>
        </w:rPr>
        <w:t xml:space="preserve">was </w:t>
      </w:r>
      <w:r w:rsidR="0006494E" w:rsidRPr="00F42510">
        <w:rPr>
          <w:bCs/>
          <w:lang w:val="en-GB"/>
        </w:rPr>
        <w:t xml:space="preserve">more in demand by </w:t>
      </w:r>
      <w:r w:rsidR="00DA0D5C" w:rsidRPr="00F42510">
        <w:rPr>
          <w:bCs/>
          <w:lang w:val="en-GB"/>
        </w:rPr>
        <w:t>female youth</w:t>
      </w:r>
      <w:r w:rsidR="0006494E" w:rsidRPr="00F42510">
        <w:rPr>
          <w:bCs/>
          <w:lang w:val="en-GB"/>
        </w:rPr>
        <w:t xml:space="preserve">, </w:t>
      </w:r>
      <w:r w:rsidR="00DA0D5C" w:rsidRPr="00F42510">
        <w:rPr>
          <w:bCs/>
          <w:lang w:val="en-GB"/>
        </w:rPr>
        <w:t xml:space="preserve">with </w:t>
      </w:r>
      <w:r w:rsidR="0006494E" w:rsidRPr="00F42510">
        <w:rPr>
          <w:bCs/>
          <w:lang w:val="en-GB"/>
        </w:rPr>
        <w:t xml:space="preserve">86.8 </w:t>
      </w:r>
      <w:r w:rsidR="00CD2D37" w:rsidRPr="00F42510">
        <w:rPr>
          <w:bCs/>
          <w:lang w:val="en-GB"/>
        </w:rPr>
        <w:t>per cent</w:t>
      </w:r>
      <w:r w:rsidR="0006494E" w:rsidRPr="00F42510">
        <w:rPr>
          <w:bCs/>
          <w:lang w:val="en-GB"/>
        </w:rPr>
        <w:t xml:space="preserve"> of unemployed </w:t>
      </w:r>
      <w:r w:rsidR="00591D5F" w:rsidRPr="00F42510">
        <w:rPr>
          <w:bCs/>
          <w:lang w:val="en-GB"/>
        </w:rPr>
        <w:t>young women</w:t>
      </w:r>
      <w:r w:rsidR="0006494E" w:rsidRPr="00F42510">
        <w:rPr>
          <w:bCs/>
          <w:lang w:val="en-GB"/>
        </w:rPr>
        <w:t xml:space="preserve"> seeking employment in </w:t>
      </w:r>
      <w:r w:rsidR="00330761" w:rsidRPr="00F42510">
        <w:rPr>
          <w:bCs/>
          <w:lang w:val="en-GB"/>
        </w:rPr>
        <w:t xml:space="preserve">that </w:t>
      </w:r>
      <w:r w:rsidR="0006494E" w:rsidRPr="00F42510">
        <w:rPr>
          <w:bCs/>
          <w:lang w:val="en-GB"/>
        </w:rPr>
        <w:t>sector</w:t>
      </w:r>
      <w:r w:rsidR="00330761" w:rsidRPr="00F42510">
        <w:rPr>
          <w:bCs/>
          <w:lang w:val="en-GB"/>
        </w:rPr>
        <w:t>,</w:t>
      </w:r>
      <w:r w:rsidR="0006494E" w:rsidRPr="00F42510">
        <w:rPr>
          <w:bCs/>
          <w:lang w:val="en-GB"/>
        </w:rPr>
        <w:t xml:space="preserve"> in comparison to 66.7 </w:t>
      </w:r>
      <w:r w:rsidR="00CD2D37" w:rsidRPr="00F42510">
        <w:rPr>
          <w:bCs/>
          <w:lang w:val="en-GB"/>
        </w:rPr>
        <w:t>per cent</w:t>
      </w:r>
      <w:r w:rsidR="0006494E" w:rsidRPr="00F42510">
        <w:rPr>
          <w:bCs/>
          <w:lang w:val="en-GB"/>
        </w:rPr>
        <w:t xml:space="preserve"> of unemployed </w:t>
      </w:r>
      <w:r w:rsidR="00591D5F" w:rsidRPr="00F42510">
        <w:rPr>
          <w:bCs/>
          <w:lang w:val="en-GB"/>
        </w:rPr>
        <w:t>young men</w:t>
      </w:r>
      <w:r w:rsidR="0006494E" w:rsidRPr="00F42510">
        <w:rPr>
          <w:bCs/>
          <w:lang w:val="en-GB"/>
        </w:rPr>
        <w:t xml:space="preserve">. It </w:t>
      </w:r>
      <w:r w:rsidR="00330761" w:rsidRPr="00F42510">
        <w:rPr>
          <w:bCs/>
          <w:lang w:val="en-GB"/>
        </w:rPr>
        <w:t xml:space="preserve">was </w:t>
      </w:r>
      <w:r w:rsidR="0006494E" w:rsidRPr="00F42510">
        <w:rPr>
          <w:bCs/>
          <w:lang w:val="en-GB"/>
        </w:rPr>
        <w:t xml:space="preserve">also more in demand by unemployed youth in rural areas (87.9 </w:t>
      </w:r>
      <w:r w:rsidR="00CD2D37" w:rsidRPr="00F42510">
        <w:rPr>
          <w:bCs/>
          <w:lang w:val="en-GB"/>
        </w:rPr>
        <w:t>per cent</w:t>
      </w:r>
      <w:r w:rsidR="0006494E" w:rsidRPr="00F42510">
        <w:rPr>
          <w:bCs/>
          <w:lang w:val="en-GB"/>
        </w:rPr>
        <w:t xml:space="preserve">) than in urban areas (72.8 </w:t>
      </w:r>
      <w:r w:rsidR="00CD2D37" w:rsidRPr="00F42510">
        <w:rPr>
          <w:bCs/>
          <w:lang w:val="en-GB"/>
        </w:rPr>
        <w:t>per cent</w:t>
      </w:r>
      <w:r w:rsidR="0006494E" w:rsidRPr="00F42510">
        <w:rPr>
          <w:bCs/>
          <w:lang w:val="en-GB"/>
        </w:rPr>
        <w:t>).</w:t>
      </w:r>
      <w:r w:rsidR="00314F62" w:rsidRPr="00F42510">
        <w:rPr>
          <w:bCs/>
          <w:lang w:val="en-GB"/>
        </w:rPr>
        <w:t xml:space="preserve"> </w:t>
      </w:r>
      <w:r w:rsidR="00330761" w:rsidRPr="00F42510">
        <w:rPr>
          <w:bCs/>
          <w:lang w:val="en-GB"/>
        </w:rPr>
        <w:t xml:space="preserve">The </w:t>
      </w:r>
      <w:r w:rsidR="00371C8C" w:rsidRPr="00F42510">
        <w:rPr>
          <w:bCs/>
          <w:lang w:val="en-GB"/>
        </w:rPr>
        <w:t>public sector can</w:t>
      </w:r>
      <w:r w:rsidR="00330761" w:rsidRPr="00F42510">
        <w:rPr>
          <w:bCs/>
          <w:lang w:val="en-GB"/>
        </w:rPr>
        <w:t>not</w:t>
      </w:r>
      <w:r w:rsidR="00371C8C" w:rsidRPr="00F42510">
        <w:rPr>
          <w:bCs/>
          <w:lang w:val="en-GB"/>
        </w:rPr>
        <w:t xml:space="preserve"> </w:t>
      </w:r>
      <w:r w:rsidR="00330761" w:rsidRPr="00F42510">
        <w:rPr>
          <w:bCs/>
          <w:lang w:val="en-GB"/>
        </w:rPr>
        <w:t xml:space="preserve">realistically </w:t>
      </w:r>
      <w:r w:rsidR="00371C8C" w:rsidRPr="00F42510">
        <w:rPr>
          <w:bCs/>
          <w:lang w:val="en-GB"/>
        </w:rPr>
        <w:t xml:space="preserve">absorb the large number of young jobseekers, </w:t>
      </w:r>
      <w:r w:rsidR="00330761" w:rsidRPr="00F42510">
        <w:rPr>
          <w:bCs/>
          <w:lang w:val="en-GB"/>
        </w:rPr>
        <w:t xml:space="preserve">which explains </w:t>
      </w:r>
      <w:r w:rsidR="00371C8C" w:rsidRPr="00F42510">
        <w:rPr>
          <w:bCs/>
          <w:lang w:val="en-GB"/>
        </w:rPr>
        <w:t xml:space="preserve">the very high rates of unemployment in the country, especially </w:t>
      </w:r>
      <w:r w:rsidR="00330761" w:rsidRPr="00F42510">
        <w:rPr>
          <w:bCs/>
          <w:lang w:val="en-GB"/>
        </w:rPr>
        <w:t xml:space="preserve">among </w:t>
      </w:r>
      <w:r w:rsidR="00371C8C" w:rsidRPr="00F42510">
        <w:rPr>
          <w:bCs/>
          <w:lang w:val="en-GB"/>
        </w:rPr>
        <w:t xml:space="preserve">young women. Still, the public sector offers </w:t>
      </w:r>
      <w:r w:rsidR="00330761" w:rsidRPr="00F42510">
        <w:rPr>
          <w:bCs/>
          <w:lang w:val="en-GB"/>
        </w:rPr>
        <w:t xml:space="preserve">the </w:t>
      </w:r>
      <w:r w:rsidR="00371C8C" w:rsidRPr="00F42510">
        <w:rPr>
          <w:bCs/>
          <w:lang w:val="en-GB"/>
        </w:rPr>
        <w:t xml:space="preserve">only hope </w:t>
      </w:r>
      <w:r w:rsidR="00330761" w:rsidRPr="00F42510">
        <w:rPr>
          <w:bCs/>
          <w:lang w:val="en-GB"/>
        </w:rPr>
        <w:t xml:space="preserve">of </w:t>
      </w:r>
      <w:r w:rsidR="00371C8C" w:rsidRPr="00F42510">
        <w:rPr>
          <w:bCs/>
          <w:lang w:val="en-GB"/>
        </w:rPr>
        <w:t>employment for many young women</w:t>
      </w:r>
      <w:r w:rsidR="00330761" w:rsidRPr="00F42510">
        <w:rPr>
          <w:bCs/>
          <w:lang w:val="en-GB"/>
        </w:rPr>
        <w:t>.</w:t>
      </w:r>
      <w:r w:rsidR="00371C8C" w:rsidRPr="00F42510">
        <w:rPr>
          <w:bCs/>
          <w:lang w:val="en-GB"/>
        </w:rPr>
        <w:t xml:space="preserve"> </w:t>
      </w:r>
      <w:r w:rsidR="00330761" w:rsidRPr="00F42510">
        <w:rPr>
          <w:bCs/>
          <w:lang w:val="en-GB"/>
        </w:rPr>
        <w:t>I</w:t>
      </w:r>
      <w:r w:rsidR="00371C8C" w:rsidRPr="00F42510">
        <w:rPr>
          <w:bCs/>
          <w:lang w:val="en-GB"/>
        </w:rPr>
        <w:t xml:space="preserve">t remains the </w:t>
      </w:r>
      <w:r w:rsidR="00A74685" w:rsidRPr="00F42510">
        <w:rPr>
          <w:lang w:val="en-GB"/>
        </w:rPr>
        <w:t xml:space="preserve">preferred choice </w:t>
      </w:r>
      <w:r w:rsidR="00371C8C" w:rsidRPr="00F42510">
        <w:rPr>
          <w:lang w:val="en-GB"/>
        </w:rPr>
        <w:t xml:space="preserve">of many young people due to three factors: status, security and benefits. </w:t>
      </w:r>
      <w:proofErr w:type="gramStart"/>
      <w:r w:rsidR="00A74685" w:rsidRPr="00F42510">
        <w:rPr>
          <w:bCs/>
          <w:lang w:val="en-GB"/>
        </w:rPr>
        <w:t>Fewer</w:t>
      </w:r>
      <w:proofErr w:type="gramEnd"/>
      <w:r w:rsidR="00A74685" w:rsidRPr="00F42510">
        <w:rPr>
          <w:bCs/>
          <w:lang w:val="en-GB"/>
        </w:rPr>
        <w:t xml:space="preserve"> </w:t>
      </w:r>
      <w:r w:rsidR="0006494E" w:rsidRPr="00F42510">
        <w:rPr>
          <w:bCs/>
          <w:lang w:val="en-GB"/>
        </w:rPr>
        <w:t xml:space="preserve">than </w:t>
      </w:r>
      <w:r w:rsidR="00A74685" w:rsidRPr="00F42510">
        <w:rPr>
          <w:bCs/>
          <w:lang w:val="en-GB"/>
        </w:rPr>
        <w:t>one-fifth</w:t>
      </w:r>
      <w:r w:rsidR="0006494E" w:rsidRPr="00F42510">
        <w:rPr>
          <w:bCs/>
          <w:lang w:val="en-GB"/>
        </w:rPr>
        <w:t xml:space="preserve"> (17.4 </w:t>
      </w:r>
      <w:r w:rsidR="00CD2D37" w:rsidRPr="00F42510">
        <w:rPr>
          <w:bCs/>
          <w:lang w:val="en-GB"/>
        </w:rPr>
        <w:t>per cent</w:t>
      </w:r>
      <w:r w:rsidR="0006494E" w:rsidRPr="00F42510">
        <w:rPr>
          <w:bCs/>
          <w:lang w:val="en-GB"/>
        </w:rPr>
        <w:t xml:space="preserve">) of unemployed youth </w:t>
      </w:r>
      <w:r w:rsidR="00A74685" w:rsidRPr="00F42510">
        <w:rPr>
          <w:bCs/>
          <w:lang w:val="en-GB"/>
        </w:rPr>
        <w:t xml:space="preserve">wanted </w:t>
      </w:r>
      <w:r w:rsidR="0006494E" w:rsidRPr="00F42510">
        <w:rPr>
          <w:bCs/>
          <w:lang w:val="en-GB"/>
        </w:rPr>
        <w:t xml:space="preserve">to work for private companies, with almost three times as many males than females (30.3 </w:t>
      </w:r>
      <w:r w:rsidR="00CD2D37" w:rsidRPr="00F42510">
        <w:rPr>
          <w:bCs/>
          <w:lang w:val="en-GB"/>
        </w:rPr>
        <w:t>per cent</w:t>
      </w:r>
      <w:r w:rsidR="0006494E" w:rsidRPr="00F42510">
        <w:rPr>
          <w:bCs/>
          <w:lang w:val="en-GB"/>
        </w:rPr>
        <w:t xml:space="preserve"> and 11.6 </w:t>
      </w:r>
      <w:r w:rsidR="00CD2D37" w:rsidRPr="00F42510">
        <w:rPr>
          <w:bCs/>
          <w:lang w:val="en-GB"/>
        </w:rPr>
        <w:t>per cent</w:t>
      </w:r>
      <w:r w:rsidR="00371C8C" w:rsidRPr="00F42510">
        <w:rPr>
          <w:bCs/>
          <w:lang w:val="en-GB"/>
        </w:rPr>
        <w:t>,</w:t>
      </w:r>
      <w:r w:rsidR="0006494E" w:rsidRPr="00F42510">
        <w:rPr>
          <w:bCs/>
          <w:lang w:val="en-GB"/>
        </w:rPr>
        <w:t xml:space="preserve"> respectively)</w:t>
      </w:r>
      <w:r w:rsidR="00A74685" w:rsidRPr="00F42510">
        <w:rPr>
          <w:bCs/>
          <w:lang w:val="en-GB"/>
        </w:rPr>
        <w:t xml:space="preserve"> seeking those jobs</w:t>
      </w:r>
      <w:r w:rsidR="0006494E" w:rsidRPr="00F42510">
        <w:rPr>
          <w:bCs/>
          <w:lang w:val="en-GB"/>
        </w:rPr>
        <w:t xml:space="preserve">. Only 0.8 </w:t>
      </w:r>
      <w:r w:rsidR="00CD2D37" w:rsidRPr="00F42510">
        <w:rPr>
          <w:bCs/>
          <w:lang w:val="en-GB"/>
        </w:rPr>
        <w:t>per cent</w:t>
      </w:r>
      <w:r w:rsidR="0006494E" w:rsidRPr="00F42510">
        <w:rPr>
          <w:bCs/>
          <w:lang w:val="en-GB"/>
        </w:rPr>
        <w:t xml:space="preserve"> of unemployed youth </w:t>
      </w:r>
      <w:r w:rsidR="004462ED" w:rsidRPr="00F42510">
        <w:rPr>
          <w:bCs/>
          <w:lang w:val="en-GB"/>
        </w:rPr>
        <w:t xml:space="preserve">sought </w:t>
      </w:r>
      <w:r w:rsidR="00DA0D5C" w:rsidRPr="00F42510">
        <w:rPr>
          <w:bCs/>
          <w:lang w:val="en-GB"/>
        </w:rPr>
        <w:t>to be entrepreneurs</w:t>
      </w:r>
      <w:r w:rsidR="0006494E" w:rsidRPr="00F42510">
        <w:rPr>
          <w:bCs/>
          <w:lang w:val="en-GB"/>
        </w:rPr>
        <w:t xml:space="preserve">. </w:t>
      </w:r>
    </w:p>
    <w:p w14:paraId="58FDE14B" w14:textId="554761DA" w:rsidR="0050692D" w:rsidRPr="00F42510" w:rsidRDefault="00433891" w:rsidP="00554EFC">
      <w:pPr>
        <w:pStyle w:val="TableTitle"/>
        <w:rPr>
          <w:sz w:val="19"/>
          <w:lang w:val="en-GB"/>
        </w:rPr>
      </w:pPr>
      <w:bookmarkStart w:id="190" w:name="_Ref373413090"/>
      <w:bookmarkStart w:id="191" w:name="_Toc388302744"/>
      <w:bookmarkStart w:id="192" w:name="_Toc381358934"/>
      <w:bookmarkStart w:id="193" w:name="_Toc390874549"/>
      <w:r w:rsidRPr="00F42510">
        <w:rPr>
          <w:lang w:val="en-GB"/>
        </w:rPr>
        <w:lastRenderedPageBreak/>
        <w:t>Table</w:t>
      </w:r>
      <w:bookmarkEnd w:id="190"/>
      <w:r w:rsidR="00805762">
        <w:rPr>
          <w:lang w:val="en-GB"/>
        </w:rPr>
        <w:t>3.27</w:t>
      </w:r>
      <w:r w:rsidR="001B64DF" w:rsidRPr="00F42510">
        <w:rPr>
          <w:lang w:val="en-GB"/>
        </w:rPr>
        <w:tab/>
      </w:r>
      <w:r w:rsidR="00AA12AE" w:rsidRPr="00F42510">
        <w:rPr>
          <w:lang w:val="en-GB"/>
        </w:rPr>
        <w:t>Unemployed youth by type of employer sought</w:t>
      </w:r>
      <w:r w:rsidR="00371C8C" w:rsidRPr="00F42510">
        <w:rPr>
          <w:lang w:val="en-GB"/>
        </w:rPr>
        <w:t xml:space="preserve">, </w:t>
      </w:r>
      <w:r w:rsidR="003027AE" w:rsidRPr="00F42510">
        <w:rPr>
          <w:lang w:val="en-GB"/>
        </w:rPr>
        <w:t xml:space="preserve">sex and </w:t>
      </w:r>
      <w:r w:rsidR="00371C8C" w:rsidRPr="00F42510">
        <w:rPr>
          <w:lang w:val="en-GB"/>
        </w:rPr>
        <w:t xml:space="preserve">area of residence </w:t>
      </w:r>
      <w:r w:rsidR="00D55424" w:rsidRPr="00F42510">
        <w:rPr>
          <w:lang w:val="en-GB"/>
        </w:rPr>
        <w:t>(%)</w:t>
      </w:r>
      <w:bookmarkEnd w:id="191"/>
      <w:bookmarkEnd w:id="192"/>
      <w:bookmarkEnd w:id="193"/>
    </w:p>
    <w:tbl>
      <w:tblPr>
        <w:tblW w:w="9185" w:type="dxa"/>
        <w:tblBorders>
          <w:top w:val="single" w:sz="12" w:space="0" w:color="auto"/>
          <w:bottom w:val="single" w:sz="12" w:space="0" w:color="auto"/>
        </w:tblBorders>
        <w:tblLook w:val="04A0" w:firstRow="1" w:lastRow="0" w:firstColumn="1" w:lastColumn="0" w:noHBand="0" w:noVBand="1"/>
      </w:tblPr>
      <w:tblGrid>
        <w:gridCol w:w="2972"/>
        <w:gridCol w:w="1242"/>
        <w:gridCol w:w="1242"/>
        <w:gridCol w:w="1242"/>
        <w:gridCol w:w="1242"/>
        <w:gridCol w:w="1245"/>
      </w:tblGrid>
      <w:tr w:rsidR="001B64DF" w:rsidRPr="00F42510" w14:paraId="5498A065" w14:textId="77777777" w:rsidTr="000027AB">
        <w:trPr>
          <w:trHeight w:val="283"/>
        </w:trPr>
        <w:tc>
          <w:tcPr>
            <w:tcW w:w="1618" w:type="pct"/>
            <w:tcBorders>
              <w:bottom w:val="single" w:sz="4" w:space="0" w:color="auto"/>
            </w:tcBorders>
            <w:vAlign w:val="center"/>
            <w:hideMark/>
          </w:tcPr>
          <w:p w14:paraId="1EB8D4FD" w14:textId="77777777" w:rsidR="001B64DF" w:rsidRPr="00F42510" w:rsidRDefault="003027AE" w:rsidP="001B64DF">
            <w:pP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Employer sought</w:t>
            </w:r>
          </w:p>
        </w:tc>
        <w:tc>
          <w:tcPr>
            <w:tcW w:w="676" w:type="pct"/>
            <w:tcBorders>
              <w:bottom w:val="single" w:sz="4" w:space="0" w:color="auto"/>
            </w:tcBorders>
            <w:shd w:val="clear" w:color="auto" w:fill="auto"/>
            <w:vAlign w:val="center"/>
            <w:hideMark/>
          </w:tcPr>
          <w:p w14:paraId="33CFA01D" w14:textId="77777777" w:rsidR="001B64DF" w:rsidRPr="00F42510" w:rsidRDefault="001B64DF" w:rsidP="001B64D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Total</w:t>
            </w:r>
          </w:p>
        </w:tc>
        <w:tc>
          <w:tcPr>
            <w:tcW w:w="676" w:type="pct"/>
            <w:tcBorders>
              <w:bottom w:val="single" w:sz="4" w:space="0" w:color="auto"/>
            </w:tcBorders>
            <w:shd w:val="clear" w:color="auto" w:fill="auto"/>
            <w:vAlign w:val="center"/>
            <w:hideMark/>
          </w:tcPr>
          <w:p w14:paraId="3F3E46D6" w14:textId="77777777" w:rsidR="001B64DF" w:rsidRPr="00F42510" w:rsidRDefault="001B64DF" w:rsidP="001B64D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Male</w:t>
            </w:r>
          </w:p>
        </w:tc>
        <w:tc>
          <w:tcPr>
            <w:tcW w:w="676" w:type="pct"/>
            <w:tcBorders>
              <w:bottom w:val="single" w:sz="4" w:space="0" w:color="auto"/>
            </w:tcBorders>
            <w:shd w:val="clear" w:color="auto" w:fill="auto"/>
            <w:vAlign w:val="center"/>
            <w:hideMark/>
          </w:tcPr>
          <w:p w14:paraId="53305276" w14:textId="77777777" w:rsidR="001B64DF" w:rsidRPr="00F42510" w:rsidRDefault="001B64DF" w:rsidP="001B64D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Female</w:t>
            </w:r>
          </w:p>
        </w:tc>
        <w:tc>
          <w:tcPr>
            <w:tcW w:w="676" w:type="pct"/>
            <w:tcBorders>
              <w:bottom w:val="single" w:sz="4" w:space="0" w:color="auto"/>
            </w:tcBorders>
            <w:shd w:val="clear" w:color="auto" w:fill="auto"/>
            <w:vAlign w:val="center"/>
            <w:hideMark/>
          </w:tcPr>
          <w:p w14:paraId="7FD86715" w14:textId="77777777" w:rsidR="001B64DF" w:rsidRPr="00F42510" w:rsidRDefault="001B64DF" w:rsidP="001B64D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Urban</w:t>
            </w:r>
          </w:p>
        </w:tc>
        <w:tc>
          <w:tcPr>
            <w:tcW w:w="676" w:type="pct"/>
            <w:tcBorders>
              <w:bottom w:val="single" w:sz="4" w:space="0" w:color="auto"/>
            </w:tcBorders>
            <w:shd w:val="clear" w:color="auto" w:fill="auto"/>
            <w:vAlign w:val="center"/>
            <w:hideMark/>
          </w:tcPr>
          <w:p w14:paraId="2BF79840" w14:textId="77777777" w:rsidR="001B64DF" w:rsidRPr="00F42510" w:rsidRDefault="001B64DF" w:rsidP="001B64DF">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Rural</w:t>
            </w:r>
          </w:p>
        </w:tc>
      </w:tr>
      <w:tr w:rsidR="001B64DF" w:rsidRPr="00F42510" w14:paraId="24AD8174" w14:textId="77777777" w:rsidTr="000027AB">
        <w:trPr>
          <w:trHeight w:val="283"/>
        </w:trPr>
        <w:tc>
          <w:tcPr>
            <w:tcW w:w="1618" w:type="pct"/>
            <w:tcBorders>
              <w:top w:val="single" w:sz="4" w:space="0" w:color="auto"/>
              <w:bottom w:val="nil"/>
            </w:tcBorders>
            <w:shd w:val="clear" w:color="auto" w:fill="auto"/>
            <w:vAlign w:val="center"/>
            <w:hideMark/>
          </w:tcPr>
          <w:p w14:paraId="7E4E3807" w14:textId="77777777" w:rsidR="00696060" w:rsidRPr="00F42510" w:rsidRDefault="003027AE" w:rsidP="001B64DF">
            <w:pPr>
              <w:rPr>
                <w:rFonts w:ascii="Arial Narrow" w:hAnsi="Arial Narrow"/>
                <w:color w:val="000000"/>
                <w:sz w:val="19"/>
                <w:szCs w:val="19"/>
                <w:lang w:eastAsia="en-GB"/>
              </w:rPr>
            </w:pPr>
            <w:r w:rsidRPr="00F42510">
              <w:rPr>
                <w:rFonts w:ascii="Arial Narrow" w:hAnsi="Arial Narrow"/>
                <w:color w:val="000000"/>
                <w:sz w:val="19"/>
                <w:szCs w:val="19"/>
                <w:lang w:eastAsia="en-GB"/>
              </w:rPr>
              <w:t xml:space="preserve">Work for myself </w:t>
            </w:r>
            <w:r w:rsidR="001B64DF" w:rsidRPr="00F42510">
              <w:rPr>
                <w:rFonts w:ascii="Arial Narrow" w:hAnsi="Arial Narrow"/>
                <w:color w:val="000000"/>
                <w:sz w:val="19"/>
                <w:szCs w:val="19"/>
                <w:lang w:eastAsia="en-GB"/>
              </w:rPr>
              <w:t>(own business/farm)</w:t>
            </w:r>
          </w:p>
        </w:tc>
        <w:tc>
          <w:tcPr>
            <w:tcW w:w="676" w:type="pct"/>
            <w:tcBorders>
              <w:top w:val="single" w:sz="4" w:space="0" w:color="auto"/>
              <w:bottom w:val="nil"/>
            </w:tcBorders>
            <w:shd w:val="clear" w:color="auto" w:fill="auto"/>
            <w:vAlign w:val="center"/>
            <w:hideMark/>
          </w:tcPr>
          <w:p w14:paraId="19C84F9E"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0.8</w:t>
            </w:r>
          </w:p>
        </w:tc>
        <w:tc>
          <w:tcPr>
            <w:tcW w:w="676" w:type="pct"/>
            <w:tcBorders>
              <w:top w:val="single" w:sz="4" w:space="0" w:color="auto"/>
              <w:bottom w:val="nil"/>
            </w:tcBorders>
            <w:shd w:val="clear" w:color="auto" w:fill="auto"/>
            <w:vAlign w:val="center"/>
            <w:hideMark/>
          </w:tcPr>
          <w:p w14:paraId="34A3299B"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1.7</w:t>
            </w:r>
          </w:p>
        </w:tc>
        <w:tc>
          <w:tcPr>
            <w:tcW w:w="676" w:type="pct"/>
            <w:tcBorders>
              <w:top w:val="single" w:sz="4" w:space="0" w:color="auto"/>
              <w:bottom w:val="nil"/>
            </w:tcBorders>
            <w:shd w:val="clear" w:color="auto" w:fill="auto"/>
            <w:vAlign w:val="center"/>
            <w:hideMark/>
          </w:tcPr>
          <w:p w14:paraId="727FE48A"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0.4</w:t>
            </w:r>
          </w:p>
        </w:tc>
        <w:tc>
          <w:tcPr>
            <w:tcW w:w="676" w:type="pct"/>
            <w:tcBorders>
              <w:top w:val="single" w:sz="4" w:space="0" w:color="auto"/>
              <w:bottom w:val="nil"/>
            </w:tcBorders>
            <w:shd w:val="clear" w:color="auto" w:fill="auto"/>
            <w:vAlign w:val="center"/>
            <w:hideMark/>
          </w:tcPr>
          <w:p w14:paraId="2F6F7C0B"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w:t>
            </w:r>
          </w:p>
        </w:tc>
        <w:tc>
          <w:tcPr>
            <w:tcW w:w="676" w:type="pct"/>
            <w:tcBorders>
              <w:top w:val="single" w:sz="4" w:space="0" w:color="auto"/>
              <w:bottom w:val="nil"/>
            </w:tcBorders>
            <w:shd w:val="clear" w:color="auto" w:fill="auto"/>
            <w:vAlign w:val="center"/>
            <w:hideMark/>
          </w:tcPr>
          <w:p w14:paraId="62F679DA"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0.6</w:t>
            </w:r>
          </w:p>
        </w:tc>
      </w:tr>
      <w:tr w:rsidR="001B64DF" w:rsidRPr="00F42510" w14:paraId="6163D688" w14:textId="77777777" w:rsidTr="000027AB">
        <w:trPr>
          <w:trHeight w:val="283"/>
        </w:trPr>
        <w:tc>
          <w:tcPr>
            <w:tcW w:w="1618" w:type="pct"/>
            <w:tcBorders>
              <w:top w:val="nil"/>
            </w:tcBorders>
            <w:shd w:val="clear" w:color="auto" w:fill="auto"/>
            <w:vAlign w:val="center"/>
            <w:hideMark/>
          </w:tcPr>
          <w:p w14:paraId="2F4C1024" w14:textId="77777777" w:rsidR="001B64DF" w:rsidRPr="00F42510" w:rsidRDefault="001B64DF" w:rsidP="001B64DF">
            <w:pPr>
              <w:rPr>
                <w:rFonts w:ascii="Arial Narrow" w:hAnsi="Arial Narrow"/>
                <w:color w:val="000000"/>
                <w:sz w:val="19"/>
                <w:szCs w:val="19"/>
                <w:lang w:eastAsia="en-GB"/>
              </w:rPr>
            </w:pPr>
            <w:r w:rsidRPr="00F42510">
              <w:rPr>
                <w:rFonts w:ascii="Arial Narrow" w:hAnsi="Arial Narrow"/>
                <w:color w:val="000000"/>
                <w:sz w:val="19"/>
                <w:szCs w:val="19"/>
                <w:lang w:eastAsia="en-GB"/>
              </w:rPr>
              <w:t>Work for the government/public sector</w:t>
            </w:r>
          </w:p>
        </w:tc>
        <w:tc>
          <w:tcPr>
            <w:tcW w:w="676" w:type="pct"/>
            <w:tcBorders>
              <w:top w:val="nil"/>
            </w:tcBorders>
            <w:shd w:val="clear" w:color="auto" w:fill="auto"/>
            <w:vAlign w:val="center"/>
            <w:hideMark/>
          </w:tcPr>
          <w:p w14:paraId="1413F61E"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80.5</w:t>
            </w:r>
          </w:p>
        </w:tc>
        <w:tc>
          <w:tcPr>
            <w:tcW w:w="676" w:type="pct"/>
            <w:tcBorders>
              <w:top w:val="nil"/>
            </w:tcBorders>
            <w:shd w:val="clear" w:color="auto" w:fill="auto"/>
            <w:vAlign w:val="center"/>
            <w:hideMark/>
          </w:tcPr>
          <w:p w14:paraId="5CD5A9D9"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66.7</w:t>
            </w:r>
          </w:p>
        </w:tc>
        <w:tc>
          <w:tcPr>
            <w:tcW w:w="676" w:type="pct"/>
            <w:tcBorders>
              <w:top w:val="nil"/>
            </w:tcBorders>
            <w:shd w:val="clear" w:color="auto" w:fill="auto"/>
            <w:vAlign w:val="center"/>
            <w:hideMark/>
          </w:tcPr>
          <w:p w14:paraId="0BE1D894"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86.8</w:t>
            </w:r>
          </w:p>
        </w:tc>
        <w:tc>
          <w:tcPr>
            <w:tcW w:w="676" w:type="pct"/>
            <w:tcBorders>
              <w:top w:val="nil"/>
            </w:tcBorders>
            <w:shd w:val="clear" w:color="auto" w:fill="auto"/>
            <w:vAlign w:val="center"/>
            <w:hideMark/>
          </w:tcPr>
          <w:p w14:paraId="723E6B12"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72.8</w:t>
            </w:r>
          </w:p>
        </w:tc>
        <w:tc>
          <w:tcPr>
            <w:tcW w:w="676" w:type="pct"/>
            <w:tcBorders>
              <w:top w:val="nil"/>
            </w:tcBorders>
            <w:shd w:val="clear" w:color="auto" w:fill="auto"/>
            <w:vAlign w:val="center"/>
            <w:hideMark/>
          </w:tcPr>
          <w:p w14:paraId="5F9E926A"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87.9</w:t>
            </w:r>
          </w:p>
        </w:tc>
      </w:tr>
      <w:tr w:rsidR="001B64DF" w:rsidRPr="00F42510" w14:paraId="640ED118" w14:textId="77777777" w:rsidTr="000027AB">
        <w:trPr>
          <w:trHeight w:val="283"/>
        </w:trPr>
        <w:tc>
          <w:tcPr>
            <w:tcW w:w="1618" w:type="pct"/>
            <w:shd w:val="clear" w:color="auto" w:fill="auto"/>
            <w:vAlign w:val="center"/>
            <w:hideMark/>
          </w:tcPr>
          <w:p w14:paraId="4E29FA12" w14:textId="77777777" w:rsidR="001B64DF" w:rsidRPr="00F42510" w:rsidRDefault="001B64DF" w:rsidP="001B64DF">
            <w:pPr>
              <w:rPr>
                <w:rFonts w:ascii="Arial Narrow" w:hAnsi="Arial Narrow"/>
                <w:color w:val="000000"/>
                <w:sz w:val="19"/>
                <w:szCs w:val="19"/>
                <w:lang w:eastAsia="en-GB"/>
              </w:rPr>
            </w:pPr>
            <w:r w:rsidRPr="00F42510">
              <w:rPr>
                <w:rFonts w:ascii="Arial Narrow" w:hAnsi="Arial Narrow"/>
                <w:color w:val="000000"/>
                <w:sz w:val="19"/>
                <w:szCs w:val="19"/>
                <w:lang w:eastAsia="en-GB"/>
              </w:rPr>
              <w:t>Work for a private company</w:t>
            </w:r>
          </w:p>
        </w:tc>
        <w:tc>
          <w:tcPr>
            <w:tcW w:w="676" w:type="pct"/>
            <w:shd w:val="clear" w:color="auto" w:fill="auto"/>
            <w:vAlign w:val="center"/>
            <w:hideMark/>
          </w:tcPr>
          <w:p w14:paraId="3B6B5623"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17.4</w:t>
            </w:r>
          </w:p>
        </w:tc>
        <w:tc>
          <w:tcPr>
            <w:tcW w:w="676" w:type="pct"/>
            <w:shd w:val="clear" w:color="auto" w:fill="auto"/>
            <w:vAlign w:val="center"/>
            <w:hideMark/>
          </w:tcPr>
          <w:p w14:paraId="1FD44F23"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30.3</w:t>
            </w:r>
          </w:p>
        </w:tc>
        <w:tc>
          <w:tcPr>
            <w:tcW w:w="676" w:type="pct"/>
            <w:shd w:val="clear" w:color="auto" w:fill="auto"/>
            <w:vAlign w:val="center"/>
            <w:hideMark/>
          </w:tcPr>
          <w:p w14:paraId="2EECC410"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11.6</w:t>
            </w:r>
          </w:p>
        </w:tc>
        <w:tc>
          <w:tcPr>
            <w:tcW w:w="676" w:type="pct"/>
            <w:shd w:val="clear" w:color="auto" w:fill="auto"/>
            <w:vAlign w:val="center"/>
            <w:hideMark/>
          </w:tcPr>
          <w:p w14:paraId="4C2A6531"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23.6</w:t>
            </w:r>
          </w:p>
        </w:tc>
        <w:tc>
          <w:tcPr>
            <w:tcW w:w="676" w:type="pct"/>
            <w:shd w:val="clear" w:color="auto" w:fill="auto"/>
            <w:vAlign w:val="center"/>
            <w:hideMark/>
          </w:tcPr>
          <w:p w14:paraId="1178D84E"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11.5</w:t>
            </w:r>
          </w:p>
        </w:tc>
      </w:tr>
      <w:tr w:rsidR="001B64DF" w:rsidRPr="00F42510" w14:paraId="6F3EAD55" w14:textId="77777777" w:rsidTr="000027AB">
        <w:trPr>
          <w:trHeight w:val="283"/>
        </w:trPr>
        <w:tc>
          <w:tcPr>
            <w:tcW w:w="1618" w:type="pct"/>
            <w:shd w:val="clear" w:color="auto" w:fill="auto"/>
            <w:vAlign w:val="center"/>
            <w:hideMark/>
          </w:tcPr>
          <w:p w14:paraId="27787EBB" w14:textId="77777777" w:rsidR="001B64DF" w:rsidRPr="00F42510" w:rsidRDefault="001B64DF" w:rsidP="001B64DF">
            <w:pPr>
              <w:rPr>
                <w:rFonts w:ascii="Arial Narrow" w:hAnsi="Arial Narrow"/>
                <w:color w:val="000000"/>
                <w:sz w:val="19"/>
                <w:szCs w:val="19"/>
                <w:lang w:eastAsia="en-GB"/>
              </w:rPr>
            </w:pPr>
            <w:r w:rsidRPr="00F42510">
              <w:rPr>
                <w:rFonts w:ascii="Arial Narrow" w:hAnsi="Arial Narrow"/>
                <w:color w:val="000000"/>
                <w:sz w:val="19"/>
                <w:szCs w:val="19"/>
                <w:lang w:eastAsia="en-GB"/>
              </w:rPr>
              <w:t>Work for an international or organization</w:t>
            </w:r>
          </w:p>
        </w:tc>
        <w:tc>
          <w:tcPr>
            <w:tcW w:w="676" w:type="pct"/>
            <w:shd w:val="clear" w:color="auto" w:fill="auto"/>
            <w:vAlign w:val="center"/>
            <w:hideMark/>
          </w:tcPr>
          <w:p w14:paraId="54A28CD2"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w:t>
            </w:r>
          </w:p>
        </w:tc>
        <w:tc>
          <w:tcPr>
            <w:tcW w:w="676" w:type="pct"/>
            <w:shd w:val="clear" w:color="auto" w:fill="auto"/>
            <w:vAlign w:val="center"/>
            <w:hideMark/>
          </w:tcPr>
          <w:p w14:paraId="7B0139AA"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0.6</w:t>
            </w:r>
          </w:p>
        </w:tc>
        <w:tc>
          <w:tcPr>
            <w:tcW w:w="676" w:type="pct"/>
            <w:shd w:val="clear" w:color="auto" w:fill="auto"/>
            <w:vAlign w:val="center"/>
            <w:hideMark/>
          </w:tcPr>
          <w:p w14:paraId="790E25BE"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1.2</w:t>
            </w:r>
          </w:p>
        </w:tc>
        <w:tc>
          <w:tcPr>
            <w:tcW w:w="676" w:type="pct"/>
            <w:shd w:val="clear" w:color="auto" w:fill="auto"/>
            <w:vAlign w:val="center"/>
            <w:hideMark/>
          </w:tcPr>
          <w:p w14:paraId="2ECAD4F3"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2.2</w:t>
            </w:r>
          </w:p>
        </w:tc>
        <w:tc>
          <w:tcPr>
            <w:tcW w:w="676" w:type="pct"/>
            <w:shd w:val="clear" w:color="auto" w:fill="auto"/>
            <w:vAlign w:val="center"/>
            <w:hideMark/>
          </w:tcPr>
          <w:p w14:paraId="3658298C"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0.0</w:t>
            </w:r>
          </w:p>
        </w:tc>
      </w:tr>
      <w:tr w:rsidR="001B64DF" w:rsidRPr="00F42510" w14:paraId="412F74C2" w14:textId="77777777" w:rsidTr="000027AB">
        <w:trPr>
          <w:trHeight w:val="283"/>
        </w:trPr>
        <w:tc>
          <w:tcPr>
            <w:tcW w:w="1618" w:type="pct"/>
            <w:shd w:val="clear" w:color="auto" w:fill="auto"/>
            <w:vAlign w:val="center"/>
            <w:hideMark/>
          </w:tcPr>
          <w:p w14:paraId="528C8F0A" w14:textId="77777777" w:rsidR="001B64DF" w:rsidRPr="00F42510" w:rsidRDefault="001B64DF" w:rsidP="001B64DF">
            <w:pPr>
              <w:rPr>
                <w:rFonts w:ascii="Arial Narrow" w:hAnsi="Arial Narrow"/>
                <w:color w:val="000000"/>
                <w:sz w:val="19"/>
                <w:szCs w:val="19"/>
                <w:lang w:eastAsia="en-GB"/>
              </w:rPr>
            </w:pPr>
            <w:r w:rsidRPr="00F42510">
              <w:rPr>
                <w:rFonts w:ascii="Arial Narrow" w:hAnsi="Arial Narrow"/>
                <w:color w:val="000000"/>
                <w:sz w:val="19"/>
                <w:szCs w:val="19"/>
                <w:lang w:eastAsia="en-GB"/>
              </w:rPr>
              <w:t>Work for family business/farm</w:t>
            </w:r>
          </w:p>
        </w:tc>
        <w:tc>
          <w:tcPr>
            <w:tcW w:w="676" w:type="pct"/>
            <w:shd w:val="clear" w:color="auto" w:fill="auto"/>
            <w:vAlign w:val="center"/>
            <w:hideMark/>
          </w:tcPr>
          <w:p w14:paraId="75584188"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0.2</w:t>
            </w:r>
          </w:p>
        </w:tc>
        <w:tc>
          <w:tcPr>
            <w:tcW w:w="676" w:type="pct"/>
            <w:shd w:val="clear" w:color="auto" w:fill="auto"/>
            <w:vAlign w:val="center"/>
            <w:hideMark/>
          </w:tcPr>
          <w:p w14:paraId="55D6E282"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0.6</w:t>
            </w:r>
          </w:p>
        </w:tc>
        <w:tc>
          <w:tcPr>
            <w:tcW w:w="676" w:type="pct"/>
            <w:shd w:val="clear" w:color="auto" w:fill="auto"/>
            <w:vAlign w:val="center"/>
            <w:hideMark/>
          </w:tcPr>
          <w:p w14:paraId="2FBC88D8"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0.0</w:t>
            </w:r>
          </w:p>
        </w:tc>
        <w:tc>
          <w:tcPr>
            <w:tcW w:w="676" w:type="pct"/>
            <w:shd w:val="clear" w:color="auto" w:fill="auto"/>
            <w:vAlign w:val="center"/>
            <w:hideMark/>
          </w:tcPr>
          <w:p w14:paraId="6EDA845B"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0.4</w:t>
            </w:r>
          </w:p>
        </w:tc>
        <w:tc>
          <w:tcPr>
            <w:tcW w:w="676" w:type="pct"/>
            <w:shd w:val="clear" w:color="auto" w:fill="auto"/>
            <w:vAlign w:val="center"/>
            <w:hideMark/>
          </w:tcPr>
          <w:p w14:paraId="5014989C"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0.0</w:t>
            </w:r>
          </w:p>
        </w:tc>
      </w:tr>
      <w:tr w:rsidR="001B64DF" w:rsidRPr="00F42510" w14:paraId="6619E340" w14:textId="77777777" w:rsidTr="000027AB">
        <w:trPr>
          <w:trHeight w:val="283"/>
        </w:trPr>
        <w:tc>
          <w:tcPr>
            <w:tcW w:w="1618" w:type="pct"/>
            <w:tcBorders>
              <w:bottom w:val="single" w:sz="12" w:space="0" w:color="auto"/>
            </w:tcBorders>
            <w:shd w:val="clear" w:color="auto" w:fill="auto"/>
            <w:vAlign w:val="center"/>
            <w:hideMark/>
          </w:tcPr>
          <w:p w14:paraId="549F1962" w14:textId="77777777" w:rsidR="001B64DF" w:rsidRPr="00F42510" w:rsidRDefault="001B64DF" w:rsidP="007D5C93">
            <w:pPr>
              <w:rPr>
                <w:rFonts w:ascii="Arial Narrow" w:hAnsi="Arial Narrow"/>
                <w:bCs/>
                <w:color w:val="000000"/>
                <w:sz w:val="19"/>
                <w:szCs w:val="19"/>
                <w:lang w:eastAsia="en-GB"/>
              </w:rPr>
            </w:pPr>
            <w:r w:rsidRPr="00F42510">
              <w:rPr>
                <w:rFonts w:ascii="Arial Narrow" w:hAnsi="Arial Narrow"/>
                <w:bCs/>
                <w:color w:val="000000"/>
                <w:sz w:val="19"/>
                <w:szCs w:val="19"/>
                <w:lang w:eastAsia="en-GB"/>
              </w:rPr>
              <w:t xml:space="preserve">Total </w:t>
            </w:r>
          </w:p>
        </w:tc>
        <w:tc>
          <w:tcPr>
            <w:tcW w:w="676" w:type="pct"/>
            <w:tcBorders>
              <w:bottom w:val="single" w:sz="12" w:space="0" w:color="auto"/>
            </w:tcBorders>
            <w:shd w:val="clear" w:color="auto" w:fill="auto"/>
            <w:vAlign w:val="center"/>
            <w:hideMark/>
          </w:tcPr>
          <w:p w14:paraId="769D9572"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676" w:type="pct"/>
            <w:tcBorders>
              <w:bottom w:val="single" w:sz="12" w:space="0" w:color="auto"/>
            </w:tcBorders>
            <w:shd w:val="clear" w:color="auto" w:fill="auto"/>
            <w:vAlign w:val="center"/>
            <w:hideMark/>
          </w:tcPr>
          <w:p w14:paraId="167B363F"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676" w:type="pct"/>
            <w:tcBorders>
              <w:bottom w:val="single" w:sz="12" w:space="0" w:color="auto"/>
            </w:tcBorders>
            <w:shd w:val="clear" w:color="auto" w:fill="auto"/>
            <w:vAlign w:val="center"/>
            <w:hideMark/>
          </w:tcPr>
          <w:p w14:paraId="0FDCBDDF"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676" w:type="pct"/>
            <w:tcBorders>
              <w:bottom w:val="single" w:sz="12" w:space="0" w:color="auto"/>
            </w:tcBorders>
            <w:shd w:val="clear" w:color="auto" w:fill="auto"/>
            <w:vAlign w:val="center"/>
            <w:hideMark/>
          </w:tcPr>
          <w:p w14:paraId="226CC338"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c>
          <w:tcPr>
            <w:tcW w:w="676" w:type="pct"/>
            <w:tcBorders>
              <w:bottom w:val="single" w:sz="12" w:space="0" w:color="auto"/>
            </w:tcBorders>
            <w:shd w:val="clear" w:color="auto" w:fill="auto"/>
            <w:vAlign w:val="center"/>
            <w:hideMark/>
          </w:tcPr>
          <w:p w14:paraId="4189FF74" w14:textId="77777777" w:rsidR="001B64DF" w:rsidRPr="00F42510" w:rsidRDefault="001B64DF" w:rsidP="001B64DF">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3B3383" w:rsidRPr="00F42510">
              <w:rPr>
                <w:rFonts w:ascii="Arial Narrow" w:hAnsi="Arial Narrow"/>
                <w:color w:val="000000"/>
                <w:sz w:val="19"/>
                <w:szCs w:val="19"/>
                <w:lang w:eastAsia="en-GB"/>
              </w:rPr>
              <w:t>.0</w:t>
            </w:r>
          </w:p>
        </w:tc>
      </w:tr>
      <w:tr w:rsidR="00600C3D" w:rsidRPr="00F42510" w14:paraId="6BB682B7" w14:textId="77777777" w:rsidTr="000027AB">
        <w:trPr>
          <w:trHeight w:val="283"/>
        </w:trPr>
        <w:tc>
          <w:tcPr>
            <w:tcW w:w="5000" w:type="pct"/>
            <w:gridSpan w:val="6"/>
            <w:tcBorders>
              <w:top w:val="single" w:sz="12" w:space="0" w:color="auto"/>
              <w:bottom w:val="nil"/>
            </w:tcBorders>
            <w:shd w:val="clear" w:color="auto" w:fill="auto"/>
            <w:vAlign w:val="center"/>
            <w:hideMark/>
          </w:tcPr>
          <w:p w14:paraId="0A2FED7D" w14:textId="77777777" w:rsidR="00600C3D" w:rsidRPr="00F42510" w:rsidRDefault="00600C3D" w:rsidP="00600C3D">
            <w:pPr>
              <w:rPr>
                <w:rFonts w:ascii="Arial Narrow" w:hAnsi="Arial Narrow"/>
                <w:color w:val="000000"/>
                <w:sz w:val="19"/>
                <w:szCs w:val="19"/>
                <w:lang w:eastAsia="en-GB"/>
              </w:rPr>
            </w:pPr>
            <w:r w:rsidRPr="00F42510">
              <w:rPr>
                <w:rFonts w:ascii="Arial Narrow" w:hAnsi="Arial Narrow"/>
                <w:sz w:val="17"/>
                <w:szCs w:val="17"/>
                <w:lang w:eastAsia="en-GB"/>
              </w:rPr>
              <w:t>Source: SWTS-Egypt, 2012.</w:t>
            </w:r>
          </w:p>
        </w:tc>
      </w:tr>
    </w:tbl>
    <w:p w14:paraId="53C18A0F" w14:textId="77777777" w:rsidR="00AA12AE" w:rsidRPr="00F42510" w:rsidRDefault="00AA12AE" w:rsidP="00666704">
      <w:pPr>
        <w:pStyle w:val="IndentNonNumbered"/>
        <w:rPr>
          <w:bCs/>
          <w:lang w:val="en-GB"/>
        </w:rPr>
      </w:pPr>
      <w:r w:rsidRPr="00F42510">
        <w:rPr>
          <w:bCs/>
          <w:lang w:val="en-GB"/>
        </w:rPr>
        <w:t>If the occupational distribution of</w:t>
      </w:r>
      <w:r w:rsidR="00451240" w:rsidRPr="00F42510">
        <w:rPr>
          <w:bCs/>
          <w:lang w:val="en-GB"/>
        </w:rPr>
        <w:t xml:space="preserve"> the</w:t>
      </w:r>
      <w:r w:rsidRPr="00F42510">
        <w:rPr>
          <w:bCs/>
          <w:lang w:val="en-GB"/>
        </w:rPr>
        <w:t xml:space="preserve"> </w:t>
      </w:r>
      <w:r w:rsidR="00A74685" w:rsidRPr="00F42510">
        <w:rPr>
          <w:bCs/>
          <w:lang w:val="en-GB"/>
        </w:rPr>
        <w:t xml:space="preserve">surveyed </w:t>
      </w:r>
      <w:r w:rsidRPr="00F42510">
        <w:rPr>
          <w:bCs/>
          <w:lang w:val="en-GB"/>
        </w:rPr>
        <w:t xml:space="preserve">working youth can be taken as an indication of </w:t>
      </w:r>
      <w:r w:rsidR="00A74685" w:rsidRPr="00F42510">
        <w:rPr>
          <w:bCs/>
          <w:lang w:val="en-GB"/>
        </w:rPr>
        <w:t xml:space="preserve">the </w:t>
      </w:r>
      <w:r w:rsidRPr="00F42510">
        <w:rPr>
          <w:bCs/>
          <w:lang w:val="en-GB"/>
        </w:rPr>
        <w:t xml:space="preserve">demand for young </w:t>
      </w:r>
      <w:r w:rsidR="00552CBA" w:rsidRPr="00F42510">
        <w:rPr>
          <w:bCs/>
          <w:lang w:val="en-GB"/>
        </w:rPr>
        <w:t>labour</w:t>
      </w:r>
      <w:r w:rsidRPr="00F42510">
        <w:rPr>
          <w:bCs/>
          <w:lang w:val="en-GB"/>
        </w:rPr>
        <w:t>, then compari</w:t>
      </w:r>
      <w:r w:rsidR="00A74685" w:rsidRPr="00F42510">
        <w:rPr>
          <w:bCs/>
          <w:lang w:val="en-GB"/>
        </w:rPr>
        <w:t>ng</w:t>
      </w:r>
      <w:r w:rsidRPr="00F42510">
        <w:rPr>
          <w:bCs/>
          <w:lang w:val="en-GB"/>
        </w:rPr>
        <w:t xml:space="preserve"> the distribution of occupations sought by unemployed youth can serve to identify supply and demand mismatches. </w:t>
      </w:r>
      <w:r w:rsidR="003E21FC" w:rsidRPr="00F42510">
        <w:rPr>
          <w:bCs/>
          <w:lang w:val="en-GB"/>
        </w:rPr>
        <w:t xml:space="preserve">As illustrated in </w:t>
      </w:r>
      <w:r w:rsidR="00D36400" w:rsidRPr="00F42510">
        <w:rPr>
          <w:bCs/>
          <w:lang w:val="en-GB"/>
        </w:rPr>
        <w:t xml:space="preserve">figure </w:t>
      </w:r>
      <w:r w:rsidR="00371C8C" w:rsidRPr="00F42510">
        <w:rPr>
          <w:bCs/>
          <w:lang w:val="en-GB"/>
        </w:rPr>
        <w:t xml:space="preserve">3.9 and </w:t>
      </w:r>
      <w:r w:rsidR="00D36400" w:rsidRPr="00F42510">
        <w:rPr>
          <w:bCs/>
          <w:lang w:val="en-GB"/>
        </w:rPr>
        <w:t xml:space="preserve">table </w:t>
      </w:r>
      <w:r w:rsidR="00371C8C" w:rsidRPr="00F42510">
        <w:rPr>
          <w:bCs/>
          <w:lang w:val="en-GB"/>
        </w:rPr>
        <w:t>3.26</w:t>
      </w:r>
      <w:r w:rsidR="003E21FC" w:rsidRPr="00F42510">
        <w:rPr>
          <w:bCs/>
          <w:lang w:val="en-GB"/>
        </w:rPr>
        <w:t>, u</w:t>
      </w:r>
      <w:r w:rsidRPr="00F42510">
        <w:rPr>
          <w:bCs/>
          <w:lang w:val="en-GB"/>
        </w:rPr>
        <w:t xml:space="preserve">nemployed </w:t>
      </w:r>
      <w:r w:rsidR="00FD1A98" w:rsidRPr="00F42510">
        <w:rPr>
          <w:bCs/>
          <w:lang w:val="en-GB"/>
        </w:rPr>
        <w:t>youth</w:t>
      </w:r>
      <w:r w:rsidRPr="00F42510">
        <w:rPr>
          <w:bCs/>
          <w:lang w:val="en-GB"/>
        </w:rPr>
        <w:t xml:space="preserve"> </w:t>
      </w:r>
      <w:r w:rsidR="00A74685" w:rsidRPr="00F42510">
        <w:rPr>
          <w:bCs/>
          <w:lang w:val="en-GB"/>
        </w:rPr>
        <w:t xml:space="preserve">looked for </w:t>
      </w:r>
      <w:r w:rsidRPr="00F42510">
        <w:rPr>
          <w:bCs/>
          <w:lang w:val="en-GB"/>
        </w:rPr>
        <w:t>work</w:t>
      </w:r>
      <w:r w:rsidR="00371C8C" w:rsidRPr="00F42510">
        <w:rPr>
          <w:bCs/>
          <w:lang w:val="en-GB"/>
        </w:rPr>
        <w:t xml:space="preserve"> mainly in the higher skilled occupations: </w:t>
      </w:r>
      <w:r w:rsidR="009308BE" w:rsidRPr="00F42510">
        <w:rPr>
          <w:bCs/>
          <w:lang w:val="en-GB"/>
        </w:rPr>
        <w:t xml:space="preserve">as </w:t>
      </w:r>
      <w:r w:rsidRPr="00F42510">
        <w:rPr>
          <w:bCs/>
          <w:lang w:val="en-GB"/>
        </w:rPr>
        <w:t xml:space="preserve">professionals (46.5 </w:t>
      </w:r>
      <w:r w:rsidR="00CD2D37" w:rsidRPr="00F42510">
        <w:rPr>
          <w:bCs/>
          <w:lang w:val="en-GB"/>
        </w:rPr>
        <w:t>per cent</w:t>
      </w:r>
      <w:r w:rsidRPr="00F42510">
        <w:rPr>
          <w:bCs/>
          <w:lang w:val="en-GB"/>
        </w:rPr>
        <w:t>), technic</w:t>
      </w:r>
      <w:r w:rsidR="00710EA6" w:rsidRPr="00F42510">
        <w:rPr>
          <w:bCs/>
          <w:lang w:val="en-GB"/>
        </w:rPr>
        <w:t>ian</w:t>
      </w:r>
      <w:r w:rsidR="00A74685" w:rsidRPr="00F42510">
        <w:rPr>
          <w:bCs/>
          <w:lang w:val="en-GB"/>
        </w:rPr>
        <w:t>s</w:t>
      </w:r>
      <w:r w:rsidRPr="00F42510">
        <w:rPr>
          <w:bCs/>
          <w:lang w:val="en-GB"/>
        </w:rPr>
        <w:t xml:space="preserve"> (29.6 </w:t>
      </w:r>
      <w:r w:rsidR="00CD2D37" w:rsidRPr="00F42510">
        <w:rPr>
          <w:bCs/>
          <w:lang w:val="en-GB"/>
        </w:rPr>
        <w:t>per cent</w:t>
      </w:r>
      <w:r w:rsidRPr="00F42510">
        <w:rPr>
          <w:bCs/>
          <w:lang w:val="en-GB"/>
        </w:rPr>
        <w:t>)</w:t>
      </w:r>
      <w:r w:rsidR="00371C8C" w:rsidRPr="00F42510">
        <w:rPr>
          <w:bCs/>
          <w:lang w:val="en-GB"/>
        </w:rPr>
        <w:t xml:space="preserve"> and</w:t>
      </w:r>
      <w:r w:rsidRPr="00F42510">
        <w:rPr>
          <w:bCs/>
          <w:lang w:val="en-GB"/>
        </w:rPr>
        <w:t xml:space="preserve"> clerks (8.8 </w:t>
      </w:r>
      <w:r w:rsidR="00CD2D37" w:rsidRPr="00F42510">
        <w:rPr>
          <w:bCs/>
          <w:lang w:val="en-GB"/>
        </w:rPr>
        <w:t>per cent</w:t>
      </w:r>
      <w:r w:rsidRPr="00F42510">
        <w:rPr>
          <w:bCs/>
          <w:lang w:val="en-GB"/>
        </w:rPr>
        <w:t>)</w:t>
      </w:r>
      <w:r w:rsidR="00A74685" w:rsidRPr="00F42510">
        <w:rPr>
          <w:bCs/>
          <w:lang w:val="en-GB"/>
        </w:rPr>
        <w:t>,</w:t>
      </w:r>
      <w:r w:rsidR="00371C8C" w:rsidRPr="00F42510">
        <w:rPr>
          <w:bCs/>
          <w:lang w:val="en-GB"/>
        </w:rPr>
        <w:t xml:space="preserve"> with the remaining occupations </w:t>
      </w:r>
      <w:r w:rsidR="00A74685" w:rsidRPr="00F42510">
        <w:rPr>
          <w:bCs/>
          <w:lang w:val="en-GB"/>
        </w:rPr>
        <w:t xml:space="preserve">obtaining </w:t>
      </w:r>
      <w:r w:rsidR="00371C8C" w:rsidRPr="00F42510">
        <w:rPr>
          <w:bCs/>
          <w:lang w:val="en-GB"/>
        </w:rPr>
        <w:t>less than 5 per cent</w:t>
      </w:r>
      <w:r w:rsidR="00A74685" w:rsidRPr="00F42510">
        <w:rPr>
          <w:bCs/>
          <w:lang w:val="en-GB"/>
        </w:rPr>
        <w:t xml:space="preserve"> of responses</w:t>
      </w:r>
      <w:r w:rsidR="00371C8C" w:rsidRPr="00F42510">
        <w:rPr>
          <w:bCs/>
          <w:lang w:val="en-GB"/>
        </w:rPr>
        <w:t xml:space="preserve">. </w:t>
      </w:r>
      <w:r w:rsidRPr="00F42510">
        <w:rPr>
          <w:bCs/>
          <w:lang w:val="en-GB"/>
        </w:rPr>
        <w:t xml:space="preserve">In comparison, </w:t>
      </w:r>
      <w:r w:rsidR="00A63D34" w:rsidRPr="00F42510">
        <w:rPr>
          <w:bCs/>
          <w:lang w:val="en-GB"/>
        </w:rPr>
        <w:t xml:space="preserve">the top five occupations held by employed youth </w:t>
      </w:r>
      <w:r w:rsidR="00A74685" w:rsidRPr="00F42510">
        <w:rPr>
          <w:bCs/>
          <w:lang w:val="en-GB"/>
        </w:rPr>
        <w:t xml:space="preserve">were </w:t>
      </w:r>
      <w:r w:rsidRPr="00F42510">
        <w:rPr>
          <w:bCs/>
          <w:lang w:val="en-GB"/>
        </w:rPr>
        <w:t>craft</w:t>
      </w:r>
      <w:r w:rsidR="00A63D34" w:rsidRPr="00F42510">
        <w:rPr>
          <w:bCs/>
          <w:lang w:val="en-GB"/>
        </w:rPr>
        <w:t xml:space="preserve"> </w:t>
      </w:r>
      <w:r w:rsidR="00A74685" w:rsidRPr="00F42510">
        <w:rPr>
          <w:bCs/>
          <w:lang w:val="en-GB"/>
        </w:rPr>
        <w:t>and related trade</w:t>
      </w:r>
      <w:r w:rsidR="000E0659" w:rsidRPr="00F42510">
        <w:rPr>
          <w:bCs/>
          <w:lang w:val="en-GB"/>
        </w:rPr>
        <w:t>s</w:t>
      </w:r>
      <w:r w:rsidR="00A74685" w:rsidRPr="00F42510">
        <w:rPr>
          <w:bCs/>
          <w:lang w:val="en-GB"/>
        </w:rPr>
        <w:t xml:space="preserve"> </w:t>
      </w:r>
      <w:r w:rsidR="00A63D34" w:rsidRPr="00F42510">
        <w:rPr>
          <w:bCs/>
          <w:lang w:val="en-GB"/>
        </w:rPr>
        <w:t>work</w:t>
      </w:r>
      <w:r w:rsidRPr="00F42510">
        <w:rPr>
          <w:bCs/>
          <w:lang w:val="en-GB"/>
        </w:rPr>
        <w:t xml:space="preserve"> (23.8</w:t>
      </w:r>
      <w:r w:rsidR="00371C8C" w:rsidRPr="00F42510">
        <w:rPr>
          <w:bCs/>
          <w:lang w:val="en-GB"/>
        </w:rPr>
        <w:t xml:space="preserve"> </w:t>
      </w:r>
      <w:r w:rsidRPr="00F42510">
        <w:rPr>
          <w:bCs/>
          <w:lang w:val="en-GB"/>
        </w:rPr>
        <w:t>per</w:t>
      </w:r>
      <w:r w:rsidR="00371C8C" w:rsidRPr="00F42510">
        <w:rPr>
          <w:bCs/>
          <w:lang w:val="en-GB"/>
        </w:rPr>
        <w:t xml:space="preserve"> </w:t>
      </w:r>
      <w:r w:rsidRPr="00F42510">
        <w:rPr>
          <w:bCs/>
          <w:lang w:val="en-GB"/>
        </w:rPr>
        <w:t xml:space="preserve">cent), </w:t>
      </w:r>
      <w:r w:rsidR="00A74685" w:rsidRPr="00F42510">
        <w:rPr>
          <w:bCs/>
          <w:lang w:val="en-GB"/>
        </w:rPr>
        <w:t xml:space="preserve">skilled </w:t>
      </w:r>
      <w:r w:rsidRPr="00F42510">
        <w:rPr>
          <w:bCs/>
          <w:lang w:val="en-GB"/>
        </w:rPr>
        <w:t>agricultur</w:t>
      </w:r>
      <w:r w:rsidR="00A63D34" w:rsidRPr="00F42510">
        <w:rPr>
          <w:bCs/>
          <w:lang w:val="en-GB"/>
        </w:rPr>
        <w:t xml:space="preserve">al </w:t>
      </w:r>
      <w:r w:rsidR="00A74685" w:rsidRPr="00F42510">
        <w:rPr>
          <w:bCs/>
          <w:lang w:val="en-GB"/>
        </w:rPr>
        <w:t xml:space="preserve">and fishery </w:t>
      </w:r>
      <w:r w:rsidR="00A63D34" w:rsidRPr="00F42510">
        <w:rPr>
          <w:bCs/>
          <w:lang w:val="en-GB"/>
        </w:rPr>
        <w:t>work</w:t>
      </w:r>
      <w:r w:rsidRPr="00F42510">
        <w:rPr>
          <w:bCs/>
          <w:lang w:val="en-GB"/>
        </w:rPr>
        <w:t xml:space="preserve"> (22.7 </w:t>
      </w:r>
      <w:r w:rsidR="00CD2D37" w:rsidRPr="00F42510">
        <w:rPr>
          <w:bCs/>
          <w:lang w:val="en-GB"/>
        </w:rPr>
        <w:t>per cent</w:t>
      </w:r>
      <w:r w:rsidRPr="00F42510">
        <w:rPr>
          <w:bCs/>
          <w:lang w:val="en-GB"/>
        </w:rPr>
        <w:t xml:space="preserve">), </w:t>
      </w:r>
      <w:r w:rsidR="00A74685" w:rsidRPr="00F42510">
        <w:rPr>
          <w:bCs/>
          <w:lang w:val="en-GB"/>
        </w:rPr>
        <w:t xml:space="preserve">work in </w:t>
      </w:r>
      <w:r w:rsidR="00A63D34" w:rsidRPr="00F42510">
        <w:rPr>
          <w:bCs/>
          <w:lang w:val="en-GB"/>
        </w:rPr>
        <w:t>sales</w:t>
      </w:r>
      <w:r w:rsidR="00A74685" w:rsidRPr="00F42510">
        <w:rPr>
          <w:bCs/>
          <w:lang w:val="en-GB"/>
        </w:rPr>
        <w:t xml:space="preserve"> and services</w:t>
      </w:r>
      <w:r w:rsidR="00A63D34" w:rsidRPr="00F42510">
        <w:rPr>
          <w:bCs/>
          <w:lang w:val="en-GB"/>
        </w:rPr>
        <w:t xml:space="preserve"> </w:t>
      </w:r>
      <w:r w:rsidRPr="00F42510">
        <w:rPr>
          <w:bCs/>
          <w:lang w:val="en-GB"/>
        </w:rPr>
        <w:t xml:space="preserve">(15.8 </w:t>
      </w:r>
      <w:r w:rsidR="00CD2D37" w:rsidRPr="00F42510">
        <w:rPr>
          <w:bCs/>
          <w:lang w:val="en-GB"/>
        </w:rPr>
        <w:t>per cent</w:t>
      </w:r>
      <w:r w:rsidRPr="00F42510">
        <w:rPr>
          <w:bCs/>
          <w:lang w:val="en-GB"/>
        </w:rPr>
        <w:t xml:space="preserve">), </w:t>
      </w:r>
      <w:r w:rsidR="00451240" w:rsidRPr="00F42510">
        <w:rPr>
          <w:bCs/>
          <w:lang w:val="en-GB"/>
        </w:rPr>
        <w:t xml:space="preserve">jobs as </w:t>
      </w:r>
      <w:r w:rsidR="0079238A" w:rsidRPr="00F42510">
        <w:rPr>
          <w:bCs/>
          <w:lang w:val="en-GB"/>
        </w:rPr>
        <w:t xml:space="preserve">plant and </w:t>
      </w:r>
      <w:r w:rsidR="00A63D34" w:rsidRPr="00F42510">
        <w:rPr>
          <w:bCs/>
          <w:lang w:val="en-GB"/>
        </w:rPr>
        <w:t xml:space="preserve">machine </w:t>
      </w:r>
      <w:r w:rsidRPr="00F42510">
        <w:rPr>
          <w:bCs/>
          <w:lang w:val="en-GB"/>
        </w:rPr>
        <w:t>operat</w:t>
      </w:r>
      <w:r w:rsidR="00A63D34" w:rsidRPr="00F42510">
        <w:rPr>
          <w:bCs/>
          <w:lang w:val="en-GB"/>
        </w:rPr>
        <w:t>ors</w:t>
      </w:r>
      <w:r w:rsidR="0079238A" w:rsidRPr="00F42510">
        <w:rPr>
          <w:bCs/>
          <w:lang w:val="en-GB"/>
        </w:rPr>
        <w:t xml:space="preserve"> and assemblers</w:t>
      </w:r>
      <w:r w:rsidRPr="00F42510">
        <w:rPr>
          <w:bCs/>
          <w:lang w:val="en-GB"/>
        </w:rPr>
        <w:t xml:space="preserve"> (12.5 </w:t>
      </w:r>
      <w:r w:rsidR="00CD2D37" w:rsidRPr="00F42510">
        <w:rPr>
          <w:bCs/>
          <w:lang w:val="en-GB"/>
        </w:rPr>
        <w:t>per cent</w:t>
      </w:r>
      <w:r w:rsidRPr="00F42510">
        <w:rPr>
          <w:bCs/>
          <w:lang w:val="en-GB"/>
        </w:rPr>
        <w:t>)</w:t>
      </w:r>
      <w:r w:rsidR="00A63D34" w:rsidRPr="00F42510">
        <w:rPr>
          <w:bCs/>
          <w:lang w:val="en-GB"/>
        </w:rPr>
        <w:t xml:space="preserve"> and </w:t>
      </w:r>
      <w:r w:rsidR="009308BE" w:rsidRPr="00F42510">
        <w:rPr>
          <w:bCs/>
          <w:lang w:val="en-GB"/>
        </w:rPr>
        <w:t>as “</w:t>
      </w:r>
      <w:r w:rsidRPr="00F42510">
        <w:rPr>
          <w:bCs/>
          <w:lang w:val="en-GB"/>
        </w:rPr>
        <w:t>professionals</w:t>
      </w:r>
      <w:r w:rsidR="009308BE" w:rsidRPr="00F42510">
        <w:rPr>
          <w:bCs/>
          <w:lang w:val="en-GB"/>
        </w:rPr>
        <w:t>”</w:t>
      </w:r>
      <w:r w:rsidRPr="00F42510">
        <w:rPr>
          <w:bCs/>
          <w:lang w:val="en-GB"/>
        </w:rPr>
        <w:t xml:space="preserve"> (9.3 </w:t>
      </w:r>
      <w:r w:rsidR="00CD2D37" w:rsidRPr="00F42510">
        <w:rPr>
          <w:bCs/>
          <w:lang w:val="en-GB"/>
        </w:rPr>
        <w:t>per cent</w:t>
      </w:r>
      <w:r w:rsidRPr="00F42510">
        <w:rPr>
          <w:bCs/>
          <w:lang w:val="en-GB"/>
        </w:rPr>
        <w:t>)</w:t>
      </w:r>
      <w:r w:rsidR="0079238A" w:rsidRPr="00F42510">
        <w:rPr>
          <w:bCs/>
          <w:lang w:val="en-GB"/>
        </w:rPr>
        <w:t>.</w:t>
      </w:r>
      <w:r w:rsidRPr="00F42510">
        <w:rPr>
          <w:bCs/>
          <w:lang w:val="en-GB"/>
        </w:rPr>
        <w:t xml:space="preserve"> If the </w:t>
      </w:r>
      <w:r w:rsidR="0079238A" w:rsidRPr="00F42510">
        <w:rPr>
          <w:bCs/>
          <w:lang w:val="en-GB"/>
        </w:rPr>
        <w:t xml:space="preserve">distribution comparison </w:t>
      </w:r>
      <w:r w:rsidRPr="00F42510">
        <w:rPr>
          <w:bCs/>
          <w:lang w:val="en-GB"/>
        </w:rPr>
        <w:t xml:space="preserve">is used </w:t>
      </w:r>
      <w:r w:rsidR="0079238A" w:rsidRPr="00F42510">
        <w:rPr>
          <w:bCs/>
          <w:lang w:val="en-GB"/>
        </w:rPr>
        <w:t xml:space="preserve">as </w:t>
      </w:r>
      <w:r w:rsidRPr="00F42510">
        <w:rPr>
          <w:bCs/>
          <w:lang w:val="en-GB"/>
        </w:rPr>
        <w:t xml:space="preserve">a mismatch indicator, </w:t>
      </w:r>
      <w:r w:rsidR="0079238A" w:rsidRPr="00F42510">
        <w:rPr>
          <w:bCs/>
          <w:lang w:val="en-GB"/>
        </w:rPr>
        <w:t>the</w:t>
      </w:r>
      <w:r w:rsidRPr="00F42510">
        <w:rPr>
          <w:bCs/>
          <w:lang w:val="en-GB"/>
        </w:rPr>
        <w:t xml:space="preserve"> mismatch between where the jobs </w:t>
      </w:r>
      <w:r w:rsidR="0079238A" w:rsidRPr="00F42510">
        <w:rPr>
          <w:bCs/>
          <w:lang w:val="en-GB"/>
        </w:rPr>
        <w:t xml:space="preserve">were </w:t>
      </w:r>
      <w:r w:rsidRPr="00F42510">
        <w:rPr>
          <w:bCs/>
          <w:lang w:val="en-GB"/>
        </w:rPr>
        <w:t>and where unemployed</w:t>
      </w:r>
      <w:r w:rsidR="00FD1A98" w:rsidRPr="00F42510">
        <w:rPr>
          <w:bCs/>
          <w:lang w:val="en-GB"/>
        </w:rPr>
        <w:t xml:space="preserve"> youth</w:t>
      </w:r>
      <w:r w:rsidRPr="00F42510">
        <w:rPr>
          <w:bCs/>
          <w:lang w:val="en-GB"/>
        </w:rPr>
        <w:t xml:space="preserve"> </w:t>
      </w:r>
      <w:r w:rsidR="0079238A" w:rsidRPr="00F42510">
        <w:rPr>
          <w:bCs/>
          <w:lang w:val="en-GB"/>
        </w:rPr>
        <w:t xml:space="preserve">were </w:t>
      </w:r>
      <w:r w:rsidRPr="00F42510">
        <w:rPr>
          <w:bCs/>
          <w:lang w:val="en-GB"/>
        </w:rPr>
        <w:t>seeking them</w:t>
      </w:r>
      <w:r w:rsidR="0079238A" w:rsidRPr="00F42510">
        <w:rPr>
          <w:bCs/>
          <w:lang w:val="en-GB"/>
        </w:rPr>
        <w:t xml:space="preserve"> </w:t>
      </w:r>
      <w:r w:rsidR="00451240" w:rsidRPr="00F42510">
        <w:rPr>
          <w:bCs/>
          <w:lang w:val="en-GB"/>
        </w:rPr>
        <w:t>becomes</w:t>
      </w:r>
      <w:r w:rsidR="0079238A" w:rsidRPr="00F42510">
        <w:rPr>
          <w:bCs/>
          <w:lang w:val="en-GB"/>
        </w:rPr>
        <w:t xml:space="preserve"> clear</w:t>
      </w:r>
      <w:r w:rsidRPr="00F42510">
        <w:rPr>
          <w:bCs/>
          <w:lang w:val="en-GB"/>
        </w:rPr>
        <w:t>.</w:t>
      </w:r>
      <w:r w:rsidR="00A63D34" w:rsidRPr="00F42510">
        <w:rPr>
          <w:bCs/>
          <w:lang w:val="en-GB"/>
        </w:rPr>
        <w:t xml:space="preserve"> </w:t>
      </w:r>
      <w:r w:rsidRPr="00F42510">
        <w:rPr>
          <w:bCs/>
          <w:lang w:val="en-GB"/>
        </w:rPr>
        <w:t>The largest gap</w:t>
      </w:r>
      <w:r w:rsidR="00A63D34" w:rsidRPr="00F42510">
        <w:rPr>
          <w:bCs/>
          <w:lang w:val="en-GB"/>
        </w:rPr>
        <w:t xml:space="preserve"> is </w:t>
      </w:r>
      <w:r w:rsidR="0079238A" w:rsidRPr="00F42510">
        <w:rPr>
          <w:bCs/>
          <w:lang w:val="en-GB"/>
        </w:rPr>
        <w:t xml:space="preserve">evident in the category of </w:t>
      </w:r>
      <w:r w:rsidRPr="00F42510">
        <w:rPr>
          <w:bCs/>
          <w:lang w:val="en-GB"/>
        </w:rPr>
        <w:t xml:space="preserve">“professionals”, an occupation that </w:t>
      </w:r>
      <w:r w:rsidR="0079238A" w:rsidRPr="00F42510">
        <w:rPr>
          <w:bCs/>
          <w:lang w:val="en-GB"/>
        </w:rPr>
        <w:t xml:space="preserve">employed </w:t>
      </w:r>
      <w:r w:rsidRPr="00F42510">
        <w:rPr>
          <w:bCs/>
          <w:lang w:val="en-GB"/>
        </w:rPr>
        <w:t xml:space="preserve">less than </w:t>
      </w:r>
      <w:r w:rsidR="0079238A" w:rsidRPr="00F42510">
        <w:rPr>
          <w:bCs/>
          <w:lang w:val="en-GB"/>
        </w:rPr>
        <w:t>one-tenth</w:t>
      </w:r>
      <w:r w:rsidRPr="00F42510">
        <w:rPr>
          <w:bCs/>
          <w:lang w:val="en-GB"/>
        </w:rPr>
        <w:t xml:space="preserve"> (9.3 </w:t>
      </w:r>
      <w:r w:rsidR="00CD2D37" w:rsidRPr="00F42510">
        <w:rPr>
          <w:bCs/>
          <w:lang w:val="en-GB"/>
        </w:rPr>
        <w:t>per cent</w:t>
      </w:r>
      <w:r w:rsidRPr="00F42510">
        <w:rPr>
          <w:bCs/>
          <w:lang w:val="en-GB"/>
        </w:rPr>
        <w:t>) of employed</w:t>
      </w:r>
      <w:r w:rsidR="00FD1A98" w:rsidRPr="00F42510">
        <w:rPr>
          <w:bCs/>
          <w:lang w:val="en-GB"/>
        </w:rPr>
        <w:t xml:space="preserve"> youth</w:t>
      </w:r>
      <w:r w:rsidR="009308BE" w:rsidRPr="00F42510">
        <w:rPr>
          <w:bCs/>
          <w:lang w:val="en-GB"/>
        </w:rPr>
        <w:t>,</w:t>
      </w:r>
      <w:r w:rsidR="00951D14" w:rsidRPr="00F42510">
        <w:rPr>
          <w:bCs/>
          <w:lang w:val="en-GB"/>
        </w:rPr>
        <w:t xml:space="preserve"> yet </w:t>
      </w:r>
      <w:r w:rsidR="00C478F6" w:rsidRPr="00F42510">
        <w:rPr>
          <w:bCs/>
          <w:lang w:val="en-GB"/>
        </w:rPr>
        <w:t xml:space="preserve">one </w:t>
      </w:r>
      <w:r w:rsidR="00951D14" w:rsidRPr="00F42510">
        <w:rPr>
          <w:bCs/>
          <w:lang w:val="en-GB"/>
        </w:rPr>
        <w:t xml:space="preserve">sought by </w:t>
      </w:r>
      <w:r w:rsidRPr="00F42510">
        <w:rPr>
          <w:bCs/>
          <w:lang w:val="en-GB"/>
        </w:rPr>
        <w:t xml:space="preserve">almost </w:t>
      </w:r>
      <w:r w:rsidR="00951D14" w:rsidRPr="00F42510">
        <w:rPr>
          <w:bCs/>
          <w:lang w:val="en-GB"/>
        </w:rPr>
        <w:t>one-</w:t>
      </w:r>
      <w:r w:rsidRPr="00F42510">
        <w:rPr>
          <w:bCs/>
          <w:lang w:val="en-GB"/>
        </w:rPr>
        <w:t xml:space="preserve">half </w:t>
      </w:r>
      <w:r w:rsidR="00951D14" w:rsidRPr="00F42510">
        <w:rPr>
          <w:bCs/>
          <w:lang w:val="en-GB"/>
        </w:rPr>
        <w:t xml:space="preserve">of </w:t>
      </w:r>
      <w:r w:rsidRPr="00F42510">
        <w:rPr>
          <w:bCs/>
          <w:lang w:val="en-GB"/>
        </w:rPr>
        <w:t xml:space="preserve">unemployed </w:t>
      </w:r>
      <w:r w:rsidR="00FD1A98" w:rsidRPr="00F42510">
        <w:rPr>
          <w:bCs/>
          <w:lang w:val="en-GB"/>
        </w:rPr>
        <w:t>youth</w:t>
      </w:r>
      <w:r w:rsidR="00951D14" w:rsidRPr="00F42510">
        <w:rPr>
          <w:bCs/>
          <w:lang w:val="en-GB"/>
        </w:rPr>
        <w:t xml:space="preserve"> (</w:t>
      </w:r>
      <w:r w:rsidRPr="00F42510">
        <w:rPr>
          <w:bCs/>
          <w:lang w:val="en-GB"/>
        </w:rPr>
        <w:t xml:space="preserve">46.5 </w:t>
      </w:r>
      <w:r w:rsidR="00CD2D37" w:rsidRPr="00F42510">
        <w:rPr>
          <w:bCs/>
          <w:lang w:val="en-GB"/>
        </w:rPr>
        <w:t>per cent</w:t>
      </w:r>
      <w:r w:rsidR="00951D14" w:rsidRPr="00F42510">
        <w:rPr>
          <w:bCs/>
          <w:lang w:val="en-GB"/>
        </w:rPr>
        <w:t>)</w:t>
      </w:r>
      <w:r w:rsidRPr="00F42510">
        <w:rPr>
          <w:bCs/>
          <w:lang w:val="en-GB"/>
        </w:rPr>
        <w:t xml:space="preserve">. On the other hand, craft </w:t>
      </w:r>
      <w:r w:rsidR="00C478F6" w:rsidRPr="00F42510">
        <w:rPr>
          <w:bCs/>
          <w:lang w:val="en-GB"/>
        </w:rPr>
        <w:t xml:space="preserve">work was </w:t>
      </w:r>
      <w:r w:rsidRPr="00F42510">
        <w:rPr>
          <w:bCs/>
          <w:lang w:val="en-GB"/>
        </w:rPr>
        <w:t xml:space="preserve">sought by only 3.1 </w:t>
      </w:r>
      <w:r w:rsidR="00CD2D37" w:rsidRPr="00F42510">
        <w:rPr>
          <w:bCs/>
          <w:lang w:val="en-GB"/>
        </w:rPr>
        <w:t>per cent</w:t>
      </w:r>
      <w:r w:rsidRPr="00F42510">
        <w:rPr>
          <w:bCs/>
          <w:lang w:val="en-GB"/>
        </w:rPr>
        <w:t xml:space="preserve"> of unemployed </w:t>
      </w:r>
      <w:r w:rsidR="00FD1A98" w:rsidRPr="00F42510">
        <w:rPr>
          <w:bCs/>
          <w:lang w:val="en-GB"/>
        </w:rPr>
        <w:t>youth</w:t>
      </w:r>
      <w:r w:rsidRPr="00F42510">
        <w:rPr>
          <w:bCs/>
          <w:lang w:val="en-GB"/>
        </w:rPr>
        <w:t xml:space="preserve"> </w:t>
      </w:r>
      <w:r w:rsidR="00C478F6" w:rsidRPr="00F42510">
        <w:rPr>
          <w:bCs/>
          <w:lang w:val="en-GB"/>
        </w:rPr>
        <w:t xml:space="preserve">although that occupation employed </w:t>
      </w:r>
      <w:r w:rsidRPr="00F42510">
        <w:rPr>
          <w:bCs/>
          <w:lang w:val="en-GB"/>
        </w:rPr>
        <w:t xml:space="preserve">23.8 </w:t>
      </w:r>
      <w:r w:rsidR="00CD2D37" w:rsidRPr="00F42510">
        <w:rPr>
          <w:bCs/>
          <w:lang w:val="en-GB"/>
        </w:rPr>
        <w:t>per cent</w:t>
      </w:r>
      <w:r w:rsidRPr="00F42510">
        <w:rPr>
          <w:bCs/>
          <w:lang w:val="en-GB"/>
        </w:rPr>
        <w:t xml:space="preserve"> of </w:t>
      </w:r>
      <w:r w:rsidR="009308BE" w:rsidRPr="00F42510">
        <w:rPr>
          <w:bCs/>
          <w:lang w:val="en-GB"/>
        </w:rPr>
        <w:t xml:space="preserve">the </w:t>
      </w:r>
      <w:r w:rsidR="00FD1A98" w:rsidRPr="00F42510">
        <w:rPr>
          <w:bCs/>
          <w:lang w:val="en-GB"/>
        </w:rPr>
        <w:t>youth</w:t>
      </w:r>
      <w:r w:rsidR="00C478F6" w:rsidRPr="00F42510">
        <w:rPr>
          <w:bCs/>
          <w:lang w:val="en-GB"/>
        </w:rPr>
        <w:t xml:space="preserve"> with jobs</w:t>
      </w:r>
      <w:r w:rsidRPr="00F42510">
        <w:rPr>
          <w:bCs/>
          <w:lang w:val="en-GB"/>
        </w:rPr>
        <w:t xml:space="preserve">. </w:t>
      </w:r>
    </w:p>
    <w:p w14:paraId="42DA4AB9" w14:textId="77777777" w:rsidR="00AA12AE" w:rsidRPr="00F42510" w:rsidRDefault="00C41998" w:rsidP="00554EFC">
      <w:pPr>
        <w:pStyle w:val="GraphicTitle"/>
        <w:rPr>
          <w:lang w:val="en-GB"/>
        </w:rPr>
      </w:pPr>
      <w:bookmarkStart w:id="194" w:name="_Toc390874659"/>
      <w:r w:rsidRPr="00F42510">
        <w:rPr>
          <w:lang w:val="en-GB"/>
        </w:rPr>
        <w:t xml:space="preserve">Figure </w:t>
      </w:r>
      <w:r w:rsidR="00A63D34" w:rsidRPr="00F42510">
        <w:rPr>
          <w:lang w:val="en-GB"/>
        </w:rPr>
        <w:t>3.9</w:t>
      </w:r>
      <w:r w:rsidR="00A63D34" w:rsidRPr="00F42510">
        <w:rPr>
          <w:noProof/>
          <w:lang w:val="en-GB"/>
        </w:rPr>
        <w:tab/>
      </w:r>
      <w:r w:rsidR="00382D88" w:rsidRPr="00F42510">
        <w:rPr>
          <w:lang w:val="en-GB"/>
        </w:rPr>
        <w:t>Unemployed youth</w:t>
      </w:r>
      <w:r w:rsidR="00382D88" w:rsidRPr="00F42510" w:rsidDel="00382D88">
        <w:rPr>
          <w:lang w:val="en-GB"/>
        </w:rPr>
        <w:t xml:space="preserve"> </w:t>
      </w:r>
      <w:r w:rsidR="00382D88" w:rsidRPr="00F42510">
        <w:rPr>
          <w:lang w:val="en-GB"/>
        </w:rPr>
        <w:t xml:space="preserve">by </w:t>
      </w:r>
      <w:r w:rsidR="00AA12AE" w:rsidRPr="00F42510">
        <w:rPr>
          <w:lang w:val="en-GB"/>
        </w:rPr>
        <w:t xml:space="preserve">occupation sought and </w:t>
      </w:r>
      <w:r w:rsidR="005A68D1" w:rsidRPr="00F42510">
        <w:rPr>
          <w:lang w:val="en-GB"/>
        </w:rPr>
        <w:t xml:space="preserve">employed youth by </w:t>
      </w:r>
      <w:r w:rsidR="00AA12AE" w:rsidRPr="00F42510">
        <w:rPr>
          <w:lang w:val="en-GB"/>
        </w:rPr>
        <w:t>occupation</w:t>
      </w:r>
      <w:bookmarkEnd w:id="194"/>
      <w:r w:rsidR="00AA12AE" w:rsidRPr="00F42510">
        <w:rPr>
          <w:lang w:val="en-GB"/>
        </w:rPr>
        <w:t xml:space="preserve"> </w:t>
      </w:r>
      <w:bookmarkEnd w:id="189"/>
    </w:p>
    <w:p w14:paraId="4B717CEA" w14:textId="77777777" w:rsidR="00A63D34" w:rsidRPr="00F42510" w:rsidRDefault="00A63D34" w:rsidP="003C6836">
      <w:r w:rsidRPr="00F42510">
        <w:rPr>
          <w:noProof/>
          <w:lang w:eastAsia="en-GB"/>
        </w:rPr>
        <w:drawing>
          <wp:inline distT="0" distB="0" distL="0" distR="0" wp14:anchorId="58B71081" wp14:editId="2267B49D">
            <wp:extent cx="5829300" cy="3590925"/>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BD1F173" w14:textId="77777777" w:rsidR="003E21FC" w:rsidRPr="00F42510" w:rsidRDefault="002A1EA4" w:rsidP="003C6836">
      <w:pPr>
        <w:pStyle w:val="IndentNonNumbered"/>
        <w:ind w:left="0" w:firstLine="0"/>
        <w:rPr>
          <w:bCs/>
          <w:lang w:val="en-GB"/>
        </w:rPr>
      </w:pPr>
      <w:bookmarkStart w:id="195" w:name="_Toc364151928"/>
      <w:r w:rsidRPr="00F42510">
        <w:rPr>
          <w:rFonts w:ascii="Arial Narrow" w:hAnsi="Arial Narrow"/>
          <w:bCs/>
          <w:sz w:val="17"/>
          <w:szCs w:val="17"/>
          <w:lang w:val="en-GB" w:eastAsia="en-GB"/>
        </w:rPr>
        <w:t>Source: SWTS-</w:t>
      </w:r>
      <w:r w:rsidR="00927061" w:rsidRPr="00F42510">
        <w:rPr>
          <w:rFonts w:ascii="Arial Narrow" w:hAnsi="Arial Narrow"/>
          <w:bCs/>
          <w:sz w:val="17"/>
          <w:szCs w:val="17"/>
          <w:lang w:val="en-GB" w:eastAsia="en-GB"/>
        </w:rPr>
        <w:t>Egypt, 2012</w:t>
      </w:r>
      <w:r w:rsidR="00951D14" w:rsidRPr="00F42510">
        <w:rPr>
          <w:rFonts w:ascii="Arial Narrow" w:hAnsi="Arial Narrow"/>
          <w:bCs/>
          <w:sz w:val="17"/>
          <w:szCs w:val="17"/>
          <w:lang w:val="en-GB" w:eastAsia="en-GB"/>
        </w:rPr>
        <w:t>.</w:t>
      </w:r>
    </w:p>
    <w:p w14:paraId="2028BDD1" w14:textId="77777777" w:rsidR="00951D14" w:rsidRPr="00F42510" w:rsidRDefault="00951D14" w:rsidP="002772CB">
      <w:pPr>
        <w:pStyle w:val="IndentNonNumbered"/>
        <w:rPr>
          <w:i/>
          <w:lang w:val="en-GB"/>
        </w:rPr>
      </w:pPr>
      <w:bookmarkStart w:id="196" w:name="_Toc364151929"/>
      <w:bookmarkEnd w:id="195"/>
      <w:r w:rsidRPr="00F42510">
        <w:rPr>
          <w:i/>
          <w:lang w:val="en-GB"/>
        </w:rPr>
        <w:lastRenderedPageBreak/>
        <w:t>Relaxed unemployed and discourage</w:t>
      </w:r>
      <w:r w:rsidR="002739E7" w:rsidRPr="00F42510">
        <w:rPr>
          <w:i/>
          <w:lang w:val="en-GB"/>
        </w:rPr>
        <w:t>d youth</w:t>
      </w:r>
    </w:p>
    <w:p w14:paraId="5606CA20" w14:textId="73595C18" w:rsidR="00283DC2" w:rsidRPr="00F42510" w:rsidRDefault="00283DC2" w:rsidP="002772CB">
      <w:pPr>
        <w:pStyle w:val="IndentNonNumbered"/>
        <w:rPr>
          <w:lang w:val="en-GB"/>
        </w:rPr>
      </w:pPr>
      <w:r w:rsidRPr="00F42510">
        <w:rPr>
          <w:lang w:val="en-GB"/>
        </w:rPr>
        <w:t xml:space="preserve">The strict definition of unemployment </w:t>
      </w:r>
      <w:r w:rsidR="00E37B11" w:rsidRPr="00F42510">
        <w:rPr>
          <w:lang w:val="en-GB"/>
        </w:rPr>
        <w:t xml:space="preserve">states </w:t>
      </w:r>
      <w:r w:rsidRPr="00F42510">
        <w:rPr>
          <w:lang w:val="en-GB"/>
        </w:rPr>
        <w:t xml:space="preserve">that </w:t>
      </w:r>
      <w:r w:rsidR="002739E7" w:rsidRPr="00F42510">
        <w:rPr>
          <w:lang w:val="en-GB"/>
        </w:rPr>
        <w:t xml:space="preserve">to be included in the category of </w:t>
      </w:r>
      <w:r w:rsidRPr="00F42510">
        <w:rPr>
          <w:lang w:val="en-GB"/>
        </w:rPr>
        <w:t xml:space="preserve">“unemployed”, a person </w:t>
      </w:r>
      <w:r w:rsidR="00AD7A68" w:rsidRPr="00F42510">
        <w:rPr>
          <w:lang w:val="en-GB"/>
        </w:rPr>
        <w:t xml:space="preserve">must </w:t>
      </w:r>
      <w:r w:rsidRPr="00F42510">
        <w:rPr>
          <w:lang w:val="en-GB"/>
        </w:rPr>
        <w:t xml:space="preserve">be without work, available to work and </w:t>
      </w:r>
      <w:r w:rsidRPr="00F42510">
        <w:rPr>
          <w:bCs/>
          <w:lang w:val="en-GB"/>
        </w:rPr>
        <w:t>actively</w:t>
      </w:r>
      <w:r w:rsidRPr="00F42510">
        <w:rPr>
          <w:lang w:val="en-GB"/>
        </w:rPr>
        <w:t xml:space="preserve"> seeking work. </w:t>
      </w:r>
      <w:r w:rsidR="00AD7A68" w:rsidRPr="00F42510">
        <w:rPr>
          <w:lang w:val="en-GB"/>
        </w:rPr>
        <w:t>R</w:t>
      </w:r>
      <w:r w:rsidRPr="00F42510">
        <w:rPr>
          <w:lang w:val="en-GB"/>
        </w:rPr>
        <w:t>elax</w:t>
      </w:r>
      <w:r w:rsidR="00AD7A68" w:rsidRPr="00F42510">
        <w:rPr>
          <w:lang w:val="en-GB"/>
        </w:rPr>
        <w:t>ing</w:t>
      </w:r>
      <w:r w:rsidRPr="00F42510">
        <w:rPr>
          <w:lang w:val="en-GB"/>
        </w:rPr>
        <w:t xml:space="preserve"> the “actively seeking work” </w:t>
      </w:r>
      <w:r w:rsidR="00AD7A68" w:rsidRPr="00F42510">
        <w:rPr>
          <w:lang w:val="en-GB"/>
        </w:rPr>
        <w:t xml:space="preserve">criterion </w:t>
      </w:r>
      <w:r w:rsidRPr="00F42510">
        <w:rPr>
          <w:lang w:val="en-GB"/>
        </w:rPr>
        <w:t xml:space="preserve">makes sense in circumstances where conventional means of seeking work are of limited relevance, where the labour market is largely unorganized, where labour absorption is inadequate or where the labour force is largely self-employed (ILO, 2013, p. 40). </w:t>
      </w:r>
      <w:r w:rsidR="00805762">
        <w:rPr>
          <w:lang w:val="en-GB"/>
        </w:rPr>
        <w:t xml:space="preserve">Table 3.28 </w:t>
      </w:r>
      <w:r w:rsidR="001302A8" w:rsidRPr="00F42510">
        <w:rPr>
          <w:lang w:val="en-GB"/>
        </w:rPr>
        <w:t>shows that r</w:t>
      </w:r>
      <w:r w:rsidRPr="00F42510">
        <w:rPr>
          <w:lang w:val="en-GB"/>
        </w:rPr>
        <w:t xml:space="preserve">elaxing the definition of unemployment </w:t>
      </w:r>
      <w:r w:rsidR="00E37B11" w:rsidRPr="00F42510">
        <w:rPr>
          <w:lang w:val="en-GB"/>
        </w:rPr>
        <w:t xml:space="preserve">increased </w:t>
      </w:r>
      <w:r w:rsidRPr="00F42510">
        <w:rPr>
          <w:lang w:val="en-GB"/>
        </w:rPr>
        <w:t xml:space="preserve">the youth unemployment rate in </w:t>
      </w:r>
      <w:r w:rsidR="001302A8" w:rsidRPr="00F42510">
        <w:rPr>
          <w:lang w:val="en-GB"/>
        </w:rPr>
        <w:t xml:space="preserve">Egypt </w:t>
      </w:r>
      <w:r w:rsidRPr="00F42510">
        <w:rPr>
          <w:lang w:val="en-GB"/>
        </w:rPr>
        <w:t xml:space="preserve">from </w:t>
      </w:r>
      <w:r w:rsidR="001302A8" w:rsidRPr="00F42510">
        <w:rPr>
          <w:lang w:val="en-GB"/>
        </w:rPr>
        <w:t xml:space="preserve">15.7 </w:t>
      </w:r>
      <w:r w:rsidR="00CD2D37" w:rsidRPr="00F42510">
        <w:rPr>
          <w:lang w:val="en-GB"/>
        </w:rPr>
        <w:t>per cent</w:t>
      </w:r>
      <w:r w:rsidR="001302A8" w:rsidRPr="00F42510">
        <w:rPr>
          <w:lang w:val="en-GB"/>
        </w:rPr>
        <w:t xml:space="preserve"> </w:t>
      </w:r>
      <w:r w:rsidRPr="00F42510">
        <w:rPr>
          <w:lang w:val="en-GB"/>
        </w:rPr>
        <w:t xml:space="preserve">to </w:t>
      </w:r>
      <w:r w:rsidR="001302A8" w:rsidRPr="00F42510">
        <w:rPr>
          <w:lang w:val="en-GB"/>
        </w:rPr>
        <w:t xml:space="preserve">22.8 </w:t>
      </w:r>
      <w:r w:rsidR="00CD2D37" w:rsidRPr="00F42510">
        <w:rPr>
          <w:lang w:val="en-GB"/>
        </w:rPr>
        <w:t>per cent</w:t>
      </w:r>
      <w:r w:rsidR="001302A8" w:rsidRPr="00F42510">
        <w:rPr>
          <w:lang w:val="en-GB"/>
        </w:rPr>
        <w:t>.</w:t>
      </w:r>
      <w:r w:rsidR="00314F62" w:rsidRPr="00F42510">
        <w:rPr>
          <w:lang w:val="en-GB"/>
        </w:rPr>
        <w:t xml:space="preserve"> </w:t>
      </w:r>
      <w:r w:rsidR="003B3178" w:rsidRPr="00F42510">
        <w:rPr>
          <w:lang w:val="en-GB"/>
        </w:rPr>
        <w:t>Discouraged youth (those who have given up on searching for work</w:t>
      </w:r>
      <w:r w:rsidR="00951D14" w:rsidRPr="00F42510">
        <w:rPr>
          <w:rStyle w:val="FootnoteReference"/>
          <w:lang w:val="en-GB"/>
        </w:rPr>
        <w:footnoteReference w:id="12"/>
      </w:r>
      <w:r w:rsidR="003B3178" w:rsidRPr="00F42510">
        <w:rPr>
          <w:lang w:val="en-GB"/>
        </w:rPr>
        <w:t>) constitute</w:t>
      </w:r>
      <w:r w:rsidR="00E37B11" w:rsidRPr="00F42510">
        <w:rPr>
          <w:lang w:val="en-GB"/>
        </w:rPr>
        <w:t>d</w:t>
      </w:r>
      <w:r w:rsidR="003B3178" w:rsidRPr="00F42510">
        <w:rPr>
          <w:lang w:val="en-GB"/>
        </w:rPr>
        <w:t xml:space="preserve"> </w:t>
      </w:r>
      <w:r w:rsidR="002772CB" w:rsidRPr="00F42510">
        <w:rPr>
          <w:lang w:val="en-GB"/>
        </w:rPr>
        <w:t>24.6</w:t>
      </w:r>
      <w:r w:rsidR="003B3178" w:rsidRPr="00F42510">
        <w:rPr>
          <w:lang w:val="en-GB"/>
        </w:rPr>
        <w:t xml:space="preserve"> </w:t>
      </w:r>
      <w:r w:rsidR="00CD2D37" w:rsidRPr="00F42510">
        <w:rPr>
          <w:lang w:val="en-GB"/>
        </w:rPr>
        <w:t>per cent</w:t>
      </w:r>
      <w:r w:rsidR="003B3178" w:rsidRPr="00F42510">
        <w:rPr>
          <w:lang w:val="en-GB"/>
        </w:rPr>
        <w:t xml:space="preserve"> of the unemployed</w:t>
      </w:r>
      <w:r w:rsidR="001302A8" w:rsidRPr="00F42510">
        <w:rPr>
          <w:lang w:val="en-GB"/>
        </w:rPr>
        <w:t>.</w:t>
      </w:r>
      <w:r w:rsidR="00314F62" w:rsidRPr="00F42510">
        <w:rPr>
          <w:lang w:val="en-GB"/>
        </w:rPr>
        <w:t xml:space="preserve"> </w:t>
      </w:r>
      <w:r w:rsidR="001302A8" w:rsidRPr="00F42510">
        <w:rPr>
          <w:lang w:val="en-GB"/>
        </w:rPr>
        <w:t xml:space="preserve">The prevalence of discouragement </w:t>
      </w:r>
      <w:r w:rsidR="00E37B11" w:rsidRPr="00F42510">
        <w:rPr>
          <w:lang w:val="en-GB"/>
        </w:rPr>
        <w:t xml:space="preserve">was </w:t>
      </w:r>
      <w:r w:rsidR="001302A8" w:rsidRPr="00F42510">
        <w:rPr>
          <w:lang w:val="en-GB"/>
        </w:rPr>
        <w:t>much higher among female unemployed youth (</w:t>
      </w:r>
      <w:r w:rsidR="002772CB" w:rsidRPr="00F42510">
        <w:rPr>
          <w:lang w:val="en-GB"/>
        </w:rPr>
        <w:t>29.1</w:t>
      </w:r>
      <w:r w:rsidR="003B3178" w:rsidRPr="00F42510">
        <w:rPr>
          <w:lang w:val="en-GB"/>
        </w:rPr>
        <w:t xml:space="preserve"> </w:t>
      </w:r>
      <w:r w:rsidR="00CD2D37" w:rsidRPr="00F42510">
        <w:rPr>
          <w:lang w:val="en-GB"/>
        </w:rPr>
        <w:t>per cent</w:t>
      </w:r>
      <w:r w:rsidR="001302A8" w:rsidRPr="00F42510">
        <w:rPr>
          <w:lang w:val="en-GB"/>
        </w:rPr>
        <w:t xml:space="preserve">) than male </w:t>
      </w:r>
      <w:r w:rsidR="002772CB" w:rsidRPr="00F42510">
        <w:rPr>
          <w:lang w:val="en-GB"/>
        </w:rPr>
        <w:t xml:space="preserve">unemployed </w:t>
      </w:r>
      <w:r w:rsidR="001302A8" w:rsidRPr="00F42510">
        <w:rPr>
          <w:lang w:val="en-GB"/>
        </w:rPr>
        <w:t>youth</w:t>
      </w:r>
      <w:r w:rsidR="002772CB" w:rsidRPr="00F42510">
        <w:rPr>
          <w:lang w:val="en-GB"/>
        </w:rPr>
        <w:t xml:space="preserve"> (11.4 </w:t>
      </w:r>
      <w:r w:rsidR="00CD2D37" w:rsidRPr="00F42510">
        <w:rPr>
          <w:lang w:val="en-GB"/>
        </w:rPr>
        <w:t>per cent</w:t>
      </w:r>
      <w:r w:rsidR="002772CB" w:rsidRPr="00F42510">
        <w:rPr>
          <w:lang w:val="en-GB"/>
        </w:rPr>
        <w:t>)</w:t>
      </w:r>
      <w:r w:rsidR="001302A8" w:rsidRPr="00F42510">
        <w:rPr>
          <w:lang w:val="en-GB"/>
        </w:rPr>
        <w:t xml:space="preserve">. </w:t>
      </w:r>
    </w:p>
    <w:p w14:paraId="5D85073D" w14:textId="12FF78F4" w:rsidR="00AA12AE" w:rsidRPr="00F42510" w:rsidRDefault="00433891" w:rsidP="00554EFC">
      <w:pPr>
        <w:pStyle w:val="TableTitle"/>
        <w:rPr>
          <w:lang w:val="en-GB"/>
        </w:rPr>
      </w:pPr>
      <w:bookmarkStart w:id="197" w:name="_Ref373236934"/>
      <w:bookmarkStart w:id="198" w:name="_Toc381358935"/>
      <w:bookmarkStart w:id="199" w:name="_Toc388302745"/>
      <w:bookmarkStart w:id="200" w:name="_Toc390874550"/>
      <w:r w:rsidRPr="00F42510">
        <w:rPr>
          <w:lang w:val="en-GB"/>
        </w:rPr>
        <w:t xml:space="preserve">Table </w:t>
      </w:r>
      <w:bookmarkEnd w:id="197"/>
      <w:r w:rsidR="00805762">
        <w:rPr>
          <w:lang w:val="en-GB"/>
        </w:rPr>
        <w:t>3.28</w:t>
      </w:r>
      <w:r w:rsidR="00951D14" w:rsidRPr="00F42510">
        <w:rPr>
          <w:noProof/>
          <w:lang w:val="en-GB"/>
        </w:rPr>
        <w:tab/>
      </w:r>
      <w:r w:rsidR="00AA12AE" w:rsidRPr="00F42510">
        <w:rPr>
          <w:lang w:val="en-GB"/>
        </w:rPr>
        <w:t>Youth unemployment</w:t>
      </w:r>
      <w:r w:rsidR="00CF0963" w:rsidRPr="00F42510">
        <w:rPr>
          <w:lang w:val="en-GB"/>
        </w:rPr>
        <w:t xml:space="preserve"> </w:t>
      </w:r>
      <w:r w:rsidR="00F42510" w:rsidRPr="00F42510">
        <w:rPr>
          <w:lang w:val="en-GB"/>
        </w:rPr>
        <w:t>(strict</w:t>
      </w:r>
      <w:r w:rsidR="00AA12AE" w:rsidRPr="00F42510">
        <w:rPr>
          <w:lang w:val="en-GB"/>
        </w:rPr>
        <w:t xml:space="preserve"> and relaxed definition</w:t>
      </w:r>
      <w:r w:rsidR="00CF0963" w:rsidRPr="00F42510">
        <w:rPr>
          <w:lang w:val="en-GB"/>
        </w:rPr>
        <w:t xml:space="preserve">) </w:t>
      </w:r>
      <w:r w:rsidR="00AA12AE" w:rsidRPr="00F42510">
        <w:rPr>
          <w:lang w:val="en-GB"/>
        </w:rPr>
        <w:t>and discouragement</w:t>
      </w:r>
      <w:bookmarkEnd w:id="196"/>
      <w:bookmarkEnd w:id="198"/>
      <w:bookmarkEnd w:id="199"/>
      <w:bookmarkEnd w:id="200"/>
    </w:p>
    <w:tbl>
      <w:tblPr>
        <w:tblW w:w="9185" w:type="dxa"/>
        <w:tblBorders>
          <w:top w:val="single" w:sz="12" w:space="0" w:color="auto"/>
          <w:bottom w:val="single" w:sz="12" w:space="0" w:color="auto"/>
        </w:tblBorders>
        <w:tblLook w:val="04A0" w:firstRow="1" w:lastRow="0" w:firstColumn="1" w:lastColumn="0" w:noHBand="0" w:noVBand="1"/>
      </w:tblPr>
      <w:tblGrid>
        <w:gridCol w:w="3567"/>
        <w:gridCol w:w="1872"/>
        <w:gridCol w:w="1872"/>
        <w:gridCol w:w="1874"/>
      </w:tblGrid>
      <w:tr w:rsidR="00AA12AE" w:rsidRPr="00F42510" w14:paraId="13AE7975" w14:textId="77777777" w:rsidTr="000027AB">
        <w:trPr>
          <w:trHeight w:val="283"/>
        </w:trPr>
        <w:tc>
          <w:tcPr>
            <w:tcW w:w="1942" w:type="pct"/>
            <w:tcBorders>
              <w:bottom w:val="single" w:sz="4" w:space="0" w:color="auto"/>
            </w:tcBorders>
            <w:shd w:val="clear" w:color="auto" w:fill="auto"/>
            <w:vAlign w:val="center"/>
          </w:tcPr>
          <w:p w14:paraId="5373924A" w14:textId="77777777" w:rsidR="00AA12AE" w:rsidRPr="00F42510" w:rsidRDefault="00600C3D" w:rsidP="00600C3D">
            <w:pPr>
              <w:pStyle w:val="TableHeader"/>
              <w:spacing w:before="18" w:after="18"/>
              <w:rPr>
                <w:lang w:val="en-GB"/>
              </w:rPr>
            </w:pPr>
            <w:r w:rsidRPr="00F42510">
              <w:rPr>
                <w:lang w:val="en-GB"/>
              </w:rPr>
              <w:t>Definition</w:t>
            </w:r>
          </w:p>
        </w:tc>
        <w:tc>
          <w:tcPr>
            <w:tcW w:w="1019" w:type="pct"/>
            <w:tcBorders>
              <w:bottom w:val="single" w:sz="4" w:space="0" w:color="auto"/>
            </w:tcBorders>
            <w:shd w:val="clear" w:color="auto" w:fill="auto"/>
            <w:vAlign w:val="center"/>
          </w:tcPr>
          <w:p w14:paraId="13C006A3" w14:textId="77777777" w:rsidR="00AA12AE" w:rsidRPr="00F42510" w:rsidRDefault="00AA12AE" w:rsidP="00AA12AE">
            <w:pPr>
              <w:pStyle w:val="TableHeader"/>
              <w:spacing w:before="18" w:after="18"/>
              <w:jc w:val="center"/>
              <w:rPr>
                <w:lang w:val="en-GB"/>
              </w:rPr>
            </w:pPr>
            <w:r w:rsidRPr="00F42510">
              <w:rPr>
                <w:lang w:val="en-GB"/>
              </w:rPr>
              <w:t>Total</w:t>
            </w:r>
          </w:p>
        </w:tc>
        <w:tc>
          <w:tcPr>
            <w:tcW w:w="1019" w:type="pct"/>
            <w:tcBorders>
              <w:bottom w:val="single" w:sz="4" w:space="0" w:color="auto"/>
            </w:tcBorders>
            <w:shd w:val="clear" w:color="auto" w:fill="auto"/>
            <w:vAlign w:val="center"/>
          </w:tcPr>
          <w:p w14:paraId="48CB6851" w14:textId="77777777" w:rsidR="00AA12AE" w:rsidRPr="00F42510" w:rsidRDefault="00AA12AE" w:rsidP="00AA12AE">
            <w:pPr>
              <w:pStyle w:val="TableHeader"/>
              <w:spacing w:before="18" w:after="18"/>
              <w:jc w:val="center"/>
              <w:rPr>
                <w:lang w:val="en-GB"/>
              </w:rPr>
            </w:pPr>
            <w:r w:rsidRPr="00F42510">
              <w:rPr>
                <w:lang w:val="en-GB"/>
              </w:rPr>
              <w:t>Male</w:t>
            </w:r>
          </w:p>
        </w:tc>
        <w:tc>
          <w:tcPr>
            <w:tcW w:w="1020" w:type="pct"/>
            <w:tcBorders>
              <w:bottom w:val="single" w:sz="4" w:space="0" w:color="auto"/>
            </w:tcBorders>
            <w:shd w:val="clear" w:color="auto" w:fill="auto"/>
            <w:vAlign w:val="center"/>
          </w:tcPr>
          <w:p w14:paraId="3E6DC1BE" w14:textId="77777777" w:rsidR="00AA12AE" w:rsidRPr="00F42510" w:rsidRDefault="00AA12AE" w:rsidP="00AA12AE">
            <w:pPr>
              <w:pStyle w:val="TableHeader"/>
              <w:spacing w:before="18" w:after="18"/>
              <w:jc w:val="center"/>
              <w:rPr>
                <w:lang w:val="en-GB"/>
              </w:rPr>
            </w:pPr>
            <w:r w:rsidRPr="00F42510">
              <w:rPr>
                <w:lang w:val="en-GB"/>
              </w:rPr>
              <w:t>Female</w:t>
            </w:r>
          </w:p>
        </w:tc>
      </w:tr>
      <w:tr w:rsidR="00AA12AE" w:rsidRPr="00F42510" w14:paraId="085744A1" w14:textId="77777777" w:rsidTr="000027AB">
        <w:trPr>
          <w:trHeight w:val="283"/>
        </w:trPr>
        <w:tc>
          <w:tcPr>
            <w:tcW w:w="1942" w:type="pct"/>
            <w:tcBorders>
              <w:top w:val="single" w:sz="4" w:space="0" w:color="auto"/>
              <w:bottom w:val="nil"/>
            </w:tcBorders>
            <w:shd w:val="clear" w:color="auto" w:fill="auto"/>
          </w:tcPr>
          <w:p w14:paraId="27763268" w14:textId="77777777" w:rsidR="00AA12AE" w:rsidRPr="00F42510" w:rsidRDefault="00AA12AE" w:rsidP="00AA12AE">
            <w:pPr>
              <w:pStyle w:val="TableBody"/>
              <w:spacing w:before="18" w:after="18"/>
              <w:rPr>
                <w:lang w:val="en-GB"/>
              </w:rPr>
            </w:pPr>
            <w:r w:rsidRPr="00F42510">
              <w:rPr>
                <w:lang w:val="en-GB"/>
              </w:rPr>
              <w:t>Unemployed youth (strict)</w:t>
            </w:r>
          </w:p>
        </w:tc>
        <w:tc>
          <w:tcPr>
            <w:tcW w:w="1019" w:type="pct"/>
            <w:tcBorders>
              <w:top w:val="single" w:sz="4" w:space="0" w:color="auto"/>
              <w:bottom w:val="nil"/>
            </w:tcBorders>
            <w:shd w:val="clear" w:color="auto" w:fill="auto"/>
            <w:vAlign w:val="center"/>
          </w:tcPr>
          <w:p w14:paraId="7C787C65"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2</w:t>
            </w:r>
            <w:r w:rsidR="001653C5" w:rsidRPr="00F42510">
              <w:rPr>
                <w:rFonts w:ascii="Arial Narrow" w:hAnsi="Arial Narrow" w:cs="Arial"/>
                <w:sz w:val="19"/>
                <w:szCs w:val="19"/>
              </w:rPr>
              <w:t> </w:t>
            </w:r>
            <w:r w:rsidRPr="00F42510">
              <w:rPr>
                <w:rFonts w:ascii="Arial Narrow" w:hAnsi="Arial Narrow" w:cs="Arial"/>
                <w:sz w:val="19"/>
                <w:szCs w:val="19"/>
              </w:rPr>
              <w:t>027</w:t>
            </w:r>
            <w:r w:rsidR="001653C5" w:rsidRPr="00F42510">
              <w:rPr>
                <w:rFonts w:ascii="Arial Narrow" w:hAnsi="Arial Narrow" w:cs="Arial"/>
                <w:sz w:val="19"/>
                <w:szCs w:val="19"/>
              </w:rPr>
              <w:t> </w:t>
            </w:r>
            <w:r w:rsidRPr="00F42510">
              <w:rPr>
                <w:rFonts w:ascii="Arial Narrow" w:hAnsi="Arial Narrow" w:cs="Arial"/>
                <w:sz w:val="19"/>
                <w:szCs w:val="19"/>
              </w:rPr>
              <w:t>258</w:t>
            </w:r>
          </w:p>
        </w:tc>
        <w:tc>
          <w:tcPr>
            <w:tcW w:w="1019" w:type="pct"/>
            <w:tcBorders>
              <w:top w:val="single" w:sz="4" w:space="0" w:color="auto"/>
              <w:bottom w:val="nil"/>
            </w:tcBorders>
            <w:shd w:val="clear" w:color="auto" w:fill="auto"/>
            <w:vAlign w:val="center"/>
          </w:tcPr>
          <w:p w14:paraId="35492CDF"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631</w:t>
            </w:r>
            <w:r w:rsidR="001653C5" w:rsidRPr="00F42510">
              <w:rPr>
                <w:rFonts w:ascii="Arial Narrow" w:hAnsi="Arial Narrow" w:cs="Arial"/>
                <w:sz w:val="19"/>
                <w:szCs w:val="19"/>
              </w:rPr>
              <w:t> </w:t>
            </w:r>
            <w:r w:rsidRPr="00F42510">
              <w:rPr>
                <w:rFonts w:ascii="Arial Narrow" w:hAnsi="Arial Narrow" w:cs="Arial"/>
                <w:sz w:val="19"/>
                <w:szCs w:val="19"/>
              </w:rPr>
              <w:t>380</w:t>
            </w:r>
          </w:p>
        </w:tc>
        <w:tc>
          <w:tcPr>
            <w:tcW w:w="1020" w:type="pct"/>
            <w:tcBorders>
              <w:top w:val="single" w:sz="4" w:space="0" w:color="auto"/>
              <w:bottom w:val="nil"/>
            </w:tcBorders>
            <w:shd w:val="clear" w:color="auto" w:fill="auto"/>
            <w:vAlign w:val="center"/>
          </w:tcPr>
          <w:p w14:paraId="534B3C5B"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1</w:t>
            </w:r>
            <w:r w:rsidR="001653C5" w:rsidRPr="00F42510">
              <w:rPr>
                <w:rFonts w:ascii="Arial Narrow" w:hAnsi="Arial Narrow" w:cs="Arial"/>
                <w:sz w:val="19"/>
                <w:szCs w:val="19"/>
              </w:rPr>
              <w:t> </w:t>
            </w:r>
            <w:r w:rsidRPr="00F42510">
              <w:rPr>
                <w:rFonts w:ascii="Arial Narrow" w:hAnsi="Arial Narrow" w:cs="Arial"/>
                <w:sz w:val="19"/>
                <w:szCs w:val="19"/>
              </w:rPr>
              <w:t>395</w:t>
            </w:r>
            <w:r w:rsidR="001653C5" w:rsidRPr="00F42510">
              <w:rPr>
                <w:rFonts w:ascii="Arial Narrow" w:hAnsi="Arial Narrow" w:cs="Arial"/>
                <w:sz w:val="19"/>
                <w:szCs w:val="19"/>
              </w:rPr>
              <w:t> </w:t>
            </w:r>
            <w:r w:rsidRPr="00F42510">
              <w:rPr>
                <w:rFonts w:ascii="Arial Narrow" w:hAnsi="Arial Narrow" w:cs="Arial"/>
                <w:sz w:val="19"/>
                <w:szCs w:val="19"/>
              </w:rPr>
              <w:t>878</w:t>
            </w:r>
          </w:p>
        </w:tc>
      </w:tr>
      <w:tr w:rsidR="00AA12AE" w:rsidRPr="00F42510" w14:paraId="03427445" w14:textId="77777777" w:rsidTr="000027AB">
        <w:trPr>
          <w:trHeight w:val="283"/>
        </w:trPr>
        <w:tc>
          <w:tcPr>
            <w:tcW w:w="1942" w:type="pct"/>
            <w:tcBorders>
              <w:top w:val="nil"/>
            </w:tcBorders>
            <w:shd w:val="clear" w:color="auto" w:fill="auto"/>
          </w:tcPr>
          <w:p w14:paraId="16F0989A" w14:textId="77777777" w:rsidR="00AA12AE" w:rsidRPr="00F42510" w:rsidRDefault="00AA12AE" w:rsidP="00AA12AE">
            <w:pPr>
              <w:pStyle w:val="TableBody"/>
              <w:spacing w:before="18" w:after="18"/>
              <w:rPr>
                <w:lang w:val="en-GB"/>
              </w:rPr>
            </w:pPr>
            <w:r w:rsidRPr="00F42510">
              <w:rPr>
                <w:lang w:val="en-GB"/>
              </w:rPr>
              <w:t>Unemployed youth (relaxed)</w:t>
            </w:r>
          </w:p>
        </w:tc>
        <w:tc>
          <w:tcPr>
            <w:tcW w:w="1019" w:type="pct"/>
            <w:tcBorders>
              <w:top w:val="nil"/>
            </w:tcBorders>
            <w:shd w:val="clear" w:color="auto" w:fill="auto"/>
            <w:vAlign w:val="center"/>
          </w:tcPr>
          <w:p w14:paraId="271B03B2"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3</w:t>
            </w:r>
            <w:r w:rsidR="001653C5" w:rsidRPr="00F42510">
              <w:rPr>
                <w:rFonts w:ascii="Arial Narrow" w:hAnsi="Arial Narrow" w:cs="Arial"/>
                <w:sz w:val="19"/>
                <w:szCs w:val="19"/>
              </w:rPr>
              <w:t> </w:t>
            </w:r>
            <w:r w:rsidRPr="00F42510">
              <w:rPr>
                <w:rFonts w:ascii="Arial Narrow" w:hAnsi="Arial Narrow" w:cs="Arial"/>
                <w:sz w:val="19"/>
                <w:szCs w:val="19"/>
              </w:rPr>
              <w:t>225</w:t>
            </w:r>
            <w:r w:rsidR="001653C5" w:rsidRPr="00F42510">
              <w:rPr>
                <w:rFonts w:ascii="Arial Narrow" w:hAnsi="Arial Narrow" w:cs="Arial"/>
                <w:sz w:val="19"/>
                <w:szCs w:val="19"/>
              </w:rPr>
              <w:t> </w:t>
            </w:r>
            <w:r w:rsidRPr="00F42510">
              <w:rPr>
                <w:rFonts w:ascii="Arial Narrow" w:hAnsi="Arial Narrow" w:cs="Arial"/>
                <w:sz w:val="19"/>
                <w:szCs w:val="19"/>
              </w:rPr>
              <w:t>289</w:t>
            </w:r>
          </w:p>
        </w:tc>
        <w:tc>
          <w:tcPr>
            <w:tcW w:w="1019" w:type="pct"/>
            <w:tcBorders>
              <w:top w:val="nil"/>
            </w:tcBorders>
            <w:shd w:val="clear" w:color="auto" w:fill="auto"/>
            <w:vAlign w:val="center"/>
          </w:tcPr>
          <w:p w14:paraId="52697C89"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828</w:t>
            </w:r>
            <w:r w:rsidR="001653C5" w:rsidRPr="00F42510">
              <w:rPr>
                <w:rFonts w:ascii="Arial Narrow" w:hAnsi="Arial Narrow" w:cs="Arial"/>
                <w:sz w:val="19"/>
                <w:szCs w:val="19"/>
              </w:rPr>
              <w:t> </w:t>
            </w:r>
            <w:r w:rsidRPr="00F42510">
              <w:rPr>
                <w:rFonts w:ascii="Arial Narrow" w:hAnsi="Arial Narrow" w:cs="Arial"/>
                <w:sz w:val="19"/>
                <w:szCs w:val="19"/>
              </w:rPr>
              <w:t>543</w:t>
            </w:r>
          </w:p>
        </w:tc>
        <w:tc>
          <w:tcPr>
            <w:tcW w:w="1020" w:type="pct"/>
            <w:tcBorders>
              <w:top w:val="nil"/>
            </w:tcBorders>
            <w:shd w:val="clear" w:color="auto" w:fill="auto"/>
            <w:vAlign w:val="center"/>
          </w:tcPr>
          <w:p w14:paraId="33DB6871"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2</w:t>
            </w:r>
            <w:r w:rsidR="001653C5" w:rsidRPr="00F42510">
              <w:rPr>
                <w:rFonts w:ascii="Arial Narrow" w:hAnsi="Arial Narrow" w:cs="Arial"/>
                <w:sz w:val="19"/>
                <w:szCs w:val="19"/>
              </w:rPr>
              <w:t> </w:t>
            </w:r>
            <w:r w:rsidRPr="00F42510">
              <w:rPr>
                <w:rFonts w:ascii="Arial Narrow" w:hAnsi="Arial Narrow" w:cs="Arial"/>
                <w:sz w:val="19"/>
                <w:szCs w:val="19"/>
              </w:rPr>
              <w:t>396</w:t>
            </w:r>
            <w:r w:rsidR="001653C5" w:rsidRPr="00F42510">
              <w:rPr>
                <w:rFonts w:ascii="Arial Narrow" w:hAnsi="Arial Narrow" w:cs="Arial"/>
                <w:sz w:val="19"/>
                <w:szCs w:val="19"/>
              </w:rPr>
              <w:t> </w:t>
            </w:r>
            <w:r w:rsidRPr="00F42510">
              <w:rPr>
                <w:rFonts w:ascii="Arial Narrow" w:hAnsi="Arial Narrow" w:cs="Arial"/>
                <w:sz w:val="19"/>
                <w:szCs w:val="19"/>
              </w:rPr>
              <w:t>746</w:t>
            </w:r>
          </w:p>
        </w:tc>
      </w:tr>
      <w:tr w:rsidR="00AA12AE" w:rsidRPr="00F42510" w14:paraId="5934AE41" w14:textId="77777777" w:rsidTr="000027AB">
        <w:trPr>
          <w:trHeight w:val="283"/>
        </w:trPr>
        <w:tc>
          <w:tcPr>
            <w:tcW w:w="1942" w:type="pct"/>
            <w:shd w:val="clear" w:color="auto" w:fill="auto"/>
          </w:tcPr>
          <w:p w14:paraId="27733DE7" w14:textId="77777777" w:rsidR="00AA12AE" w:rsidRPr="00F42510" w:rsidRDefault="00AA12AE" w:rsidP="00AA12AE">
            <w:pPr>
              <w:pStyle w:val="TableBody"/>
              <w:spacing w:before="18" w:after="18"/>
              <w:rPr>
                <w:lang w:val="en-GB"/>
              </w:rPr>
            </w:pPr>
            <w:r w:rsidRPr="00F42510">
              <w:rPr>
                <w:lang w:val="en-GB"/>
              </w:rPr>
              <w:t>Unemployment rate (</w:t>
            </w:r>
            <w:r w:rsidR="00E465DC" w:rsidRPr="00F42510">
              <w:rPr>
                <w:lang w:val="en-GB"/>
              </w:rPr>
              <w:t xml:space="preserve">%, </w:t>
            </w:r>
            <w:r w:rsidRPr="00F42510">
              <w:rPr>
                <w:lang w:val="en-GB"/>
              </w:rPr>
              <w:t>strict)</w:t>
            </w:r>
          </w:p>
        </w:tc>
        <w:tc>
          <w:tcPr>
            <w:tcW w:w="1019" w:type="pct"/>
            <w:shd w:val="clear" w:color="auto" w:fill="auto"/>
            <w:vAlign w:val="center"/>
          </w:tcPr>
          <w:p w14:paraId="0B1AA1A9"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15.7</w:t>
            </w:r>
          </w:p>
        </w:tc>
        <w:tc>
          <w:tcPr>
            <w:tcW w:w="1019" w:type="pct"/>
            <w:shd w:val="clear" w:color="auto" w:fill="auto"/>
            <w:vAlign w:val="center"/>
          </w:tcPr>
          <w:p w14:paraId="17B8999A"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6.8</w:t>
            </w:r>
          </w:p>
        </w:tc>
        <w:tc>
          <w:tcPr>
            <w:tcW w:w="1020" w:type="pct"/>
            <w:shd w:val="clear" w:color="auto" w:fill="auto"/>
            <w:vAlign w:val="center"/>
          </w:tcPr>
          <w:p w14:paraId="1FE96E2E"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38.1</w:t>
            </w:r>
          </w:p>
        </w:tc>
      </w:tr>
      <w:tr w:rsidR="00AA12AE" w:rsidRPr="00F42510" w14:paraId="6B06B365" w14:textId="77777777" w:rsidTr="000027AB">
        <w:trPr>
          <w:trHeight w:val="283"/>
        </w:trPr>
        <w:tc>
          <w:tcPr>
            <w:tcW w:w="1942" w:type="pct"/>
            <w:shd w:val="clear" w:color="auto" w:fill="auto"/>
          </w:tcPr>
          <w:p w14:paraId="550DE1C2" w14:textId="77777777" w:rsidR="00AA12AE" w:rsidRPr="00F42510" w:rsidRDefault="00AA12AE" w:rsidP="00AA12AE">
            <w:pPr>
              <w:pStyle w:val="TableBody"/>
              <w:spacing w:before="18" w:after="18"/>
              <w:rPr>
                <w:lang w:val="en-GB"/>
              </w:rPr>
            </w:pPr>
            <w:r w:rsidRPr="00F42510">
              <w:rPr>
                <w:lang w:val="en-GB"/>
              </w:rPr>
              <w:t>Unemployment rate (</w:t>
            </w:r>
            <w:r w:rsidR="00E465DC" w:rsidRPr="00F42510">
              <w:rPr>
                <w:lang w:val="en-GB"/>
              </w:rPr>
              <w:t xml:space="preserve">%, </w:t>
            </w:r>
            <w:r w:rsidRPr="00F42510">
              <w:rPr>
                <w:lang w:val="en-GB"/>
              </w:rPr>
              <w:t>relaxed)</w:t>
            </w:r>
          </w:p>
        </w:tc>
        <w:tc>
          <w:tcPr>
            <w:tcW w:w="1019" w:type="pct"/>
            <w:shd w:val="clear" w:color="auto" w:fill="auto"/>
            <w:vAlign w:val="center"/>
          </w:tcPr>
          <w:p w14:paraId="109AA9C5"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22.8</w:t>
            </w:r>
          </w:p>
        </w:tc>
        <w:tc>
          <w:tcPr>
            <w:tcW w:w="1019" w:type="pct"/>
            <w:shd w:val="clear" w:color="auto" w:fill="auto"/>
            <w:vAlign w:val="center"/>
          </w:tcPr>
          <w:p w14:paraId="186F9953"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8.7</w:t>
            </w:r>
          </w:p>
        </w:tc>
        <w:tc>
          <w:tcPr>
            <w:tcW w:w="1020" w:type="pct"/>
            <w:shd w:val="clear" w:color="auto" w:fill="auto"/>
            <w:vAlign w:val="center"/>
          </w:tcPr>
          <w:p w14:paraId="0C59C5D2" w14:textId="77777777" w:rsidR="00AA12AE" w:rsidRPr="00F42510" w:rsidRDefault="00AA12AE" w:rsidP="00AA12AE">
            <w:pPr>
              <w:keepNext/>
              <w:jc w:val="center"/>
              <w:rPr>
                <w:rFonts w:ascii="Arial Narrow" w:hAnsi="Arial Narrow" w:cs="Arial"/>
                <w:sz w:val="19"/>
                <w:szCs w:val="19"/>
              </w:rPr>
            </w:pPr>
            <w:r w:rsidRPr="00F42510">
              <w:rPr>
                <w:rFonts w:ascii="Arial Narrow" w:hAnsi="Arial Narrow" w:cs="Arial"/>
                <w:sz w:val="19"/>
                <w:szCs w:val="19"/>
              </w:rPr>
              <w:t>51.4</w:t>
            </w:r>
          </w:p>
        </w:tc>
      </w:tr>
      <w:tr w:rsidR="00667DF8" w:rsidRPr="00F42510" w14:paraId="0E14B540" w14:textId="77777777" w:rsidTr="000027AB">
        <w:trPr>
          <w:trHeight w:val="283"/>
        </w:trPr>
        <w:tc>
          <w:tcPr>
            <w:tcW w:w="1942" w:type="pct"/>
            <w:tcBorders>
              <w:bottom w:val="nil"/>
            </w:tcBorders>
            <w:shd w:val="clear" w:color="auto" w:fill="auto"/>
          </w:tcPr>
          <w:p w14:paraId="7B1D2D0A" w14:textId="77777777" w:rsidR="00667DF8" w:rsidRPr="00F42510" w:rsidRDefault="00667DF8" w:rsidP="00667DF8">
            <w:pPr>
              <w:pStyle w:val="TableBody"/>
              <w:spacing w:before="18" w:after="18"/>
              <w:rPr>
                <w:lang w:val="en-GB"/>
              </w:rPr>
            </w:pPr>
            <w:r w:rsidRPr="00F42510">
              <w:rPr>
                <w:lang w:val="en-GB"/>
              </w:rPr>
              <w:t>Discouraged youth as % of unemployed (relaxed)</w:t>
            </w:r>
          </w:p>
        </w:tc>
        <w:tc>
          <w:tcPr>
            <w:tcW w:w="1019" w:type="pct"/>
            <w:tcBorders>
              <w:bottom w:val="nil"/>
            </w:tcBorders>
            <w:shd w:val="clear" w:color="auto" w:fill="auto"/>
            <w:vAlign w:val="bottom"/>
          </w:tcPr>
          <w:p w14:paraId="2955C282" w14:textId="77777777" w:rsidR="00667DF8" w:rsidRPr="00F42510" w:rsidRDefault="00667DF8" w:rsidP="00AA12AE">
            <w:pPr>
              <w:keepNext/>
              <w:jc w:val="center"/>
              <w:rPr>
                <w:rFonts w:ascii="Arial Narrow" w:hAnsi="Arial Narrow" w:cs="Arial"/>
                <w:sz w:val="19"/>
                <w:szCs w:val="19"/>
              </w:rPr>
            </w:pPr>
            <w:r w:rsidRPr="00F42510">
              <w:rPr>
                <w:rFonts w:ascii="Arial Narrow" w:hAnsi="Arial Narrow"/>
                <w:sz w:val="19"/>
                <w:szCs w:val="19"/>
              </w:rPr>
              <w:t>24.6</w:t>
            </w:r>
          </w:p>
        </w:tc>
        <w:tc>
          <w:tcPr>
            <w:tcW w:w="1019" w:type="pct"/>
            <w:tcBorders>
              <w:bottom w:val="nil"/>
            </w:tcBorders>
            <w:shd w:val="clear" w:color="auto" w:fill="auto"/>
            <w:vAlign w:val="bottom"/>
          </w:tcPr>
          <w:p w14:paraId="5A13C207" w14:textId="77777777" w:rsidR="00667DF8" w:rsidRPr="00F42510" w:rsidRDefault="00667DF8" w:rsidP="00AA12AE">
            <w:pPr>
              <w:keepNext/>
              <w:jc w:val="center"/>
              <w:rPr>
                <w:rFonts w:ascii="Arial Narrow" w:hAnsi="Arial Narrow" w:cs="Arial"/>
                <w:sz w:val="19"/>
                <w:szCs w:val="19"/>
              </w:rPr>
            </w:pPr>
            <w:r w:rsidRPr="00F42510">
              <w:rPr>
                <w:rFonts w:ascii="Arial Narrow" w:hAnsi="Arial Narrow"/>
                <w:sz w:val="19"/>
                <w:szCs w:val="19"/>
              </w:rPr>
              <w:t>11.4</w:t>
            </w:r>
          </w:p>
        </w:tc>
        <w:tc>
          <w:tcPr>
            <w:tcW w:w="1020" w:type="pct"/>
            <w:tcBorders>
              <w:bottom w:val="nil"/>
            </w:tcBorders>
            <w:shd w:val="clear" w:color="auto" w:fill="auto"/>
            <w:vAlign w:val="bottom"/>
          </w:tcPr>
          <w:p w14:paraId="4307675A" w14:textId="77777777" w:rsidR="00667DF8" w:rsidRPr="00F42510" w:rsidRDefault="00667DF8" w:rsidP="00AA12AE">
            <w:pPr>
              <w:keepNext/>
              <w:jc w:val="center"/>
              <w:rPr>
                <w:rFonts w:ascii="Arial Narrow" w:hAnsi="Arial Narrow" w:cs="Arial"/>
                <w:sz w:val="19"/>
                <w:szCs w:val="19"/>
              </w:rPr>
            </w:pPr>
            <w:r w:rsidRPr="00F42510">
              <w:rPr>
                <w:rFonts w:ascii="Arial Narrow" w:hAnsi="Arial Narrow"/>
                <w:sz w:val="19"/>
                <w:szCs w:val="19"/>
              </w:rPr>
              <w:t>29.1</w:t>
            </w:r>
          </w:p>
        </w:tc>
      </w:tr>
      <w:tr w:rsidR="00667DF8" w:rsidRPr="00F42510" w14:paraId="174EE02F" w14:textId="77777777" w:rsidTr="000027AB">
        <w:trPr>
          <w:trHeight w:val="283"/>
        </w:trPr>
        <w:tc>
          <w:tcPr>
            <w:tcW w:w="1942" w:type="pct"/>
            <w:tcBorders>
              <w:top w:val="nil"/>
              <w:bottom w:val="single" w:sz="12" w:space="0" w:color="auto"/>
            </w:tcBorders>
            <w:shd w:val="clear" w:color="auto" w:fill="auto"/>
          </w:tcPr>
          <w:p w14:paraId="4B7A0BA7" w14:textId="77777777" w:rsidR="00667DF8" w:rsidRPr="00F42510" w:rsidRDefault="00667DF8" w:rsidP="00AA12AE">
            <w:pPr>
              <w:pStyle w:val="TableBody"/>
              <w:spacing w:before="18" w:after="18"/>
              <w:rPr>
                <w:lang w:val="en-GB"/>
              </w:rPr>
            </w:pPr>
            <w:r w:rsidRPr="00F42510">
              <w:rPr>
                <w:lang w:val="en-GB"/>
              </w:rPr>
              <w:t>Discouraged youth as % of labour force (relaxed)</w:t>
            </w:r>
          </w:p>
        </w:tc>
        <w:tc>
          <w:tcPr>
            <w:tcW w:w="1019" w:type="pct"/>
            <w:tcBorders>
              <w:top w:val="nil"/>
              <w:bottom w:val="single" w:sz="12" w:space="0" w:color="auto"/>
            </w:tcBorders>
            <w:shd w:val="clear" w:color="auto" w:fill="auto"/>
            <w:vAlign w:val="bottom"/>
          </w:tcPr>
          <w:p w14:paraId="241DD060" w14:textId="77777777" w:rsidR="00667DF8" w:rsidRPr="00F42510" w:rsidRDefault="00667DF8" w:rsidP="00AA12AE">
            <w:pPr>
              <w:keepNext/>
              <w:jc w:val="center"/>
              <w:rPr>
                <w:rFonts w:ascii="Arial Narrow" w:hAnsi="Arial Narrow" w:cs="Arial"/>
                <w:sz w:val="19"/>
                <w:szCs w:val="19"/>
              </w:rPr>
            </w:pPr>
            <w:r w:rsidRPr="00F42510">
              <w:rPr>
                <w:rFonts w:ascii="Arial Narrow" w:hAnsi="Arial Narrow"/>
                <w:sz w:val="19"/>
                <w:szCs w:val="19"/>
              </w:rPr>
              <w:t>5.6</w:t>
            </w:r>
          </w:p>
        </w:tc>
        <w:tc>
          <w:tcPr>
            <w:tcW w:w="1019" w:type="pct"/>
            <w:tcBorders>
              <w:top w:val="nil"/>
              <w:bottom w:val="single" w:sz="12" w:space="0" w:color="auto"/>
            </w:tcBorders>
            <w:shd w:val="clear" w:color="auto" w:fill="auto"/>
            <w:vAlign w:val="bottom"/>
          </w:tcPr>
          <w:p w14:paraId="26CFAA06" w14:textId="77777777" w:rsidR="00667DF8" w:rsidRPr="00F42510" w:rsidRDefault="00667DF8" w:rsidP="00AA12AE">
            <w:pPr>
              <w:keepNext/>
              <w:jc w:val="center"/>
              <w:rPr>
                <w:rFonts w:ascii="Arial Narrow" w:hAnsi="Arial Narrow" w:cs="Arial"/>
                <w:sz w:val="19"/>
                <w:szCs w:val="19"/>
              </w:rPr>
            </w:pPr>
            <w:r w:rsidRPr="00F42510">
              <w:rPr>
                <w:rFonts w:ascii="Arial Narrow" w:hAnsi="Arial Narrow"/>
                <w:sz w:val="19"/>
                <w:szCs w:val="19"/>
              </w:rPr>
              <w:t>1.0</w:t>
            </w:r>
          </w:p>
        </w:tc>
        <w:tc>
          <w:tcPr>
            <w:tcW w:w="1020" w:type="pct"/>
            <w:tcBorders>
              <w:top w:val="nil"/>
              <w:bottom w:val="single" w:sz="12" w:space="0" w:color="auto"/>
            </w:tcBorders>
            <w:shd w:val="clear" w:color="auto" w:fill="auto"/>
            <w:vAlign w:val="bottom"/>
          </w:tcPr>
          <w:p w14:paraId="07BA7609" w14:textId="77777777" w:rsidR="00667DF8" w:rsidRPr="00F42510" w:rsidRDefault="00667DF8" w:rsidP="00AA12AE">
            <w:pPr>
              <w:keepNext/>
              <w:jc w:val="center"/>
              <w:rPr>
                <w:rFonts w:ascii="Arial Narrow" w:hAnsi="Arial Narrow" w:cs="Arial"/>
                <w:sz w:val="19"/>
                <w:szCs w:val="19"/>
              </w:rPr>
            </w:pPr>
            <w:r w:rsidRPr="00F42510">
              <w:rPr>
                <w:rFonts w:ascii="Arial Narrow" w:hAnsi="Arial Narrow"/>
                <w:sz w:val="19"/>
                <w:szCs w:val="19"/>
              </w:rPr>
              <w:t>15.0</w:t>
            </w:r>
          </w:p>
        </w:tc>
      </w:tr>
      <w:tr w:rsidR="00600C3D" w:rsidRPr="00F42510" w14:paraId="08D28D42" w14:textId="77777777" w:rsidTr="000027AB">
        <w:trPr>
          <w:trHeight w:val="283"/>
        </w:trPr>
        <w:tc>
          <w:tcPr>
            <w:tcW w:w="5000" w:type="pct"/>
            <w:gridSpan w:val="4"/>
            <w:tcBorders>
              <w:top w:val="single" w:sz="12" w:space="0" w:color="auto"/>
              <w:bottom w:val="nil"/>
            </w:tcBorders>
            <w:shd w:val="clear" w:color="auto" w:fill="auto"/>
          </w:tcPr>
          <w:p w14:paraId="47FB254B" w14:textId="77777777" w:rsidR="00600C3D" w:rsidRPr="00F42510" w:rsidRDefault="00600C3D" w:rsidP="00600C3D">
            <w:pPr>
              <w:rPr>
                <w:rFonts w:ascii="Arial Narrow" w:hAnsi="Arial Narrow"/>
                <w:sz w:val="17"/>
                <w:szCs w:val="17"/>
                <w:lang w:eastAsia="en-GB"/>
              </w:rPr>
            </w:pPr>
            <w:r w:rsidRPr="00F42510">
              <w:rPr>
                <w:rFonts w:ascii="Arial Narrow" w:hAnsi="Arial Narrow"/>
                <w:sz w:val="17"/>
                <w:szCs w:val="17"/>
              </w:rPr>
              <w:t>Source: SWTS-Egypt, 2012.</w:t>
            </w:r>
          </w:p>
        </w:tc>
      </w:tr>
    </w:tbl>
    <w:p w14:paraId="1081DCBE" w14:textId="16186F9A" w:rsidR="001302A8" w:rsidRPr="00F42510" w:rsidRDefault="002A5701" w:rsidP="00C6384E">
      <w:pPr>
        <w:pStyle w:val="IndentNonNumbered"/>
        <w:rPr>
          <w:lang w:val="en-GB"/>
        </w:rPr>
      </w:pPr>
      <w:r w:rsidRPr="00F42510">
        <w:rPr>
          <w:lang w:val="en-GB"/>
        </w:rPr>
        <w:t>Finally, t</w:t>
      </w:r>
      <w:r w:rsidR="001302A8" w:rsidRPr="00F42510">
        <w:rPr>
          <w:lang w:val="en-GB"/>
        </w:rPr>
        <w:t>he survey</w:t>
      </w:r>
      <w:r w:rsidRPr="00F42510">
        <w:rPr>
          <w:lang w:val="en-GB"/>
        </w:rPr>
        <w:t xml:space="preserve"> </w:t>
      </w:r>
      <w:r w:rsidR="001653C5" w:rsidRPr="00F42510">
        <w:rPr>
          <w:lang w:val="en-GB"/>
        </w:rPr>
        <w:t xml:space="preserve">aimed </w:t>
      </w:r>
      <w:r w:rsidRPr="00F42510">
        <w:rPr>
          <w:lang w:val="en-GB"/>
        </w:rPr>
        <w:t xml:space="preserve">to establish whether unemployed youth </w:t>
      </w:r>
      <w:r w:rsidR="008A4E34" w:rsidRPr="00F42510">
        <w:rPr>
          <w:lang w:val="en-GB"/>
        </w:rPr>
        <w:t xml:space="preserve">had </w:t>
      </w:r>
      <w:r w:rsidRPr="00F42510">
        <w:rPr>
          <w:lang w:val="en-GB"/>
        </w:rPr>
        <w:t xml:space="preserve">ever refused a job offer, to </w:t>
      </w:r>
      <w:r w:rsidR="001653C5" w:rsidRPr="00F42510">
        <w:rPr>
          <w:lang w:val="en-GB"/>
        </w:rPr>
        <w:t xml:space="preserve">understand </w:t>
      </w:r>
      <w:r w:rsidRPr="00F42510">
        <w:rPr>
          <w:lang w:val="en-GB"/>
        </w:rPr>
        <w:t xml:space="preserve">whether the unemployed </w:t>
      </w:r>
      <w:r w:rsidR="001653C5" w:rsidRPr="00F42510">
        <w:rPr>
          <w:lang w:val="en-GB"/>
        </w:rPr>
        <w:t xml:space="preserve">were </w:t>
      </w:r>
      <w:r w:rsidRPr="00F42510">
        <w:rPr>
          <w:lang w:val="en-GB"/>
        </w:rPr>
        <w:t xml:space="preserve">holding out for a “good” job rather than taking up any available offer. </w:t>
      </w:r>
      <w:r w:rsidR="00B343E6" w:rsidRPr="00F42510">
        <w:rPr>
          <w:lang w:val="en-GB"/>
        </w:rPr>
        <w:t xml:space="preserve">Job refusals did not occur </w:t>
      </w:r>
      <w:r w:rsidR="00710EA6" w:rsidRPr="00F42510">
        <w:rPr>
          <w:lang w:val="en-GB"/>
        </w:rPr>
        <w:t xml:space="preserve">often among </w:t>
      </w:r>
      <w:r w:rsidR="00B343E6" w:rsidRPr="00F42510">
        <w:rPr>
          <w:lang w:val="en-GB"/>
        </w:rPr>
        <w:t xml:space="preserve">the unemployed. Only 10.7 per cent refused an offer at one point in time (12.8 per cent of unemployed males and 9.8 per cent of unemployed females). </w:t>
      </w:r>
      <w:r w:rsidR="009D72FD" w:rsidRPr="00F42510">
        <w:rPr>
          <w:lang w:val="en-GB"/>
        </w:rPr>
        <w:t>One-thi</w:t>
      </w:r>
      <w:r w:rsidR="00B343E6" w:rsidRPr="00F42510">
        <w:rPr>
          <w:lang w:val="en-GB"/>
        </w:rPr>
        <w:t>r</w:t>
      </w:r>
      <w:r w:rsidR="009D72FD" w:rsidRPr="00F42510">
        <w:rPr>
          <w:lang w:val="en-GB"/>
        </w:rPr>
        <w:t>d</w:t>
      </w:r>
      <w:r w:rsidR="00FD1A98" w:rsidRPr="00F42510">
        <w:rPr>
          <w:lang w:val="en-GB"/>
        </w:rPr>
        <w:t xml:space="preserve"> of </w:t>
      </w:r>
      <w:r w:rsidR="001302A8" w:rsidRPr="00F42510">
        <w:rPr>
          <w:lang w:val="en-GB"/>
        </w:rPr>
        <w:t xml:space="preserve">job refusals </w:t>
      </w:r>
      <w:r w:rsidR="00B343E6" w:rsidRPr="00F42510">
        <w:rPr>
          <w:lang w:val="en-GB"/>
        </w:rPr>
        <w:t>we</w:t>
      </w:r>
      <w:r w:rsidR="001302A8" w:rsidRPr="00F42510">
        <w:rPr>
          <w:lang w:val="en-GB"/>
        </w:rPr>
        <w:t xml:space="preserve">re due to </w:t>
      </w:r>
      <w:r w:rsidR="008A4E34" w:rsidRPr="00F42510">
        <w:rPr>
          <w:lang w:val="en-GB"/>
        </w:rPr>
        <w:t xml:space="preserve">overly low </w:t>
      </w:r>
      <w:r w:rsidR="001302A8" w:rsidRPr="00F42510">
        <w:rPr>
          <w:lang w:val="en-GB"/>
        </w:rPr>
        <w:t>wages offered (34</w:t>
      </w:r>
      <w:r w:rsidR="00B343E6" w:rsidRPr="00F42510">
        <w:rPr>
          <w:lang w:val="en-GB"/>
        </w:rPr>
        <w:t>.0</w:t>
      </w:r>
      <w:r w:rsidR="002772CB" w:rsidRPr="00F42510">
        <w:rPr>
          <w:lang w:val="en-GB"/>
        </w:rPr>
        <w:t xml:space="preserve"> </w:t>
      </w:r>
      <w:r w:rsidR="00CD2D37" w:rsidRPr="00F42510">
        <w:rPr>
          <w:lang w:val="en-GB"/>
        </w:rPr>
        <w:t>per cent</w:t>
      </w:r>
      <w:r w:rsidR="001302A8" w:rsidRPr="00F42510">
        <w:rPr>
          <w:lang w:val="en-GB"/>
        </w:rPr>
        <w:t xml:space="preserve">) </w:t>
      </w:r>
      <w:r w:rsidR="00FD1A98" w:rsidRPr="00F42510">
        <w:rPr>
          <w:lang w:val="en-GB"/>
        </w:rPr>
        <w:t xml:space="preserve">and another </w:t>
      </w:r>
      <w:r w:rsidR="00B343E6" w:rsidRPr="00F42510">
        <w:rPr>
          <w:lang w:val="en-GB"/>
        </w:rPr>
        <w:t>one-</w:t>
      </w:r>
      <w:r w:rsidR="00FD1A98" w:rsidRPr="00F42510">
        <w:rPr>
          <w:lang w:val="en-GB"/>
        </w:rPr>
        <w:t xml:space="preserve">third </w:t>
      </w:r>
      <w:r w:rsidR="00B343E6" w:rsidRPr="00F42510">
        <w:rPr>
          <w:lang w:val="en-GB"/>
        </w:rPr>
        <w:t xml:space="preserve">reflected the </w:t>
      </w:r>
      <w:r w:rsidR="001302A8" w:rsidRPr="00F42510">
        <w:rPr>
          <w:lang w:val="en-GB"/>
        </w:rPr>
        <w:t>qualification</w:t>
      </w:r>
      <w:r w:rsidR="00D53F26" w:rsidRPr="00F42510">
        <w:rPr>
          <w:lang w:val="en-GB"/>
        </w:rPr>
        <w:t>s</w:t>
      </w:r>
      <w:r w:rsidR="00FD1A98" w:rsidRPr="00F42510">
        <w:rPr>
          <w:lang w:val="en-GB"/>
        </w:rPr>
        <w:t xml:space="preserve"> mismatch</w:t>
      </w:r>
      <w:r w:rsidR="001302A8" w:rsidRPr="00F42510">
        <w:rPr>
          <w:lang w:val="en-GB"/>
        </w:rPr>
        <w:t xml:space="preserve"> (30</w:t>
      </w:r>
      <w:r w:rsidR="00B343E6" w:rsidRPr="00F42510">
        <w:rPr>
          <w:lang w:val="en-GB"/>
        </w:rPr>
        <w:t>.0</w:t>
      </w:r>
      <w:r w:rsidR="00D05212" w:rsidRPr="00F42510">
        <w:rPr>
          <w:lang w:val="en-GB"/>
        </w:rPr>
        <w:t xml:space="preserve"> </w:t>
      </w:r>
      <w:r w:rsidR="00CD2D37" w:rsidRPr="00F42510">
        <w:rPr>
          <w:lang w:val="en-GB"/>
        </w:rPr>
        <w:t>per cent</w:t>
      </w:r>
      <w:r w:rsidR="001302A8" w:rsidRPr="00F42510">
        <w:rPr>
          <w:lang w:val="en-GB"/>
        </w:rPr>
        <w:t>)</w:t>
      </w:r>
      <w:r w:rsidR="00710EA6" w:rsidRPr="00F42510">
        <w:rPr>
          <w:lang w:val="en-GB"/>
        </w:rPr>
        <w:t xml:space="preserve"> (</w:t>
      </w:r>
      <w:r w:rsidR="00D36400" w:rsidRPr="00F42510">
        <w:rPr>
          <w:lang w:val="en-GB"/>
        </w:rPr>
        <w:t xml:space="preserve">table </w:t>
      </w:r>
      <w:r w:rsidR="00DC66EF" w:rsidRPr="00F42510">
        <w:rPr>
          <w:lang w:val="en-GB"/>
        </w:rPr>
        <w:t>A</w:t>
      </w:r>
      <w:r w:rsidR="000D183C" w:rsidRPr="00F42510">
        <w:rPr>
          <w:lang w:val="en-GB"/>
        </w:rPr>
        <w:t>.</w:t>
      </w:r>
      <w:r w:rsidR="008A1951">
        <w:rPr>
          <w:lang w:val="en-GB"/>
        </w:rPr>
        <w:t>6</w:t>
      </w:r>
      <w:r w:rsidR="00710EA6" w:rsidRPr="00F42510">
        <w:rPr>
          <w:lang w:val="en-GB"/>
        </w:rPr>
        <w:t>)</w:t>
      </w:r>
      <w:r w:rsidR="001302A8" w:rsidRPr="00F42510">
        <w:rPr>
          <w:lang w:val="en-GB"/>
        </w:rPr>
        <w:t xml:space="preserve">. More </w:t>
      </w:r>
      <w:r w:rsidR="00FD1A98" w:rsidRPr="00F42510">
        <w:rPr>
          <w:lang w:val="en-GB"/>
        </w:rPr>
        <w:t xml:space="preserve">male than female </w:t>
      </w:r>
      <w:r w:rsidR="00B343E6" w:rsidRPr="00F42510">
        <w:rPr>
          <w:lang w:val="en-GB"/>
        </w:rPr>
        <w:t xml:space="preserve">unemployed </w:t>
      </w:r>
      <w:r w:rsidR="00FD1A98" w:rsidRPr="00F42510">
        <w:rPr>
          <w:lang w:val="en-GB"/>
        </w:rPr>
        <w:t>youth</w:t>
      </w:r>
      <w:r w:rsidR="001302A8" w:rsidRPr="00F42510">
        <w:rPr>
          <w:lang w:val="en-GB"/>
        </w:rPr>
        <w:t xml:space="preserve"> refuse</w:t>
      </w:r>
      <w:r w:rsidR="00B343E6" w:rsidRPr="00F42510">
        <w:rPr>
          <w:lang w:val="en-GB"/>
        </w:rPr>
        <w:t>d</w:t>
      </w:r>
      <w:r w:rsidR="001302A8" w:rsidRPr="00F42510">
        <w:rPr>
          <w:lang w:val="en-GB"/>
        </w:rPr>
        <w:t xml:space="preserve"> work because of low wages, 57.4 </w:t>
      </w:r>
      <w:r w:rsidR="00CD2D37" w:rsidRPr="00F42510">
        <w:rPr>
          <w:lang w:val="en-GB"/>
        </w:rPr>
        <w:t>per cent</w:t>
      </w:r>
      <w:r w:rsidR="001302A8" w:rsidRPr="00F42510">
        <w:rPr>
          <w:lang w:val="en-GB"/>
        </w:rPr>
        <w:t xml:space="preserve"> compared to 20.2 </w:t>
      </w:r>
      <w:r w:rsidR="00CD2D37" w:rsidRPr="00F42510">
        <w:rPr>
          <w:lang w:val="en-GB"/>
        </w:rPr>
        <w:t>per cent</w:t>
      </w:r>
      <w:r w:rsidR="008A4E34" w:rsidRPr="00F42510">
        <w:rPr>
          <w:lang w:val="en-GB"/>
        </w:rPr>
        <w:t>, respectively</w:t>
      </w:r>
      <w:r w:rsidR="001302A8" w:rsidRPr="00F42510">
        <w:rPr>
          <w:lang w:val="en-GB"/>
        </w:rPr>
        <w:t xml:space="preserve">. </w:t>
      </w:r>
      <w:r w:rsidR="00B343E6" w:rsidRPr="00F42510">
        <w:rPr>
          <w:lang w:val="en-GB"/>
        </w:rPr>
        <w:t xml:space="preserve">Young unemployed women, on the other hand, were more likely than </w:t>
      </w:r>
      <w:r w:rsidR="008A4E34" w:rsidRPr="00F42510">
        <w:rPr>
          <w:lang w:val="en-GB"/>
        </w:rPr>
        <w:t xml:space="preserve">their </w:t>
      </w:r>
      <w:r w:rsidR="00B343E6" w:rsidRPr="00F42510">
        <w:rPr>
          <w:lang w:val="en-GB"/>
        </w:rPr>
        <w:t xml:space="preserve">male counterparts to have refused a job because of its inconvenient location, the family did not approve, </w:t>
      </w:r>
      <w:r w:rsidR="008A4E34" w:rsidRPr="00F42510">
        <w:rPr>
          <w:lang w:val="en-GB"/>
        </w:rPr>
        <w:t xml:space="preserve">they were </w:t>
      </w:r>
      <w:r w:rsidR="00B343E6" w:rsidRPr="00F42510">
        <w:rPr>
          <w:lang w:val="en-GB"/>
        </w:rPr>
        <w:t xml:space="preserve">waiting for a better offer or the hours were not convenient. </w:t>
      </w:r>
    </w:p>
    <w:p w14:paraId="60FE2E9A" w14:textId="77777777" w:rsidR="00AA12AE" w:rsidRPr="00F42510" w:rsidRDefault="00E87563" w:rsidP="000027AB">
      <w:pPr>
        <w:pStyle w:val="HeadingIndent2"/>
        <w:ind w:right="2947"/>
        <w:rPr>
          <w:lang w:val="en-GB"/>
        </w:rPr>
      </w:pPr>
      <w:bookmarkStart w:id="201" w:name="_Toc369510295"/>
      <w:bookmarkStart w:id="202" w:name="_Toc390872304"/>
      <w:r w:rsidRPr="00F42510">
        <w:rPr>
          <w:lang w:val="en-GB"/>
        </w:rPr>
        <w:t>3.7</w:t>
      </w:r>
      <w:r w:rsidRPr="00F42510">
        <w:rPr>
          <w:lang w:val="en-GB"/>
        </w:rPr>
        <w:tab/>
        <w:t>Characteristics of youth outside the labour market (inactive youth)</w:t>
      </w:r>
      <w:bookmarkEnd w:id="201"/>
      <w:bookmarkEnd w:id="202"/>
    </w:p>
    <w:p w14:paraId="124EB206" w14:textId="77777777" w:rsidR="00AA12AE" w:rsidRPr="00F42510" w:rsidRDefault="00DD7AFF" w:rsidP="007F4DC3">
      <w:pPr>
        <w:pStyle w:val="IndentNonNumbered"/>
        <w:rPr>
          <w:lang w:val="en-GB"/>
        </w:rPr>
      </w:pPr>
      <w:bookmarkStart w:id="203" w:name="_Toc364151923"/>
      <w:r w:rsidRPr="00F42510">
        <w:rPr>
          <w:lang w:val="en-GB"/>
        </w:rPr>
        <w:t>Y</w:t>
      </w:r>
      <w:r w:rsidR="00FD1A98" w:rsidRPr="00F42510">
        <w:rPr>
          <w:lang w:val="en-GB"/>
        </w:rPr>
        <w:t>outh</w:t>
      </w:r>
      <w:r w:rsidR="00AA12AE" w:rsidRPr="00F42510">
        <w:rPr>
          <w:lang w:val="en-GB"/>
        </w:rPr>
        <w:t xml:space="preserve"> outside the </w:t>
      </w:r>
      <w:r w:rsidR="00552CBA" w:rsidRPr="00F42510">
        <w:rPr>
          <w:lang w:val="en-GB"/>
        </w:rPr>
        <w:t>labour</w:t>
      </w:r>
      <w:r w:rsidR="00AA12AE" w:rsidRPr="00F42510">
        <w:rPr>
          <w:lang w:val="en-GB"/>
        </w:rPr>
        <w:t xml:space="preserve"> force remain inactive for varying reasons. </w:t>
      </w:r>
      <w:r w:rsidR="008A4E34" w:rsidRPr="00F42510">
        <w:rPr>
          <w:lang w:val="en-GB"/>
        </w:rPr>
        <w:t xml:space="preserve">A </w:t>
      </w:r>
      <w:r w:rsidR="00AA12AE" w:rsidRPr="00F42510">
        <w:rPr>
          <w:lang w:val="en-GB"/>
        </w:rPr>
        <w:t xml:space="preserve">majority of </w:t>
      </w:r>
      <w:r w:rsidR="00D05212" w:rsidRPr="00F42510">
        <w:rPr>
          <w:lang w:val="en-GB"/>
        </w:rPr>
        <w:t xml:space="preserve">youth outside the </w:t>
      </w:r>
      <w:r w:rsidR="00552CBA" w:rsidRPr="00F42510">
        <w:rPr>
          <w:lang w:val="en-GB"/>
        </w:rPr>
        <w:t>labour</w:t>
      </w:r>
      <w:r w:rsidR="00D05212" w:rsidRPr="00F42510">
        <w:rPr>
          <w:lang w:val="en-GB"/>
        </w:rPr>
        <w:t xml:space="preserve"> market </w:t>
      </w:r>
      <w:r w:rsidR="008A4E34" w:rsidRPr="00F42510">
        <w:rPr>
          <w:lang w:val="en-GB"/>
        </w:rPr>
        <w:t xml:space="preserve">were </w:t>
      </w:r>
      <w:r w:rsidR="00914AC0" w:rsidRPr="00F42510">
        <w:rPr>
          <w:lang w:val="en-GB"/>
        </w:rPr>
        <w:t xml:space="preserve">current </w:t>
      </w:r>
      <w:r w:rsidR="00D05212" w:rsidRPr="00F42510">
        <w:rPr>
          <w:lang w:val="en-GB"/>
        </w:rPr>
        <w:t>students (60</w:t>
      </w:r>
      <w:r w:rsidR="00914AC0" w:rsidRPr="00F42510">
        <w:rPr>
          <w:lang w:val="en-GB"/>
        </w:rPr>
        <w:t>.0</w:t>
      </w:r>
      <w:r w:rsidR="00D05212" w:rsidRPr="00F42510">
        <w:rPr>
          <w:lang w:val="en-GB"/>
        </w:rPr>
        <w:t xml:space="preserve"> </w:t>
      </w:r>
      <w:r w:rsidR="00CD2D37" w:rsidRPr="00F42510">
        <w:rPr>
          <w:lang w:val="en-GB"/>
        </w:rPr>
        <w:t>per cent</w:t>
      </w:r>
      <w:r w:rsidR="00D05212" w:rsidRPr="00F42510">
        <w:rPr>
          <w:lang w:val="en-GB"/>
        </w:rPr>
        <w:t>)</w:t>
      </w:r>
      <w:r w:rsidR="00914AC0" w:rsidRPr="00F42510">
        <w:rPr>
          <w:lang w:val="en-GB"/>
        </w:rPr>
        <w:t xml:space="preserve"> (</w:t>
      </w:r>
      <w:r w:rsidR="00D36400" w:rsidRPr="00F42510">
        <w:rPr>
          <w:lang w:val="en-GB"/>
        </w:rPr>
        <w:t xml:space="preserve">table </w:t>
      </w:r>
      <w:r w:rsidR="00914AC0" w:rsidRPr="00F42510">
        <w:rPr>
          <w:lang w:val="en-GB"/>
        </w:rPr>
        <w:t>3.29)</w:t>
      </w:r>
      <w:r w:rsidR="00D05212" w:rsidRPr="00F42510">
        <w:rPr>
          <w:lang w:val="en-GB"/>
        </w:rPr>
        <w:t>.</w:t>
      </w:r>
      <w:r w:rsidR="00314F62" w:rsidRPr="00F42510">
        <w:rPr>
          <w:lang w:val="en-GB"/>
        </w:rPr>
        <w:t xml:space="preserve"> </w:t>
      </w:r>
      <w:r w:rsidR="00D05212" w:rsidRPr="00F42510">
        <w:rPr>
          <w:lang w:val="en-GB"/>
        </w:rPr>
        <w:t xml:space="preserve">Reasons </w:t>
      </w:r>
      <w:r w:rsidR="00914AC0" w:rsidRPr="00F42510">
        <w:rPr>
          <w:lang w:val="en-GB"/>
        </w:rPr>
        <w:t xml:space="preserve">for inactivity </w:t>
      </w:r>
      <w:r w:rsidR="00D05212" w:rsidRPr="00F42510">
        <w:rPr>
          <w:lang w:val="en-GB"/>
        </w:rPr>
        <w:t>specific to female youth were</w:t>
      </w:r>
      <w:r w:rsidR="00314F62" w:rsidRPr="00F42510">
        <w:rPr>
          <w:lang w:val="en-GB"/>
        </w:rPr>
        <w:t xml:space="preserve"> </w:t>
      </w:r>
      <w:r w:rsidR="00AA12AE" w:rsidRPr="00F42510">
        <w:rPr>
          <w:lang w:val="en-GB"/>
        </w:rPr>
        <w:t>family responsibility or housework (3</w:t>
      </w:r>
      <w:r w:rsidR="00D05212" w:rsidRPr="00F42510">
        <w:rPr>
          <w:lang w:val="en-GB"/>
        </w:rPr>
        <w:t>7</w:t>
      </w:r>
      <w:r w:rsidR="00AA12AE" w:rsidRPr="00F42510">
        <w:rPr>
          <w:lang w:val="en-GB"/>
        </w:rPr>
        <w:t>.</w:t>
      </w:r>
      <w:r w:rsidR="00D05212" w:rsidRPr="00F42510">
        <w:rPr>
          <w:lang w:val="en-GB"/>
        </w:rPr>
        <w:t>8</w:t>
      </w:r>
      <w:r w:rsidR="007F4DC3" w:rsidRPr="00F42510">
        <w:rPr>
          <w:lang w:val="en-GB"/>
        </w:rPr>
        <w:t xml:space="preserve"> </w:t>
      </w:r>
      <w:r w:rsidR="00CD2D37" w:rsidRPr="00F42510">
        <w:rPr>
          <w:lang w:val="en-GB"/>
        </w:rPr>
        <w:t>per cent</w:t>
      </w:r>
      <w:r w:rsidR="007F4DC3" w:rsidRPr="00F42510">
        <w:rPr>
          <w:lang w:val="en-GB"/>
        </w:rPr>
        <w:t>) and</w:t>
      </w:r>
      <w:r w:rsidR="00AA12AE" w:rsidRPr="00F42510">
        <w:rPr>
          <w:lang w:val="en-GB"/>
        </w:rPr>
        <w:t xml:space="preserve"> no desire to work (</w:t>
      </w:r>
      <w:r w:rsidR="007F4DC3" w:rsidRPr="00F42510">
        <w:rPr>
          <w:lang w:val="en-GB"/>
        </w:rPr>
        <w:t>8</w:t>
      </w:r>
      <w:r w:rsidR="002F14A3" w:rsidRPr="00F42510">
        <w:rPr>
          <w:lang w:val="en-GB"/>
        </w:rPr>
        <w:t>.</w:t>
      </w:r>
      <w:r w:rsidR="007F4DC3" w:rsidRPr="00F42510">
        <w:rPr>
          <w:lang w:val="en-GB"/>
        </w:rPr>
        <w:t>2</w:t>
      </w:r>
      <w:r w:rsidR="00AA12AE" w:rsidRPr="00F42510">
        <w:rPr>
          <w:lang w:val="en-GB"/>
        </w:rPr>
        <w:t xml:space="preserve"> </w:t>
      </w:r>
      <w:r w:rsidR="00CD2D37" w:rsidRPr="00F42510">
        <w:rPr>
          <w:lang w:val="en-GB"/>
        </w:rPr>
        <w:t>per cent</w:t>
      </w:r>
      <w:r w:rsidR="00AA12AE" w:rsidRPr="00F42510">
        <w:rPr>
          <w:lang w:val="en-GB"/>
        </w:rPr>
        <w:t>)</w:t>
      </w:r>
      <w:r w:rsidR="00D05212" w:rsidRPr="00F42510">
        <w:rPr>
          <w:lang w:val="en-GB"/>
        </w:rPr>
        <w:t>.</w:t>
      </w:r>
      <w:r w:rsidR="00314F62" w:rsidRPr="00F42510">
        <w:rPr>
          <w:lang w:val="en-GB"/>
        </w:rPr>
        <w:t xml:space="preserve"> </w:t>
      </w:r>
      <w:r w:rsidR="00D05212" w:rsidRPr="00F42510">
        <w:rPr>
          <w:lang w:val="en-GB"/>
        </w:rPr>
        <w:t xml:space="preserve">These </w:t>
      </w:r>
      <w:r w:rsidR="007F4DC3" w:rsidRPr="00F42510">
        <w:rPr>
          <w:lang w:val="en-GB"/>
        </w:rPr>
        <w:t xml:space="preserve">two </w:t>
      </w:r>
      <w:r w:rsidR="00D05212" w:rsidRPr="00F42510">
        <w:rPr>
          <w:lang w:val="en-GB"/>
        </w:rPr>
        <w:t xml:space="preserve">reasons were </w:t>
      </w:r>
      <w:r w:rsidR="007F4DC3" w:rsidRPr="00F42510">
        <w:rPr>
          <w:lang w:val="en-GB"/>
        </w:rPr>
        <w:t xml:space="preserve">hardly </w:t>
      </w:r>
      <w:r w:rsidR="00D05212" w:rsidRPr="00F42510">
        <w:rPr>
          <w:lang w:val="en-GB"/>
        </w:rPr>
        <w:t>chosen by male youth.</w:t>
      </w:r>
      <w:r w:rsidR="00314F62" w:rsidRPr="00F42510">
        <w:rPr>
          <w:lang w:val="en-GB"/>
        </w:rPr>
        <w:t xml:space="preserve"> </w:t>
      </w:r>
      <w:r w:rsidR="00AA12AE" w:rsidRPr="00F42510">
        <w:rPr>
          <w:lang w:val="en-GB"/>
        </w:rPr>
        <w:t xml:space="preserve">The </w:t>
      </w:r>
      <w:r w:rsidR="00D05212" w:rsidRPr="00F42510">
        <w:rPr>
          <w:lang w:val="en-GB"/>
        </w:rPr>
        <w:t xml:space="preserve">main </w:t>
      </w:r>
      <w:r w:rsidR="00AA12AE" w:rsidRPr="00F42510">
        <w:rPr>
          <w:lang w:val="en-GB"/>
        </w:rPr>
        <w:t xml:space="preserve">reason for male inactivity was </w:t>
      </w:r>
      <w:r w:rsidR="007F4DC3" w:rsidRPr="00F42510">
        <w:rPr>
          <w:lang w:val="en-GB"/>
        </w:rPr>
        <w:t xml:space="preserve">education (84.3 </w:t>
      </w:r>
      <w:r w:rsidR="00CD2D37" w:rsidRPr="00F42510">
        <w:rPr>
          <w:lang w:val="en-GB"/>
        </w:rPr>
        <w:t>per cent</w:t>
      </w:r>
      <w:r w:rsidR="007F4DC3" w:rsidRPr="00F42510">
        <w:rPr>
          <w:lang w:val="en-GB"/>
        </w:rPr>
        <w:t xml:space="preserve">) and </w:t>
      </w:r>
      <w:r w:rsidR="00B12ED6">
        <w:rPr>
          <w:lang w:val="en-GB"/>
        </w:rPr>
        <w:t>“O</w:t>
      </w:r>
      <w:r w:rsidR="00B12ED6" w:rsidRPr="00F42510">
        <w:rPr>
          <w:lang w:val="en-GB"/>
        </w:rPr>
        <w:t>ther</w:t>
      </w:r>
      <w:r w:rsidR="00B12ED6">
        <w:rPr>
          <w:lang w:val="en-GB"/>
        </w:rPr>
        <w:t>”</w:t>
      </w:r>
      <w:r w:rsidR="00B12ED6" w:rsidRPr="00F42510">
        <w:rPr>
          <w:lang w:val="en-GB"/>
        </w:rPr>
        <w:t xml:space="preserve"> </w:t>
      </w:r>
      <w:r w:rsidR="007F4DC3" w:rsidRPr="00F42510">
        <w:rPr>
          <w:lang w:val="en-GB"/>
        </w:rPr>
        <w:t>reasons</w:t>
      </w:r>
      <w:r w:rsidR="00914AC0" w:rsidRPr="00F42510">
        <w:rPr>
          <w:lang w:val="en-GB"/>
        </w:rPr>
        <w:t xml:space="preserve"> (11.8 per cent)</w:t>
      </w:r>
      <w:r w:rsidR="007F4DC3" w:rsidRPr="00F42510">
        <w:rPr>
          <w:lang w:val="en-GB"/>
        </w:rPr>
        <w:t>.</w:t>
      </w:r>
      <w:r w:rsidR="00314F62" w:rsidRPr="00F42510">
        <w:rPr>
          <w:lang w:val="en-GB"/>
        </w:rPr>
        <w:t xml:space="preserve"> </w:t>
      </w:r>
    </w:p>
    <w:p w14:paraId="1B477EE4" w14:textId="77777777" w:rsidR="008A38DC" w:rsidRDefault="008A38DC">
      <w:pPr>
        <w:spacing w:after="200" w:line="276" w:lineRule="auto"/>
        <w:rPr>
          <w:rFonts w:ascii="Arial Narrow" w:hAnsi="Arial Narrow" w:cs="Arial"/>
          <w:b/>
          <w:bCs/>
          <w:sz w:val="22"/>
          <w:szCs w:val="22"/>
        </w:rPr>
      </w:pPr>
      <w:bookmarkStart w:id="204" w:name="_Toc381358936"/>
      <w:bookmarkStart w:id="205" w:name="_Toc388302746"/>
      <w:r>
        <w:br w:type="page"/>
      </w:r>
    </w:p>
    <w:p w14:paraId="70104F1E" w14:textId="5A3F1C71" w:rsidR="00AA12AE" w:rsidRPr="00F42510" w:rsidRDefault="00433891" w:rsidP="00554EFC">
      <w:pPr>
        <w:pStyle w:val="TableTitle"/>
        <w:rPr>
          <w:lang w:val="en-GB"/>
        </w:rPr>
      </w:pPr>
      <w:bookmarkStart w:id="206" w:name="_Toc390874551"/>
      <w:r w:rsidRPr="00F42510">
        <w:rPr>
          <w:lang w:val="en-GB"/>
        </w:rPr>
        <w:lastRenderedPageBreak/>
        <w:t xml:space="preserve">Table </w:t>
      </w:r>
      <w:r w:rsidR="00805762">
        <w:rPr>
          <w:lang w:val="en-GB"/>
        </w:rPr>
        <w:t>3.29</w:t>
      </w:r>
      <w:r w:rsidR="00914AC0" w:rsidRPr="00F42510">
        <w:rPr>
          <w:noProof/>
          <w:lang w:val="en-GB"/>
        </w:rPr>
        <w:tab/>
      </w:r>
      <w:r w:rsidR="00AA12AE" w:rsidRPr="00F42510">
        <w:rPr>
          <w:lang w:val="en-GB"/>
        </w:rPr>
        <w:t xml:space="preserve">Inactive youth by reasons for inactivity and </w:t>
      </w:r>
      <w:r w:rsidR="00914AC0" w:rsidRPr="00F42510">
        <w:rPr>
          <w:lang w:val="en-GB"/>
        </w:rPr>
        <w:t>sex</w:t>
      </w:r>
      <w:bookmarkEnd w:id="203"/>
      <w:bookmarkEnd w:id="204"/>
      <w:bookmarkEnd w:id="205"/>
      <w:bookmarkEnd w:id="206"/>
    </w:p>
    <w:tbl>
      <w:tblPr>
        <w:tblStyle w:val="TableClassic1"/>
        <w:tblW w:w="9218" w:type="dxa"/>
        <w:tblBorders>
          <w:top w:val="single" w:sz="12" w:space="0" w:color="auto"/>
          <w:bottom w:val="single" w:sz="12" w:space="0" w:color="auto"/>
        </w:tblBorders>
        <w:tblLook w:val="04A0" w:firstRow="1" w:lastRow="0" w:firstColumn="1" w:lastColumn="0" w:noHBand="0" w:noVBand="1"/>
      </w:tblPr>
      <w:tblGrid>
        <w:gridCol w:w="3367"/>
        <w:gridCol w:w="1102"/>
        <w:gridCol w:w="872"/>
        <w:gridCol w:w="1017"/>
        <w:gridCol w:w="872"/>
        <w:gridCol w:w="1085"/>
        <w:gridCol w:w="903"/>
      </w:tblGrid>
      <w:tr w:rsidR="00696060" w:rsidRPr="00F42510" w14:paraId="7ABA042A" w14:textId="77777777" w:rsidTr="000027AB">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367" w:type="dxa"/>
            <w:vMerge w:val="restart"/>
            <w:tcBorders>
              <w:bottom w:val="none" w:sz="0" w:space="0" w:color="auto"/>
              <w:right w:val="none" w:sz="0" w:space="0" w:color="auto"/>
            </w:tcBorders>
            <w:vAlign w:val="center"/>
            <w:hideMark/>
          </w:tcPr>
          <w:p w14:paraId="3CB821EB" w14:textId="77777777" w:rsidR="00696060" w:rsidRPr="00F42510" w:rsidRDefault="00696060" w:rsidP="000027AB">
            <w:pPr>
              <w:pStyle w:val="TableHeader"/>
              <w:rPr>
                <w:i w:val="0"/>
              </w:rPr>
            </w:pPr>
            <w:r w:rsidRPr="00F42510">
              <w:rPr>
                <w:i w:val="0"/>
              </w:rPr>
              <w:t xml:space="preserve">Reason </w:t>
            </w:r>
          </w:p>
        </w:tc>
        <w:tc>
          <w:tcPr>
            <w:tcW w:w="1974" w:type="dxa"/>
            <w:gridSpan w:val="2"/>
            <w:tcBorders>
              <w:bottom w:val="single" w:sz="4" w:space="0" w:color="auto"/>
            </w:tcBorders>
            <w:noWrap/>
            <w:vAlign w:val="center"/>
            <w:hideMark/>
          </w:tcPr>
          <w:p w14:paraId="7EF9FD1F" w14:textId="77777777" w:rsidR="00696060" w:rsidRPr="00F42510" w:rsidRDefault="00696060" w:rsidP="008A38DC">
            <w:pPr>
              <w:pStyle w:val="TableHeader"/>
              <w:jc w:val="center"/>
              <w:cnfStyle w:val="100000000000" w:firstRow="1" w:lastRow="0" w:firstColumn="0" w:lastColumn="0" w:oddVBand="0" w:evenVBand="0" w:oddHBand="0" w:evenHBand="0" w:firstRowFirstColumn="0" w:firstRowLastColumn="0" w:lastRowFirstColumn="0" w:lastRowLastColumn="0"/>
              <w:rPr>
                <w:i w:val="0"/>
              </w:rPr>
            </w:pPr>
            <w:r w:rsidRPr="00F42510">
              <w:rPr>
                <w:i w:val="0"/>
              </w:rPr>
              <w:t>Total</w:t>
            </w:r>
          </w:p>
        </w:tc>
        <w:tc>
          <w:tcPr>
            <w:tcW w:w="1889" w:type="dxa"/>
            <w:gridSpan w:val="2"/>
            <w:tcBorders>
              <w:bottom w:val="single" w:sz="4" w:space="0" w:color="auto"/>
            </w:tcBorders>
            <w:noWrap/>
            <w:vAlign w:val="center"/>
            <w:hideMark/>
          </w:tcPr>
          <w:p w14:paraId="57709CC6" w14:textId="77777777" w:rsidR="00696060" w:rsidRPr="00F42510" w:rsidRDefault="00696060" w:rsidP="008A38DC">
            <w:pPr>
              <w:pStyle w:val="TableHeader"/>
              <w:jc w:val="center"/>
              <w:cnfStyle w:val="100000000000" w:firstRow="1" w:lastRow="0" w:firstColumn="0" w:lastColumn="0" w:oddVBand="0" w:evenVBand="0" w:oddHBand="0" w:evenHBand="0" w:firstRowFirstColumn="0" w:firstRowLastColumn="0" w:lastRowFirstColumn="0" w:lastRowLastColumn="0"/>
              <w:rPr>
                <w:i w:val="0"/>
              </w:rPr>
            </w:pPr>
            <w:r w:rsidRPr="00F42510">
              <w:rPr>
                <w:i w:val="0"/>
              </w:rPr>
              <w:t>Male</w:t>
            </w:r>
          </w:p>
        </w:tc>
        <w:tc>
          <w:tcPr>
            <w:tcW w:w="1988" w:type="dxa"/>
            <w:gridSpan w:val="2"/>
            <w:tcBorders>
              <w:bottom w:val="single" w:sz="4" w:space="0" w:color="auto"/>
            </w:tcBorders>
            <w:vAlign w:val="center"/>
            <w:hideMark/>
          </w:tcPr>
          <w:p w14:paraId="163B445B" w14:textId="77777777" w:rsidR="00696060" w:rsidRPr="00F42510" w:rsidRDefault="00696060" w:rsidP="008A38DC">
            <w:pPr>
              <w:pStyle w:val="TableHeader"/>
              <w:jc w:val="center"/>
              <w:cnfStyle w:val="100000000000" w:firstRow="1" w:lastRow="0" w:firstColumn="0" w:lastColumn="0" w:oddVBand="0" w:evenVBand="0" w:oddHBand="0" w:evenHBand="0" w:firstRowFirstColumn="0" w:firstRowLastColumn="0" w:lastRowFirstColumn="0" w:lastRowLastColumn="0"/>
              <w:rPr>
                <w:i w:val="0"/>
              </w:rPr>
            </w:pPr>
            <w:r w:rsidRPr="00F42510">
              <w:rPr>
                <w:i w:val="0"/>
              </w:rPr>
              <w:t>Female</w:t>
            </w:r>
          </w:p>
        </w:tc>
      </w:tr>
      <w:tr w:rsidR="00696060" w:rsidRPr="00F42510" w14:paraId="3ACC6FED"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3367" w:type="dxa"/>
            <w:vMerge/>
            <w:tcBorders>
              <w:bottom w:val="single" w:sz="4" w:space="0" w:color="auto"/>
              <w:right w:val="none" w:sz="0" w:space="0" w:color="auto"/>
            </w:tcBorders>
            <w:noWrap/>
            <w:hideMark/>
          </w:tcPr>
          <w:p w14:paraId="4D3EA66F" w14:textId="77777777" w:rsidR="00696060" w:rsidRPr="00F42510" w:rsidRDefault="00696060" w:rsidP="008A38DC">
            <w:pPr>
              <w:pStyle w:val="TableBody"/>
              <w:spacing w:before="0" w:after="0"/>
            </w:pPr>
          </w:p>
        </w:tc>
        <w:tc>
          <w:tcPr>
            <w:tcW w:w="1102" w:type="dxa"/>
            <w:tcBorders>
              <w:top w:val="single" w:sz="4" w:space="0" w:color="auto"/>
              <w:bottom w:val="single" w:sz="4" w:space="0" w:color="auto"/>
            </w:tcBorders>
            <w:vAlign w:val="center"/>
            <w:hideMark/>
          </w:tcPr>
          <w:p w14:paraId="7783CECE" w14:textId="77777777" w:rsidR="00696060" w:rsidRPr="00F42510" w:rsidRDefault="00696060" w:rsidP="008A38DC">
            <w:pPr>
              <w:pStyle w:val="TableHeader"/>
              <w:jc w:val="center"/>
              <w:cnfStyle w:val="000000000000" w:firstRow="0" w:lastRow="0" w:firstColumn="0" w:lastColumn="0" w:oddVBand="0" w:evenVBand="0" w:oddHBand="0" w:evenHBand="0" w:firstRowFirstColumn="0" w:firstRowLastColumn="0" w:lastRowFirstColumn="0" w:lastRowLastColumn="0"/>
            </w:pPr>
            <w:r w:rsidRPr="00F42510">
              <w:t>Number</w:t>
            </w:r>
          </w:p>
        </w:tc>
        <w:tc>
          <w:tcPr>
            <w:tcW w:w="872" w:type="dxa"/>
            <w:tcBorders>
              <w:top w:val="single" w:sz="4" w:space="0" w:color="auto"/>
              <w:bottom w:val="single" w:sz="4" w:space="0" w:color="auto"/>
            </w:tcBorders>
            <w:vAlign w:val="center"/>
            <w:hideMark/>
          </w:tcPr>
          <w:p w14:paraId="16A1B6EA" w14:textId="77777777" w:rsidR="00696060" w:rsidRPr="00F42510" w:rsidRDefault="00696060" w:rsidP="008A38DC">
            <w:pPr>
              <w:pStyle w:val="TableHeader"/>
              <w:jc w:val="center"/>
              <w:cnfStyle w:val="000000000000" w:firstRow="0" w:lastRow="0" w:firstColumn="0" w:lastColumn="0" w:oddVBand="0" w:evenVBand="0" w:oddHBand="0" w:evenHBand="0" w:firstRowFirstColumn="0" w:firstRowLastColumn="0" w:lastRowFirstColumn="0" w:lastRowLastColumn="0"/>
            </w:pPr>
            <w:r w:rsidRPr="00F42510">
              <w:t>%</w:t>
            </w:r>
          </w:p>
        </w:tc>
        <w:tc>
          <w:tcPr>
            <w:tcW w:w="1017" w:type="dxa"/>
            <w:tcBorders>
              <w:top w:val="single" w:sz="4" w:space="0" w:color="auto"/>
              <w:bottom w:val="single" w:sz="4" w:space="0" w:color="auto"/>
            </w:tcBorders>
            <w:vAlign w:val="center"/>
            <w:hideMark/>
          </w:tcPr>
          <w:p w14:paraId="54F2EF12" w14:textId="77777777" w:rsidR="00696060" w:rsidRPr="00F42510" w:rsidRDefault="00696060" w:rsidP="008A38DC">
            <w:pPr>
              <w:pStyle w:val="TableHeader"/>
              <w:jc w:val="center"/>
              <w:cnfStyle w:val="000000000000" w:firstRow="0" w:lastRow="0" w:firstColumn="0" w:lastColumn="0" w:oddVBand="0" w:evenVBand="0" w:oddHBand="0" w:evenHBand="0" w:firstRowFirstColumn="0" w:firstRowLastColumn="0" w:lastRowFirstColumn="0" w:lastRowLastColumn="0"/>
            </w:pPr>
            <w:r w:rsidRPr="00F42510">
              <w:t>Number</w:t>
            </w:r>
          </w:p>
        </w:tc>
        <w:tc>
          <w:tcPr>
            <w:tcW w:w="872" w:type="dxa"/>
            <w:tcBorders>
              <w:top w:val="single" w:sz="4" w:space="0" w:color="auto"/>
              <w:bottom w:val="single" w:sz="4" w:space="0" w:color="auto"/>
            </w:tcBorders>
            <w:vAlign w:val="center"/>
            <w:hideMark/>
          </w:tcPr>
          <w:p w14:paraId="06CA6AFF" w14:textId="77777777" w:rsidR="00696060" w:rsidRPr="00F42510" w:rsidRDefault="00696060" w:rsidP="008A38DC">
            <w:pPr>
              <w:pStyle w:val="TableHeader"/>
              <w:jc w:val="center"/>
              <w:cnfStyle w:val="000000000000" w:firstRow="0" w:lastRow="0" w:firstColumn="0" w:lastColumn="0" w:oddVBand="0" w:evenVBand="0" w:oddHBand="0" w:evenHBand="0" w:firstRowFirstColumn="0" w:firstRowLastColumn="0" w:lastRowFirstColumn="0" w:lastRowLastColumn="0"/>
            </w:pPr>
            <w:r w:rsidRPr="00F42510">
              <w:t>%</w:t>
            </w:r>
          </w:p>
        </w:tc>
        <w:tc>
          <w:tcPr>
            <w:tcW w:w="1085" w:type="dxa"/>
            <w:tcBorders>
              <w:top w:val="single" w:sz="4" w:space="0" w:color="auto"/>
              <w:bottom w:val="single" w:sz="4" w:space="0" w:color="auto"/>
            </w:tcBorders>
            <w:vAlign w:val="center"/>
            <w:hideMark/>
          </w:tcPr>
          <w:p w14:paraId="1E7769DE" w14:textId="77777777" w:rsidR="00696060" w:rsidRPr="00F42510" w:rsidRDefault="00696060" w:rsidP="008A38DC">
            <w:pPr>
              <w:pStyle w:val="TableHeader"/>
              <w:jc w:val="center"/>
              <w:cnfStyle w:val="000000000000" w:firstRow="0" w:lastRow="0" w:firstColumn="0" w:lastColumn="0" w:oddVBand="0" w:evenVBand="0" w:oddHBand="0" w:evenHBand="0" w:firstRowFirstColumn="0" w:firstRowLastColumn="0" w:lastRowFirstColumn="0" w:lastRowLastColumn="0"/>
            </w:pPr>
            <w:r w:rsidRPr="00F42510">
              <w:t>Number</w:t>
            </w:r>
          </w:p>
        </w:tc>
        <w:tc>
          <w:tcPr>
            <w:tcW w:w="903" w:type="dxa"/>
            <w:tcBorders>
              <w:top w:val="single" w:sz="4" w:space="0" w:color="auto"/>
              <w:bottom w:val="single" w:sz="4" w:space="0" w:color="auto"/>
            </w:tcBorders>
            <w:vAlign w:val="center"/>
            <w:hideMark/>
          </w:tcPr>
          <w:p w14:paraId="66252A16" w14:textId="77777777" w:rsidR="00696060" w:rsidRPr="00F42510" w:rsidRDefault="00696060" w:rsidP="008A38DC">
            <w:pPr>
              <w:pStyle w:val="TableHeader"/>
              <w:jc w:val="center"/>
              <w:cnfStyle w:val="000000000000" w:firstRow="0" w:lastRow="0" w:firstColumn="0" w:lastColumn="0" w:oddVBand="0" w:evenVBand="0" w:oddHBand="0" w:evenHBand="0" w:firstRowFirstColumn="0" w:firstRowLastColumn="0" w:lastRowFirstColumn="0" w:lastRowLastColumn="0"/>
            </w:pPr>
            <w:r w:rsidRPr="00F42510">
              <w:t>%</w:t>
            </w:r>
          </w:p>
        </w:tc>
      </w:tr>
      <w:tr w:rsidR="00F00FAC" w:rsidRPr="00F42510" w14:paraId="0B71BB8D"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3367" w:type="dxa"/>
            <w:tcBorders>
              <w:top w:val="single" w:sz="4" w:space="0" w:color="auto"/>
              <w:bottom w:val="nil"/>
              <w:right w:val="none" w:sz="0" w:space="0" w:color="auto"/>
            </w:tcBorders>
            <w:noWrap/>
            <w:hideMark/>
          </w:tcPr>
          <w:p w14:paraId="4FEE9A15" w14:textId="77777777" w:rsidR="00F00FAC" w:rsidRPr="00F42510" w:rsidRDefault="00F00FAC" w:rsidP="008A38DC">
            <w:pPr>
              <w:pStyle w:val="TableBody"/>
              <w:spacing w:before="0" w:after="0"/>
            </w:pPr>
            <w:r w:rsidRPr="00F42510">
              <w:t>Attending education/training</w:t>
            </w:r>
          </w:p>
        </w:tc>
        <w:tc>
          <w:tcPr>
            <w:tcW w:w="1102" w:type="dxa"/>
            <w:tcBorders>
              <w:top w:val="single" w:sz="4" w:space="0" w:color="auto"/>
              <w:bottom w:val="nil"/>
            </w:tcBorders>
            <w:noWrap/>
            <w:vAlign w:val="center"/>
            <w:hideMark/>
          </w:tcPr>
          <w:p w14:paraId="0F9A004F"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5</w:t>
            </w:r>
            <w:r w:rsidR="008A4E34" w:rsidRPr="00F42510">
              <w:t> </w:t>
            </w:r>
            <w:r w:rsidRPr="00F42510">
              <w:t>864</w:t>
            </w:r>
            <w:r w:rsidR="008A4E34" w:rsidRPr="00F42510">
              <w:t> </w:t>
            </w:r>
            <w:r w:rsidRPr="00F42510">
              <w:t>998</w:t>
            </w:r>
          </w:p>
        </w:tc>
        <w:tc>
          <w:tcPr>
            <w:tcW w:w="872" w:type="dxa"/>
            <w:tcBorders>
              <w:top w:val="single" w:sz="4" w:space="0" w:color="auto"/>
              <w:bottom w:val="nil"/>
            </w:tcBorders>
            <w:noWrap/>
            <w:vAlign w:val="center"/>
            <w:hideMark/>
          </w:tcPr>
          <w:p w14:paraId="220A80A9"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60.0</w:t>
            </w:r>
          </w:p>
        </w:tc>
        <w:tc>
          <w:tcPr>
            <w:tcW w:w="1017" w:type="dxa"/>
            <w:tcBorders>
              <w:top w:val="single" w:sz="4" w:space="0" w:color="auto"/>
              <w:bottom w:val="nil"/>
            </w:tcBorders>
            <w:noWrap/>
            <w:vAlign w:val="center"/>
            <w:hideMark/>
          </w:tcPr>
          <w:p w14:paraId="07F6A273"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2</w:t>
            </w:r>
            <w:r w:rsidR="008A4E34" w:rsidRPr="00F42510">
              <w:t> </w:t>
            </w:r>
            <w:r w:rsidRPr="00F42510">
              <w:t>323</w:t>
            </w:r>
            <w:r w:rsidR="008A4E34" w:rsidRPr="00F42510">
              <w:t> </w:t>
            </w:r>
            <w:r w:rsidRPr="00F42510">
              <w:t>002</w:t>
            </w:r>
          </w:p>
        </w:tc>
        <w:tc>
          <w:tcPr>
            <w:tcW w:w="872" w:type="dxa"/>
            <w:tcBorders>
              <w:top w:val="single" w:sz="4" w:space="0" w:color="auto"/>
              <w:bottom w:val="nil"/>
            </w:tcBorders>
            <w:noWrap/>
            <w:vAlign w:val="center"/>
            <w:hideMark/>
          </w:tcPr>
          <w:p w14:paraId="1BC2BB18"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84.3</w:t>
            </w:r>
          </w:p>
        </w:tc>
        <w:tc>
          <w:tcPr>
            <w:tcW w:w="1085" w:type="dxa"/>
            <w:tcBorders>
              <w:top w:val="single" w:sz="4" w:space="0" w:color="auto"/>
              <w:bottom w:val="nil"/>
            </w:tcBorders>
            <w:noWrap/>
            <w:vAlign w:val="center"/>
            <w:hideMark/>
          </w:tcPr>
          <w:p w14:paraId="18904CBB"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3</w:t>
            </w:r>
            <w:r w:rsidR="008A4E34" w:rsidRPr="00F42510">
              <w:t> </w:t>
            </w:r>
            <w:r w:rsidRPr="00F42510">
              <w:t>541</w:t>
            </w:r>
            <w:r w:rsidR="008A4E34" w:rsidRPr="00F42510">
              <w:t> </w:t>
            </w:r>
            <w:r w:rsidRPr="00F42510">
              <w:t>997</w:t>
            </w:r>
          </w:p>
        </w:tc>
        <w:tc>
          <w:tcPr>
            <w:tcW w:w="903" w:type="dxa"/>
            <w:tcBorders>
              <w:top w:val="single" w:sz="4" w:space="0" w:color="auto"/>
              <w:bottom w:val="nil"/>
            </w:tcBorders>
            <w:noWrap/>
            <w:vAlign w:val="center"/>
            <w:hideMark/>
          </w:tcPr>
          <w:p w14:paraId="72DC6092"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50.4</w:t>
            </w:r>
          </w:p>
        </w:tc>
      </w:tr>
      <w:tr w:rsidR="00F00FAC" w:rsidRPr="00F42510" w14:paraId="624BE812"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3367" w:type="dxa"/>
            <w:tcBorders>
              <w:top w:val="nil"/>
              <w:right w:val="none" w:sz="0" w:space="0" w:color="auto"/>
            </w:tcBorders>
            <w:noWrap/>
            <w:hideMark/>
          </w:tcPr>
          <w:p w14:paraId="2534C31A" w14:textId="77777777" w:rsidR="00F00FAC" w:rsidRPr="00F42510" w:rsidRDefault="00F00FAC" w:rsidP="008A38DC">
            <w:pPr>
              <w:pStyle w:val="TableBody"/>
              <w:spacing w:before="0" w:after="0"/>
            </w:pPr>
            <w:r w:rsidRPr="00F42510">
              <w:t>Family responsibilities or housework</w:t>
            </w:r>
          </w:p>
        </w:tc>
        <w:tc>
          <w:tcPr>
            <w:tcW w:w="1102" w:type="dxa"/>
            <w:tcBorders>
              <w:top w:val="nil"/>
            </w:tcBorders>
            <w:noWrap/>
            <w:vAlign w:val="center"/>
            <w:hideMark/>
          </w:tcPr>
          <w:p w14:paraId="742D7CBB"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2</w:t>
            </w:r>
            <w:r w:rsidR="008A4E34" w:rsidRPr="00F42510">
              <w:t> </w:t>
            </w:r>
            <w:r w:rsidRPr="00F42510">
              <w:t>661</w:t>
            </w:r>
            <w:r w:rsidR="008A4E34" w:rsidRPr="00F42510">
              <w:t> </w:t>
            </w:r>
            <w:r w:rsidRPr="00F42510">
              <w:t>583</w:t>
            </w:r>
          </w:p>
        </w:tc>
        <w:tc>
          <w:tcPr>
            <w:tcW w:w="872" w:type="dxa"/>
            <w:tcBorders>
              <w:top w:val="nil"/>
            </w:tcBorders>
            <w:noWrap/>
            <w:vAlign w:val="center"/>
            <w:hideMark/>
          </w:tcPr>
          <w:p w14:paraId="10170C4B"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27.2</w:t>
            </w:r>
          </w:p>
        </w:tc>
        <w:tc>
          <w:tcPr>
            <w:tcW w:w="1017" w:type="dxa"/>
            <w:tcBorders>
              <w:top w:val="nil"/>
            </w:tcBorders>
            <w:noWrap/>
            <w:vAlign w:val="center"/>
            <w:hideMark/>
          </w:tcPr>
          <w:p w14:paraId="5F3F648C"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7</w:t>
            </w:r>
            <w:r w:rsidR="008A4E34" w:rsidRPr="00F42510">
              <w:t> </w:t>
            </w:r>
            <w:r w:rsidRPr="00F42510">
              <w:t>691</w:t>
            </w:r>
          </w:p>
        </w:tc>
        <w:tc>
          <w:tcPr>
            <w:tcW w:w="872" w:type="dxa"/>
            <w:tcBorders>
              <w:top w:val="nil"/>
            </w:tcBorders>
            <w:noWrap/>
            <w:vAlign w:val="center"/>
            <w:hideMark/>
          </w:tcPr>
          <w:p w14:paraId="1E013DC1"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0.3</w:t>
            </w:r>
          </w:p>
        </w:tc>
        <w:tc>
          <w:tcPr>
            <w:tcW w:w="1085" w:type="dxa"/>
            <w:tcBorders>
              <w:top w:val="nil"/>
            </w:tcBorders>
            <w:noWrap/>
            <w:vAlign w:val="center"/>
            <w:hideMark/>
          </w:tcPr>
          <w:p w14:paraId="30AAE85C"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2</w:t>
            </w:r>
            <w:r w:rsidR="008A4E34" w:rsidRPr="00F42510">
              <w:t> </w:t>
            </w:r>
            <w:r w:rsidRPr="00F42510">
              <w:t>653</w:t>
            </w:r>
            <w:r w:rsidR="008A4E34" w:rsidRPr="00F42510">
              <w:t> </w:t>
            </w:r>
            <w:r w:rsidRPr="00F42510">
              <w:t>892</w:t>
            </w:r>
          </w:p>
        </w:tc>
        <w:tc>
          <w:tcPr>
            <w:tcW w:w="903" w:type="dxa"/>
            <w:tcBorders>
              <w:top w:val="nil"/>
            </w:tcBorders>
            <w:noWrap/>
            <w:vAlign w:val="center"/>
            <w:hideMark/>
          </w:tcPr>
          <w:p w14:paraId="27A0E3B2"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37.8</w:t>
            </w:r>
          </w:p>
        </w:tc>
      </w:tr>
      <w:tr w:rsidR="00F00FAC" w:rsidRPr="00F42510" w14:paraId="6A16A094"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3367" w:type="dxa"/>
            <w:tcBorders>
              <w:right w:val="none" w:sz="0" w:space="0" w:color="auto"/>
            </w:tcBorders>
            <w:noWrap/>
            <w:hideMark/>
          </w:tcPr>
          <w:p w14:paraId="1512F486" w14:textId="77777777" w:rsidR="00F00FAC" w:rsidRPr="00F42510" w:rsidRDefault="00F00FAC" w:rsidP="008A38DC">
            <w:pPr>
              <w:pStyle w:val="TableBody"/>
              <w:spacing w:before="0" w:after="0"/>
            </w:pPr>
            <w:r w:rsidRPr="00F42510">
              <w:t>Pregnancy</w:t>
            </w:r>
          </w:p>
        </w:tc>
        <w:tc>
          <w:tcPr>
            <w:tcW w:w="1102" w:type="dxa"/>
            <w:noWrap/>
            <w:vAlign w:val="center"/>
            <w:hideMark/>
          </w:tcPr>
          <w:p w14:paraId="133B876F"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55</w:t>
            </w:r>
            <w:r w:rsidR="008A4E34" w:rsidRPr="00F42510">
              <w:t> </w:t>
            </w:r>
            <w:r w:rsidRPr="00F42510">
              <w:t>549</w:t>
            </w:r>
          </w:p>
        </w:tc>
        <w:tc>
          <w:tcPr>
            <w:tcW w:w="872" w:type="dxa"/>
            <w:noWrap/>
            <w:vAlign w:val="center"/>
            <w:hideMark/>
          </w:tcPr>
          <w:p w14:paraId="6DC75D20"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0.6</w:t>
            </w:r>
          </w:p>
        </w:tc>
        <w:tc>
          <w:tcPr>
            <w:tcW w:w="1017" w:type="dxa"/>
            <w:noWrap/>
            <w:vAlign w:val="center"/>
            <w:hideMark/>
          </w:tcPr>
          <w:p w14:paraId="144C907C"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w:t>
            </w:r>
          </w:p>
        </w:tc>
        <w:tc>
          <w:tcPr>
            <w:tcW w:w="872" w:type="dxa"/>
            <w:noWrap/>
            <w:vAlign w:val="center"/>
            <w:hideMark/>
          </w:tcPr>
          <w:p w14:paraId="584FA243"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0.0</w:t>
            </w:r>
          </w:p>
        </w:tc>
        <w:tc>
          <w:tcPr>
            <w:tcW w:w="1085" w:type="dxa"/>
            <w:noWrap/>
            <w:vAlign w:val="center"/>
            <w:hideMark/>
          </w:tcPr>
          <w:p w14:paraId="0210CD8B"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55</w:t>
            </w:r>
            <w:r w:rsidR="008A4E34" w:rsidRPr="00F42510">
              <w:t> </w:t>
            </w:r>
            <w:r w:rsidRPr="00F42510">
              <w:t>549</w:t>
            </w:r>
          </w:p>
        </w:tc>
        <w:tc>
          <w:tcPr>
            <w:tcW w:w="903" w:type="dxa"/>
            <w:noWrap/>
            <w:vAlign w:val="center"/>
            <w:hideMark/>
          </w:tcPr>
          <w:p w14:paraId="59AA01DF"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0.8</w:t>
            </w:r>
          </w:p>
        </w:tc>
      </w:tr>
      <w:tr w:rsidR="00F00FAC" w:rsidRPr="00F42510" w14:paraId="0A58E6C0"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3367" w:type="dxa"/>
            <w:tcBorders>
              <w:right w:val="none" w:sz="0" w:space="0" w:color="auto"/>
            </w:tcBorders>
            <w:noWrap/>
            <w:hideMark/>
          </w:tcPr>
          <w:p w14:paraId="011B3313" w14:textId="77777777" w:rsidR="00F00FAC" w:rsidRPr="00F42510" w:rsidRDefault="00F00FAC" w:rsidP="008A38DC">
            <w:pPr>
              <w:pStyle w:val="TableBody"/>
              <w:spacing w:before="0" w:after="0"/>
            </w:pPr>
            <w:r w:rsidRPr="00F42510">
              <w:t>Illness, injury or disability</w:t>
            </w:r>
          </w:p>
        </w:tc>
        <w:tc>
          <w:tcPr>
            <w:tcW w:w="1102" w:type="dxa"/>
            <w:noWrap/>
            <w:vAlign w:val="center"/>
            <w:hideMark/>
          </w:tcPr>
          <w:p w14:paraId="0B830332"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156</w:t>
            </w:r>
            <w:r w:rsidR="008A4E34" w:rsidRPr="00F42510">
              <w:t> </w:t>
            </w:r>
            <w:r w:rsidRPr="00F42510">
              <w:t>439</w:t>
            </w:r>
          </w:p>
        </w:tc>
        <w:tc>
          <w:tcPr>
            <w:tcW w:w="872" w:type="dxa"/>
            <w:noWrap/>
            <w:vAlign w:val="center"/>
            <w:hideMark/>
          </w:tcPr>
          <w:p w14:paraId="3C1E5DD9"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1.6</w:t>
            </w:r>
          </w:p>
        </w:tc>
        <w:tc>
          <w:tcPr>
            <w:tcW w:w="1017" w:type="dxa"/>
            <w:noWrap/>
            <w:vAlign w:val="center"/>
            <w:hideMark/>
          </w:tcPr>
          <w:p w14:paraId="74031426"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75</w:t>
            </w:r>
            <w:r w:rsidR="008A4E34" w:rsidRPr="00F42510">
              <w:t> </w:t>
            </w:r>
            <w:r w:rsidRPr="00F42510">
              <w:t>266</w:t>
            </w:r>
          </w:p>
        </w:tc>
        <w:tc>
          <w:tcPr>
            <w:tcW w:w="872" w:type="dxa"/>
            <w:noWrap/>
            <w:vAlign w:val="center"/>
            <w:hideMark/>
          </w:tcPr>
          <w:p w14:paraId="3528F4E2"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2.7</w:t>
            </w:r>
          </w:p>
        </w:tc>
        <w:tc>
          <w:tcPr>
            <w:tcW w:w="1085" w:type="dxa"/>
            <w:noWrap/>
            <w:vAlign w:val="center"/>
            <w:hideMark/>
          </w:tcPr>
          <w:p w14:paraId="7F475E56"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81</w:t>
            </w:r>
            <w:r w:rsidR="008A4E34" w:rsidRPr="00F42510">
              <w:t> </w:t>
            </w:r>
            <w:r w:rsidRPr="00F42510">
              <w:t>173</w:t>
            </w:r>
          </w:p>
        </w:tc>
        <w:tc>
          <w:tcPr>
            <w:tcW w:w="903" w:type="dxa"/>
            <w:noWrap/>
            <w:vAlign w:val="center"/>
            <w:hideMark/>
          </w:tcPr>
          <w:p w14:paraId="6FFAFA15"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1.2</w:t>
            </w:r>
          </w:p>
        </w:tc>
      </w:tr>
      <w:tr w:rsidR="00F00FAC" w:rsidRPr="00F42510" w14:paraId="141B33C6"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3367" w:type="dxa"/>
            <w:tcBorders>
              <w:right w:val="none" w:sz="0" w:space="0" w:color="auto"/>
            </w:tcBorders>
            <w:noWrap/>
            <w:hideMark/>
          </w:tcPr>
          <w:p w14:paraId="0F99159E" w14:textId="77777777" w:rsidR="00F00FAC" w:rsidRPr="00F42510" w:rsidRDefault="00F00FAC" w:rsidP="008A38DC">
            <w:pPr>
              <w:pStyle w:val="TableBody"/>
              <w:spacing w:before="0" w:after="0"/>
            </w:pPr>
            <w:r w:rsidRPr="00F42510">
              <w:t>Too young to work</w:t>
            </w:r>
          </w:p>
        </w:tc>
        <w:tc>
          <w:tcPr>
            <w:tcW w:w="1102" w:type="dxa"/>
            <w:noWrap/>
            <w:vAlign w:val="center"/>
            <w:hideMark/>
          </w:tcPr>
          <w:p w14:paraId="7EDEF4E8"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17</w:t>
            </w:r>
            <w:r w:rsidR="008A4E34" w:rsidRPr="00F42510">
              <w:t> </w:t>
            </w:r>
            <w:r w:rsidRPr="00F42510">
              <w:t>989</w:t>
            </w:r>
          </w:p>
        </w:tc>
        <w:tc>
          <w:tcPr>
            <w:tcW w:w="872" w:type="dxa"/>
            <w:noWrap/>
            <w:vAlign w:val="center"/>
            <w:hideMark/>
          </w:tcPr>
          <w:p w14:paraId="4A66766B"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0.2</w:t>
            </w:r>
          </w:p>
        </w:tc>
        <w:tc>
          <w:tcPr>
            <w:tcW w:w="1017" w:type="dxa"/>
            <w:noWrap/>
            <w:vAlign w:val="center"/>
            <w:hideMark/>
          </w:tcPr>
          <w:p w14:paraId="57D9D6BD"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w:t>
            </w:r>
          </w:p>
        </w:tc>
        <w:tc>
          <w:tcPr>
            <w:tcW w:w="872" w:type="dxa"/>
            <w:noWrap/>
            <w:vAlign w:val="center"/>
            <w:hideMark/>
          </w:tcPr>
          <w:p w14:paraId="5B0FF1C4"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0.0</w:t>
            </w:r>
          </w:p>
        </w:tc>
        <w:tc>
          <w:tcPr>
            <w:tcW w:w="1085" w:type="dxa"/>
            <w:noWrap/>
            <w:vAlign w:val="center"/>
            <w:hideMark/>
          </w:tcPr>
          <w:p w14:paraId="0DBAD5A1"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17</w:t>
            </w:r>
            <w:r w:rsidR="008A4E34" w:rsidRPr="00F42510">
              <w:t> </w:t>
            </w:r>
            <w:r w:rsidRPr="00F42510">
              <w:t>989</w:t>
            </w:r>
          </w:p>
        </w:tc>
        <w:tc>
          <w:tcPr>
            <w:tcW w:w="903" w:type="dxa"/>
            <w:noWrap/>
            <w:vAlign w:val="center"/>
            <w:hideMark/>
          </w:tcPr>
          <w:p w14:paraId="53A24AC4"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0.3</w:t>
            </w:r>
          </w:p>
        </w:tc>
      </w:tr>
      <w:tr w:rsidR="00F00FAC" w:rsidRPr="00F42510" w14:paraId="52C094D4"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3367" w:type="dxa"/>
            <w:tcBorders>
              <w:right w:val="none" w:sz="0" w:space="0" w:color="auto"/>
            </w:tcBorders>
            <w:noWrap/>
            <w:hideMark/>
          </w:tcPr>
          <w:p w14:paraId="729DDBFD" w14:textId="77777777" w:rsidR="00F00FAC" w:rsidRPr="00F42510" w:rsidRDefault="00F00FAC" w:rsidP="008A38DC">
            <w:pPr>
              <w:pStyle w:val="TableBody"/>
              <w:spacing w:before="0" w:after="0"/>
            </w:pPr>
            <w:r w:rsidRPr="00F42510">
              <w:t>No desire to work</w:t>
            </w:r>
          </w:p>
        </w:tc>
        <w:tc>
          <w:tcPr>
            <w:tcW w:w="1102" w:type="dxa"/>
            <w:noWrap/>
            <w:vAlign w:val="center"/>
            <w:hideMark/>
          </w:tcPr>
          <w:p w14:paraId="2D0D676E"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601</w:t>
            </w:r>
            <w:r w:rsidR="008A4E34" w:rsidRPr="00F42510">
              <w:t> </w:t>
            </w:r>
            <w:r w:rsidRPr="00F42510">
              <w:t>876</w:t>
            </w:r>
          </w:p>
        </w:tc>
        <w:tc>
          <w:tcPr>
            <w:tcW w:w="872" w:type="dxa"/>
            <w:noWrap/>
            <w:vAlign w:val="center"/>
            <w:hideMark/>
          </w:tcPr>
          <w:p w14:paraId="7645BDCD"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6.2</w:t>
            </w:r>
          </w:p>
        </w:tc>
        <w:tc>
          <w:tcPr>
            <w:tcW w:w="1017" w:type="dxa"/>
            <w:noWrap/>
            <w:vAlign w:val="center"/>
            <w:hideMark/>
          </w:tcPr>
          <w:p w14:paraId="6C8F4F51"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25</w:t>
            </w:r>
            <w:r w:rsidR="008A4E34" w:rsidRPr="00F42510">
              <w:t> </w:t>
            </w:r>
            <w:r w:rsidRPr="00F42510">
              <w:t>709</w:t>
            </w:r>
          </w:p>
        </w:tc>
        <w:tc>
          <w:tcPr>
            <w:tcW w:w="872" w:type="dxa"/>
            <w:noWrap/>
            <w:vAlign w:val="center"/>
            <w:hideMark/>
          </w:tcPr>
          <w:p w14:paraId="50E2BB5A"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0.9</w:t>
            </w:r>
          </w:p>
        </w:tc>
        <w:tc>
          <w:tcPr>
            <w:tcW w:w="1085" w:type="dxa"/>
            <w:noWrap/>
            <w:vAlign w:val="center"/>
            <w:hideMark/>
          </w:tcPr>
          <w:p w14:paraId="253A5F50"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576</w:t>
            </w:r>
            <w:r w:rsidR="008A4E34" w:rsidRPr="00F42510">
              <w:t> </w:t>
            </w:r>
            <w:r w:rsidRPr="00F42510">
              <w:t>167</w:t>
            </w:r>
          </w:p>
        </w:tc>
        <w:tc>
          <w:tcPr>
            <w:tcW w:w="903" w:type="dxa"/>
            <w:noWrap/>
            <w:vAlign w:val="center"/>
            <w:hideMark/>
          </w:tcPr>
          <w:p w14:paraId="4B673DF4"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8.2</w:t>
            </w:r>
          </w:p>
        </w:tc>
      </w:tr>
      <w:tr w:rsidR="00F00FAC" w:rsidRPr="00F42510" w14:paraId="5A2EC558"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3367" w:type="dxa"/>
            <w:tcBorders>
              <w:bottom w:val="nil"/>
              <w:right w:val="none" w:sz="0" w:space="0" w:color="auto"/>
            </w:tcBorders>
            <w:noWrap/>
            <w:hideMark/>
          </w:tcPr>
          <w:p w14:paraId="411A6507" w14:textId="77777777" w:rsidR="00F00FAC" w:rsidRPr="00F42510" w:rsidRDefault="00F00FAC" w:rsidP="008A38DC">
            <w:pPr>
              <w:pStyle w:val="TableBody"/>
              <w:spacing w:before="0" w:after="0"/>
            </w:pPr>
            <w:r w:rsidRPr="00F42510">
              <w:t xml:space="preserve">Other </w:t>
            </w:r>
          </w:p>
        </w:tc>
        <w:tc>
          <w:tcPr>
            <w:tcW w:w="1102" w:type="dxa"/>
            <w:tcBorders>
              <w:bottom w:val="nil"/>
            </w:tcBorders>
            <w:noWrap/>
            <w:vAlign w:val="center"/>
            <w:hideMark/>
          </w:tcPr>
          <w:p w14:paraId="2CA2997B"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422</w:t>
            </w:r>
            <w:r w:rsidR="008A4E34" w:rsidRPr="00F42510">
              <w:t> </w:t>
            </w:r>
            <w:r w:rsidRPr="00F42510">
              <w:t>992</w:t>
            </w:r>
          </w:p>
        </w:tc>
        <w:tc>
          <w:tcPr>
            <w:tcW w:w="872" w:type="dxa"/>
            <w:tcBorders>
              <w:bottom w:val="nil"/>
            </w:tcBorders>
            <w:noWrap/>
            <w:vAlign w:val="center"/>
            <w:hideMark/>
          </w:tcPr>
          <w:p w14:paraId="74E6D8A6"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4.3</w:t>
            </w:r>
          </w:p>
        </w:tc>
        <w:tc>
          <w:tcPr>
            <w:tcW w:w="1017" w:type="dxa"/>
            <w:tcBorders>
              <w:bottom w:val="nil"/>
            </w:tcBorders>
            <w:noWrap/>
            <w:vAlign w:val="center"/>
            <w:hideMark/>
          </w:tcPr>
          <w:p w14:paraId="571257C2"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325</w:t>
            </w:r>
            <w:r w:rsidR="008A4E34" w:rsidRPr="00F42510">
              <w:t> </w:t>
            </w:r>
            <w:r w:rsidRPr="00F42510">
              <w:t>441</w:t>
            </w:r>
          </w:p>
        </w:tc>
        <w:tc>
          <w:tcPr>
            <w:tcW w:w="872" w:type="dxa"/>
            <w:tcBorders>
              <w:bottom w:val="nil"/>
            </w:tcBorders>
            <w:noWrap/>
            <w:vAlign w:val="center"/>
            <w:hideMark/>
          </w:tcPr>
          <w:p w14:paraId="75BD8643"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11.8</w:t>
            </w:r>
          </w:p>
        </w:tc>
        <w:tc>
          <w:tcPr>
            <w:tcW w:w="1085" w:type="dxa"/>
            <w:tcBorders>
              <w:bottom w:val="nil"/>
            </w:tcBorders>
            <w:noWrap/>
            <w:vAlign w:val="center"/>
            <w:hideMark/>
          </w:tcPr>
          <w:p w14:paraId="02D4C1EA"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97</w:t>
            </w:r>
            <w:r w:rsidR="008A4E34" w:rsidRPr="00F42510">
              <w:t> </w:t>
            </w:r>
            <w:r w:rsidRPr="00F42510">
              <w:t>551</w:t>
            </w:r>
          </w:p>
        </w:tc>
        <w:tc>
          <w:tcPr>
            <w:tcW w:w="903" w:type="dxa"/>
            <w:tcBorders>
              <w:bottom w:val="nil"/>
            </w:tcBorders>
            <w:noWrap/>
            <w:vAlign w:val="center"/>
            <w:hideMark/>
          </w:tcPr>
          <w:p w14:paraId="371FCE01"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1.4</w:t>
            </w:r>
          </w:p>
        </w:tc>
      </w:tr>
      <w:tr w:rsidR="00F00FAC" w:rsidRPr="00F42510" w14:paraId="0875C203"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3367" w:type="dxa"/>
            <w:tcBorders>
              <w:top w:val="nil"/>
              <w:bottom w:val="single" w:sz="12" w:space="0" w:color="auto"/>
              <w:right w:val="none" w:sz="0" w:space="0" w:color="auto"/>
            </w:tcBorders>
            <w:noWrap/>
            <w:hideMark/>
          </w:tcPr>
          <w:p w14:paraId="4F55AEAA" w14:textId="77777777" w:rsidR="00F00FAC" w:rsidRPr="00F42510" w:rsidRDefault="00F00FAC" w:rsidP="008A38DC">
            <w:pPr>
              <w:pStyle w:val="TableBody"/>
              <w:spacing w:before="0" w:after="0"/>
            </w:pPr>
            <w:r w:rsidRPr="00F42510">
              <w:t>Total</w:t>
            </w:r>
          </w:p>
        </w:tc>
        <w:tc>
          <w:tcPr>
            <w:tcW w:w="1102" w:type="dxa"/>
            <w:tcBorders>
              <w:top w:val="nil"/>
              <w:bottom w:val="single" w:sz="12" w:space="0" w:color="auto"/>
            </w:tcBorders>
            <w:noWrap/>
            <w:vAlign w:val="center"/>
            <w:hideMark/>
          </w:tcPr>
          <w:p w14:paraId="251A869A"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9</w:t>
            </w:r>
            <w:r w:rsidR="008A4E34" w:rsidRPr="00F42510">
              <w:t> </w:t>
            </w:r>
            <w:r w:rsidRPr="00F42510">
              <w:t>781</w:t>
            </w:r>
            <w:r w:rsidR="008A4E34" w:rsidRPr="00F42510">
              <w:t> </w:t>
            </w:r>
            <w:r w:rsidRPr="00F42510">
              <w:t>426</w:t>
            </w:r>
          </w:p>
        </w:tc>
        <w:tc>
          <w:tcPr>
            <w:tcW w:w="872" w:type="dxa"/>
            <w:tcBorders>
              <w:top w:val="nil"/>
              <w:bottom w:val="single" w:sz="12" w:space="0" w:color="auto"/>
            </w:tcBorders>
            <w:noWrap/>
            <w:vAlign w:val="center"/>
            <w:hideMark/>
          </w:tcPr>
          <w:p w14:paraId="05AA896E"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100</w:t>
            </w:r>
            <w:r w:rsidR="003B3383" w:rsidRPr="00F42510">
              <w:t>.0</w:t>
            </w:r>
          </w:p>
        </w:tc>
        <w:tc>
          <w:tcPr>
            <w:tcW w:w="1017" w:type="dxa"/>
            <w:tcBorders>
              <w:top w:val="nil"/>
              <w:bottom w:val="single" w:sz="12" w:space="0" w:color="auto"/>
            </w:tcBorders>
            <w:noWrap/>
            <w:vAlign w:val="center"/>
            <w:hideMark/>
          </w:tcPr>
          <w:p w14:paraId="7A66FF5F"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2</w:t>
            </w:r>
            <w:r w:rsidR="008A4E34" w:rsidRPr="00F42510">
              <w:t> </w:t>
            </w:r>
            <w:r w:rsidRPr="00F42510">
              <w:t>757</w:t>
            </w:r>
            <w:r w:rsidR="008A4E34" w:rsidRPr="00F42510">
              <w:t> </w:t>
            </w:r>
            <w:r w:rsidRPr="00F42510">
              <w:t>108</w:t>
            </w:r>
          </w:p>
        </w:tc>
        <w:tc>
          <w:tcPr>
            <w:tcW w:w="872" w:type="dxa"/>
            <w:tcBorders>
              <w:top w:val="nil"/>
              <w:bottom w:val="single" w:sz="12" w:space="0" w:color="auto"/>
            </w:tcBorders>
            <w:noWrap/>
            <w:vAlign w:val="center"/>
            <w:hideMark/>
          </w:tcPr>
          <w:p w14:paraId="5C5FEB7A"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100</w:t>
            </w:r>
            <w:r w:rsidR="003B3383" w:rsidRPr="00F42510">
              <w:t>.0</w:t>
            </w:r>
          </w:p>
        </w:tc>
        <w:tc>
          <w:tcPr>
            <w:tcW w:w="1085" w:type="dxa"/>
            <w:tcBorders>
              <w:top w:val="nil"/>
              <w:bottom w:val="single" w:sz="12" w:space="0" w:color="auto"/>
            </w:tcBorders>
            <w:noWrap/>
            <w:vAlign w:val="center"/>
            <w:hideMark/>
          </w:tcPr>
          <w:p w14:paraId="66D98CD9"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7</w:t>
            </w:r>
            <w:r w:rsidR="008A4E34" w:rsidRPr="00F42510">
              <w:t> </w:t>
            </w:r>
            <w:r w:rsidRPr="00F42510">
              <w:t>024</w:t>
            </w:r>
            <w:r w:rsidR="008A4E34" w:rsidRPr="00F42510">
              <w:t> </w:t>
            </w:r>
            <w:r w:rsidRPr="00F42510">
              <w:t>318</w:t>
            </w:r>
          </w:p>
        </w:tc>
        <w:tc>
          <w:tcPr>
            <w:tcW w:w="903" w:type="dxa"/>
            <w:tcBorders>
              <w:top w:val="nil"/>
              <w:bottom w:val="single" w:sz="12" w:space="0" w:color="auto"/>
            </w:tcBorders>
            <w:noWrap/>
            <w:vAlign w:val="center"/>
            <w:hideMark/>
          </w:tcPr>
          <w:p w14:paraId="42FD3F64" w14:textId="77777777" w:rsidR="00F00FAC" w:rsidRPr="00F42510" w:rsidRDefault="00F00FAC" w:rsidP="008A38DC">
            <w:pPr>
              <w:pStyle w:val="TableNumber"/>
              <w:jc w:val="center"/>
              <w:cnfStyle w:val="000000000000" w:firstRow="0" w:lastRow="0" w:firstColumn="0" w:lastColumn="0" w:oddVBand="0" w:evenVBand="0" w:oddHBand="0" w:evenHBand="0" w:firstRowFirstColumn="0" w:firstRowLastColumn="0" w:lastRowFirstColumn="0" w:lastRowLastColumn="0"/>
            </w:pPr>
            <w:r w:rsidRPr="00F42510">
              <w:t>100</w:t>
            </w:r>
            <w:r w:rsidR="003B3383" w:rsidRPr="00F42510">
              <w:t>.0</w:t>
            </w:r>
          </w:p>
        </w:tc>
      </w:tr>
      <w:tr w:rsidR="003A10B2" w:rsidRPr="00F42510" w14:paraId="36817DBC" w14:textId="77777777" w:rsidTr="008A38DC">
        <w:trPr>
          <w:trHeight w:val="283"/>
        </w:trPr>
        <w:tc>
          <w:tcPr>
            <w:cnfStyle w:val="001000000000" w:firstRow="0" w:lastRow="0" w:firstColumn="1" w:lastColumn="0" w:oddVBand="0" w:evenVBand="0" w:oddHBand="0" w:evenHBand="0" w:firstRowFirstColumn="0" w:firstRowLastColumn="0" w:lastRowFirstColumn="0" w:lastRowLastColumn="0"/>
            <w:tcW w:w="9218" w:type="dxa"/>
            <w:gridSpan w:val="7"/>
            <w:tcBorders>
              <w:top w:val="single" w:sz="12" w:space="0" w:color="auto"/>
              <w:bottom w:val="nil"/>
              <w:right w:val="nil"/>
            </w:tcBorders>
            <w:noWrap/>
            <w:hideMark/>
          </w:tcPr>
          <w:p w14:paraId="28A0A909" w14:textId="77777777" w:rsidR="003A10B2" w:rsidRPr="00F42510" w:rsidRDefault="003A10B2" w:rsidP="008A38DC">
            <w:r w:rsidRPr="00F42510">
              <w:rPr>
                <w:rFonts w:ascii="Arial Narrow" w:hAnsi="Arial Narrow"/>
                <w:sz w:val="17"/>
                <w:szCs w:val="17"/>
              </w:rPr>
              <w:t>Source: SWTS-Egypt, 2012.</w:t>
            </w:r>
          </w:p>
        </w:tc>
      </w:tr>
    </w:tbl>
    <w:p w14:paraId="20C1695E" w14:textId="77777777" w:rsidR="00AA12AE" w:rsidRPr="00F42510" w:rsidRDefault="00E87563" w:rsidP="00571C9C">
      <w:pPr>
        <w:pStyle w:val="HeadingIndent2"/>
        <w:rPr>
          <w:lang w:val="en-GB"/>
        </w:rPr>
      </w:pPr>
      <w:bookmarkStart w:id="207" w:name="_Toc390872305"/>
      <w:r w:rsidRPr="00F42510">
        <w:rPr>
          <w:lang w:val="en-GB"/>
        </w:rPr>
        <w:t>3.8</w:t>
      </w:r>
      <w:r w:rsidRPr="00F42510">
        <w:rPr>
          <w:lang w:val="en-GB"/>
        </w:rPr>
        <w:tab/>
      </w:r>
      <w:r w:rsidR="006F0FD8">
        <w:rPr>
          <w:lang w:val="en-GB"/>
        </w:rPr>
        <w:t>C</w:t>
      </w:r>
      <w:r w:rsidR="008A4E34" w:rsidRPr="00F42510">
        <w:rPr>
          <w:lang w:val="en-GB"/>
        </w:rPr>
        <w:t xml:space="preserve">haracteristics </w:t>
      </w:r>
      <w:r w:rsidRPr="00F42510">
        <w:rPr>
          <w:lang w:val="en-GB"/>
        </w:rPr>
        <w:t>of young students</w:t>
      </w:r>
      <w:bookmarkEnd w:id="207"/>
    </w:p>
    <w:p w14:paraId="36F40D58" w14:textId="3989238E" w:rsidR="00AA12AE" w:rsidRPr="00F42510" w:rsidRDefault="00AA12AE" w:rsidP="00C82FD9">
      <w:pPr>
        <w:pStyle w:val="IndentNonNumbered"/>
        <w:rPr>
          <w:lang w:val="en-GB"/>
        </w:rPr>
      </w:pPr>
      <w:r w:rsidRPr="00F42510">
        <w:rPr>
          <w:lang w:val="en-GB"/>
        </w:rPr>
        <w:t xml:space="preserve">The figures below outline </w:t>
      </w:r>
      <w:r w:rsidR="0077169E" w:rsidRPr="00F42510">
        <w:rPr>
          <w:lang w:val="en-GB"/>
        </w:rPr>
        <w:t xml:space="preserve">the </w:t>
      </w:r>
      <w:r w:rsidRPr="00F42510">
        <w:rPr>
          <w:lang w:val="en-GB"/>
        </w:rPr>
        <w:t xml:space="preserve">preferred fields of study and </w:t>
      </w:r>
      <w:r w:rsidR="0077169E" w:rsidRPr="00F42510">
        <w:rPr>
          <w:lang w:val="en-GB"/>
        </w:rPr>
        <w:t xml:space="preserve">desired future occupation of </w:t>
      </w:r>
      <w:r w:rsidR="008A4E34" w:rsidRPr="00F42510">
        <w:rPr>
          <w:lang w:val="en-GB"/>
        </w:rPr>
        <w:t xml:space="preserve">surveyed </w:t>
      </w:r>
      <w:r w:rsidRPr="00F42510">
        <w:rPr>
          <w:lang w:val="en-GB"/>
        </w:rPr>
        <w:t xml:space="preserve">students. </w:t>
      </w:r>
      <w:r w:rsidR="0077169E" w:rsidRPr="00F42510">
        <w:rPr>
          <w:lang w:val="en-GB"/>
        </w:rPr>
        <w:t>Most</w:t>
      </w:r>
      <w:r w:rsidR="00FD1A98" w:rsidRPr="00F42510">
        <w:rPr>
          <w:lang w:val="en-GB"/>
        </w:rPr>
        <w:t xml:space="preserve"> </w:t>
      </w:r>
      <w:r w:rsidR="0077169E" w:rsidRPr="00F42510">
        <w:rPr>
          <w:lang w:val="en-GB"/>
        </w:rPr>
        <w:t xml:space="preserve">in-school </w:t>
      </w:r>
      <w:r w:rsidR="00FD1A98" w:rsidRPr="00F42510">
        <w:rPr>
          <w:lang w:val="en-GB"/>
        </w:rPr>
        <w:t>youth</w:t>
      </w:r>
      <w:r w:rsidRPr="00F42510">
        <w:rPr>
          <w:lang w:val="en-GB"/>
        </w:rPr>
        <w:t xml:space="preserve"> responded </w:t>
      </w:r>
      <w:r w:rsidR="0077169E" w:rsidRPr="00F42510">
        <w:rPr>
          <w:lang w:val="en-GB"/>
        </w:rPr>
        <w:t>that they hope</w:t>
      </w:r>
      <w:r w:rsidR="008A4E34" w:rsidRPr="00F42510">
        <w:rPr>
          <w:lang w:val="en-GB"/>
        </w:rPr>
        <w:t>d</w:t>
      </w:r>
      <w:r w:rsidR="0077169E" w:rsidRPr="00F42510">
        <w:rPr>
          <w:lang w:val="en-GB"/>
        </w:rPr>
        <w:t xml:space="preserve"> to have a future career</w:t>
      </w:r>
      <w:r w:rsidRPr="00F42510">
        <w:rPr>
          <w:lang w:val="en-GB"/>
        </w:rPr>
        <w:t xml:space="preserve"> as professionals, accounting for 71.9 </w:t>
      </w:r>
      <w:r w:rsidR="00CD2D37" w:rsidRPr="00F42510">
        <w:rPr>
          <w:lang w:val="en-GB"/>
        </w:rPr>
        <w:t>per cent</w:t>
      </w:r>
      <w:r w:rsidRPr="00F42510">
        <w:rPr>
          <w:lang w:val="en-GB"/>
        </w:rPr>
        <w:t xml:space="preserve"> of females, 58.9 </w:t>
      </w:r>
      <w:r w:rsidR="00CD2D37" w:rsidRPr="00F42510">
        <w:rPr>
          <w:lang w:val="en-GB"/>
        </w:rPr>
        <w:t>per cent</w:t>
      </w:r>
      <w:r w:rsidRPr="00F42510">
        <w:rPr>
          <w:lang w:val="en-GB"/>
        </w:rPr>
        <w:t xml:space="preserve"> of males and 66.1 </w:t>
      </w:r>
      <w:r w:rsidR="00CD2D37" w:rsidRPr="00F42510">
        <w:rPr>
          <w:lang w:val="en-GB"/>
        </w:rPr>
        <w:t>per cent</w:t>
      </w:r>
      <w:r w:rsidRPr="00F42510">
        <w:rPr>
          <w:lang w:val="en-GB"/>
        </w:rPr>
        <w:t xml:space="preserve"> of the total</w:t>
      </w:r>
      <w:r w:rsidR="0077169E" w:rsidRPr="00F42510">
        <w:rPr>
          <w:lang w:val="en-GB"/>
        </w:rPr>
        <w:t xml:space="preserve"> (</w:t>
      </w:r>
      <w:r w:rsidR="008A4E34" w:rsidRPr="00F42510">
        <w:rPr>
          <w:lang w:val="en-GB"/>
        </w:rPr>
        <w:t xml:space="preserve">figure </w:t>
      </w:r>
      <w:r w:rsidR="0077169E" w:rsidRPr="00F42510">
        <w:rPr>
          <w:lang w:val="en-GB"/>
        </w:rPr>
        <w:t>3.10)</w:t>
      </w:r>
      <w:r w:rsidRPr="00F42510">
        <w:rPr>
          <w:lang w:val="en-GB"/>
        </w:rPr>
        <w:t xml:space="preserve">. </w:t>
      </w:r>
      <w:r w:rsidR="0077169E" w:rsidRPr="00F42510">
        <w:rPr>
          <w:lang w:val="en-GB"/>
        </w:rPr>
        <w:t>As previously</w:t>
      </w:r>
      <w:r w:rsidR="008A4E34" w:rsidRPr="00F42510">
        <w:rPr>
          <w:lang w:val="en-GB"/>
        </w:rPr>
        <w:t xml:space="preserve"> stated</w:t>
      </w:r>
      <w:r w:rsidR="0077169E" w:rsidRPr="00F42510">
        <w:rPr>
          <w:lang w:val="en-GB"/>
        </w:rPr>
        <w:t xml:space="preserve">, there seems to be an overwhelming glut of jobs for young professionals in Egypt, which implies that many of these young students would be better off concentrating on a more technical field. As it is, only </w:t>
      </w:r>
      <w:r w:rsidRPr="00F42510">
        <w:rPr>
          <w:lang w:val="en-GB"/>
        </w:rPr>
        <w:t xml:space="preserve">22.1 </w:t>
      </w:r>
      <w:r w:rsidR="00CD2D37" w:rsidRPr="00F42510">
        <w:rPr>
          <w:lang w:val="en-GB"/>
        </w:rPr>
        <w:t>per cent</w:t>
      </w:r>
      <w:r w:rsidR="0077169E" w:rsidRPr="00F42510">
        <w:rPr>
          <w:lang w:val="en-GB"/>
        </w:rPr>
        <w:t xml:space="preserve"> of young male students and </w:t>
      </w:r>
      <w:r w:rsidR="00E405E4" w:rsidRPr="00F42510">
        <w:rPr>
          <w:lang w:val="en-GB"/>
        </w:rPr>
        <w:t>16.3</w:t>
      </w:r>
      <w:r w:rsidRPr="00F42510">
        <w:rPr>
          <w:lang w:val="en-GB"/>
        </w:rPr>
        <w:t xml:space="preserve"> </w:t>
      </w:r>
      <w:r w:rsidR="00CD2D37" w:rsidRPr="00F42510">
        <w:rPr>
          <w:lang w:val="en-GB"/>
        </w:rPr>
        <w:t>per cent</w:t>
      </w:r>
      <w:r w:rsidR="0077169E" w:rsidRPr="00F42510">
        <w:rPr>
          <w:lang w:val="en-GB"/>
        </w:rPr>
        <w:t xml:space="preserve"> of female students express</w:t>
      </w:r>
      <w:r w:rsidR="00E405E4" w:rsidRPr="00F42510">
        <w:rPr>
          <w:lang w:val="en-GB"/>
        </w:rPr>
        <w:t>ed</w:t>
      </w:r>
      <w:r w:rsidR="0077169E" w:rsidRPr="00F42510">
        <w:rPr>
          <w:lang w:val="en-GB"/>
        </w:rPr>
        <w:t xml:space="preserve"> a desire to work as a technician</w:t>
      </w:r>
      <w:r w:rsidRPr="00F42510">
        <w:rPr>
          <w:lang w:val="en-GB"/>
        </w:rPr>
        <w:t xml:space="preserve">. </w:t>
      </w:r>
      <w:r w:rsidR="00F944E0" w:rsidRPr="00F42510">
        <w:rPr>
          <w:lang w:val="en-GB"/>
        </w:rPr>
        <w:t xml:space="preserve">Regarding where </w:t>
      </w:r>
      <w:r w:rsidR="00E405E4" w:rsidRPr="00F42510">
        <w:rPr>
          <w:lang w:val="en-GB"/>
        </w:rPr>
        <w:t xml:space="preserve">surveyed </w:t>
      </w:r>
      <w:r w:rsidR="00F944E0" w:rsidRPr="00F42510">
        <w:rPr>
          <w:lang w:val="en-GB"/>
        </w:rPr>
        <w:t xml:space="preserve">students </w:t>
      </w:r>
      <w:r w:rsidR="00E405E4" w:rsidRPr="00F42510">
        <w:rPr>
          <w:lang w:val="en-GB"/>
        </w:rPr>
        <w:t xml:space="preserve">wanted </w:t>
      </w:r>
      <w:r w:rsidR="00F944E0" w:rsidRPr="00F42510">
        <w:rPr>
          <w:lang w:val="en-GB"/>
        </w:rPr>
        <w:t>to find work in the future, an overwhelming share hope</w:t>
      </w:r>
      <w:r w:rsidR="00E405E4" w:rsidRPr="00F42510">
        <w:rPr>
          <w:lang w:val="en-GB"/>
        </w:rPr>
        <w:t>d</w:t>
      </w:r>
      <w:r w:rsidR="00F944E0" w:rsidRPr="00F42510">
        <w:rPr>
          <w:lang w:val="en-GB"/>
        </w:rPr>
        <w:t xml:space="preserve"> to find employment in the </w:t>
      </w:r>
      <w:r w:rsidRPr="00F42510">
        <w:rPr>
          <w:lang w:val="en-GB"/>
        </w:rPr>
        <w:t>government</w:t>
      </w:r>
      <w:r w:rsidR="00F944E0" w:rsidRPr="00F42510">
        <w:rPr>
          <w:lang w:val="en-GB"/>
        </w:rPr>
        <w:t>/</w:t>
      </w:r>
      <w:r w:rsidRPr="00F42510">
        <w:rPr>
          <w:lang w:val="en-GB"/>
        </w:rPr>
        <w:t>public sector (</w:t>
      </w:r>
      <w:r w:rsidR="00E05401" w:rsidRPr="00F42510">
        <w:rPr>
          <w:lang w:val="en-GB"/>
        </w:rPr>
        <w:t>73.</w:t>
      </w:r>
      <w:r w:rsidR="00F944E0" w:rsidRPr="00F42510">
        <w:rPr>
          <w:lang w:val="en-GB"/>
        </w:rPr>
        <w:t>4</w:t>
      </w:r>
      <w:r w:rsidRPr="00F42510">
        <w:rPr>
          <w:lang w:val="en-GB"/>
        </w:rPr>
        <w:t xml:space="preserve"> </w:t>
      </w:r>
      <w:r w:rsidR="00CD2D37" w:rsidRPr="00F42510">
        <w:rPr>
          <w:lang w:val="en-GB"/>
        </w:rPr>
        <w:t>per cent</w:t>
      </w:r>
      <w:r w:rsidRPr="00F42510">
        <w:rPr>
          <w:lang w:val="en-GB"/>
        </w:rPr>
        <w:t>)</w:t>
      </w:r>
      <w:r w:rsidR="00F944E0" w:rsidRPr="00F42510">
        <w:rPr>
          <w:lang w:val="en-GB"/>
        </w:rPr>
        <w:t xml:space="preserve"> (</w:t>
      </w:r>
      <w:r w:rsidR="00D36400" w:rsidRPr="00F42510">
        <w:rPr>
          <w:lang w:val="en-GB"/>
        </w:rPr>
        <w:t xml:space="preserve">table </w:t>
      </w:r>
      <w:r w:rsidR="00DC66EF" w:rsidRPr="00F42510">
        <w:rPr>
          <w:lang w:val="en-GB"/>
        </w:rPr>
        <w:t>A</w:t>
      </w:r>
      <w:r w:rsidR="000D183C" w:rsidRPr="00F42510">
        <w:rPr>
          <w:lang w:val="en-GB"/>
        </w:rPr>
        <w:t>.</w:t>
      </w:r>
      <w:r w:rsidR="008A1951">
        <w:rPr>
          <w:lang w:val="en-GB"/>
        </w:rPr>
        <w:t>7</w:t>
      </w:r>
      <w:r w:rsidR="00F944E0" w:rsidRPr="00F42510">
        <w:rPr>
          <w:lang w:val="en-GB"/>
        </w:rPr>
        <w:t xml:space="preserve">). Only 16.4 per cent </w:t>
      </w:r>
      <w:r w:rsidR="00E405E4" w:rsidRPr="00F42510">
        <w:rPr>
          <w:lang w:val="en-GB"/>
        </w:rPr>
        <w:t>wanted</w:t>
      </w:r>
      <w:r w:rsidR="00F944E0" w:rsidRPr="00F42510">
        <w:rPr>
          <w:lang w:val="en-GB"/>
        </w:rPr>
        <w:t xml:space="preserve"> to work for a </w:t>
      </w:r>
      <w:r w:rsidRPr="00F42510">
        <w:rPr>
          <w:lang w:val="en-GB"/>
        </w:rPr>
        <w:t>private compan</w:t>
      </w:r>
      <w:r w:rsidR="00F944E0" w:rsidRPr="00F42510">
        <w:rPr>
          <w:lang w:val="en-GB"/>
        </w:rPr>
        <w:t>y</w:t>
      </w:r>
      <w:r w:rsidRPr="00F42510">
        <w:rPr>
          <w:lang w:val="en-GB"/>
        </w:rPr>
        <w:t xml:space="preserve"> </w:t>
      </w:r>
      <w:r w:rsidR="00F944E0" w:rsidRPr="00F42510">
        <w:rPr>
          <w:lang w:val="en-GB"/>
        </w:rPr>
        <w:t xml:space="preserve">and 5.8 per cent </w:t>
      </w:r>
      <w:r w:rsidR="00E405E4" w:rsidRPr="00F42510">
        <w:rPr>
          <w:lang w:val="en-GB"/>
        </w:rPr>
        <w:t>wanted</w:t>
      </w:r>
      <w:r w:rsidRPr="00F42510">
        <w:rPr>
          <w:lang w:val="en-GB"/>
        </w:rPr>
        <w:t xml:space="preserve"> to work at their own business or farm.</w:t>
      </w:r>
    </w:p>
    <w:p w14:paraId="4BB0CCC6" w14:textId="0A32DFCB" w:rsidR="00AA12AE" w:rsidRPr="00F42510" w:rsidRDefault="00FC7B6D" w:rsidP="00554EFC">
      <w:pPr>
        <w:pStyle w:val="GraphicTitle"/>
        <w:rPr>
          <w:lang w:val="en-GB"/>
        </w:rPr>
      </w:pPr>
      <w:bookmarkStart w:id="208" w:name="_Toc381358680"/>
      <w:bookmarkStart w:id="209" w:name="_Toc364151966"/>
      <w:bookmarkStart w:id="210" w:name="_Toc388307061"/>
      <w:bookmarkStart w:id="211" w:name="_Toc390874660"/>
      <w:r w:rsidRPr="00F42510">
        <w:rPr>
          <w:lang w:val="en-GB"/>
        </w:rPr>
        <w:t xml:space="preserve">Figure </w:t>
      </w:r>
      <w:r w:rsidR="0077169E" w:rsidRPr="00F42510">
        <w:rPr>
          <w:lang w:val="en-GB"/>
        </w:rPr>
        <w:t>3.</w:t>
      </w:r>
      <w:r w:rsidR="0032469A">
        <w:rPr>
          <w:lang w:val="en-GB"/>
        </w:rPr>
        <w:t>10</w:t>
      </w:r>
      <w:r w:rsidR="0077169E" w:rsidRPr="00F42510">
        <w:rPr>
          <w:lang w:val="en-GB"/>
        </w:rPr>
        <w:tab/>
      </w:r>
      <w:r w:rsidR="00AA12AE" w:rsidRPr="00F42510">
        <w:rPr>
          <w:lang w:val="en-GB"/>
        </w:rPr>
        <w:t xml:space="preserve">Current young students by preferred </w:t>
      </w:r>
      <w:r w:rsidR="0077169E" w:rsidRPr="00F42510">
        <w:rPr>
          <w:lang w:val="en-GB"/>
        </w:rPr>
        <w:t>future occupation</w:t>
      </w:r>
      <w:bookmarkEnd w:id="208"/>
      <w:bookmarkEnd w:id="209"/>
      <w:bookmarkEnd w:id="210"/>
      <w:bookmarkEnd w:id="211"/>
    </w:p>
    <w:tbl>
      <w:tblPr>
        <w:tblStyle w:val="TableGrid"/>
        <w:tblW w:w="0" w:type="auto"/>
        <w:tblLook w:val="04A0" w:firstRow="1" w:lastRow="0" w:firstColumn="1" w:lastColumn="0" w:noHBand="0" w:noVBand="1"/>
      </w:tblPr>
      <w:tblGrid>
        <w:gridCol w:w="8838"/>
      </w:tblGrid>
      <w:tr w:rsidR="00AA12AE" w:rsidRPr="00F42510" w14:paraId="717657DB" w14:textId="77777777" w:rsidTr="002F4158">
        <w:trPr>
          <w:trHeight w:val="4710"/>
        </w:trPr>
        <w:tc>
          <w:tcPr>
            <w:tcW w:w="8616" w:type="dxa"/>
            <w:tcBorders>
              <w:top w:val="nil"/>
              <w:left w:val="nil"/>
              <w:bottom w:val="nil"/>
              <w:right w:val="nil"/>
            </w:tcBorders>
          </w:tcPr>
          <w:p w14:paraId="58AC9FAB" w14:textId="4588D9BF" w:rsidR="00AA12AE" w:rsidRPr="00F42510" w:rsidRDefault="002F4158" w:rsidP="00AA12AE">
            <w:pPr>
              <w:jc w:val="center"/>
              <w:rPr>
                <w:lang w:bidi="ar-EG"/>
              </w:rPr>
            </w:pPr>
            <w:r>
              <w:rPr>
                <w:noProof/>
              </w:rPr>
              <w:drawing>
                <wp:inline distT="0" distB="0" distL="0" distR="0" wp14:anchorId="2E1653D9" wp14:editId="299B6F0B">
                  <wp:extent cx="5474970" cy="318516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tc>
      </w:tr>
    </w:tbl>
    <w:p w14:paraId="64156C9C" w14:textId="77777777" w:rsidR="00AA12AE" w:rsidRPr="00F42510" w:rsidRDefault="007D134E" w:rsidP="00AA12AE">
      <w:pPr>
        <w:pStyle w:val="TableNoteSource"/>
        <w:spacing w:before="18" w:after="18"/>
        <w:jc w:val="left"/>
        <w:rPr>
          <w:lang w:val="en-GB"/>
        </w:rPr>
      </w:pPr>
      <w:r w:rsidRPr="00F42510">
        <w:rPr>
          <w:bCs/>
          <w:lang w:val="en-GB"/>
        </w:rPr>
        <w:t>Source: SWTS-</w:t>
      </w:r>
      <w:r w:rsidR="00927061" w:rsidRPr="00F42510">
        <w:rPr>
          <w:bCs/>
          <w:lang w:val="en-GB"/>
        </w:rPr>
        <w:t>Egypt, 2012</w:t>
      </w:r>
      <w:r w:rsidR="00F944E0" w:rsidRPr="00F42510">
        <w:rPr>
          <w:bCs/>
          <w:lang w:val="en-GB"/>
        </w:rPr>
        <w:t>.</w:t>
      </w:r>
    </w:p>
    <w:p w14:paraId="24F486D9" w14:textId="77777777" w:rsidR="00F97B94" w:rsidRPr="00F42510" w:rsidRDefault="00E87563" w:rsidP="00F97B94">
      <w:pPr>
        <w:pStyle w:val="Heading1"/>
        <w:rPr>
          <w:lang w:val="en-GB"/>
        </w:rPr>
      </w:pPr>
      <w:bookmarkStart w:id="212" w:name="_Toc369510303"/>
      <w:bookmarkStart w:id="213" w:name="_Toc390872306"/>
      <w:r w:rsidRPr="00F42510">
        <w:rPr>
          <w:lang w:val="en-GB"/>
        </w:rPr>
        <w:lastRenderedPageBreak/>
        <w:t>4.</w:t>
      </w:r>
      <w:r w:rsidRPr="00F42510">
        <w:rPr>
          <w:lang w:val="en-GB"/>
        </w:rPr>
        <w:tab/>
      </w:r>
      <w:r w:rsidR="00E405E4" w:rsidRPr="00F42510">
        <w:rPr>
          <w:lang w:val="en-GB"/>
        </w:rPr>
        <w:t xml:space="preserve">The stages </w:t>
      </w:r>
      <w:r w:rsidRPr="00F42510">
        <w:rPr>
          <w:lang w:val="en-GB"/>
        </w:rPr>
        <w:t>of transition</w:t>
      </w:r>
      <w:bookmarkEnd w:id="212"/>
      <w:bookmarkEnd w:id="213"/>
    </w:p>
    <w:p w14:paraId="53E5F511" w14:textId="77777777" w:rsidR="00F97B94" w:rsidRPr="00F42510" w:rsidRDefault="00E87563" w:rsidP="00F97B94">
      <w:pPr>
        <w:pStyle w:val="HeadingIndent2"/>
        <w:rPr>
          <w:lang w:val="en-GB"/>
        </w:rPr>
      </w:pPr>
      <w:bookmarkStart w:id="214" w:name="_Toc369510304"/>
      <w:bookmarkStart w:id="215" w:name="_Toc390872307"/>
      <w:r w:rsidRPr="00F42510">
        <w:rPr>
          <w:lang w:val="en-GB"/>
        </w:rPr>
        <w:t>4.1</w:t>
      </w:r>
      <w:r w:rsidRPr="00F42510">
        <w:rPr>
          <w:lang w:val="en-GB"/>
        </w:rPr>
        <w:tab/>
        <w:t>Concepts and definitions</w:t>
      </w:r>
      <w:r w:rsidRPr="00F42510">
        <w:rPr>
          <w:rStyle w:val="FootnoteReference"/>
          <w:rFonts w:ascii="Times New Roman" w:hAnsi="Times New Roman" w:cs="Times New Roman"/>
          <w:lang w:val="en-GB"/>
        </w:rPr>
        <w:footnoteReference w:id="13"/>
      </w:r>
      <w:bookmarkEnd w:id="214"/>
      <w:bookmarkEnd w:id="215"/>
    </w:p>
    <w:p w14:paraId="37F77CE5" w14:textId="77777777" w:rsidR="007854B0" w:rsidRPr="00F42510" w:rsidRDefault="007854B0" w:rsidP="007854B0">
      <w:pPr>
        <w:pStyle w:val="IndentNonNumbered"/>
        <w:rPr>
          <w:lang w:val="en-GB" w:eastAsia="en-GB"/>
        </w:rPr>
      </w:pPr>
      <w:r w:rsidRPr="00F42510">
        <w:rPr>
          <w:lang w:val="en-GB" w:eastAsia="en-GB"/>
        </w:rPr>
        <w:t>The labour market transition of young people concerns not only the length of time from their exit from education (either upon graduation or early exit without completion) to their first entry into any job, but also relates to qualitative factors, such as whether the job is stable (measured by contract type). The SWTS was designed to apply a stricter definition of “stable employment” than is typically used. By starting from the premise that a person has not “transited” until settled in a job that meets very basic criteria of stability, as defined by the duration of the employment contract, the SWTS analytical framework introduces a new element of quality to the standard definition of labour market transition. However, as seen in section 5, only a small share of youth in developing economies attain stable employment and, if the “end goal” does not fit reality, then perhaps the statistics are not framed widely enough. Thus job satisfaction was added as a component and built into the concept of labour market transition.</w:t>
      </w:r>
    </w:p>
    <w:p w14:paraId="2C7F305D" w14:textId="77777777" w:rsidR="00E405E4" w:rsidRPr="00F42510" w:rsidRDefault="007854B0" w:rsidP="007854B0">
      <w:pPr>
        <w:pStyle w:val="IndentNonNumbered"/>
        <w:rPr>
          <w:lang w:val="en-GB" w:eastAsia="en-GB"/>
        </w:rPr>
      </w:pPr>
      <w:r w:rsidRPr="00F42510">
        <w:rPr>
          <w:lang w:val="en-GB" w:eastAsia="en-GB"/>
        </w:rPr>
        <w:t xml:space="preserve">More specifically, labour market transition is defined as the passage of a young person (aged 15–29) from the end of schooling (or entry to first economic activity) to the first stable or satisfactory job. Stable employment is defined in terms of the employment </w:t>
      </w:r>
      <w:r w:rsidR="00E405E4" w:rsidRPr="00F42510">
        <w:rPr>
          <w:lang w:val="en-GB" w:eastAsia="en-GB"/>
        </w:rPr>
        <w:t xml:space="preserve">contract </w:t>
      </w:r>
      <w:r w:rsidRPr="00F42510">
        <w:rPr>
          <w:lang w:val="en-GB" w:eastAsia="en-GB"/>
        </w:rPr>
        <w:t xml:space="preserve">(written or oral) and the </w:t>
      </w:r>
      <w:r w:rsidR="00E405E4" w:rsidRPr="00F42510">
        <w:rPr>
          <w:lang w:val="en-GB" w:eastAsia="en-GB"/>
        </w:rPr>
        <w:t xml:space="preserve">contract </w:t>
      </w:r>
      <w:r w:rsidRPr="00F42510">
        <w:rPr>
          <w:lang w:val="en-GB" w:eastAsia="en-GB"/>
        </w:rPr>
        <w:t xml:space="preserve">duration (greater than 12 months). Introducing the issue of a contract automatically excludes the employment status of self-employed, where the employment relationship is not defined by a contract. The opposite of stable employment is temporary employment, or wage and salaried employment of limited duration. Satisfactory employment is a subjective concept, based on the self-assessment of the jobholder. It implies that respondents consider their jobs to be a good “fit” with their desired employment path at that moment in time. The contrary is termed non-satisfactory employment, implying a sense of dissatisfaction with the job. </w:t>
      </w:r>
    </w:p>
    <w:p w14:paraId="266F2B17" w14:textId="77777777" w:rsidR="007854B0" w:rsidRPr="00F42510" w:rsidRDefault="007854B0" w:rsidP="007854B0">
      <w:pPr>
        <w:pStyle w:val="IndentNonNumbered"/>
        <w:rPr>
          <w:lang w:val="en-GB" w:eastAsia="en-GB"/>
        </w:rPr>
      </w:pPr>
      <w:r w:rsidRPr="00F42510">
        <w:rPr>
          <w:lang w:val="en-GB" w:eastAsia="en-GB"/>
        </w:rPr>
        <w:t xml:space="preserve">Based on this definition of labour market transition, the stages of transition are classified as follows: </w:t>
      </w:r>
    </w:p>
    <w:p w14:paraId="11D4D9E4" w14:textId="77777777" w:rsidR="00F97B94" w:rsidRPr="00F42510" w:rsidRDefault="00F97B94" w:rsidP="00F97B94">
      <w:pPr>
        <w:pStyle w:val="IndentNonNumbered"/>
        <w:ind w:firstLine="0"/>
        <w:rPr>
          <w:lang w:val="en-GB"/>
        </w:rPr>
      </w:pPr>
      <w:r w:rsidRPr="00F42510">
        <w:rPr>
          <w:b/>
          <w:lang w:val="en-GB"/>
        </w:rPr>
        <w:t>Transited</w:t>
      </w:r>
      <w:r w:rsidRPr="00F42510">
        <w:rPr>
          <w:lang w:val="en-GB"/>
        </w:rPr>
        <w:t xml:space="preserve"> – A young person who has “transited” is one who is currently employed in:</w:t>
      </w:r>
    </w:p>
    <w:p w14:paraId="2DB7ACB6" w14:textId="77777777" w:rsidR="00F97B94" w:rsidRPr="00F42510" w:rsidRDefault="00F97B94" w:rsidP="00F97B94">
      <w:pPr>
        <w:pStyle w:val="IndentNonNumbered"/>
        <w:numPr>
          <w:ilvl w:val="0"/>
          <w:numId w:val="13"/>
        </w:numPr>
        <w:spacing w:before="0"/>
        <w:ind w:left="1800"/>
        <w:contextualSpacing/>
        <w:rPr>
          <w:lang w:val="en-GB"/>
        </w:rPr>
      </w:pPr>
      <w:r w:rsidRPr="00F42510">
        <w:rPr>
          <w:lang w:val="en-GB"/>
        </w:rPr>
        <w:t xml:space="preserve">a stable job, whether satisfactory or non-satisfactory; or </w:t>
      </w:r>
    </w:p>
    <w:p w14:paraId="7A699463" w14:textId="77777777" w:rsidR="00F97B94" w:rsidRPr="00F42510" w:rsidRDefault="00F97B94" w:rsidP="00F97B94">
      <w:pPr>
        <w:pStyle w:val="IndentNonNumbered"/>
        <w:numPr>
          <w:ilvl w:val="0"/>
          <w:numId w:val="13"/>
        </w:numPr>
        <w:spacing w:before="0"/>
        <w:ind w:left="1800"/>
        <w:contextualSpacing/>
        <w:rPr>
          <w:lang w:val="en-GB"/>
        </w:rPr>
      </w:pPr>
      <w:r w:rsidRPr="00F42510">
        <w:rPr>
          <w:lang w:val="en-GB"/>
        </w:rPr>
        <w:t>a satisfactory but temporary job; or</w:t>
      </w:r>
    </w:p>
    <w:p w14:paraId="3F6E84BD" w14:textId="77777777" w:rsidR="00F97B94" w:rsidRPr="00F42510" w:rsidRDefault="00F97B94" w:rsidP="00F97B94">
      <w:pPr>
        <w:pStyle w:val="IndentNonNumbered"/>
        <w:numPr>
          <w:ilvl w:val="0"/>
          <w:numId w:val="13"/>
        </w:numPr>
        <w:spacing w:before="0"/>
        <w:ind w:left="1800"/>
        <w:contextualSpacing/>
        <w:rPr>
          <w:lang w:val="en-GB"/>
        </w:rPr>
      </w:pPr>
      <w:proofErr w:type="gramStart"/>
      <w:r w:rsidRPr="00F42510">
        <w:rPr>
          <w:lang w:val="en-GB"/>
        </w:rPr>
        <w:t>satisfactory</w:t>
      </w:r>
      <w:proofErr w:type="gramEnd"/>
      <w:r w:rsidRPr="00F42510">
        <w:rPr>
          <w:lang w:val="en-GB"/>
        </w:rPr>
        <w:t xml:space="preserve"> self-employment.</w:t>
      </w:r>
    </w:p>
    <w:p w14:paraId="0DE71A5C" w14:textId="77777777" w:rsidR="00F97B94" w:rsidRPr="00F42510" w:rsidRDefault="00F97B94" w:rsidP="00F97B94">
      <w:pPr>
        <w:pStyle w:val="IndentNonNumbered"/>
        <w:ind w:firstLine="0"/>
        <w:contextualSpacing/>
        <w:rPr>
          <w:b/>
          <w:lang w:val="en-GB"/>
        </w:rPr>
      </w:pPr>
    </w:p>
    <w:p w14:paraId="75EAEAC6" w14:textId="77777777" w:rsidR="00F97B94" w:rsidRPr="00F42510" w:rsidRDefault="00F97B94" w:rsidP="00F97B94">
      <w:pPr>
        <w:pStyle w:val="IndentNonNumbered"/>
        <w:ind w:firstLine="0"/>
        <w:rPr>
          <w:lang w:val="en-GB"/>
        </w:rPr>
      </w:pPr>
      <w:r w:rsidRPr="00F42510">
        <w:rPr>
          <w:b/>
          <w:lang w:val="en-GB"/>
        </w:rPr>
        <w:t>In transition</w:t>
      </w:r>
      <w:r w:rsidRPr="00F42510">
        <w:rPr>
          <w:lang w:val="en-GB"/>
        </w:rPr>
        <w:t xml:space="preserve"> – A young person still “in transition” is one who is currently:</w:t>
      </w:r>
    </w:p>
    <w:p w14:paraId="503DA657" w14:textId="77777777" w:rsidR="00F97B94" w:rsidRPr="00F42510" w:rsidRDefault="00F97B94" w:rsidP="00F97B94">
      <w:pPr>
        <w:pStyle w:val="IndentNonNumbered"/>
        <w:numPr>
          <w:ilvl w:val="0"/>
          <w:numId w:val="14"/>
        </w:numPr>
        <w:ind w:left="1800"/>
        <w:contextualSpacing/>
        <w:rPr>
          <w:lang w:val="en-GB"/>
        </w:rPr>
      </w:pPr>
      <w:r w:rsidRPr="00F42510">
        <w:rPr>
          <w:lang w:val="en-GB"/>
        </w:rPr>
        <w:t>unemployed (relaxed definition); or</w:t>
      </w:r>
    </w:p>
    <w:p w14:paraId="68232D8C" w14:textId="77777777" w:rsidR="00F97B94" w:rsidRPr="00F42510" w:rsidRDefault="00F97B94" w:rsidP="00F97B94">
      <w:pPr>
        <w:pStyle w:val="IndentNonNumbered"/>
        <w:numPr>
          <w:ilvl w:val="0"/>
          <w:numId w:val="14"/>
        </w:numPr>
        <w:ind w:left="1800"/>
        <w:contextualSpacing/>
        <w:rPr>
          <w:lang w:val="en-GB"/>
        </w:rPr>
      </w:pPr>
      <w:r w:rsidRPr="00F42510">
        <w:rPr>
          <w:lang w:val="en-GB"/>
        </w:rPr>
        <w:t>employed in a temporary and non-satisfactory job; or</w:t>
      </w:r>
    </w:p>
    <w:p w14:paraId="28973AD0" w14:textId="77777777" w:rsidR="00F97B94" w:rsidRPr="00F42510" w:rsidRDefault="00F97B94" w:rsidP="00F97B94">
      <w:pPr>
        <w:pStyle w:val="IndentNonNumbered"/>
        <w:numPr>
          <w:ilvl w:val="0"/>
          <w:numId w:val="14"/>
        </w:numPr>
        <w:ind w:left="1800"/>
        <w:contextualSpacing/>
        <w:rPr>
          <w:lang w:val="en-GB"/>
        </w:rPr>
      </w:pPr>
      <w:r w:rsidRPr="00F42510">
        <w:rPr>
          <w:lang w:val="en-GB"/>
        </w:rPr>
        <w:t>in non-satisfactory self-employment; or</w:t>
      </w:r>
    </w:p>
    <w:p w14:paraId="4CB80711" w14:textId="77777777" w:rsidR="00F97B94" w:rsidRPr="00F42510" w:rsidRDefault="00F97B94" w:rsidP="00F97B94">
      <w:pPr>
        <w:pStyle w:val="IndentNonNumbered"/>
        <w:numPr>
          <w:ilvl w:val="0"/>
          <w:numId w:val="14"/>
        </w:numPr>
        <w:ind w:left="1800"/>
        <w:contextualSpacing/>
        <w:rPr>
          <w:lang w:val="en-GB"/>
        </w:rPr>
      </w:pPr>
      <w:proofErr w:type="gramStart"/>
      <w:r w:rsidRPr="00F42510">
        <w:rPr>
          <w:lang w:val="en-GB"/>
        </w:rPr>
        <w:t>inactive</w:t>
      </w:r>
      <w:proofErr w:type="gramEnd"/>
      <w:r w:rsidRPr="00F42510">
        <w:rPr>
          <w:lang w:val="en-GB"/>
        </w:rPr>
        <w:t xml:space="preserve"> and not in </w:t>
      </w:r>
      <w:r w:rsidR="00A27C7A" w:rsidRPr="00F42510">
        <w:rPr>
          <w:lang w:val="en-GB"/>
        </w:rPr>
        <w:t>education or training</w:t>
      </w:r>
      <w:r w:rsidRPr="00F42510">
        <w:rPr>
          <w:lang w:val="en-GB"/>
        </w:rPr>
        <w:t xml:space="preserve">, with an aim to look for work later. </w:t>
      </w:r>
    </w:p>
    <w:p w14:paraId="4AF3F848" w14:textId="77777777" w:rsidR="00F97B94" w:rsidRPr="00F42510" w:rsidRDefault="00F97B94" w:rsidP="00F97B94">
      <w:pPr>
        <w:pStyle w:val="IndentNonNumbered"/>
        <w:ind w:firstLine="0"/>
        <w:contextualSpacing/>
        <w:rPr>
          <w:b/>
          <w:lang w:val="en-GB"/>
        </w:rPr>
      </w:pPr>
    </w:p>
    <w:p w14:paraId="0C88CB95" w14:textId="77777777" w:rsidR="00F97B94" w:rsidRPr="00F42510" w:rsidRDefault="00F97B94" w:rsidP="00F97B94">
      <w:pPr>
        <w:pStyle w:val="IndentNonNumbered"/>
        <w:ind w:firstLine="0"/>
        <w:rPr>
          <w:lang w:val="en-GB"/>
        </w:rPr>
      </w:pPr>
      <w:r w:rsidRPr="00F42510">
        <w:rPr>
          <w:b/>
          <w:lang w:val="en-GB"/>
        </w:rPr>
        <w:t>Transition not yet started</w:t>
      </w:r>
      <w:r w:rsidRPr="00F42510">
        <w:rPr>
          <w:lang w:val="en-GB"/>
        </w:rPr>
        <w:t xml:space="preserve"> – A young person </w:t>
      </w:r>
      <w:proofErr w:type="gramStart"/>
      <w:r w:rsidRPr="00F42510">
        <w:rPr>
          <w:lang w:val="en-GB"/>
        </w:rPr>
        <w:t>whose</w:t>
      </w:r>
      <w:proofErr w:type="gramEnd"/>
      <w:r w:rsidRPr="00F42510">
        <w:rPr>
          <w:lang w:val="en-GB"/>
        </w:rPr>
        <w:t xml:space="preserve"> “transition has not yet started” is one who is currently:</w:t>
      </w:r>
    </w:p>
    <w:p w14:paraId="76F6DC68" w14:textId="77777777" w:rsidR="00F97B94" w:rsidRPr="00F42510" w:rsidRDefault="00F97B94" w:rsidP="00F97B94">
      <w:pPr>
        <w:pStyle w:val="IndentNonNumbered"/>
        <w:keepNext/>
        <w:numPr>
          <w:ilvl w:val="0"/>
          <w:numId w:val="15"/>
        </w:numPr>
        <w:spacing w:before="0" w:after="0"/>
        <w:ind w:left="1800"/>
        <w:rPr>
          <w:lang w:val="en-GB"/>
        </w:rPr>
      </w:pPr>
      <w:r w:rsidRPr="00F42510">
        <w:rPr>
          <w:lang w:val="en-GB"/>
        </w:rPr>
        <w:t>still in school and inactive (inactive student); or</w:t>
      </w:r>
    </w:p>
    <w:p w14:paraId="77727458" w14:textId="77777777" w:rsidR="00F97B94" w:rsidRPr="00F42510" w:rsidRDefault="00F97B94" w:rsidP="00F97B94">
      <w:pPr>
        <w:pStyle w:val="IndentNonNumbered"/>
        <w:numPr>
          <w:ilvl w:val="0"/>
          <w:numId w:val="15"/>
        </w:numPr>
        <w:spacing w:before="0" w:after="0"/>
        <w:ind w:left="1800"/>
        <w:rPr>
          <w:lang w:val="en-GB"/>
        </w:rPr>
      </w:pPr>
      <w:proofErr w:type="gramStart"/>
      <w:r w:rsidRPr="00F42510">
        <w:rPr>
          <w:lang w:val="en-GB"/>
        </w:rPr>
        <w:t>inactive</w:t>
      </w:r>
      <w:proofErr w:type="gramEnd"/>
      <w:r w:rsidRPr="00F42510">
        <w:rPr>
          <w:lang w:val="en-GB"/>
        </w:rPr>
        <w:t xml:space="preserve"> and not in </w:t>
      </w:r>
      <w:r w:rsidR="00A27C7A" w:rsidRPr="00F42510">
        <w:rPr>
          <w:lang w:val="en-GB"/>
        </w:rPr>
        <w:t xml:space="preserve">education or training </w:t>
      </w:r>
      <w:r w:rsidRPr="00F42510">
        <w:rPr>
          <w:lang w:val="en-GB"/>
        </w:rPr>
        <w:t>(inactive non-student), with no intention of looking for work.</w:t>
      </w:r>
    </w:p>
    <w:p w14:paraId="7CE649D4" w14:textId="77777777" w:rsidR="00F97B94" w:rsidRPr="00F42510" w:rsidRDefault="00F97B94" w:rsidP="00F97B94">
      <w:pPr>
        <w:pStyle w:val="IndentNonNumbered"/>
        <w:rPr>
          <w:lang w:val="en-GB"/>
        </w:rPr>
      </w:pPr>
      <w:r w:rsidRPr="00F42510">
        <w:rPr>
          <w:lang w:val="en-GB"/>
        </w:rPr>
        <w:lastRenderedPageBreak/>
        <w:t>Two elements of this classification are noteworthy. First, the stages of transition span across the boundaries of economic activity as defined in the standard labour force framework.</w:t>
      </w:r>
      <w:r w:rsidRPr="00F42510">
        <w:rPr>
          <w:rStyle w:val="FootnoteReference"/>
          <w:lang w:val="en-GB"/>
        </w:rPr>
        <w:footnoteReference w:id="14"/>
      </w:r>
      <w:r w:rsidRPr="00F42510">
        <w:rPr>
          <w:lang w:val="en-GB"/>
        </w:rPr>
        <w:t xml:space="preserve"> The “transited” category includes a sub-set of youth classified as employed; the remaining employed fall within the category of “in transition”, which includes </w:t>
      </w:r>
      <w:r w:rsidR="00A27C7A" w:rsidRPr="00F42510">
        <w:rPr>
          <w:lang w:val="en-GB"/>
        </w:rPr>
        <w:t xml:space="preserve">those who fall under </w:t>
      </w:r>
      <w:r w:rsidRPr="00F42510">
        <w:rPr>
          <w:lang w:val="en-GB"/>
        </w:rPr>
        <w:t>the strict definition of unemployed and portions of the inactive (namely, those without work, available for work but not actively seeking work</w:t>
      </w:r>
      <w:r w:rsidRPr="00F42510">
        <w:rPr>
          <w:rStyle w:val="FootnoteReference"/>
          <w:lang w:val="en-GB"/>
        </w:rPr>
        <w:footnoteReference w:id="15"/>
      </w:r>
      <w:r w:rsidRPr="00F42510">
        <w:rPr>
          <w:lang w:val="en-GB"/>
        </w:rPr>
        <w:t xml:space="preserve"> and inactive non-students who have stated an intention to join the labour force at a later stage). The “</w:t>
      </w:r>
      <w:r w:rsidR="00492BAE" w:rsidRPr="00F42510">
        <w:rPr>
          <w:lang w:val="en-GB"/>
        </w:rPr>
        <w:t>transition-not-yet-</w:t>
      </w:r>
      <w:r w:rsidRPr="00F42510">
        <w:rPr>
          <w:lang w:val="en-GB"/>
        </w:rPr>
        <w:t xml:space="preserve">started” category is the residual of the inactive population. </w:t>
      </w:r>
    </w:p>
    <w:p w14:paraId="29AB3F94" w14:textId="77777777" w:rsidR="00D103C9" w:rsidRPr="00F42510" w:rsidRDefault="00F97B94" w:rsidP="00DD7AFF">
      <w:pPr>
        <w:pStyle w:val="IndentNonNumbered"/>
        <w:rPr>
          <w:lang w:val="en-GB"/>
        </w:rPr>
      </w:pPr>
      <w:r w:rsidRPr="00F42510">
        <w:rPr>
          <w:lang w:val="en-GB"/>
        </w:rPr>
        <w:t xml:space="preserve">Second, the stages of transition are not intended to be a normative framework. Because of the inclusion of youth in satisfactory self-employment and satisfactory temporary employment, one cannot say that all </w:t>
      </w:r>
      <w:r w:rsidR="0048750F" w:rsidRPr="00F42510">
        <w:rPr>
          <w:lang w:val="en-GB"/>
        </w:rPr>
        <w:t xml:space="preserve">surveyed </w:t>
      </w:r>
      <w:r w:rsidRPr="00F42510">
        <w:rPr>
          <w:lang w:val="en-GB"/>
        </w:rPr>
        <w:t xml:space="preserve">young people in the transited category </w:t>
      </w:r>
      <w:r w:rsidR="00CC2E27" w:rsidRPr="00F42510">
        <w:rPr>
          <w:lang w:val="en-GB"/>
        </w:rPr>
        <w:t xml:space="preserve">had </w:t>
      </w:r>
      <w:r w:rsidRPr="00F42510">
        <w:rPr>
          <w:lang w:val="en-GB"/>
        </w:rPr>
        <w:t xml:space="preserve">transited to a “good” job. In fact, </w:t>
      </w:r>
      <w:r w:rsidR="00A8180A" w:rsidRPr="00F42510">
        <w:rPr>
          <w:lang w:val="en-GB"/>
        </w:rPr>
        <w:t>many</w:t>
      </w:r>
      <w:r w:rsidRPr="00F42510">
        <w:rPr>
          <w:lang w:val="en-GB"/>
        </w:rPr>
        <w:t xml:space="preserve"> young people in self-employment – the own-account workers and unpaid family workers – </w:t>
      </w:r>
      <w:r w:rsidR="00CC2E27" w:rsidRPr="00F42510">
        <w:rPr>
          <w:lang w:val="en-GB"/>
        </w:rPr>
        <w:t xml:space="preserve">were </w:t>
      </w:r>
      <w:r w:rsidRPr="00F42510">
        <w:rPr>
          <w:lang w:val="en-GB"/>
        </w:rPr>
        <w:t xml:space="preserve">among the poorly paid workers in the informal economy and thus </w:t>
      </w:r>
      <w:r w:rsidR="00CC2E27" w:rsidRPr="00F42510">
        <w:rPr>
          <w:lang w:val="en-GB"/>
        </w:rPr>
        <w:t xml:space="preserve">were </w:t>
      </w:r>
      <w:r w:rsidRPr="00F42510">
        <w:rPr>
          <w:lang w:val="en-GB"/>
        </w:rPr>
        <w:t>included in the low</w:t>
      </w:r>
      <w:r w:rsidR="00A27C7A" w:rsidRPr="00F42510">
        <w:rPr>
          <w:lang w:val="en-GB"/>
        </w:rPr>
        <w:t>-</w:t>
      </w:r>
      <w:r w:rsidRPr="00F42510">
        <w:rPr>
          <w:lang w:val="en-GB"/>
        </w:rPr>
        <w:t xml:space="preserve">quality </w:t>
      </w:r>
      <w:r w:rsidR="00A27C7A" w:rsidRPr="00F42510">
        <w:rPr>
          <w:lang w:val="en-GB"/>
        </w:rPr>
        <w:t xml:space="preserve">work </w:t>
      </w:r>
      <w:r w:rsidRPr="00F42510">
        <w:rPr>
          <w:lang w:val="en-GB"/>
        </w:rPr>
        <w:t xml:space="preserve">segment shown in </w:t>
      </w:r>
      <w:r w:rsidR="005655D4" w:rsidRPr="00F42510">
        <w:rPr>
          <w:lang w:val="en-GB"/>
        </w:rPr>
        <w:t xml:space="preserve">figure </w:t>
      </w:r>
      <w:r w:rsidR="007854B0" w:rsidRPr="00F42510">
        <w:rPr>
          <w:lang w:val="en-GB"/>
        </w:rPr>
        <w:t>3.6</w:t>
      </w:r>
      <w:r w:rsidRPr="00F42510">
        <w:rPr>
          <w:lang w:val="en-GB"/>
        </w:rPr>
        <w:t xml:space="preserve">. By definition, they </w:t>
      </w:r>
      <w:r w:rsidR="00CC2E27" w:rsidRPr="00F42510">
        <w:rPr>
          <w:lang w:val="en-GB"/>
        </w:rPr>
        <w:t xml:space="preserve">made </w:t>
      </w:r>
      <w:r w:rsidRPr="00F42510">
        <w:rPr>
          <w:lang w:val="en-GB"/>
        </w:rPr>
        <w:t xml:space="preserve">up the bulk of the country’s share of irregularly employed. Yet they expressed a degree of satisfaction with their job, and they </w:t>
      </w:r>
      <w:r w:rsidR="00CC2E27" w:rsidRPr="00F42510">
        <w:rPr>
          <w:lang w:val="en-GB"/>
        </w:rPr>
        <w:t xml:space="preserve">were </w:t>
      </w:r>
      <w:r w:rsidRPr="00F42510">
        <w:rPr>
          <w:lang w:val="en-GB"/>
        </w:rPr>
        <w:t xml:space="preserve">likely to have finished their transition in the sense that they will remain in the self-employed classification for the remainder of their working lives. </w:t>
      </w:r>
      <w:bookmarkStart w:id="216" w:name="_Toc369510305"/>
    </w:p>
    <w:p w14:paraId="29B2EA75" w14:textId="77777777" w:rsidR="00F97B94" w:rsidRPr="00F42510" w:rsidRDefault="00E87563" w:rsidP="00D103C9">
      <w:pPr>
        <w:pStyle w:val="HeadingIndent2"/>
        <w:ind w:left="0" w:firstLine="0"/>
        <w:rPr>
          <w:lang w:val="en-GB"/>
        </w:rPr>
      </w:pPr>
      <w:bookmarkStart w:id="217" w:name="_Toc390872308"/>
      <w:r w:rsidRPr="00F42510">
        <w:rPr>
          <w:lang w:val="en-GB"/>
        </w:rPr>
        <w:t>4.2</w:t>
      </w:r>
      <w:r w:rsidRPr="00F42510">
        <w:rPr>
          <w:lang w:val="en-GB"/>
        </w:rPr>
        <w:tab/>
        <w:t>Stages of transition</w:t>
      </w:r>
      <w:bookmarkEnd w:id="216"/>
      <w:bookmarkEnd w:id="217"/>
    </w:p>
    <w:p w14:paraId="4FD94E3D" w14:textId="373D2843" w:rsidR="00D03ACC" w:rsidRPr="00F42510" w:rsidRDefault="00805762" w:rsidP="00B826A5">
      <w:pPr>
        <w:pStyle w:val="IndentNonNumbered"/>
        <w:rPr>
          <w:bCs/>
          <w:lang w:val="en-GB"/>
        </w:rPr>
      </w:pPr>
      <w:bookmarkStart w:id="218" w:name="_Toc364151944"/>
      <w:r>
        <w:rPr>
          <w:bCs/>
          <w:lang w:val="en-GB"/>
        </w:rPr>
        <w:t xml:space="preserve">Table 4.1 </w:t>
      </w:r>
      <w:r w:rsidR="003C3530" w:rsidRPr="00F42510">
        <w:rPr>
          <w:bCs/>
          <w:lang w:val="en-GB"/>
        </w:rPr>
        <w:t xml:space="preserve">outlines the </w:t>
      </w:r>
      <w:r w:rsidR="00740BA4" w:rsidRPr="00F42510">
        <w:rPr>
          <w:bCs/>
          <w:lang w:val="en-GB"/>
        </w:rPr>
        <w:t xml:space="preserve">stages of transition </w:t>
      </w:r>
      <w:r w:rsidR="0048750F" w:rsidRPr="00F42510">
        <w:rPr>
          <w:bCs/>
          <w:lang w:val="en-GB"/>
        </w:rPr>
        <w:t>by sex</w:t>
      </w:r>
      <w:r w:rsidR="003C3530" w:rsidRPr="00F42510">
        <w:rPr>
          <w:bCs/>
          <w:lang w:val="en-GB"/>
        </w:rPr>
        <w:t xml:space="preserve">. </w:t>
      </w:r>
      <w:r w:rsidR="007854B0" w:rsidRPr="00F42510">
        <w:rPr>
          <w:bCs/>
          <w:lang w:val="en-GB"/>
        </w:rPr>
        <w:t xml:space="preserve">The </w:t>
      </w:r>
      <w:r w:rsidR="0048750F" w:rsidRPr="00F42510">
        <w:rPr>
          <w:bCs/>
          <w:lang w:val="en-GB"/>
        </w:rPr>
        <w:t xml:space="preserve">surveyed </w:t>
      </w:r>
      <w:r w:rsidR="007854B0" w:rsidRPr="00F42510">
        <w:rPr>
          <w:bCs/>
          <w:lang w:val="en-GB"/>
        </w:rPr>
        <w:t xml:space="preserve">youth population </w:t>
      </w:r>
      <w:r w:rsidR="0048750F" w:rsidRPr="00F42510">
        <w:rPr>
          <w:bCs/>
          <w:lang w:val="en-GB"/>
        </w:rPr>
        <w:t xml:space="preserve">was </w:t>
      </w:r>
      <w:r w:rsidR="007854B0" w:rsidRPr="00F42510">
        <w:rPr>
          <w:bCs/>
          <w:lang w:val="en-GB"/>
        </w:rPr>
        <w:t xml:space="preserve">fairly evenly distributed across transition stages. </w:t>
      </w:r>
      <w:r w:rsidR="00881C22" w:rsidRPr="00F42510">
        <w:rPr>
          <w:bCs/>
          <w:lang w:val="en-GB"/>
        </w:rPr>
        <w:t xml:space="preserve">A little more than </w:t>
      </w:r>
      <w:r w:rsidR="009D72FD" w:rsidRPr="00F42510">
        <w:rPr>
          <w:bCs/>
          <w:lang w:val="en-GB"/>
        </w:rPr>
        <w:t>one-thi</w:t>
      </w:r>
      <w:r w:rsidR="007854B0" w:rsidRPr="00F42510">
        <w:rPr>
          <w:bCs/>
          <w:lang w:val="en-GB"/>
        </w:rPr>
        <w:t>r</w:t>
      </w:r>
      <w:r w:rsidR="009D72FD" w:rsidRPr="00F42510">
        <w:rPr>
          <w:bCs/>
          <w:lang w:val="en-GB"/>
        </w:rPr>
        <w:t>d</w:t>
      </w:r>
      <w:r w:rsidR="00740BA4" w:rsidRPr="00F42510">
        <w:rPr>
          <w:bCs/>
          <w:lang w:val="en-GB"/>
        </w:rPr>
        <w:t xml:space="preserve"> </w:t>
      </w:r>
      <w:r w:rsidR="003C3530" w:rsidRPr="00F42510">
        <w:rPr>
          <w:bCs/>
          <w:lang w:val="en-GB"/>
        </w:rPr>
        <w:t xml:space="preserve">of </w:t>
      </w:r>
      <w:r w:rsidR="007854B0" w:rsidRPr="00F42510">
        <w:rPr>
          <w:bCs/>
          <w:lang w:val="en-GB"/>
        </w:rPr>
        <w:t xml:space="preserve">the </w:t>
      </w:r>
      <w:r w:rsidR="003C3530" w:rsidRPr="00F42510">
        <w:rPr>
          <w:bCs/>
          <w:lang w:val="en-GB"/>
        </w:rPr>
        <w:t>youth</w:t>
      </w:r>
      <w:r w:rsidR="00FD418E" w:rsidRPr="00F42510">
        <w:rPr>
          <w:bCs/>
          <w:lang w:val="en-GB"/>
        </w:rPr>
        <w:t xml:space="preserve"> </w:t>
      </w:r>
      <w:r w:rsidR="00172D61" w:rsidRPr="00F42510">
        <w:rPr>
          <w:bCs/>
          <w:lang w:val="en-GB"/>
        </w:rPr>
        <w:t>population</w:t>
      </w:r>
      <w:r w:rsidR="007854B0" w:rsidRPr="00F42510">
        <w:rPr>
          <w:bCs/>
          <w:lang w:val="en-GB"/>
        </w:rPr>
        <w:t xml:space="preserve"> </w:t>
      </w:r>
      <w:r w:rsidR="00740BA4" w:rsidRPr="00F42510">
        <w:rPr>
          <w:bCs/>
          <w:lang w:val="en-GB"/>
        </w:rPr>
        <w:t xml:space="preserve">(34.4 </w:t>
      </w:r>
      <w:r w:rsidR="00CD2D37" w:rsidRPr="00F42510">
        <w:rPr>
          <w:bCs/>
          <w:lang w:val="en-GB"/>
        </w:rPr>
        <w:t>per cent</w:t>
      </w:r>
      <w:r w:rsidR="00740BA4" w:rsidRPr="00F42510">
        <w:rPr>
          <w:bCs/>
          <w:lang w:val="en-GB"/>
        </w:rPr>
        <w:t xml:space="preserve">) </w:t>
      </w:r>
      <w:r w:rsidR="0048750F" w:rsidRPr="00F42510">
        <w:rPr>
          <w:bCs/>
          <w:lang w:val="en-GB"/>
        </w:rPr>
        <w:t xml:space="preserve">had </w:t>
      </w:r>
      <w:r w:rsidR="007854B0" w:rsidRPr="00F42510">
        <w:rPr>
          <w:bCs/>
          <w:lang w:val="en-GB"/>
        </w:rPr>
        <w:t xml:space="preserve">completed the </w:t>
      </w:r>
      <w:r w:rsidR="003C3530" w:rsidRPr="00F42510">
        <w:rPr>
          <w:bCs/>
          <w:lang w:val="en-GB"/>
        </w:rPr>
        <w:t>transit</w:t>
      </w:r>
      <w:r w:rsidR="007854B0" w:rsidRPr="00F42510">
        <w:rPr>
          <w:bCs/>
          <w:lang w:val="en-GB"/>
        </w:rPr>
        <w:t>ion to stable and/or satisfactory employment</w:t>
      </w:r>
      <w:r w:rsidR="00881C22" w:rsidRPr="00F42510">
        <w:rPr>
          <w:bCs/>
          <w:lang w:val="en-GB"/>
        </w:rPr>
        <w:t xml:space="preserve">; about </w:t>
      </w:r>
      <w:r w:rsidR="009D72FD" w:rsidRPr="00F42510">
        <w:rPr>
          <w:bCs/>
          <w:lang w:val="en-GB"/>
        </w:rPr>
        <w:t>one-thi</w:t>
      </w:r>
      <w:r w:rsidR="007854B0" w:rsidRPr="00F42510">
        <w:rPr>
          <w:bCs/>
          <w:lang w:val="en-GB"/>
        </w:rPr>
        <w:t>r</w:t>
      </w:r>
      <w:r w:rsidR="009D72FD" w:rsidRPr="00F42510">
        <w:rPr>
          <w:bCs/>
          <w:lang w:val="en-GB"/>
        </w:rPr>
        <w:t>d</w:t>
      </w:r>
      <w:r w:rsidR="00881C22" w:rsidRPr="00F42510">
        <w:rPr>
          <w:bCs/>
          <w:lang w:val="en-GB"/>
        </w:rPr>
        <w:t xml:space="preserve"> </w:t>
      </w:r>
      <w:r w:rsidR="0048750F" w:rsidRPr="00F42510">
        <w:rPr>
          <w:bCs/>
          <w:lang w:val="en-GB"/>
        </w:rPr>
        <w:t xml:space="preserve">was </w:t>
      </w:r>
      <w:r w:rsidR="00881C22" w:rsidRPr="00F42510">
        <w:rPr>
          <w:bCs/>
          <w:lang w:val="en-GB"/>
        </w:rPr>
        <w:t>in transition (</w:t>
      </w:r>
      <w:r w:rsidR="003C3530" w:rsidRPr="00F42510">
        <w:rPr>
          <w:bCs/>
          <w:lang w:val="en-GB"/>
        </w:rPr>
        <w:t xml:space="preserve">29.4 </w:t>
      </w:r>
      <w:r w:rsidR="00CD2D37" w:rsidRPr="00F42510">
        <w:rPr>
          <w:bCs/>
          <w:lang w:val="en-GB"/>
        </w:rPr>
        <w:t>per cent</w:t>
      </w:r>
      <w:r w:rsidR="00881C22" w:rsidRPr="00F42510">
        <w:rPr>
          <w:bCs/>
          <w:lang w:val="en-GB"/>
        </w:rPr>
        <w:t xml:space="preserve">) and the remaining youth (36.2 </w:t>
      </w:r>
      <w:r w:rsidR="00CD2D37" w:rsidRPr="00F42510">
        <w:rPr>
          <w:bCs/>
          <w:lang w:val="en-GB"/>
        </w:rPr>
        <w:t>per cent</w:t>
      </w:r>
      <w:r w:rsidR="00881C22" w:rsidRPr="00F42510">
        <w:rPr>
          <w:bCs/>
          <w:lang w:val="en-GB"/>
        </w:rPr>
        <w:t xml:space="preserve">) </w:t>
      </w:r>
      <w:r w:rsidR="0048750F" w:rsidRPr="00F42510">
        <w:rPr>
          <w:bCs/>
          <w:lang w:val="en-GB"/>
        </w:rPr>
        <w:t xml:space="preserve">had </w:t>
      </w:r>
      <w:r w:rsidR="008B2DC0" w:rsidRPr="00F42510">
        <w:rPr>
          <w:bCs/>
          <w:lang w:val="en-GB"/>
        </w:rPr>
        <w:t>not start</w:t>
      </w:r>
      <w:r w:rsidR="0048750F" w:rsidRPr="00F42510">
        <w:rPr>
          <w:bCs/>
          <w:lang w:val="en-GB"/>
        </w:rPr>
        <w:t>ed</w:t>
      </w:r>
      <w:r w:rsidR="008B2DC0" w:rsidRPr="00F42510">
        <w:rPr>
          <w:bCs/>
          <w:lang w:val="en-GB"/>
        </w:rPr>
        <w:t xml:space="preserve"> their transition</w:t>
      </w:r>
      <w:r w:rsidR="003C3530" w:rsidRPr="00F42510">
        <w:rPr>
          <w:bCs/>
          <w:lang w:val="en-GB"/>
        </w:rPr>
        <w:t xml:space="preserve">. </w:t>
      </w:r>
      <w:r w:rsidR="00881C22" w:rsidRPr="00F42510">
        <w:rPr>
          <w:bCs/>
          <w:lang w:val="en-GB"/>
        </w:rPr>
        <w:t>F</w:t>
      </w:r>
      <w:r w:rsidR="008B2DC0" w:rsidRPr="00F42510">
        <w:rPr>
          <w:bCs/>
          <w:lang w:val="en-GB"/>
        </w:rPr>
        <w:t xml:space="preserve">emale youth </w:t>
      </w:r>
      <w:r w:rsidR="0048750F" w:rsidRPr="00F42510">
        <w:rPr>
          <w:bCs/>
          <w:lang w:val="en-GB"/>
        </w:rPr>
        <w:t xml:space="preserve">were </w:t>
      </w:r>
      <w:r w:rsidR="007854B0" w:rsidRPr="00F42510">
        <w:rPr>
          <w:bCs/>
          <w:lang w:val="en-GB"/>
        </w:rPr>
        <w:t xml:space="preserve">much less </w:t>
      </w:r>
      <w:r w:rsidR="00881C22" w:rsidRPr="00F42510">
        <w:rPr>
          <w:bCs/>
          <w:lang w:val="en-GB"/>
        </w:rPr>
        <w:t xml:space="preserve">likely to </w:t>
      </w:r>
      <w:r w:rsidR="0048750F" w:rsidRPr="00F42510">
        <w:rPr>
          <w:bCs/>
          <w:lang w:val="en-GB"/>
        </w:rPr>
        <w:t xml:space="preserve">have </w:t>
      </w:r>
      <w:r w:rsidR="007854B0" w:rsidRPr="00F42510">
        <w:rPr>
          <w:bCs/>
          <w:lang w:val="en-GB"/>
        </w:rPr>
        <w:t>complete</w:t>
      </w:r>
      <w:r w:rsidR="0048750F" w:rsidRPr="00F42510">
        <w:rPr>
          <w:bCs/>
          <w:lang w:val="en-GB"/>
        </w:rPr>
        <w:t>d</w:t>
      </w:r>
      <w:r w:rsidR="007854B0" w:rsidRPr="00F42510">
        <w:rPr>
          <w:bCs/>
          <w:lang w:val="en-GB"/>
        </w:rPr>
        <w:t xml:space="preserve"> the </w:t>
      </w:r>
      <w:r w:rsidR="00881C22" w:rsidRPr="00F42510">
        <w:rPr>
          <w:bCs/>
          <w:lang w:val="en-GB"/>
        </w:rPr>
        <w:t>transition than male youth</w:t>
      </w:r>
      <w:r w:rsidR="007854B0" w:rsidRPr="00F42510">
        <w:rPr>
          <w:bCs/>
          <w:lang w:val="en-GB"/>
        </w:rPr>
        <w:t>;</w:t>
      </w:r>
      <w:r w:rsidR="00314F62" w:rsidRPr="00F42510">
        <w:rPr>
          <w:bCs/>
          <w:lang w:val="en-GB"/>
        </w:rPr>
        <w:t xml:space="preserve"> </w:t>
      </w:r>
      <w:r w:rsidR="007854B0" w:rsidRPr="00F42510">
        <w:rPr>
          <w:bCs/>
          <w:lang w:val="en-GB"/>
        </w:rPr>
        <w:t>w</w:t>
      </w:r>
      <w:r w:rsidR="008B2DC0" w:rsidRPr="00F42510">
        <w:rPr>
          <w:bCs/>
          <w:lang w:val="en-GB"/>
        </w:rPr>
        <w:t xml:space="preserve">hile </w:t>
      </w:r>
      <w:r w:rsidR="003C3530" w:rsidRPr="00F42510">
        <w:rPr>
          <w:bCs/>
          <w:lang w:val="en-GB"/>
        </w:rPr>
        <w:t xml:space="preserve">51.7 </w:t>
      </w:r>
      <w:r w:rsidR="00CD2D37" w:rsidRPr="00F42510">
        <w:rPr>
          <w:bCs/>
          <w:lang w:val="en-GB"/>
        </w:rPr>
        <w:t>per cent</w:t>
      </w:r>
      <w:r w:rsidR="003C3530" w:rsidRPr="00F42510">
        <w:rPr>
          <w:bCs/>
          <w:lang w:val="en-GB"/>
        </w:rPr>
        <w:t xml:space="preserve"> </w:t>
      </w:r>
      <w:r w:rsidR="008B2DC0" w:rsidRPr="00F42510">
        <w:rPr>
          <w:bCs/>
          <w:lang w:val="en-GB"/>
        </w:rPr>
        <w:t xml:space="preserve">of male youth </w:t>
      </w:r>
      <w:r w:rsidR="0048750F" w:rsidRPr="00F42510">
        <w:rPr>
          <w:bCs/>
          <w:lang w:val="en-GB"/>
        </w:rPr>
        <w:t xml:space="preserve">had </w:t>
      </w:r>
      <w:r w:rsidR="008B2DC0" w:rsidRPr="00F42510">
        <w:rPr>
          <w:bCs/>
          <w:lang w:val="en-GB"/>
        </w:rPr>
        <w:t xml:space="preserve">transited to the </w:t>
      </w:r>
      <w:r w:rsidR="00552CBA" w:rsidRPr="00F42510">
        <w:rPr>
          <w:bCs/>
          <w:lang w:val="en-GB"/>
        </w:rPr>
        <w:t>labour</w:t>
      </w:r>
      <w:r w:rsidR="008B2DC0" w:rsidRPr="00F42510">
        <w:rPr>
          <w:bCs/>
          <w:lang w:val="en-GB"/>
        </w:rPr>
        <w:t xml:space="preserve"> market, only </w:t>
      </w:r>
      <w:r w:rsidR="003C3530" w:rsidRPr="00F42510">
        <w:rPr>
          <w:bCs/>
          <w:lang w:val="en-GB"/>
        </w:rPr>
        <w:t xml:space="preserve">16.3 </w:t>
      </w:r>
      <w:r w:rsidR="00CD2D37" w:rsidRPr="00F42510">
        <w:rPr>
          <w:bCs/>
          <w:lang w:val="en-GB"/>
        </w:rPr>
        <w:t>per cent</w:t>
      </w:r>
      <w:r w:rsidR="00E473CC" w:rsidRPr="00F42510">
        <w:rPr>
          <w:bCs/>
          <w:lang w:val="en-GB"/>
        </w:rPr>
        <w:t xml:space="preserve"> </w:t>
      </w:r>
      <w:r w:rsidR="008B2DC0" w:rsidRPr="00F42510">
        <w:rPr>
          <w:bCs/>
          <w:lang w:val="en-GB"/>
        </w:rPr>
        <w:t xml:space="preserve">of female youth </w:t>
      </w:r>
      <w:r w:rsidR="0048750F" w:rsidRPr="00F42510">
        <w:rPr>
          <w:bCs/>
          <w:lang w:val="en-GB"/>
        </w:rPr>
        <w:t xml:space="preserve">had </w:t>
      </w:r>
      <w:r w:rsidR="00E473CC" w:rsidRPr="00F42510">
        <w:rPr>
          <w:bCs/>
          <w:lang w:val="en-GB"/>
        </w:rPr>
        <w:t xml:space="preserve">completed </w:t>
      </w:r>
      <w:r w:rsidR="008B2DC0" w:rsidRPr="00F42510">
        <w:rPr>
          <w:bCs/>
          <w:lang w:val="en-GB"/>
        </w:rPr>
        <w:t>their transition.</w:t>
      </w:r>
      <w:r w:rsidR="00314F62" w:rsidRPr="00F42510">
        <w:rPr>
          <w:bCs/>
          <w:lang w:val="en-GB"/>
        </w:rPr>
        <w:t xml:space="preserve"> </w:t>
      </w:r>
      <w:r w:rsidR="00881C22" w:rsidRPr="00F42510">
        <w:rPr>
          <w:bCs/>
          <w:lang w:val="en-GB"/>
        </w:rPr>
        <w:t xml:space="preserve">More than </w:t>
      </w:r>
      <w:r w:rsidR="00DE1D5C" w:rsidRPr="00F42510">
        <w:rPr>
          <w:bCs/>
          <w:lang w:val="en-GB"/>
        </w:rPr>
        <w:t>one-</w:t>
      </w:r>
      <w:r w:rsidR="00881C22" w:rsidRPr="00F42510">
        <w:rPr>
          <w:bCs/>
          <w:lang w:val="en-GB"/>
        </w:rPr>
        <w:t xml:space="preserve">half of </w:t>
      </w:r>
      <w:r w:rsidR="008A6B2C" w:rsidRPr="00F42510">
        <w:rPr>
          <w:bCs/>
          <w:lang w:val="en-GB"/>
        </w:rPr>
        <w:t>fe</w:t>
      </w:r>
      <w:r w:rsidR="00B826A5" w:rsidRPr="00F42510">
        <w:rPr>
          <w:bCs/>
          <w:lang w:val="en-GB"/>
        </w:rPr>
        <w:t xml:space="preserve">male youth </w:t>
      </w:r>
      <w:r w:rsidR="008B2DC0" w:rsidRPr="00F42510">
        <w:rPr>
          <w:bCs/>
          <w:lang w:val="en-GB"/>
        </w:rPr>
        <w:t xml:space="preserve">(53.4 </w:t>
      </w:r>
      <w:r w:rsidR="00CD2D37" w:rsidRPr="00F42510">
        <w:rPr>
          <w:bCs/>
          <w:lang w:val="en-GB"/>
        </w:rPr>
        <w:t>per cent</w:t>
      </w:r>
      <w:r w:rsidR="008B2DC0" w:rsidRPr="00F42510">
        <w:rPr>
          <w:bCs/>
          <w:lang w:val="en-GB"/>
        </w:rPr>
        <w:t xml:space="preserve">) </w:t>
      </w:r>
      <w:r w:rsidR="0048750F" w:rsidRPr="00F42510">
        <w:rPr>
          <w:bCs/>
          <w:lang w:val="en-GB"/>
        </w:rPr>
        <w:t xml:space="preserve">had </w:t>
      </w:r>
      <w:r w:rsidR="008B2DC0" w:rsidRPr="00F42510">
        <w:rPr>
          <w:bCs/>
          <w:lang w:val="en-GB"/>
        </w:rPr>
        <w:t xml:space="preserve">not </w:t>
      </w:r>
      <w:r w:rsidR="0048750F" w:rsidRPr="00F42510">
        <w:rPr>
          <w:bCs/>
          <w:lang w:val="en-GB"/>
        </w:rPr>
        <w:t xml:space="preserve">yet </w:t>
      </w:r>
      <w:r w:rsidR="008B2DC0" w:rsidRPr="00F42510">
        <w:rPr>
          <w:bCs/>
          <w:lang w:val="en-GB"/>
        </w:rPr>
        <w:t xml:space="preserve">started </w:t>
      </w:r>
      <w:r w:rsidR="0048750F" w:rsidRPr="00F42510">
        <w:rPr>
          <w:bCs/>
          <w:lang w:val="en-GB"/>
        </w:rPr>
        <w:t>their transition</w:t>
      </w:r>
      <w:r w:rsidR="008B2DC0" w:rsidRPr="00F42510">
        <w:rPr>
          <w:bCs/>
          <w:lang w:val="en-GB"/>
        </w:rPr>
        <w:t xml:space="preserve">, which is </w:t>
      </w:r>
      <w:r w:rsidR="007854B0" w:rsidRPr="00F42510">
        <w:rPr>
          <w:bCs/>
          <w:lang w:val="en-GB"/>
        </w:rPr>
        <w:t xml:space="preserve">further </w:t>
      </w:r>
      <w:r w:rsidR="008B2DC0" w:rsidRPr="00F42510">
        <w:rPr>
          <w:bCs/>
          <w:lang w:val="en-GB"/>
        </w:rPr>
        <w:t>reflected in</w:t>
      </w:r>
      <w:r w:rsidR="007854B0" w:rsidRPr="00F42510">
        <w:rPr>
          <w:bCs/>
          <w:lang w:val="en-GB"/>
        </w:rPr>
        <w:t xml:space="preserve"> the</w:t>
      </w:r>
      <w:r w:rsidR="008B2DC0" w:rsidRPr="00F42510">
        <w:rPr>
          <w:bCs/>
          <w:lang w:val="en-GB"/>
        </w:rPr>
        <w:t xml:space="preserve"> low </w:t>
      </w:r>
      <w:r w:rsidR="007854B0" w:rsidRPr="00F42510">
        <w:rPr>
          <w:bCs/>
          <w:lang w:val="en-GB"/>
        </w:rPr>
        <w:t xml:space="preserve">shares of </w:t>
      </w:r>
      <w:r w:rsidR="008B2DC0" w:rsidRPr="00F42510">
        <w:rPr>
          <w:bCs/>
          <w:lang w:val="en-GB"/>
        </w:rPr>
        <w:t xml:space="preserve">female </w:t>
      </w:r>
      <w:r w:rsidR="00552CBA" w:rsidRPr="00F42510">
        <w:rPr>
          <w:bCs/>
          <w:lang w:val="en-GB"/>
        </w:rPr>
        <w:t>labour</w:t>
      </w:r>
      <w:r w:rsidR="008B2DC0" w:rsidRPr="00F42510">
        <w:rPr>
          <w:bCs/>
          <w:lang w:val="en-GB"/>
        </w:rPr>
        <w:t xml:space="preserve"> market participation</w:t>
      </w:r>
      <w:r w:rsidR="003C3530" w:rsidRPr="00F42510">
        <w:rPr>
          <w:bCs/>
          <w:lang w:val="en-GB"/>
        </w:rPr>
        <w:t>.</w:t>
      </w:r>
    </w:p>
    <w:p w14:paraId="5E9B5BCA" w14:textId="328757E3" w:rsidR="007425F6" w:rsidRPr="00F42510" w:rsidRDefault="00433891" w:rsidP="00554EFC">
      <w:pPr>
        <w:pStyle w:val="TableTitle"/>
        <w:rPr>
          <w:lang w:val="en-GB"/>
        </w:rPr>
      </w:pPr>
      <w:bookmarkStart w:id="219" w:name="_Ref373237051"/>
      <w:bookmarkStart w:id="220" w:name="_Toc381358937"/>
      <w:bookmarkStart w:id="221" w:name="_Toc388302747"/>
      <w:bookmarkStart w:id="222" w:name="_Toc390874552"/>
      <w:r w:rsidRPr="00F42510">
        <w:rPr>
          <w:lang w:val="en-GB"/>
        </w:rPr>
        <w:t>Table</w:t>
      </w:r>
      <w:bookmarkEnd w:id="219"/>
      <w:r w:rsidR="00805762">
        <w:rPr>
          <w:lang w:val="en-GB"/>
        </w:rPr>
        <w:t xml:space="preserve"> 4.1</w:t>
      </w:r>
      <w:r w:rsidR="007854B0" w:rsidRPr="00F42510">
        <w:rPr>
          <w:lang w:val="en-GB"/>
        </w:rPr>
        <w:tab/>
      </w:r>
      <w:r w:rsidR="005A68D1" w:rsidRPr="00F42510">
        <w:rPr>
          <w:lang w:val="en-GB"/>
        </w:rPr>
        <w:t>Y</w:t>
      </w:r>
      <w:r w:rsidR="007425F6" w:rsidRPr="00F42510">
        <w:rPr>
          <w:lang w:val="en-GB"/>
        </w:rPr>
        <w:t xml:space="preserve">outh population by </w:t>
      </w:r>
      <w:r w:rsidR="003A10B2" w:rsidRPr="00F42510">
        <w:rPr>
          <w:lang w:val="en-GB"/>
        </w:rPr>
        <w:t xml:space="preserve">transition </w:t>
      </w:r>
      <w:r w:rsidR="007425F6" w:rsidRPr="00F42510">
        <w:rPr>
          <w:lang w:val="en-GB"/>
        </w:rPr>
        <w:t xml:space="preserve">stage and </w:t>
      </w:r>
      <w:bookmarkEnd w:id="218"/>
      <w:r w:rsidR="007854B0" w:rsidRPr="00F42510">
        <w:rPr>
          <w:lang w:val="en-GB"/>
        </w:rPr>
        <w:t>sex</w:t>
      </w:r>
      <w:bookmarkEnd w:id="220"/>
      <w:bookmarkEnd w:id="221"/>
      <w:bookmarkEnd w:id="222"/>
    </w:p>
    <w:tbl>
      <w:tblPr>
        <w:tblW w:w="9185" w:type="dxa"/>
        <w:tblBorders>
          <w:top w:val="single" w:sz="12" w:space="0" w:color="auto"/>
          <w:bottom w:val="single" w:sz="12" w:space="0" w:color="auto"/>
        </w:tblBorders>
        <w:tblLook w:val="04A0" w:firstRow="1" w:lastRow="0" w:firstColumn="1" w:lastColumn="0" w:noHBand="0" w:noVBand="1"/>
      </w:tblPr>
      <w:tblGrid>
        <w:gridCol w:w="2115"/>
        <w:gridCol w:w="1195"/>
        <w:gridCol w:w="1162"/>
        <w:gridCol w:w="1195"/>
        <w:gridCol w:w="1161"/>
        <w:gridCol w:w="1195"/>
        <w:gridCol w:w="1162"/>
      </w:tblGrid>
      <w:tr w:rsidR="007425F6" w:rsidRPr="00F42510" w14:paraId="0663E747" w14:textId="77777777" w:rsidTr="000027AB">
        <w:trPr>
          <w:trHeight w:val="283"/>
        </w:trPr>
        <w:tc>
          <w:tcPr>
            <w:tcW w:w="2115" w:type="dxa"/>
            <w:vMerge w:val="restart"/>
            <w:tcBorders>
              <w:top w:val="single" w:sz="12" w:space="0" w:color="auto"/>
              <w:bottom w:val="nil"/>
            </w:tcBorders>
            <w:shd w:val="clear" w:color="auto" w:fill="auto"/>
            <w:vAlign w:val="center"/>
          </w:tcPr>
          <w:p w14:paraId="091D483A" w14:textId="77777777" w:rsidR="007425F6" w:rsidRPr="00F42510" w:rsidRDefault="003A10B2" w:rsidP="000027AB">
            <w:pPr>
              <w:pStyle w:val="TableHeader"/>
              <w:spacing w:before="18" w:after="18"/>
              <w:rPr>
                <w:lang w:val="en-GB"/>
              </w:rPr>
            </w:pPr>
            <w:r w:rsidRPr="00F42510">
              <w:rPr>
                <w:lang w:val="en-GB"/>
              </w:rPr>
              <w:t>Transition stage</w:t>
            </w:r>
          </w:p>
        </w:tc>
        <w:tc>
          <w:tcPr>
            <w:tcW w:w="2357" w:type="dxa"/>
            <w:gridSpan w:val="2"/>
            <w:tcBorders>
              <w:top w:val="single" w:sz="12" w:space="0" w:color="auto"/>
              <w:bottom w:val="single" w:sz="4" w:space="0" w:color="auto"/>
            </w:tcBorders>
            <w:shd w:val="clear" w:color="auto" w:fill="auto"/>
            <w:vAlign w:val="center"/>
          </w:tcPr>
          <w:p w14:paraId="43688581" w14:textId="77777777" w:rsidR="007425F6" w:rsidRPr="00F42510" w:rsidRDefault="007425F6" w:rsidP="003C6A39">
            <w:pPr>
              <w:pStyle w:val="TableHeader"/>
              <w:spacing w:before="18" w:after="18"/>
              <w:jc w:val="center"/>
              <w:rPr>
                <w:lang w:val="en-GB"/>
              </w:rPr>
            </w:pPr>
            <w:r w:rsidRPr="00F42510">
              <w:rPr>
                <w:lang w:val="en-GB"/>
              </w:rPr>
              <w:t>Total</w:t>
            </w:r>
          </w:p>
        </w:tc>
        <w:tc>
          <w:tcPr>
            <w:tcW w:w="2356" w:type="dxa"/>
            <w:gridSpan w:val="2"/>
            <w:tcBorders>
              <w:top w:val="single" w:sz="12" w:space="0" w:color="auto"/>
              <w:bottom w:val="single" w:sz="4" w:space="0" w:color="auto"/>
            </w:tcBorders>
            <w:shd w:val="clear" w:color="auto" w:fill="auto"/>
            <w:vAlign w:val="center"/>
          </w:tcPr>
          <w:p w14:paraId="1BD674B1" w14:textId="77777777" w:rsidR="007425F6" w:rsidRPr="00F42510" w:rsidRDefault="007425F6" w:rsidP="003C6A39">
            <w:pPr>
              <w:pStyle w:val="TableHeader"/>
              <w:spacing w:before="18" w:after="18"/>
              <w:jc w:val="center"/>
              <w:rPr>
                <w:lang w:val="en-GB"/>
              </w:rPr>
            </w:pPr>
            <w:r w:rsidRPr="00F42510">
              <w:rPr>
                <w:lang w:val="en-GB"/>
              </w:rPr>
              <w:t>Male</w:t>
            </w:r>
          </w:p>
        </w:tc>
        <w:tc>
          <w:tcPr>
            <w:tcW w:w="2357" w:type="dxa"/>
            <w:gridSpan w:val="2"/>
            <w:tcBorders>
              <w:top w:val="single" w:sz="12" w:space="0" w:color="auto"/>
              <w:bottom w:val="single" w:sz="4" w:space="0" w:color="auto"/>
            </w:tcBorders>
            <w:shd w:val="clear" w:color="auto" w:fill="auto"/>
            <w:vAlign w:val="center"/>
          </w:tcPr>
          <w:p w14:paraId="0D476114" w14:textId="77777777" w:rsidR="007425F6" w:rsidRPr="00F42510" w:rsidRDefault="007425F6" w:rsidP="003C6A39">
            <w:pPr>
              <w:pStyle w:val="TableHeader"/>
              <w:spacing w:before="18" w:after="18"/>
              <w:jc w:val="center"/>
              <w:rPr>
                <w:lang w:val="en-GB"/>
              </w:rPr>
            </w:pPr>
            <w:r w:rsidRPr="00F42510">
              <w:rPr>
                <w:lang w:val="en-GB"/>
              </w:rPr>
              <w:t>Female</w:t>
            </w:r>
          </w:p>
        </w:tc>
      </w:tr>
      <w:tr w:rsidR="007425F6" w:rsidRPr="00F42510" w14:paraId="5F396BC3" w14:textId="77777777" w:rsidTr="002F4158">
        <w:trPr>
          <w:trHeight w:val="283"/>
        </w:trPr>
        <w:tc>
          <w:tcPr>
            <w:tcW w:w="2115" w:type="dxa"/>
            <w:vMerge/>
            <w:tcBorders>
              <w:top w:val="nil"/>
              <w:bottom w:val="single" w:sz="4" w:space="0" w:color="auto"/>
            </w:tcBorders>
            <w:shd w:val="clear" w:color="auto" w:fill="auto"/>
          </w:tcPr>
          <w:p w14:paraId="41AC4C4F" w14:textId="77777777" w:rsidR="007425F6" w:rsidRPr="00F42510" w:rsidRDefault="007425F6" w:rsidP="003C6A39">
            <w:pPr>
              <w:pStyle w:val="IndentNonNumbered"/>
              <w:spacing w:before="18" w:after="18"/>
              <w:ind w:left="0" w:firstLine="0"/>
              <w:rPr>
                <w:lang w:val="en-GB"/>
              </w:rPr>
            </w:pPr>
          </w:p>
        </w:tc>
        <w:tc>
          <w:tcPr>
            <w:tcW w:w="1195" w:type="dxa"/>
            <w:tcBorders>
              <w:top w:val="single" w:sz="4" w:space="0" w:color="auto"/>
              <w:bottom w:val="single" w:sz="4" w:space="0" w:color="auto"/>
            </w:tcBorders>
            <w:shd w:val="clear" w:color="auto" w:fill="auto"/>
            <w:vAlign w:val="center"/>
          </w:tcPr>
          <w:p w14:paraId="09F8516A" w14:textId="77777777" w:rsidR="007425F6" w:rsidRPr="00F42510" w:rsidRDefault="007425F6" w:rsidP="003C6A39">
            <w:pPr>
              <w:pStyle w:val="TableBody"/>
              <w:spacing w:before="18" w:after="18"/>
              <w:jc w:val="center"/>
              <w:rPr>
                <w:b/>
                <w:lang w:val="en-GB"/>
              </w:rPr>
            </w:pPr>
            <w:r w:rsidRPr="00F42510">
              <w:rPr>
                <w:b/>
                <w:lang w:val="en-GB"/>
              </w:rPr>
              <w:t>Number</w:t>
            </w:r>
          </w:p>
        </w:tc>
        <w:tc>
          <w:tcPr>
            <w:tcW w:w="1162" w:type="dxa"/>
            <w:tcBorders>
              <w:top w:val="single" w:sz="4" w:space="0" w:color="auto"/>
              <w:bottom w:val="single" w:sz="4" w:space="0" w:color="auto"/>
            </w:tcBorders>
            <w:shd w:val="clear" w:color="auto" w:fill="auto"/>
            <w:vAlign w:val="center"/>
          </w:tcPr>
          <w:p w14:paraId="1657F367" w14:textId="77777777" w:rsidR="007425F6" w:rsidRPr="00F42510" w:rsidRDefault="007425F6" w:rsidP="003C6A39">
            <w:pPr>
              <w:pStyle w:val="TableBody"/>
              <w:spacing w:before="18" w:after="18"/>
              <w:jc w:val="center"/>
              <w:rPr>
                <w:b/>
                <w:lang w:val="en-GB"/>
              </w:rPr>
            </w:pPr>
            <w:r w:rsidRPr="00F42510">
              <w:rPr>
                <w:b/>
                <w:lang w:val="en-GB"/>
              </w:rPr>
              <w:t>%</w:t>
            </w:r>
          </w:p>
        </w:tc>
        <w:tc>
          <w:tcPr>
            <w:tcW w:w="1195" w:type="dxa"/>
            <w:tcBorders>
              <w:top w:val="single" w:sz="4" w:space="0" w:color="auto"/>
              <w:bottom w:val="single" w:sz="4" w:space="0" w:color="auto"/>
            </w:tcBorders>
            <w:shd w:val="clear" w:color="auto" w:fill="auto"/>
            <w:vAlign w:val="center"/>
          </w:tcPr>
          <w:p w14:paraId="47216A1E" w14:textId="77777777" w:rsidR="007425F6" w:rsidRPr="00F42510" w:rsidRDefault="007425F6" w:rsidP="003C6A39">
            <w:pPr>
              <w:pStyle w:val="TableBody"/>
              <w:spacing w:before="18" w:after="18"/>
              <w:jc w:val="center"/>
              <w:rPr>
                <w:b/>
                <w:lang w:val="en-GB"/>
              </w:rPr>
            </w:pPr>
            <w:r w:rsidRPr="00F42510">
              <w:rPr>
                <w:b/>
                <w:lang w:val="en-GB"/>
              </w:rPr>
              <w:t>Number</w:t>
            </w:r>
          </w:p>
        </w:tc>
        <w:tc>
          <w:tcPr>
            <w:tcW w:w="1161" w:type="dxa"/>
            <w:tcBorders>
              <w:top w:val="single" w:sz="4" w:space="0" w:color="auto"/>
              <w:bottom w:val="single" w:sz="4" w:space="0" w:color="auto"/>
            </w:tcBorders>
            <w:shd w:val="clear" w:color="auto" w:fill="auto"/>
            <w:vAlign w:val="center"/>
          </w:tcPr>
          <w:p w14:paraId="67F0E779" w14:textId="77777777" w:rsidR="007425F6" w:rsidRPr="00F42510" w:rsidRDefault="007425F6" w:rsidP="003C6A39">
            <w:pPr>
              <w:pStyle w:val="TableBody"/>
              <w:spacing w:before="18" w:after="18"/>
              <w:jc w:val="center"/>
              <w:rPr>
                <w:b/>
                <w:lang w:val="en-GB"/>
              </w:rPr>
            </w:pPr>
            <w:r w:rsidRPr="00F42510">
              <w:rPr>
                <w:b/>
                <w:lang w:val="en-GB"/>
              </w:rPr>
              <w:t>%</w:t>
            </w:r>
          </w:p>
        </w:tc>
        <w:tc>
          <w:tcPr>
            <w:tcW w:w="1195" w:type="dxa"/>
            <w:tcBorders>
              <w:top w:val="single" w:sz="4" w:space="0" w:color="auto"/>
              <w:bottom w:val="single" w:sz="4" w:space="0" w:color="auto"/>
            </w:tcBorders>
            <w:shd w:val="clear" w:color="auto" w:fill="auto"/>
            <w:vAlign w:val="center"/>
          </w:tcPr>
          <w:p w14:paraId="1FED0059" w14:textId="77777777" w:rsidR="007425F6" w:rsidRPr="00F42510" w:rsidRDefault="007425F6" w:rsidP="003C6A39">
            <w:pPr>
              <w:pStyle w:val="TableBody"/>
              <w:spacing w:before="18" w:after="18"/>
              <w:jc w:val="center"/>
              <w:rPr>
                <w:b/>
                <w:lang w:val="en-GB"/>
              </w:rPr>
            </w:pPr>
            <w:r w:rsidRPr="00F42510">
              <w:rPr>
                <w:b/>
                <w:lang w:val="en-GB"/>
              </w:rPr>
              <w:t>Number</w:t>
            </w:r>
          </w:p>
        </w:tc>
        <w:tc>
          <w:tcPr>
            <w:tcW w:w="1162" w:type="dxa"/>
            <w:tcBorders>
              <w:top w:val="single" w:sz="4" w:space="0" w:color="auto"/>
              <w:bottom w:val="single" w:sz="4" w:space="0" w:color="auto"/>
            </w:tcBorders>
            <w:shd w:val="clear" w:color="auto" w:fill="auto"/>
            <w:vAlign w:val="center"/>
          </w:tcPr>
          <w:p w14:paraId="623325AE" w14:textId="77777777" w:rsidR="007425F6" w:rsidRPr="00F42510" w:rsidRDefault="007425F6" w:rsidP="003C6A39">
            <w:pPr>
              <w:pStyle w:val="TableBody"/>
              <w:spacing w:before="18" w:after="18"/>
              <w:jc w:val="center"/>
              <w:rPr>
                <w:b/>
                <w:lang w:val="en-GB"/>
              </w:rPr>
            </w:pPr>
            <w:r w:rsidRPr="00F42510">
              <w:rPr>
                <w:b/>
                <w:lang w:val="en-GB"/>
              </w:rPr>
              <w:t>%</w:t>
            </w:r>
          </w:p>
        </w:tc>
      </w:tr>
      <w:tr w:rsidR="007425F6" w:rsidRPr="00F42510" w14:paraId="4E766FB4" w14:textId="77777777" w:rsidTr="002F4158">
        <w:trPr>
          <w:trHeight w:val="283"/>
        </w:trPr>
        <w:tc>
          <w:tcPr>
            <w:tcW w:w="2115" w:type="dxa"/>
            <w:tcBorders>
              <w:top w:val="single" w:sz="4" w:space="0" w:color="auto"/>
              <w:bottom w:val="nil"/>
            </w:tcBorders>
            <w:shd w:val="clear" w:color="auto" w:fill="auto"/>
          </w:tcPr>
          <w:p w14:paraId="38E7F2BB" w14:textId="77777777" w:rsidR="007425F6" w:rsidRPr="00F42510" w:rsidRDefault="007425F6" w:rsidP="003C6A39">
            <w:pPr>
              <w:pStyle w:val="TableBody"/>
              <w:spacing w:before="18" w:after="18"/>
              <w:rPr>
                <w:lang w:val="en-GB"/>
              </w:rPr>
            </w:pPr>
            <w:r w:rsidRPr="00F42510">
              <w:rPr>
                <w:lang w:val="en-GB"/>
              </w:rPr>
              <w:t>Transited</w:t>
            </w:r>
          </w:p>
        </w:tc>
        <w:tc>
          <w:tcPr>
            <w:tcW w:w="1195" w:type="dxa"/>
            <w:tcBorders>
              <w:top w:val="single" w:sz="4" w:space="0" w:color="auto"/>
              <w:bottom w:val="nil"/>
            </w:tcBorders>
            <w:shd w:val="clear" w:color="auto" w:fill="auto"/>
            <w:vAlign w:val="center"/>
          </w:tcPr>
          <w:p w14:paraId="3557B013"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8</w:t>
            </w:r>
            <w:r w:rsidR="008C46F2" w:rsidRPr="00F42510">
              <w:rPr>
                <w:rFonts w:ascii="Arial Narrow" w:hAnsi="Arial Narrow" w:cs="Arial"/>
                <w:sz w:val="19"/>
                <w:szCs w:val="22"/>
              </w:rPr>
              <w:t> </w:t>
            </w:r>
            <w:r w:rsidRPr="00F42510">
              <w:rPr>
                <w:rFonts w:ascii="Arial Narrow" w:hAnsi="Arial Narrow" w:cs="Arial"/>
                <w:sz w:val="19"/>
                <w:szCs w:val="22"/>
              </w:rPr>
              <w:t>233</w:t>
            </w:r>
            <w:r w:rsidR="008C46F2" w:rsidRPr="00F42510">
              <w:rPr>
                <w:rFonts w:ascii="Arial Narrow" w:hAnsi="Arial Narrow" w:cs="Arial"/>
                <w:sz w:val="19"/>
                <w:szCs w:val="22"/>
              </w:rPr>
              <w:t> </w:t>
            </w:r>
            <w:r w:rsidRPr="00F42510">
              <w:rPr>
                <w:rFonts w:ascii="Arial Narrow" w:hAnsi="Arial Narrow" w:cs="Arial"/>
                <w:sz w:val="19"/>
                <w:szCs w:val="22"/>
              </w:rPr>
              <w:t>708</w:t>
            </w:r>
          </w:p>
        </w:tc>
        <w:tc>
          <w:tcPr>
            <w:tcW w:w="1162" w:type="dxa"/>
            <w:tcBorders>
              <w:top w:val="single" w:sz="4" w:space="0" w:color="auto"/>
              <w:bottom w:val="nil"/>
            </w:tcBorders>
            <w:shd w:val="clear" w:color="auto" w:fill="auto"/>
            <w:vAlign w:val="center"/>
          </w:tcPr>
          <w:p w14:paraId="000A8EF7"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34.4</w:t>
            </w:r>
          </w:p>
        </w:tc>
        <w:tc>
          <w:tcPr>
            <w:tcW w:w="1195" w:type="dxa"/>
            <w:tcBorders>
              <w:top w:val="single" w:sz="4" w:space="0" w:color="auto"/>
              <w:bottom w:val="nil"/>
            </w:tcBorders>
            <w:shd w:val="clear" w:color="auto" w:fill="auto"/>
            <w:vAlign w:val="center"/>
          </w:tcPr>
          <w:p w14:paraId="301B46D7"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6</w:t>
            </w:r>
            <w:r w:rsidR="008C46F2" w:rsidRPr="00F42510">
              <w:rPr>
                <w:rFonts w:ascii="Arial Narrow" w:hAnsi="Arial Narrow" w:cs="Arial"/>
                <w:sz w:val="19"/>
                <w:szCs w:val="22"/>
              </w:rPr>
              <w:t> </w:t>
            </w:r>
            <w:r w:rsidRPr="00F42510">
              <w:rPr>
                <w:rFonts w:ascii="Arial Narrow" w:hAnsi="Arial Narrow" w:cs="Arial"/>
                <w:sz w:val="19"/>
                <w:szCs w:val="22"/>
              </w:rPr>
              <w:t>330</w:t>
            </w:r>
            <w:r w:rsidR="008C46F2" w:rsidRPr="00F42510">
              <w:rPr>
                <w:rFonts w:ascii="Arial Narrow" w:hAnsi="Arial Narrow" w:cs="Arial"/>
                <w:sz w:val="19"/>
                <w:szCs w:val="22"/>
              </w:rPr>
              <w:t> </w:t>
            </w:r>
            <w:r w:rsidRPr="00F42510">
              <w:rPr>
                <w:rFonts w:ascii="Arial Narrow" w:hAnsi="Arial Narrow" w:cs="Arial"/>
                <w:sz w:val="19"/>
                <w:szCs w:val="22"/>
              </w:rPr>
              <w:t>030</w:t>
            </w:r>
          </w:p>
        </w:tc>
        <w:tc>
          <w:tcPr>
            <w:tcW w:w="1161" w:type="dxa"/>
            <w:tcBorders>
              <w:top w:val="single" w:sz="4" w:space="0" w:color="auto"/>
              <w:bottom w:val="nil"/>
            </w:tcBorders>
            <w:shd w:val="clear" w:color="auto" w:fill="auto"/>
            <w:vAlign w:val="center"/>
          </w:tcPr>
          <w:p w14:paraId="217966EC"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51.7</w:t>
            </w:r>
          </w:p>
        </w:tc>
        <w:tc>
          <w:tcPr>
            <w:tcW w:w="1195" w:type="dxa"/>
            <w:tcBorders>
              <w:top w:val="single" w:sz="4" w:space="0" w:color="auto"/>
              <w:bottom w:val="nil"/>
            </w:tcBorders>
            <w:shd w:val="clear" w:color="auto" w:fill="auto"/>
            <w:vAlign w:val="center"/>
          </w:tcPr>
          <w:p w14:paraId="496E316B"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1</w:t>
            </w:r>
            <w:r w:rsidR="008C46F2" w:rsidRPr="00F42510">
              <w:rPr>
                <w:rFonts w:ascii="Arial Narrow" w:hAnsi="Arial Narrow" w:cs="Arial"/>
                <w:sz w:val="19"/>
                <w:szCs w:val="22"/>
              </w:rPr>
              <w:t> </w:t>
            </w:r>
            <w:r w:rsidRPr="00F42510">
              <w:rPr>
                <w:rFonts w:ascii="Arial Narrow" w:hAnsi="Arial Narrow" w:cs="Arial"/>
                <w:sz w:val="19"/>
                <w:szCs w:val="22"/>
              </w:rPr>
              <w:t>903</w:t>
            </w:r>
            <w:r w:rsidR="008C46F2" w:rsidRPr="00F42510">
              <w:rPr>
                <w:rFonts w:ascii="Arial Narrow" w:hAnsi="Arial Narrow" w:cs="Arial"/>
                <w:sz w:val="19"/>
                <w:szCs w:val="22"/>
              </w:rPr>
              <w:t> </w:t>
            </w:r>
            <w:r w:rsidRPr="00F42510">
              <w:rPr>
                <w:rFonts w:ascii="Arial Narrow" w:hAnsi="Arial Narrow" w:cs="Arial"/>
                <w:sz w:val="19"/>
                <w:szCs w:val="22"/>
              </w:rPr>
              <w:t>678</w:t>
            </w:r>
          </w:p>
        </w:tc>
        <w:tc>
          <w:tcPr>
            <w:tcW w:w="1162" w:type="dxa"/>
            <w:tcBorders>
              <w:top w:val="single" w:sz="4" w:space="0" w:color="auto"/>
              <w:bottom w:val="nil"/>
            </w:tcBorders>
            <w:shd w:val="clear" w:color="auto" w:fill="auto"/>
            <w:vAlign w:val="center"/>
          </w:tcPr>
          <w:p w14:paraId="236AACDD"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16.3</w:t>
            </w:r>
          </w:p>
        </w:tc>
      </w:tr>
      <w:tr w:rsidR="007425F6" w:rsidRPr="00F42510" w14:paraId="5A3BD67A" w14:textId="77777777" w:rsidTr="002F4158">
        <w:trPr>
          <w:trHeight w:val="283"/>
        </w:trPr>
        <w:tc>
          <w:tcPr>
            <w:tcW w:w="2115" w:type="dxa"/>
            <w:tcBorders>
              <w:top w:val="nil"/>
            </w:tcBorders>
            <w:shd w:val="clear" w:color="auto" w:fill="auto"/>
          </w:tcPr>
          <w:p w14:paraId="30A828EE" w14:textId="77777777" w:rsidR="007425F6" w:rsidRPr="00F42510" w:rsidRDefault="007425F6" w:rsidP="003C6A39">
            <w:pPr>
              <w:pStyle w:val="TableBody"/>
              <w:spacing w:before="18" w:after="18"/>
              <w:rPr>
                <w:lang w:val="en-GB"/>
              </w:rPr>
            </w:pPr>
            <w:r w:rsidRPr="00F42510">
              <w:rPr>
                <w:lang w:val="en-GB"/>
              </w:rPr>
              <w:t>In transition</w:t>
            </w:r>
          </w:p>
        </w:tc>
        <w:tc>
          <w:tcPr>
            <w:tcW w:w="1195" w:type="dxa"/>
            <w:tcBorders>
              <w:top w:val="nil"/>
            </w:tcBorders>
            <w:shd w:val="clear" w:color="auto" w:fill="auto"/>
            <w:vAlign w:val="center"/>
          </w:tcPr>
          <w:p w14:paraId="3E36F273"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7</w:t>
            </w:r>
            <w:r w:rsidR="008C46F2" w:rsidRPr="00F42510">
              <w:rPr>
                <w:rFonts w:ascii="Arial Narrow" w:hAnsi="Arial Narrow" w:cs="Arial"/>
                <w:sz w:val="19"/>
                <w:szCs w:val="22"/>
              </w:rPr>
              <w:t> </w:t>
            </w:r>
            <w:r w:rsidRPr="00F42510">
              <w:rPr>
                <w:rFonts w:ascii="Arial Narrow" w:hAnsi="Arial Narrow" w:cs="Arial"/>
                <w:sz w:val="19"/>
                <w:szCs w:val="22"/>
              </w:rPr>
              <w:t>026</w:t>
            </w:r>
            <w:r w:rsidR="008C46F2" w:rsidRPr="00F42510">
              <w:rPr>
                <w:rFonts w:ascii="Arial Narrow" w:hAnsi="Arial Narrow" w:cs="Arial"/>
                <w:sz w:val="19"/>
                <w:szCs w:val="22"/>
              </w:rPr>
              <w:t> </w:t>
            </w:r>
            <w:r w:rsidRPr="00F42510">
              <w:rPr>
                <w:rFonts w:ascii="Arial Narrow" w:hAnsi="Arial Narrow" w:cs="Arial"/>
                <w:sz w:val="19"/>
                <w:szCs w:val="22"/>
              </w:rPr>
              <w:t>305</w:t>
            </w:r>
          </w:p>
        </w:tc>
        <w:tc>
          <w:tcPr>
            <w:tcW w:w="1162" w:type="dxa"/>
            <w:tcBorders>
              <w:top w:val="nil"/>
            </w:tcBorders>
            <w:shd w:val="clear" w:color="auto" w:fill="auto"/>
            <w:vAlign w:val="center"/>
          </w:tcPr>
          <w:p w14:paraId="5D000443"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29.4</w:t>
            </w:r>
          </w:p>
        </w:tc>
        <w:tc>
          <w:tcPr>
            <w:tcW w:w="1195" w:type="dxa"/>
            <w:tcBorders>
              <w:top w:val="nil"/>
            </w:tcBorders>
            <w:shd w:val="clear" w:color="auto" w:fill="auto"/>
            <w:vAlign w:val="center"/>
          </w:tcPr>
          <w:p w14:paraId="64B05A0D"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3</w:t>
            </w:r>
            <w:r w:rsidR="008C46F2" w:rsidRPr="00F42510">
              <w:rPr>
                <w:rFonts w:ascii="Arial Narrow" w:hAnsi="Arial Narrow" w:cs="Arial"/>
                <w:sz w:val="19"/>
                <w:szCs w:val="22"/>
              </w:rPr>
              <w:t> </w:t>
            </w:r>
            <w:r w:rsidRPr="00F42510">
              <w:rPr>
                <w:rFonts w:ascii="Arial Narrow" w:hAnsi="Arial Narrow" w:cs="Arial"/>
                <w:sz w:val="19"/>
                <w:szCs w:val="22"/>
              </w:rPr>
              <w:t>485</w:t>
            </w:r>
            <w:r w:rsidR="008C46F2" w:rsidRPr="00F42510">
              <w:rPr>
                <w:rFonts w:ascii="Arial Narrow" w:hAnsi="Arial Narrow" w:cs="Arial"/>
                <w:sz w:val="19"/>
                <w:szCs w:val="22"/>
              </w:rPr>
              <w:t> </w:t>
            </w:r>
            <w:r w:rsidRPr="00F42510">
              <w:rPr>
                <w:rFonts w:ascii="Arial Narrow" w:hAnsi="Arial Narrow" w:cs="Arial"/>
                <w:sz w:val="19"/>
                <w:szCs w:val="22"/>
              </w:rPr>
              <w:t>964</w:t>
            </w:r>
          </w:p>
        </w:tc>
        <w:tc>
          <w:tcPr>
            <w:tcW w:w="1161" w:type="dxa"/>
            <w:tcBorders>
              <w:top w:val="nil"/>
            </w:tcBorders>
            <w:shd w:val="clear" w:color="auto" w:fill="auto"/>
            <w:vAlign w:val="center"/>
          </w:tcPr>
          <w:p w14:paraId="5C7B8B26"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28.5</w:t>
            </w:r>
          </w:p>
        </w:tc>
        <w:tc>
          <w:tcPr>
            <w:tcW w:w="1195" w:type="dxa"/>
            <w:tcBorders>
              <w:top w:val="nil"/>
            </w:tcBorders>
            <w:shd w:val="clear" w:color="auto" w:fill="auto"/>
            <w:vAlign w:val="center"/>
          </w:tcPr>
          <w:p w14:paraId="0A961643"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3</w:t>
            </w:r>
            <w:r w:rsidR="008C46F2" w:rsidRPr="00F42510">
              <w:rPr>
                <w:rFonts w:ascii="Arial Narrow" w:hAnsi="Arial Narrow" w:cs="Arial"/>
                <w:sz w:val="19"/>
                <w:szCs w:val="22"/>
              </w:rPr>
              <w:t> </w:t>
            </w:r>
            <w:r w:rsidRPr="00F42510">
              <w:rPr>
                <w:rFonts w:ascii="Arial Narrow" w:hAnsi="Arial Narrow" w:cs="Arial"/>
                <w:sz w:val="19"/>
                <w:szCs w:val="22"/>
              </w:rPr>
              <w:t>540</w:t>
            </w:r>
            <w:r w:rsidR="008C46F2" w:rsidRPr="00F42510">
              <w:rPr>
                <w:rFonts w:ascii="Arial Narrow" w:hAnsi="Arial Narrow" w:cs="Arial"/>
                <w:sz w:val="19"/>
                <w:szCs w:val="22"/>
              </w:rPr>
              <w:t> </w:t>
            </w:r>
            <w:r w:rsidRPr="00F42510">
              <w:rPr>
                <w:rFonts w:ascii="Arial Narrow" w:hAnsi="Arial Narrow" w:cs="Arial"/>
                <w:sz w:val="19"/>
                <w:szCs w:val="22"/>
              </w:rPr>
              <w:t>341</w:t>
            </w:r>
          </w:p>
        </w:tc>
        <w:tc>
          <w:tcPr>
            <w:tcW w:w="1162" w:type="dxa"/>
            <w:tcBorders>
              <w:top w:val="nil"/>
            </w:tcBorders>
            <w:shd w:val="clear" w:color="auto" w:fill="auto"/>
            <w:vAlign w:val="center"/>
          </w:tcPr>
          <w:p w14:paraId="3AE0B992"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30.3</w:t>
            </w:r>
          </w:p>
        </w:tc>
      </w:tr>
      <w:tr w:rsidR="007425F6" w:rsidRPr="00F42510" w14:paraId="21572B77" w14:textId="77777777" w:rsidTr="002F4158">
        <w:trPr>
          <w:trHeight w:val="283"/>
        </w:trPr>
        <w:tc>
          <w:tcPr>
            <w:tcW w:w="2115" w:type="dxa"/>
            <w:tcBorders>
              <w:bottom w:val="nil"/>
            </w:tcBorders>
            <w:shd w:val="clear" w:color="auto" w:fill="auto"/>
          </w:tcPr>
          <w:p w14:paraId="449FE840" w14:textId="77777777" w:rsidR="007425F6" w:rsidRPr="00F42510" w:rsidRDefault="007425F6" w:rsidP="003C6A39">
            <w:pPr>
              <w:pStyle w:val="TableBody"/>
              <w:spacing w:before="18" w:after="18"/>
              <w:rPr>
                <w:lang w:val="en-GB"/>
              </w:rPr>
            </w:pPr>
            <w:r w:rsidRPr="00F42510">
              <w:rPr>
                <w:lang w:val="en-GB"/>
              </w:rPr>
              <w:t>Transition not yet started</w:t>
            </w:r>
          </w:p>
        </w:tc>
        <w:tc>
          <w:tcPr>
            <w:tcW w:w="1195" w:type="dxa"/>
            <w:tcBorders>
              <w:bottom w:val="nil"/>
            </w:tcBorders>
            <w:shd w:val="clear" w:color="auto" w:fill="auto"/>
            <w:vAlign w:val="center"/>
          </w:tcPr>
          <w:p w14:paraId="459DC899"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8</w:t>
            </w:r>
            <w:r w:rsidR="008C46F2" w:rsidRPr="00F42510">
              <w:rPr>
                <w:rFonts w:ascii="Arial Narrow" w:hAnsi="Arial Narrow" w:cs="Arial"/>
                <w:sz w:val="19"/>
                <w:szCs w:val="22"/>
              </w:rPr>
              <w:t> </w:t>
            </w:r>
            <w:r w:rsidRPr="00F42510">
              <w:rPr>
                <w:rFonts w:ascii="Arial Narrow" w:hAnsi="Arial Narrow" w:cs="Arial"/>
                <w:sz w:val="19"/>
                <w:szCs w:val="22"/>
              </w:rPr>
              <w:t>670</w:t>
            </w:r>
            <w:r w:rsidR="008C46F2" w:rsidRPr="00F42510">
              <w:rPr>
                <w:rFonts w:ascii="Arial Narrow" w:hAnsi="Arial Narrow" w:cs="Arial"/>
                <w:sz w:val="19"/>
                <w:szCs w:val="22"/>
              </w:rPr>
              <w:t> </w:t>
            </w:r>
            <w:r w:rsidRPr="00F42510">
              <w:rPr>
                <w:rFonts w:ascii="Arial Narrow" w:hAnsi="Arial Narrow" w:cs="Arial"/>
                <w:sz w:val="19"/>
                <w:szCs w:val="22"/>
              </w:rPr>
              <w:t>914</w:t>
            </w:r>
          </w:p>
        </w:tc>
        <w:tc>
          <w:tcPr>
            <w:tcW w:w="1162" w:type="dxa"/>
            <w:tcBorders>
              <w:bottom w:val="nil"/>
            </w:tcBorders>
            <w:shd w:val="clear" w:color="auto" w:fill="auto"/>
            <w:vAlign w:val="center"/>
          </w:tcPr>
          <w:p w14:paraId="51257E42"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36.2</w:t>
            </w:r>
          </w:p>
        </w:tc>
        <w:tc>
          <w:tcPr>
            <w:tcW w:w="1195" w:type="dxa"/>
            <w:tcBorders>
              <w:bottom w:val="nil"/>
            </w:tcBorders>
            <w:shd w:val="clear" w:color="auto" w:fill="auto"/>
            <w:vAlign w:val="center"/>
          </w:tcPr>
          <w:p w14:paraId="26697A4D"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2</w:t>
            </w:r>
            <w:r w:rsidR="008C46F2" w:rsidRPr="00F42510">
              <w:rPr>
                <w:rFonts w:ascii="Arial Narrow" w:hAnsi="Arial Narrow" w:cs="Arial"/>
                <w:sz w:val="19"/>
                <w:szCs w:val="22"/>
              </w:rPr>
              <w:t> </w:t>
            </w:r>
            <w:r w:rsidRPr="00F42510">
              <w:rPr>
                <w:rFonts w:ascii="Arial Narrow" w:hAnsi="Arial Narrow" w:cs="Arial"/>
                <w:sz w:val="19"/>
                <w:szCs w:val="22"/>
              </w:rPr>
              <w:t>424</w:t>
            </w:r>
            <w:r w:rsidR="008C46F2" w:rsidRPr="00F42510">
              <w:rPr>
                <w:rFonts w:ascii="Arial Narrow" w:hAnsi="Arial Narrow" w:cs="Arial"/>
                <w:sz w:val="19"/>
                <w:szCs w:val="22"/>
              </w:rPr>
              <w:t> </w:t>
            </w:r>
            <w:r w:rsidRPr="00F42510">
              <w:rPr>
                <w:rFonts w:ascii="Arial Narrow" w:hAnsi="Arial Narrow" w:cs="Arial"/>
                <w:sz w:val="19"/>
                <w:szCs w:val="22"/>
              </w:rPr>
              <w:t>005</w:t>
            </w:r>
          </w:p>
        </w:tc>
        <w:tc>
          <w:tcPr>
            <w:tcW w:w="1161" w:type="dxa"/>
            <w:tcBorders>
              <w:bottom w:val="nil"/>
            </w:tcBorders>
            <w:shd w:val="clear" w:color="auto" w:fill="auto"/>
            <w:vAlign w:val="center"/>
          </w:tcPr>
          <w:p w14:paraId="3785AB06"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19.8</w:t>
            </w:r>
          </w:p>
        </w:tc>
        <w:tc>
          <w:tcPr>
            <w:tcW w:w="1195" w:type="dxa"/>
            <w:tcBorders>
              <w:bottom w:val="nil"/>
            </w:tcBorders>
            <w:shd w:val="clear" w:color="auto" w:fill="auto"/>
            <w:vAlign w:val="center"/>
          </w:tcPr>
          <w:p w14:paraId="1DFED0DC"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6</w:t>
            </w:r>
            <w:r w:rsidR="008C46F2" w:rsidRPr="00F42510">
              <w:rPr>
                <w:rFonts w:ascii="Arial Narrow" w:hAnsi="Arial Narrow" w:cs="Arial"/>
                <w:sz w:val="19"/>
                <w:szCs w:val="22"/>
              </w:rPr>
              <w:t> </w:t>
            </w:r>
            <w:r w:rsidRPr="00F42510">
              <w:rPr>
                <w:rFonts w:ascii="Arial Narrow" w:hAnsi="Arial Narrow" w:cs="Arial"/>
                <w:sz w:val="19"/>
                <w:szCs w:val="22"/>
              </w:rPr>
              <w:t>246</w:t>
            </w:r>
            <w:r w:rsidR="008C46F2" w:rsidRPr="00F42510">
              <w:rPr>
                <w:rFonts w:ascii="Arial Narrow" w:hAnsi="Arial Narrow" w:cs="Arial"/>
                <w:sz w:val="19"/>
                <w:szCs w:val="22"/>
              </w:rPr>
              <w:t> </w:t>
            </w:r>
            <w:r w:rsidRPr="00F42510">
              <w:rPr>
                <w:rFonts w:ascii="Arial Narrow" w:hAnsi="Arial Narrow" w:cs="Arial"/>
                <w:sz w:val="19"/>
                <w:szCs w:val="22"/>
              </w:rPr>
              <w:t>910</w:t>
            </w:r>
          </w:p>
        </w:tc>
        <w:tc>
          <w:tcPr>
            <w:tcW w:w="1162" w:type="dxa"/>
            <w:tcBorders>
              <w:bottom w:val="nil"/>
            </w:tcBorders>
            <w:shd w:val="clear" w:color="auto" w:fill="auto"/>
            <w:vAlign w:val="center"/>
          </w:tcPr>
          <w:p w14:paraId="539F4CEE"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53.4</w:t>
            </w:r>
          </w:p>
        </w:tc>
      </w:tr>
      <w:tr w:rsidR="007425F6" w:rsidRPr="00F42510" w14:paraId="24EDCCCE" w14:textId="77777777" w:rsidTr="000027AB">
        <w:trPr>
          <w:trHeight w:val="283"/>
        </w:trPr>
        <w:tc>
          <w:tcPr>
            <w:tcW w:w="2115" w:type="dxa"/>
            <w:tcBorders>
              <w:top w:val="nil"/>
              <w:bottom w:val="single" w:sz="12" w:space="0" w:color="auto"/>
            </w:tcBorders>
            <w:shd w:val="clear" w:color="auto" w:fill="auto"/>
          </w:tcPr>
          <w:p w14:paraId="282B4860" w14:textId="77777777" w:rsidR="007425F6" w:rsidRPr="00F42510" w:rsidRDefault="007425F6" w:rsidP="00154072">
            <w:pPr>
              <w:pStyle w:val="TableBody"/>
              <w:spacing w:before="18" w:after="18"/>
              <w:rPr>
                <w:lang w:val="en-GB"/>
              </w:rPr>
            </w:pPr>
            <w:r w:rsidRPr="00F42510">
              <w:rPr>
                <w:lang w:val="en-GB"/>
              </w:rPr>
              <w:t xml:space="preserve">Total </w:t>
            </w:r>
          </w:p>
        </w:tc>
        <w:tc>
          <w:tcPr>
            <w:tcW w:w="1195" w:type="dxa"/>
            <w:tcBorders>
              <w:top w:val="nil"/>
              <w:bottom w:val="single" w:sz="12" w:space="0" w:color="auto"/>
            </w:tcBorders>
            <w:shd w:val="clear" w:color="auto" w:fill="auto"/>
            <w:vAlign w:val="center"/>
          </w:tcPr>
          <w:p w14:paraId="1F84640B"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23</w:t>
            </w:r>
            <w:r w:rsidR="008C46F2" w:rsidRPr="00F42510">
              <w:rPr>
                <w:rFonts w:ascii="Arial Narrow" w:hAnsi="Arial Narrow" w:cs="Arial"/>
                <w:sz w:val="19"/>
                <w:szCs w:val="22"/>
              </w:rPr>
              <w:t> </w:t>
            </w:r>
            <w:r w:rsidRPr="00F42510">
              <w:rPr>
                <w:rFonts w:ascii="Arial Narrow" w:hAnsi="Arial Narrow" w:cs="Arial"/>
                <w:sz w:val="19"/>
                <w:szCs w:val="22"/>
              </w:rPr>
              <w:t>930</w:t>
            </w:r>
            <w:r w:rsidR="008C46F2" w:rsidRPr="00F42510">
              <w:rPr>
                <w:rFonts w:ascii="Arial Narrow" w:hAnsi="Arial Narrow" w:cs="Arial"/>
                <w:sz w:val="19"/>
                <w:szCs w:val="22"/>
              </w:rPr>
              <w:t> </w:t>
            </w:r>
            <w:r w:rsidRPr="00F42510">
              <w:rPr>
                <w:rFonts w:ascii="Arial Narrow" w:hAnsi="Arial Narrow" w:cs="Arial"/>
                <w:sz w:val="19"/>
                <w:szCs w:val="22"/>
              </w:rPr>
              <w:t>927</w:t>
            </w:r>
          </w:p>
        </w:tc>
        <w:tc>
          <w:tcPr>
            <w:tcW w:w="1162" w:type="dxa"/>
            <w:tcBorders>
              <w:top w:val="nil"/>
              <w:bottom w:val="single" w:sz="12" w:space="0" w:color="auto"/>
            </w:tcBorders>
            <w:shd w:val="clear" w:color="auto" w:fill="auto"/>
            <w:vAlign w:val="center"/>
          </w:tcPr>
          <w:p w14:paraId="34FEB351"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100</w:t>
            </w:r>
            <w:r w:rsidR="003B3383" w:rsidRPr="00F42510">
              <w:rPr>
                <w:rFonts w:ascii="Arial Narrow" w:hAnsi="Arial Narrow" w:cs="Arial"/>
                <w:sz w:val="19"/>
                <w:szCs w:val="22"/>
              </w:rPr>
              <w:t>.0</w:t>
            </w:r>
          </w:p>
        </w:tc>
        <w:tc>
          <w:tcPr>
            <w:tcW w:w="1195" w:type="dxa"/>
            <w:tcBorders>
              <w:top w:val="nil"/>
              <w:bottom w:val="single" w:sz="12" w:space="0" w:color="auto"/>
            </w:tcBorders>
            <w:shd w:val="clear" w:color="auto" w:fill="auto"/>
            <w:vAlign w:val="center"/>
          </w:tcPr>
          <w:p w14:paraId="2A32028B"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12</w:t>
            </w:r>
            <w:r w:rsidR="008C46F2" w:rsidRPr="00F42510">
              <w:rPr>
                <w:rFonts w:ascii="Arial Narrow" w:hAnsi="Arial Narrow" w:cs="Arial"/>
                <w:sz w:val="19"/>
                <w:szCs w:val="22"/>
              </w:rPr>
              <w:t> </w:t>
            </w:r>
            <w:r w:rsidRPr="00F42510">
              <w:rPr>
                <w:rFonts w:ascii="Arial Narrow" w:hAnsi="Arial Narrow" w:cs="Arial"/>
                <w:sz w:val="19"/>
                <w:szCs w:val="22"/>
              </w:rPr>
              <w:t>239</w:t>
            </w:r>
            <w:r w:rsidR="008C46F2" w:rsidRPr="00F42510">
              <w:rPr>
                <w:rFonts w:ascii="Arial Narrow" w:hAnsi="Arial Narrow" w:cs="Arial"/>
                <w:sz w:val="19"/>
                <w:szCs w:val="22"/>
              </w:rPr>
              <w:t> </w:t>
            </w:r>
            <w:r w:rsidRPr="00F42510">
              <w:rPr>
                <w:rFonts w:ascii="Arial Narrow" w:hAnsi="Arial Narrow" w:cs="Arial"/>
                <w:sz w:val="19"/>
                <w:szCs w:val="22"/>
              </w:rPr>
              <w:t>999</w:t>
            </w:r>
          </w:p>
        </w:tc>
        <w:tc>
          <w:tcPr>
            <w:tcW w:w="1161" w:type="dxa"/>
            <w:tcBorders>
              <w:top w:val="nil"/>
              <w:bottom w:val="single" w:sz="12" w:space="0" w:color="auto"/>
            </w:tcBorders>
            <w:shd w:val="clear" w:color="auto" w:fill="auto"/>
            <w:vAlign w:val="center"/>
          </w:tcPr>
          <w:p w14:paraId="5B985959"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100</w:t>
            </w:r>
            <w:r w:rsidR="003B3383" w:rsidRPr="00F42510">
              <w:rPr>
                <w:rFonts w:ascii="Arial Narrow" w:hAnsi="Arial Narrow" w:cs="Arial"/>
                <w:sz w:val="19"/>
                <w:szCs w:val="22"/>
              </w:rPr>
              <w:t>.0</w:t>
            </w:r>
          </w:p>
        </w:tc>
        <w:tc>
          <w:tcPr>
            <w:tcW w:w="1195" w:type="dxa"/>
            <w:tcBorders>
              <w:top w:val="nil"/>
              <w:bottom w:val="single" w:sz="12" w:space="0" w:color="auto"/>
            </w:tcBorders>
            <w:shd w:val="clear" w:color="auto" w:fill="auto"/>
            <w:vAlign w:val="center"/>
          </w:tcPr>
          <w:p w14:paraId="7EA896C7"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11</w:t>
            </w:r>
            <w:r w:rsidR="008C46F2" w:rsidRPr="00F42510">
              <w:rPr>
                <w:rFonts w:ascii="Arial Narrow" w:hAnsi="Arial Narrow" w:cs="Arial"/>
                <w:sz w:val="19"/>
                <w:szCs w:val="22"/>
              </w:rPr>
              <w:t> </w:t>
            </w:r>
            <w:r w:rsidRPr="00F42510">
              <w:rPr>
                <w:rFonts w:ascii="Arial Narrow" w:hAnsi="Arial Narrow" w:cs="Arial"/>
                <w:sz w:val="19"/>
                <w:szCs w:val="22"/>
              </w:rPr>
              <w:t>690</w:t>
            </w:r>
            <w:r w:rsidR="008C46F2" w:rsidRPr="00F42510">
              <w:rPr>
                <w:rFonts w:ascii="Arial Narrow" w:hAnsi="Arial Narrow" w:cs="Arial"/>
                <w:sz w:val="19"/>
                <w:szCs w:val="22"/>
              </w:rPr>
              <w:t> </w:t>
            </w:r>
            <w:r w:rsidRPr="00F42510">
              <w:rPr>
                <w:rFonts w:ascii="Arial Narrow" w:hAnsi="Arial Narrow" w:cs="Arial"/>
                <w:sz w:val="19"/>
                <w:szCs w:val="22"/>
              </w:rPr>
              <w:t>929</w:t>
            </w:r>
          </w:p>
        </w:tc>
        <w:tc>
          <w:tcPr>
            <w:tcW w:w="1162" w:type="dxa"/>
            <w:tcBorders>
              <w:top w:val="nil"/>
              <w:bottom w:val="single" w:sz="12" w:space="0" w:color="auto"/>
            </w:tcBorders>
            <w:shd w:val="clear" w:color="auto" w:fill="auto"/>
            <w:vAlign w:val="center"/>
          </w:tcPr>
          <w:p w14:paraId="24AD3C44" w14:textId="77777777" w:rsidR="007425F6" w:rsidRPr="00F42510" w:rsidRDefault="007425F6" w:rsidP="003C6A39">
            <w:pPr>
              <w:keepNext/>
              <w:jc w:val="center"/>
              <w:rPr>
                <w:rFonts w:ascii="Arial Narrow" w:hAnsi="Arial Narrow" w:cs="Arial"/>
                <w:sz w:val="19"/>
              </w:rPr>
            </w:pPr>
            <w:r w:rsidRPr="00F42510">
              <w:rPr>
                <w:rFonts w:ascii="Arial Narrow" w:hAnsi="Arial Narrow" w:cs="Arial"/>
                <w:sz w:val="19"/>
                <w:szCs w:val="22"/>
              </w:rPr>
              <w:t>100.0</w:t>
            </w:r>
          </w:p>
        </w:tc>
      </w:tr>
      <w:tr w:rsidR="003A10B2" w:rsidRPr="00F42510" w14:paraId="34E9D93A" w14:textId="77777777" w:rsidTr="000027AB">
        <w:trPr>
          <w:trHeight w:val="283"/>
        </w:trPr>
        <w:tc>
          <w:tcPr>
            <w:tcW w:w="9185" w:type="dxa"/>
            <w:gridSpan w:val="7"/>
            <w:tcBorders>
              <w:top w:val="single" w:sz="12" w:space="0" w:color="auto"/>
              <w:bottom w:val="nil"/>
            </w:tcBorders>
            <w:shd w:val="clear" w:color="auto" w:fill="auto"/>
          </w:tcPr>
          <w:p w14:paraId="51D6B4FB" w14:textId="77777777" w:rsidR="003A10B2" w:rsidRPr="00F42510" w:rsidRDefault="003A10B2" w:rsidP="003A10B2">
            <w:pPr>
              <w:rPr>
                <w:rFonts w:ascii="Arial Narrow" w:hAnsi="Arial Narrow"/>
                <w:sz w:val="17"/>
                <w:szCs w:val="17"/>
              </w:rPr>
            </w:pPr>
            <w:r w:rsidRPr="00F42510">
              <w:rPr>
                <w:rFonts w:ascii="Arial Narrow" w:hAnsi="Arial Narrow"/>
                <w:sz w:val="17"/>
                <w:szCs w:val="17"/>
              </w:rPr>
              <w:t>Source: SWTS-Egypt, 2012.</w:t>
            </w:r>
          </w:p>
        </w:tc>
      </w:tr>
    </w:tbl>
    <w:p w14:paraId="0A3F49F5" w14:textId="71606DB2" w:rsidR="00CA765B" w:rsidRPr="00F42510" w:rsidRDefault="001F620A">
      <w:pPr>
        <w:pStyle w:val="IndentNonNumbered"/>
        <w:rPr>
          <w:lang w:val="en-GB"/>
        </w:rPr>
      </w:pPr>
      <w:r>
        <w:fldChar w:fldCharType="begin"/>
      </w:r>
      <w:r>
        <w:instrText xml:space="preserve"> REF _Ref374014515 \h  \* MERGEFORMAT </w:instrText>
      </w:r>
      <w:r>
        <w:fldChar w:fldCharType="separate"/>
      </w:r>
      <w:r w:rsidR="008C679E" w:rsidRPr="00F42510">
        <w:rPr>
          <w:lang w:val="en-GB"/>
        </w:rPr>
        <w:t xml:space="preserve">Figure </w:t>
      </w:r>
      <w:r>
        <w:fldChar w:fldCharType="end"/>
      </w:r>
      <w:r w:rsidR="00805762">
        <w:t>4.1</w:t>
      </w:r>
      <w:r w:rsidR="007854B0" w:rsidRPr="00F42510">
        <w:rPr>
          <w:bCs/>
          <w:lang w:val="en-GB"/>
        </w:rPr>
        <w:t xml:space="preserve"> </w:t>
      </w:r>
      <w:r w:rsidR="009E035F" w:rsidRPr="00F42510">
        <w:rPr>
          <w:bCs/>
          <w:lang w:val="en-GB"/>
        </w:rPr>
        <w:t xml:space="preserve">shows the </w:t>
      </w:r>
      <w:r w:rsidR="008D7160" w:rsidRPr="00F42510">
        <w:rPr>
          <w:bCs/>
          <w:lang w:val="en-GB"/>
        </w:rPr>
        <w:t xml:space="preserve">breakdown </w:t>
      </w:r>
      <w:r w:rsidR="009E035F" w:rsidRPr="00F42510">
        <w:rPr>
          <w:bCs/>
          <w:lang w:val="en-GB"/>
        </w:rPr>
        <w:t>of</w:t>
      </w:r>
      <w:r w:rsidR="00881C22" w:rsidRPr="00F42510">
        <w:rPr>
          <w:bCs/>
          <w:lang w:val="en-GB"/>
        </w:rPr>
        <w:t xml:space="preserve"> </w:t>
      </w:r>
      <w:r w:rsidR="008D7160" w:rsidRPr="00F42510">
        <w:rPr>
          <w:bCs/>
          <w:lang w:val="en-GB"/>
        </w:rPr>
        <w:t xml:space="preserve">the youth population by </w:t>
      </w:r>
      <w:r w:rsidR="008B2DC0" w:rsidRPr="00F42510">
        <w:rPr>
          <w:bCs/>
          <w:lang w:val="en-GB"/>
        </w:rPr>
        <w:t>transition</w:t>
      </w:r>
      <w:r w:rsidR="009E035F" w:rsidRPr="00F42510">
        <w:rPr>
          <w:bCs/>
          <w:lang w:val="en-GB"/>
        </w:rPr>
        <w:t xml:space="preserve"> stage</w:t>
      </w:r>
      <w:r w:rsidR="008B2DC0" w:rsidRPr="00F42510">
        <w:rPr>
          <w:bCs/>
          <w:lang w:val="en-GB"/>
        </w:rPr>
        <w:t xml:space="preserve"> </w:t>
      </w:r>
      <w:r w:rsidR="009E035F" w:rsidRPr="00F42510">
        <w:rPr>
          <w:bCs/>
          <w:lang w:val="en-GB"/>
        </w:rPr>
        <w:t>sub-</w:t>
      </w:r>
      <w:r w:rsidR="008D7160" w:rsidRPr="00F42510">
        <w:rPr>
          <w:bCs/>
          <w:lang w:val="en-GB"/>
        </w:rPr>
        <w:t>category</w:t>
      </w:r>
      <w:r w:rsidR="008B2DC0" w:rsidRPr="00F42510">
        <w:rPr>
          <w:bCs/>
          <w:lang w:val="en-GB"/>
        </w:rPr>
        <w:t>.</w:t>
      </w:r>
      <w:r w:rsidR="00314F62" w:rsidRPr="00F42510">
        <w:rPr>
          <w:bCs/>
          <w:lang w:val="en-GB"/>
        </w:rPr>
        <w:t xml:space="preserve"> </w:t>
      </w:r>
      <w:r w:rsidR="008B2DC0" w:rsidRPr="00F42510">
        <w:rPr>
          <w:bCs/>
          <w:lang w:val="en-GB"/>
        </w:rPr>
        <w:t xml:space="preserve">The figure </w:t>
      </w:r>
      <w:r w:rsidR="003A163E" w:rsidRPr="00F42510">
        <w:rPr>
          <w:bCs/>
          <w:lang w:val="en-GB"/>
        </w:rPr>
        <w:t xml:space="preserve">shows that only </w:t>
      </w:r>
      <w:r w:rsidR="008B2DC0" w:rsidRPr="00F42510">
        <w:rPr>
          <w:bCs/>
          <w:lang w:val="en-GB"/>
        </w:rPr>
        <w:t xml:space="preserve">7.4 </w:t>
      </w:r>
      <w:r w:rsidR="00CD2D37" w:rsidRPr="00F42510">
        <w:rPr>
          <w:bCs/>
          <w:lang w:val="en-GB"/>
        </w:rPr>
        <w:t>per cent</w:t>
      </w:r>
      <w:r w:rsidR="008B2DC0" w:rsidRPr="00F42510">
        <w:rPr>
          <w:bCs/>
          <w:lang w:val="en-GB"/>
        </w:rPr>
        <w:t xml:space="preserve"> of youth</w:t>
      </w:r>
      <w:r w:rsidR="00FD418E" w:rsidRPr="00F42510">
        <w:rPr>
          <w:bCs/>
          <w:lang w:val="en-GB"/>
        </w:rPr>
        <w:t xml:space="preserve"> </w:t>
      </w:r>
      <w:r w:rsidR="006606C9" w:rsidRPr="00F42510">
        <w:rPr>
          <w:bCs/>
          <w:lang w:val="en-GB"/>
        </w:rPr>
        <w:t xml:space="preserve">had </w:t>
      </w:r>
      <w:r w:rsidR="009E035F" w:rsidRPr="00F42510">
        <w:rPr>
          <w:bCs/>
          <w:lang w:val="en-GB"/>
        </w:rPr>
        <w:t xml:space="preserve">completed their labour market transition to </w:t>
      </w:r>
      <w:r w:rsidR="008B2DC0" w:rsidRPr="00F42510">
        <w:rPr>
          <w:bCs/>
          <w:lang w:val="en-GB"/>
        </w:rPr>
        <w:t xml:space="preserve">stable employment and </w:t>
      </w:r>
      <w:r w:rsidR="003A163E" w:rsidRPr="00F42510">
        <w:rPr>
          <w:bCs/>
          <w:lang w:val="en-GB"/>
        </w:rPr>
        <w:t xml:space="preserve">about </w:t>
      </w:r>
      <w:r w:rsidR="009D72FD" w:rsidRPr="00F42510">
        <w:rPr>
          <w:bCs/>
          <w:lang w:val="en-GB"/>
        </w:rPr>
        <w:t>one-thi</w:t>
      </w:r>
      <w:r w:rsidR="009E035F" w:rsidRPr="00F42510">
        <w:rPr>
          <w:bCs/>
          <w:lang w:val="en-GB"/>
        </w:rPr>
        <w:t>r</w:t>
      </w:r>
      <w:r w:rsidR="009D72FD" w:rsidRPr="00F42510">
        <w:rPr>
          <w:bCs/>
          <w:lang w:val="en-GB"/>
        </w:rPr>
        <w:t>d</w:t>
      </w:r>
      <w:r w:rsidR="003A163E" w:rsidRPr="00F42510">
        <w:rPr>
          <w:bCs/>
          <w:lang w:val="en-GB"/>
        </w:rPr>
        <w:t xml:space="preserve"> of youth (27</w:t>
      </w:r>
      <w:r w:rsidR="00C054E9" w:rsidRPr="00F42510">
        <w:rPr>
          <w:bCs/>
          <w:lang w:val="en-GB"/>
        </w:rPr>
        <w:t>.0</w:t>
      </w:r>
      <w:r w:rsidR="003A163E" w:rsidRPr="00F42510">
        <w:rPr>
          <w:bCs/>
          <w:lang w:val="en-GB"/>
        </w:rPr>
        <w:t xml:space="preserve"> </w:t>
      </w:r>
      <w:r w:rsidR="00CD2D37" w:rsidRPr="00F42510">
        <w:rPr>
          <w:bCs/>
          <w:lang w:val="en-GB"/>
        </w:rPr>
        <w:t>per cent</w:t>
      </w:r>
      <w:r w:rsidR="003A163E" w:rsidRPr="00F42510">
        <w:rPr>
          <w:bCs/>
          <w:lang w:val="en-GB"/>
        </w:rPr>
        <w:t xml:space="preserve">) </w:t>
      </w:r>
      <w:r w:rsidR="006606C9" w:rsidRPr="00F42510">
        <w:rPr>
          <w:bCs/>
          <w:lang w:val="en-GB"/>
        </w:rPr>
        <w:t xml:space="preserve">were </w:t>
      </w:r>
      <w:r w:rsidR="00F72B6C" w:rsidRPr="00F42510">
        <w:rPr>
          <w:bCs/>
          <w:lang w:val="en-GB"/>
        </w:rPr>
        <w:t xml:space="preserve">in satisfactory </w:t>
      </w:r>
      <w:r w:rsidR="008B2DC0" w:rsidRPr="00F42510">
        <w:rPr>
          <w:bCs/>
          <w:lang w:val="en-GB"/>
        </w:rPr>
        <w:t>self- or</w:t>
      </w:r>
      <w:r w:rsidR="003A163E" w:rsidRPr="00F42510">
        <w:rPr>
          <w:bCs/>
          <w:lang w:val="en-GB"/>
        </w:rPr>
        <w:t xml:space="preserve"> temporary employment</w:t>
      </w:r>
      <w:r w:rsidR="008B2DC0" w:rsidRPr="00F42510">
        <w:rPr>
          <w:bCs/>
          <w:lang w:val="en-GB"/>
        </w:rPr>
        <w:t xml:space="preserve">. Those who </w:t>
      </w:r>
      <w:r w:rsidR="006606C9" w:rsidRPr="00F42510">
        <w:rPr>
          <w:bCs/>
          <w:lang w:val="en-GB"/>
        </w:rPr>
        <w:t xml:space="preserve">were </w:t>
      </w:r>
      <w:r w:rsidR="003536E2" w:rsidRPr="00F42510">
        <w:rPr>
          <w:bCs/>
          <w:lang w:val="en-GB"/>
        </w:rPr>
        <w:t xml:space="preserve">still in transition </w:t>
      </w:r>
      <w:r w:rsidR="006606C9" w:rsidRPr="00F42510">
        <w:rPr>
          <w:bCs/>
          <w:lang w:val="en-GB"/>
        </w:rPr>
        <w:t xml:space="preserve">were </w:t>
      </w:r>
      <w:r w:rsidR="003536E2" w:rsidRPr="00F42510">
        <w:rPr>
          <w:bCs/>
          <w:lang w:val="en-GB"/>
        </w:rPr>
        <w:t>primarily unemployed (using the relaxed definition)</w:t>
      </w:r>
      <w:r w:rsidR="003A163E" w:rsidRPr="00F42510">
        <w:rPr>
          <w:bCs/>
          <w:lang w:val="en-GB"/>
        </w:rPr>
        <w:t xml:space="preserve">, </w:t>
      </w:r>
      <w:r w:rsidR="003536E2" w:rsidRPr="00F42510">
        <w:rPr>
          <w:bCs/>
          <w:lang w:val="en-GB"/>
        </w:rPr>
        <w:t xml:space="preserve">accounting for 13.5 </w:t>
      </w:r>
      <w:r w:rsidR="00CD2D37" w:rsidRPr="00F42510">
        <w:rPr>
          <w:bCs/>
          <w:lang w:val="en-GB"/>
        </w:rPr>
        <w:t>per cent</w:t>
      </w:r>
      <w:r w:rsidR="003536E2" w:rsidRPr="00F42510">
        <w:rPr>
          <w:bCs/>
          <w:lang w:val="en-GB"/>
        </w:rPr>
        <w:t xml:space="preserve"> of </w:t>
      </w:r>
      <w:r w:rsidR="00C439D4" w:rsidRPr="00F42510">
        <w:rPr>
          <w:bCs/>
          <w:lang w:val="en-GB"/>
        </w:rPr>
        <w:t xml:space="preserve">the </w:t>
      </w:r>
      <w:r w:rsidR="00C439D4" w:rsidRPr="00F42510">
        <w:rPr>
          <w:bCs/>
          <w:lang w:val="en-GB"/>
        </w:rPr>
        <w:lastRenderedPageBreak/>
        <w:t xml:space="preserve">youth population (more females than males). The share in non-satisfactory self- or temporary employment </w:t>
      </w:r>
      <w:r w:rsidR="006606C9" w:rsidRPr="00F42510">
        <w:rPr>
          <w:bCs/>
          <w:lang w:val="en-GB"/>
        </w:rPr>
        <w:t xml:space="preserve">accounted </w:t>
      </w:r>
      <w:r w:rsidR="003536E2" w:rsidRPr="00F42510">
        <w:rPr>
          <w:bCs/>
          <w:lang w:val="en-GB"/>
        </w:rPr>
        <w:t xml:space="preserve">for 11.2 </w:t>
      </w:r>
      <w:r w:rsidR="00CD2D37" w:rsidRPr="00F42510">
        <w:rPr>
          <w:bCs/>
          <w:lang w:val="en-GB"/>
        </w:rPr>
        <w:t>per cent</w:t>
      </w:r>
      <w:r w:rsidR="003536E2" w:rsidRPr="00F42510">
        <w:rPr>
          <w:bCs/>
          <w:lang w:val="en-GB"/>
        </w:rPr>
        <w:t xml:space="preserve"> of youth</w:t>
      </w:r>
      <w:r w:rsidR="006606C9" w:rsidRPr="00F42510">
        <w:rPr>
          <w:bCs/>
          <w:lang w:val="en-GB"/>
        </w:rPr>
        <w:t>,</w:t>
      </w:r>
      <w:r w:rsidR="00C439D4" w:rsidRPr="00F42510">
        <w:rPr>
          <w:bCs/>
          <w:lang w:val="en-GB"/>
        </w:rPr>
        <w:t xml:space="preserve"> while the share of</w:t>
      </w:r>
      <w:r w:rsidR="003A163E" w:rsidRPr="00F42510">
        <w:rPr>
          <w:bCs/>
          <w:lang w:val="en-GB"/>
        </w:rPr>
        <w:t xml:space="preserve"> </w:t>
      </w:r>
      <w:r w:rsidR="003536E2" w:rsidRPr="00F42510">
        <w:rPr>
          <w:bCs/>
          <w:lang w:val="en-GB"/>
        </w:rPr>
        <w:t>inactive non-students</w:t>
      </w:r>
      <w:r w:rsidR="00C439D4" w:rsidRPr="00F42510">
        <w:rPr>
          <w:bCs/>
          <w:lang w:val="en-GB"/>
        </w:rPr>
        <w:t xml:space="preserve"> with an eventual attachment to the labour market </w:t>
      </w:r>
      <w:r w:rsidR="006606C9" w:rsidRPr="00F42510">
        <w:rPr>
          <w:bCs/>
          <w:lang w:val="en-GB"/>
        </w:rPr>
        <w:t xml:space="preserve">was </w:t>
      </w:r>
      <w:r w:rsidR="00C439D4" w:rsidRPr="00F42510">
        <w:rPr>
          <w:bCs/>
          <w:lang w:val="en-GB"/>
        </w:rPr>
        <w:t xml:space="preserve">small at </w:t>
      </w:r>
      <w:r w:rsidR="003536E2" w:rsidRPr="00F42510">
        <w:rPr>
          <w:bCs/>
          <w:lang w:val="en-GB"/>
        </w:rPr>
        <w:t xml:space="preserve">4.7 </w:t>
      </w:r>
      <w:r w:rsidR="00CD2D37" w:rsidRPr="00F42510">
        <w:rPr>
          <w:bCs/>
          <w:lang w:val="en-GB"/>
        </w:rPr>
        <w:t>per cent</w:t>
      </w:r>
      <w:r w:rsidR="00C439D4" w:rsidRPr="00F42510">
        <w:rPr>
          <w:bCs/>
          <w:lang w:val="en-GB"/>
        </w:rPr>
        <w:t xml:space="preserve">. One-quarter (24.6 per cent) of Egyptian youth </w:t>
      </w:r>
      <w:r w:rsidR="006606C9" w:rsidRPr="00F42510">
        <w:rPr>
          <w:bCs/>
          <w:lang w:val="en-GB"/>
        </w:rPr>
        <w:t xml:space="preserve">had </w:t>
      </w:r>
      <w:r w:rsidR="00C439D4" w:rsidRPr="00F42510">
        <w:rPr>
          <w:bCs/>
          <w:lang w:val="en-GB"/>
        </w:rPr>
        <w:t xml:space="preserve">not yet started their transition because </w:t>
      </w:r>
      <w:r w:rsidR="006606C9" w:rsidRPr="00F42510">
        <w:rPr>
          <w:bCs/>
          <w:lang w:val="en-GB"/>
        </w:rPr>
        <w:t xml:space="preserve">they were still </w:t>
      </w:r>
      <w:r w:rsidR="00C439D4" w:rsidRPr="00F42510">
        <w:rPr>
          <w:bCs/>
          <w:lang w:val="en-GB"/>
        </w:rPr>
        <w:t xml:space="preserve">in school and another 11.6 per cent – almost all female – </w:t>
      </w:r>
      <w:r w:rsidR="006606C9" w:rsidRPr="00F42510">
        <w:rPr>
          <w:bCs/>
          <w:lang w:val="en-GB"/>
        </w:rPr>
        <w:t xml:space="preserve">were </w:t>
      </w:r>
      <w:r w:rsidR="00C439D4" w:rsidRPr="00F42510">
        <w:rPr>
          <w:bCs/>
          <w:lang w:val="en-GB"/>
        </w:rPr>
        <w:t xml:space="preserve">inactive non-students with no plans </w:t>
      </w:r>
      <w:r w:rsidR="006606C9" w:rsidRPr="00F42510">
        <w:rPr>
          <w:bCs/>
          <w:lang w:val="en-GB"/>
        </w:rPr>
        <w:t xml:space="preserve">to work in the </w:t>
      </w:r>
      <w:r w:rsidR="00C439D4" w:rsidRPr="00F42510">
        <w:rPr>
          <w:bCs/>
          <w:lang w:val="en-GB"/>
        </w:rPr>
        <w:t>future</w:t>
      </w:r>
      <w:r w:rsidR="003536E2" w:rsidRPr="00F42510">
        <w:rPr>
          <w:bCs/>
          <w:lang w:val="en-GB"/>
        </w:rPr>
        <w:t>.</w:t>
      </w:r>
    </w:p>
    <w:p w14:paraId="39050536" w14:textId="77777777" w:rsidR="007425F6" w:rsidRPr="00F42510" w:rsidRDefault="00FC7B6D" w:rsidP="00554EFC">
      <w:pPr>
        <w:pStyle w:val="GraphicTitle"/>
        <w:rPr>
          <w:lang w:val="en-GB"/>
        </w:rPr>
      </w:pPr>
      <w:bookmarkStart w:id="223" w:name="_Ref374014515"/>
      <w:bookmarkStart w:id="224" w:name="_Toc390874661"/>
      <w:r w:rsidRPr="00F42510">
        <w:rPr>
          <w:lang w:val="en-GB"/>
        </w:rPr>
        <w:t xml:space="preserve">Figure </w:t>
      </w:r>
      <w:bookmarkEnd w:id="223"/>
      <w:r w:rsidR="009E035F" w:rsidRPr="00F42510">
        <w:rPr>
          <w:lang w:val="en-GB"/>
        </w:rPr>
        <w:t>4.1</w:t>
      </w:r>
      <w:r w:rsidR="009E035F" w:rsidRPr="00F42510">
        <w:rPr>
          <w:lang w:val="en-GB"/>
        </w:rPr>
        <w:tab/>
      </w:r>
      <w:r w:rsidR="007425F6" w:rsidRPr="00F42510">
        <w:rPr>
          <w:lang w:val="en-GB"/>
        </w:rPr>
        <w:t xml:space="preserve">Youth population by </w:t>
      </w:r>
      <w:r w:rsidR="009E035F" w:rsidRPr="00F42510">
        <w:rPr>
          <w:lang w:val="en-GB"/>
        </w:rPr>
        <w:t>sub-</w:t>
      </w:r>
      <w:r w:rsidR="008D7160" w:rsidRPr="00F42510">
        <w:rPr>
          <w:lang w:val="en-GB"/>
        </w:rPr>
        <w:t xml:space="preserve">category </w:t>
      </w:r>
      <w:r w:rsidR="009E035F" w:rsidRPr="00F42510">
        <w:rPr>
          <w:lang w:val="en-GB"/>
        </w:rPr>
        <w:t>of transition stage</w:t>
      </w:r>
      <w:bookmarkEnd w:id="224"/>
    </w:p>
    <w:p w14:paraId="10A5ADDB" w14:textId="77777777" w:rsidR="00C439D4" w:rsidRDefault="00C439D4" w:rsidP="003C6836">
      <w:r w:rsidRPr="00F42510">
        <w:rPr>
          <w:noProof/>
          <w:lang w:eastAsia="en-GB"/>
        </w:rPr>
        <w:drawing>
          <wp:inline distT="0" distB="0" distL="0" distR="0" wp14:anchorId="2906EDC8" wp14:editId="09DCCB34">
            <wp:extent cx="5381625" cy="4146762"/>
            <wp:effectExtent l="0" t="0" r="3175"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F0B57BE" w14:textId="77777777" w:rsidR="00062176" w:rsidRPr="00F42510" w:rsidRDefault="00062176" w:rsidP="00062176">
      <w:pPr>
        <w:pStyle w:val="TableNoteSource"/>
      </w:pPr>
      <w:r w:rsidRPr="00F42510">
        <w:t>Source: SWTS-Egypt, 2012.</w:t>
      </w:r>
    </w:p>
    <w:p w14:paraId="3131DBCE" w14:textId="600418CC" w:rsidR="00B04575" w:rsidRDefault="00805762" w:rsidP="003A163E">
      <w:pPr>
        <w:pStyle w:val="IndentNonNumbered"/>
        <w:rPr>
          <w:lang w:val="en-GB" w:bidi="ar-EG"/>
        </w:rPr>
      </w:pPr>
      <w:r>
        <w:rPr>
          <w:lang w:val="en-GB" w:bidi="ar-EG"/>
        </w:rPr>
        <w:t xml:space="preserve">Table 4.2 </w:t>
      </w:r>
      <w:r w:rsidR="006020AB" w:rsidRPr="00F42510">
        <w:rPr>
          <w:lang w:val="en-GB" w:bidi="ar-EG"/>
        </w:rPr>
        <w:t xml:space="preserve">shows the stages of transition according to different characteristics, including age group, area of residence, and </w:t>
      </w:r>
      <w:r w:rsidR="000B3A8B" w:rsidRPr="00F42510">
        <w:rPr>
          <w:lang w:val="en-GB" w:bidi="ar-EG"/>
        </w:rPr>
        <w:t xml:space="preserve">the </w:t>
      </w:r>
      <w:r w:rsidR="006020AB" w:rsidRPr="00F42510">
        <w:rPr>
          <w:lang w:val="en-GB" w:bidi="ar-EG"/>
        </w:rPr>
        <w:t>overall financial situation</w:t>
      </w:r>
      <w:r w:rsidR="000B3A8B" w:rsidRPr="00F42510">
        <w:rPr>
          <w:lang w:val="en-GB" w:bidi="ar-EG"/>
        </w:rPr>
        <w:t xml:space="preserve"> of the household</w:t>
      </w:r>
      <w:r w:rsidR="006020AB" w:rsidRPr="00F42510">
        <w:rPr>
          <w:lang w:val="en-GB" w:bidi="ar-EG"/>
        </w:rPr>
        <w:t xml:space="preserve">. </w:t>
      </w:r>
      <w:r w:rsidR="003536E2" w:rsidRPr="00F42510">
        <w:rPr>
          <w:lang w:val="en-GB" w:bidi="ar-EG"/>
        </w:rPr>
        <w:t>In terms of</w:t>
      </w:r>
      <w:r w:rsidR="004B3D88" w:rsidRPr="00F42510">
        <w:rPr>
          <w:lang w:val="en-GB" w:bidi="ar-EG"/>
        </w:rPr>
        <w:t xml:space="preserve"> age group, </w:t>
      </w:r>
      <w:r w:rsidR="003A163E" w:rsidRPr="00F42510">
        <w:rPr>
          <w:lang w:val="en-GB" w:bidi="ar-EG"/>
        </w:rPr>
        <w:t xml:space="preserve">the likelihood of transition clearly increases </w:t>
      </w:r>
      <w:r w:rsidR="000B3A8B" w:rsidRPr="00F42510">
        <w:rPr>
          <w:lang w:val="en-GB" w:bidi="ar-EG"/>
        </w:rPr>
        <w:t xml:space="preserve">with </w:t>
      </w:r>
      <w:r w:rsidR="003A163E" w:rsidRPr="00F42510">
        <w:rPr>
          <w:lang w:val="en-GB" w:bidi="ar-EG"/>
        </w:rPr>
        <w:t>age.</w:t>
      </w:r>
      <w:r w:rsidR="00314F62" w:rsidRPr="00F42510">
        <w:rPr>
          <w:lang w:val="en-GB" w:bidi="ar-EG"/>
        </w:rPr>
        <w:t xml:space="preserve"> </w:t>
      </w:r>
      <w:r w:rsidR="003A163E" w:rsidRPr="00F42510">
        <w:rPr>
          <w:lang w:val="en-GB" w:bidi="ar-EG"/>
        </w:rPr>
        <w:t>M</w:t>
      </w:r>
      <w:r w:rsidR="004B3D88" w:rsidRPr="00F42510">
        <w:rPr>
          <w:lang w:val="en-GB" w:bidi="ar-EG"/>
        </w:rPr>
        <w:t xml:space="preserve">ost of those who </w:t>
      </w:r>
      <w:r w:rsidR="000B3A8B" w:rsidRPr="00F42510">
        <w:rPr>
          <w:lang w:val="en-GB" w:bidi="ar-EG"/>
        </w:rPr>
        <w:t xml:space="preserve">had </w:t>
      </w:r>
      <w:r w:rsidR="00DA02C2" w:rsidRPr="00F42510">
        <w:rPr>
          <w:lang w:val="en-GB" w:bidi="ar-EG"/>
        </w:rPr>
        <w:t>completed the</w:t>
      </w:r>
      <w:r w:rsidR="004B3D88" w:rsidRPr="00F42510">
        <w:rPr>
          <w:lang w:val="en-GB" w:bidi="ar-EG"/>
        </w:rPr>
        <w:t xml:space="preserve"> transit</w:t>
      </w:r>
      <w:r w:rsidR="00DA02C2" w:rsidRPr="00F42510">
        <w:rPr>
          <w:lang w:val="en-GB" w:bidi="ar-EG"/>
        </w:rPr>
        <w:t>ion</w:t>
      </w:r>
      <w:r w:rsidR="004B3D88" w:rsidRPr="00F42510">
        <w:rPr>
          <w:lang w:val="en-GB" w:bidi="ar-EG"/>
        </w:rPr>
        <w:t xml:space="preserve"> (52.3 </w:t>
      </w:r>
      <w:r w:rsidR="00CD2D37" w:rsidRPr="00F42510">
        <w:rPr>
          <w:lang w:val="en-GB" w:bidi="ar-EG"/>
        </w:rPr>
        <w:t>per cent</w:t>
      </w:r>
      <w:r w:rsidR="003536E2" w:rsidRPr="00F42510">
        <w:rPr>
          <w:lang w:val="en-GB" w:bidi="ar-EG"/>
        </w:rPr>
        <w:t>)</w:t>
      </w:r>
      <w:r w:rsidR="004B3D88" w:rsidRPr="00F42510">
        <w:rPr>
          <w:lang w:val="en-GB" w:bidi="ar-EG"/>
        </w:rPr>
        <w:t xml:space="preserve"> </w:t>
      </w:r>
      <w:r w:rsidR="000B3A8B" w:rsidRPr="00F42510">
        <w:rPr>
          <w:lang w:val="en-GB" w:bidi="ar-EG"/>
        </w:rPr>
        <w:t xml:space="preserve">were </w:t>
      </w:r>
      <w:r w:rsidR="004B3D88" w:rsidRPr="00F42510">
        <w:rPr>
          <w:lang w:val="en-GB" w:bidi="ar-EG"/>
        </w:rPr>
        <w:t>age</w:t>
      </w:r>
      <w:r w:rsidR="000B3A8B" w:rsidRPr="00F42510">
        <w:rPr>
          <w:lang w:val="en-GB" w:bidi="ar-EG"/>
        </w:rPr>
        <w:t>d</w:t>
      </w:r>
      <w:r w:rsidR="004B3D88" w:rsidRPr="00F42510">
        <w:rPr>
          <w:lang w:val="en-GB" w:bidi="ar-EG"/>
        </w:rPr>
        <w:t xml:space="preserve"> 25</w:t>
      </w:r>
      <w:r w:rsidR="00256DB1" w:rsidRPr="00F42510">
        <w:rPr>
          <w:lang w:val="en-GB" w:bidi="ar-EG"/>
        </w:rPr>
        <w:t>–</w:t>
      </w:r>
      <w:r w:rsidR="004B3D88" w:rsidRPr="00F42510">
        <w:rPr>
          <w:lang w:val="en-GB" w:bidi="ar-EG"/>
        </w:rPr>
        <w:t xml:space="preserve">29. </w:t>
      </w:r>
      <w:r w:rsidR="000B3A8B" w:rsidRPr="00F42510">
        <w:rPr>
          <w:lang w:val="en-GB" w:bidi="ar-EG"/>
        </w:rPr>
        <w:t>The largest per</w:t>
      </w:r>
      <w:r w:rsidR="00062176">
        <w:rPr>
          <w:lang w:val="en-GB" w:bidi="ar-EG"/>
        </w:rPr>
        <w:t xml:space="preserve"> </w:t>
      </w:r>
      <w:r w:rsidR="000B3A8B" w:rsidRPr="00F42510">
        <w:rPr>
          <w:lang w:val="en-GB" w:bidi="ar-EG"/>
        </w:rPr>
        <w:t>cent of</w:t>
      </w:r>
      <w:r w:rsidR="003536E2" w:rsidRPr="00F42510">
        <w:rPr>
          <w:lang w:val="en-GB" w:bidi="ar-EG"/>
        </w:rPr>
        <w:t xml:space="preserve"> those </w:t>
      </w:r>
      <w:r w:rsidR="004B3D88" w:rsidRPr="00F42510">
        <w:rPr>
          <w:lang w:val="en-GB" w:bidi="ar-EG"/>
        </w:rPr>
        <w:t xml:space="preserve">in transition (38.4 </w:t>
      </w:r>
      <w:r w:rsidR="00CD2D37" w:rsidRPr="00F42510">
        <w:rPr>
          <w:lang w:val="en-GB" w:bidi="ar-EG"/>
        </w:rPr>
        <w:t>per cent</w:t>
      </w:r>
      <w:r w:rsidR="004B3D88" w:rsidRPr="00F42510">
        <w:rPr>
          <w:lang w:val="en-GB" w:bidi="ar-EG"/>
        </w:rPr>
        <w:t xml:space="preserve">) </w:t>
      </w:r>
      <w:r w:rsidR="000B3A8B" w:rsidRPr="00F42510">
        <w:rPr>
          <w:lang w:val="en-GB" w:bidi="ar-EG"/>
        </w:rPr>
        <w:t xml:space="preserve">were </w:t>
      </w:r>
      <w:r w:rsidR="004B3D88" w:rsidRPr="00F42510">
        <w:rPr>
          <w:lang w:val="en-GB" w:bidi="ar-EG"/>
        </w:rPr>
        <w:t>age</w:t>
      </w:r>
      <w:r w:rsidR="000B3A8B" w:rsidRPr="00F42510">
        <w:rPr>
          <w:lang w:val="en-GB" w:bidi="ar-EG"/>
        </w:rPr>
        <w:t>d</w:t>
      </w:r>
      <w:r w:rsidR="004B3D88" w:rsidRPr="00F42510">
        <w:rPr>
          <w:lang w:val="en-GB" w:bidi="ar-EG"/>
        </w:rPr>
        <w:t xml:space="preserve"> 20</w:t>
      </w:r>
      <w:r w:rsidR="00256DB1" w:rsidRPr="00F42510">
        <w:rPr>
          <w:lang w:val="en-GB" w:bidi="ar-EG"/>
        </w:rPr>
        <w:t>–</w:t>
      </w:r>
      <w:r w:rsidR="004B3D88" w:rsidRPr="00F42510">
        <w:rPr>
          <w:lang w:val="en-GB" w:bidi="ar-EG"/>
        </w:rPr>
        <w:t xml:space="preserve">24, and most of those whose transition </w:t>
      </w:r>
      <w:r w:rsidR="000B3A8B" w:rsidRPr="00F42510">
        <w:rPr>
          <w:lang w:val="en-GB" w:bidi="ar-EG"/>
        </w:rPr>
        <w:t xml:space="preserve">had </w:t>
      </w:r>
      <w:r w:rsidR="004B3D88" w:rsidRPr="00F42510">
        <w:rPr>
          <w:lang w:val="en-GB" w:bidi="ar-EG"/>
        </w:rPr>
        <w:t xml:space="preserve">not yet started </w:t>
      </w:r>
      <w:r w:rsidR="000B3A8B" w:rsidRPr="00F42510">
        <w:rPr>
          <w:lang w:val="en-GB" w:bidi="ar-EG"/>
        </w:rPr>
        <w:t xml:space="preserve">were </w:t>
      </w:r>
      <w:r w:rsidR="004B3D88" w:rsidRPr="00F42510">
        <w:rPr>
          <w:lang w:val="en-GB" w:bidi="ar-EG"/>
        </w:rPr>
        <w:t>age</w:t>
      </w:r>
      <w:r w:rsidR="000B3A8B" w:rsidRPr="00F42510">
        <w:rPr>
          <w:lang w:val="en-GB" w:bidi="ar-EG"/>
        </w:rPr>
        <w:t>d</w:t>
      </w:r>
      <w:r w:rsidR="004B3D88" w:rsidRPr="00F42510">
        <w:rPr>
          <w:lang w:val="en-GB" w:bidi="ar-EG"/>
        </w:rPr>
        <w:t xml:space="preserve"> 15</w:t>
      </w:r>
      <w:r w:rsidR="00256DB1" w:rsidRPr="00F42510">
        <w:rPr>
          <w:lang w:val="en-GB" w:bidi="ar-EG"/>
        </w:rPr>
        <w:t>–</w:t>
      </w:r>
      <w:r w:rsidR="004B3D88" w:rsidRPr="00F42510">
        <w:rPr>
          <w:lang w:val="en-GB" w:bidi="ar-EG"/>
        </w:rPr>
        <w:t>19</w:t>
      </w:r>
      <w:r w:rsidR="000B3A8B" w:rsidRPr="00F42510">
        <w:rPr>
          <w:lang w:val="en-GB" w:bidi="ar-EG"/>
        </w:rPr>
        <w:t xml:space="preserve"> (</w:t>
      </w:r>
      <w:r w:rsidR="004B3D88" w:rsidRPr="00F42510">
        <w:rPr>
          <w:lang w:val="en-GB" w:bidi="ar-EG"/>
        </w:rPr>
        <w:t xml:space="preserve">62.3 </w:t>
      </w:r>
      <w:r w:rsidR="00CD2D37" w:rsidRPr="00F42510">
        <w:rPr>
          <w:lang w:val="en-GB" w:bidi="ar-EG"/>
        </w:rPr>
        <w:t>per cent</w:t>
      </w:r>
      <w:r w:rsidR="000B3A8B" w:rsidRPr="00F42510">
        <w:rPr>
          <w:lang w:val="en-GB" w:bidi="ar-EG"/>
        </w:rPr>
        <w:t>)</w:t>
      </w:r>
      <w:r w:rsidR="00DA02C2" w:rsidRPr="00F42510">
        <w:rPr>
          <w:lang w:val="en-GB" w:bidi="ar-EG"/>
        </w:rPr>
        <w:t xml:space="preserve">, which makes sense since </w:t>
      </w:r>
      <w:r w:rsidR="000B3A8B" w:rsidRPr="00F42510">
        <w:rPr>
          <w:lang w:val="en-GB" w:bidi="ar-EG"/>
        </w:rPr>
        <w:t xml:space="preserve">a </w:t>
      </w:r>
      <w:r w:rsidR="00DA02C2" w:rsidRPr="00F42510">
        <w:rPr>
          <w:lang w:val="en-GB" w:bidi="ar-EG"/>
        </w:rPr>
        <w:t xml:space="preserve">majority of youth within this age range </w:t>
      </w:r>
      <w:r w:rsidR="000B3A8B" w:rsidRPr="00F42510">
        <w:rPr>
          <w:lang w:val="en-GB" w:bidi="ar-EG"/>
        </w:rPr>
        <w:t xml:space="preserve">were </w:t>
      </w:r>
      <w:r w:rsidR="00DA02C2" w:rsidRPr="00F42510">
        <w:rPr>
          <w:lang w:val="en-GB" w:bidi="ar-EG"/>
        </w:rPr>
        <w:t>in school</w:t>
      </w:r>
      <w:r w:rsidR="004B3D88" w:rsidRPr="00F42510">
        <w:rPr>
          <w:lang w:val="en-GB" w:bidi="ar-EG"/>
        </w:rPr>
        <w:t xml:space="preserve">. </w:t>
      </w:r>
    </w:p>
    <w:p w14:paraId="4B7D9D19" w14:textId="77777777" w:rsidR="002F4158" w:rsidRPr="00F42510" w:rsidRDefault="002F4158" w:rsidP="002F4158">
      <w:pPr>
        <w:pStyle w:val="IndentNonNumbered"/>
        <w:rPr>
          <w:lang w:val="en-GB" w:bidi="ar-EG"/>
        </w:rPr>
      </w:pPr>
      <w:r w:rsidRPr="00F42510">
        <w:rPr>
          <w:lang w:val="en-GB" w:bidi="ar-EG"/>
        </w:rPr>
        <w:t>In terms of disparity by sex, as noted earlier more male youth had transited, at 51.7 per cent, compared to only 16.3 per cent of female youth. Slightly more female youth were still in transition (30.3 per cent), compared to 28.5 per cent of male youth. A larger percentage of female youth had not yet started their transition (53.4 per cent), compared to only 19.8 per cent of male youth. Regarding area of residence, the youth from rural areas had a higher tendency to complete the transition than youth from urban areas, while youth from urban areas had a higher chance of not having started their transition yet (reflecting higher educational enrolment).</w:t>
      </w:r>
    </w:p>
    <w:p w14:paraId="64242EDA" w14:textId="77777777" w:rsidR="002F4158" w:rsidRDefault="002F4158">
      <w:pPr>
        <w:spacing w:after="200" w:line="276" w:lineRule="auto"/>
        <w:rPr>
          <w:rFonts w:ascii="Arial Narrow" w:hAnsi="Arial Narrow" w:cs="Arial"/>
          <w:b/>
          <w:bCs/>
          <w:sz w:val="22"/>
          <w:szCs w:val="22"/>
        </w:rPr>
      </w:pPr>
      <w:bookmarkStart w:id="225" w:name="_Ref373237073"/>
      <w:bookmarkStart w:id="226" w:name="_Toc364151945"/>
      <w:bookmarkStart w:id="227" w:name="_Toc381358938"/>
      <w:bookmarkStart w:id="228" w:name="_Toc388302748"/>
      <w:r>
        <w:br w:type="page"/>
      </w:r>
    </w:p>
    <w:p w14:paraId="60CA481F" w14:textId="3DF5C55F" w:rsidR="007425F6" w:rsidRPr="00F42510" w:rsidRDefault="00433891" w:rsidP="00554EFC">
      <w:pPr>
        <w:pStyle w:val="TableTitle"/>
        <w:rPr>
          <w:lang w:val="en-GB"/>
        </w:rPr>
      </w:pPr>
      <w:bookmarkStart w:id="229" w:name="_Toc390874553"/>
      <w:r w:rsidRPr="00F42510">
        <w:rPr>
          <w:lang w:val="en-GB"/>
        </w:rPr>
        <w:lastRenderedPageBreak/>
        <w:t xml:space="preserve">Table </w:t>
      </w:r>
      <w:bookmarkEnd w:id="225"/>
      <w:r w:rsidR="00805762">
        <w:rPr>
          <w:lang w:val="en-GB"/>
        </w:rPr>
        <w:t>4.2</w:t>
      </w:r>
      <w:r w:rsidR="00805762">
        <w:rPr>
          <w:lang w:val="en-GB"/>
        </w:rPr>
        <w:tab/>
      </w:r>
      <w:r w:rsidR="005A68D1" w:rsidRPr="00F42510">
        <w:rPr>
          <w:lang w:val="en-GB"/>
        </w:rPr>
        <w:t>Y</w:t>
      </w:r>
      <w:r w:rsidR="007425F6" w:rsidRPr="00F42510">
        <w:rPr>
          <w:lang w:val="en-GB"/>
        </w:rPr>
        <w:t xml:space="preserve">outh population </w:t>
      </w:r>
      <w:r w:rsidR="00DA02C2" w:rsidRPr="00F42510">
        <w:rPr>
          <w:lang w:val="en-GB"/>
        </w:rPr>
        <w:t xml:space="preserve">by </w:t>
      </w:r>
      <w:r w:rsidR="007425F6" w:rsidRPr="00F42510">
        <w:rPr>
          <w:lang w:val="en-GB"/>
        </w:rPr>
        <w:t>stage of transition</w:t>
      </w:r>
      <w:r w:rsidR="00DA02C2" w:rsidRPr="00F42510">
        <w:rPr>
          <w:lang w:val="en-GB"/>
        </w:rPr>
        <w:t xml:space="preserve">, </w:t>
      </w:r>
      <w:r w:rsidR="007425F6" w:rsidRPr="00F42510">
        <w:rPr>
          <w:lang w:val="en-GB"/>
        </w:rPr>
        <w:t xml:space="preserve">age group, </w:t>
      </w:r>
      <w:r w:rsidR="00DA02C2" w:rsidRPr="00F42510">
        <w:rPr>
          <w:lang w:val="en-GB"/>
        </w:rPr>
        <w:t>sex</w:t>
      </w:r>
      <w:r w:rsidR="007425F6" w:rsidRPr="00F42510">
        <w:rPr>
          <w:lang w:val="en-GB"/>
        </w:rPr>
        <w:t>, area of residence and household</w:t>
      </w:r>
      <w:r w:rsidR="00DA02C2" w:rsidRPr="00F42510">
        <w:rPr>
          <w:lang w:val="en-GB"/>
        </w:rPr>
        <w:t xml:space="preserve"> </w:t>
      </w:r>
      <w:bookmarkEnd w:id="226"/>
      <w:r w:rsidR="00DA02C2" w:rsidRPr="00F42510">
        <w:rPr>
          <w:lang w:val="en-GB"/>
        </w:rPr>
        <w:t>income level</w:t>
      </w:r>
      <w:bookmarkEnd w:id="227"/>
      <w:bookmarkEnd w:id="228"/>
      <w:bookmarkEnd w:id="229"/>
    </w:p>
    <w:tbl>
      <w:tblPr>
        <w:tblW w:w="9185" w:type="dxa"/>
        <w:tblBorders>
          <w:top w:val="single" w:sz="12" w:space="0" w:color="auto"/>
          <w:bottom w:val="single" w:sz="12" w:space="0" w:color="auto"/>
        </w:tblBorders>
        <w:tblLook w:val="04A0" w:firstRow="1" w:lastRow="0" w:firstColumn="1" w:lastColumn="0" w:noHBand="0" w:noVBand="1"/>
      </w:tblPr>
      <w:tblGrid>
        <w:gridCol w:w="1286"/>
        <w:gridCol w:w="1196"/>
        <w:gridCol w:w="799"/>
        <w:gridCol w:w="1195"/>
        <w:gridCol w:w="799"/>
        <w:gridCol w:w="1195"/>
        <w:gridCol w:w="799"/>
        <w:gridCol w:w="1195"/>
        <w:gridCol w:w="721"/>
      </w:tblGrid>
      <w:tr w:rsidR="000027AB" w:rsidRPr="00F42510" w14:paraId="752E1910" w14:textId="77777777" w:rsidTr="000027AB">
        <w:trPr>
          <w:trHeight w:val="283"/>
        </w:trPr>
        <w:tc>
          <w:tcPr>
            <w:tcW w:w="1286" w:type="dxa"/>
            <w:vMerge w:val="restart"/>
            <w:tcBorders>
              <w:top w:val="single" w:sz="12" w:space="0" w:color="auto"/>
            </w:tcBorders>
            <w:shd w:val="clear" w:color="auto" w:fill="auto"/>
            <w:vAlign w:val="center"/>
          </w:tcPr>
          <w:p w14:paraId="4B3DC8BE" w14:textId="77777777" w:rsidR="000027AB" w:rsidRPr="00F42510" w:rsidRDefault="000027AB" w:rsidP="000027AB">
            <w:pPr>
              <w:pStyle w:val="TableHeader"/>
              <w:rPr>
                <w:lang w:val="en-GB"/>
              </w:rPr>
            </w:pPr>
            <w:r w:rsidRPr="00F42510">
              <w:rPr>
                <w:lang w:val="en-GB"/>
              </w:rPr>
              <w:t>Characteristic</w:t>
            </w:r>
          </w:p>
        </w:tc>
        <w:tc>
          <w:tcPr>
            <w:tcW w:w="1995" w:type="dxa"/>
            <w:gridSpan w:val="2"/>
            <w:tcBorders>
              <w:top w:val="single" w:sz="12" w:space="0" w:color="auto"/>
              <w:bottom w:val="single" w:sz="4" w:space="0" w:color="auto"/>
            </w:tcBorders>
            <w:shd w:val="clear" w:color="auto" w:fill="auto"/>
            <w:vAlign w:val="center"/>
          </w:tcPr>
          <w:p w14:paraId="1C4B080D" w14:textId="77777777" w:rsidR="000027AB" w:rsidRPr="00F42510" w:rsidRDefault="000027AB" w:rsidP="000027AB">
            <w:pPr>
              <w:pStyle w:val="TableHeader"/>
              <w:jc w:val="center"/>
              <w:rPr>
                <w:lang w:val="en-GB"/>
              </w:rPr>
            </w:pPr>
            <w:r w:rsidRPr="00F42510">
              <w:rPr>
                <w:lang w:val="en-GB"/>
              </w:rPr>
              <w:t>Transited</w:t>
            </w:r>
          </w:p>
        </w:tc>
        <w:tc>
          <w:tcPr>
            <w:tcW w:w="1994" w:type="dxa"/>
            <w:gridSpan w:val="2"/>
            <w:tcBorders>
              <w:top w:val="single" w:sz="12" w:space="0" w:color="auto"/>
              <w:bottom w:val="single" w:sz="4" w:space="0" w:color="auto"/>
            </w:tcBorders>
            <w:shd w:val="clear" w:color="auto" w:fill="auto"/>
            <w:vAlign w:val="center"/>
          </w:tcPr>
          <w:p w14:paraId="0580AB33" w14:textId="77777777" w:rsidR="000027AB" w:rsidRPr="00F42510" w:rsidRDefault="000027AB" w:rsidP="000027AB">
            <w:pPr>
              <w:pStyle w:val="TableHeader"/>
              <w:jc w:val="center"/>
              <w:rPr>
                <w:lang w:val="en-GB"/>
              </w:rPr>
            </w:pPr>
            <w:r w:rsidRPr="00F42510">
              <w:rPr>
                <w:lang w:val="en-GB"/>
              </w:rPr>
              <w:t>In transition</w:t>
            </w:r>
          </w:p>
        </w:tc>
        <w:tc>
          <w:tcPr>
            <w:tcW w:w="1994" w:type="dxa"/>
            <w:gridSpan w:val="2"/>
            <w:tcBorders>
              <w:top w:val="single" w:sz="12" w:space="0" w:color="auto"/>
              <w:bottom w:val="single" w:sz="4" w:space="0" w:color="auto"/>
            </w:tcBorders>
            <w:shd w:val="clear" w:color="auto" w:fill="auto"/>
            <w:vAlign w:val="center"/>
          </w:tcPr>
          <w:p w14:paraId="34347A27" w14:textId="77777777" w:rsidR="000027AB" w:rsidRPr="00F42510" w:rsidRDefault="000027AB" w:rsidP="000027AB">
            <w:pPr>
              <w:pStyle w:val="TableHeader"/>
              <w:jc w:val="center"/>
              <w:rPr>
                <w:lang w:val="en-GB"/>
              </w:rPr>
            </w:pPr>
            <w:r w:rsidRPr="00F42510">
              <w:rPr>
                <w:lang w:val="en-GB"/>
              </w:rPr>
              <w:t>Transition not yet started</w:t>
            </w:r>
          </w:p>
        </w:tc>
        <w:tc>
          <w:tcPr>
            <w:tcW w:w="1916" w:type="dxa"/>
            <w:gridSpan w:val="2"/>
            <w:tcBorders>
              <w:top w:val="single" w:sz="12" w:space="0" w:color="auto"/>
              <w:bottom w:val="single" w:sz="4" w:space="0" w:color="auto"/>
            </w:tcBorders>
            <w:shd w:val="clear" w:color="auto" w:fill="auto"/>
            <w:vAlign w:val="center"/>
          </w:tcPr>
          <w:p w14:paraId="5C3EED9A" w14:textId="77777777" w:rsidR="000027AB" w:rsidRPr="00F42510" w:rsidRDefault="000027AB" w:rsidP="000027AB">
            <w:pPr>
              <w:pStyle w:val="TableHeader"/>
              <w:jc w:val="center"/>
              <w:rPr>
                <w:lang w:val="en-GB"/>
              </w:rPr>
            </w:pPr>
            <w:r w:rsidRPr="00F42510">
              <w:rPr>
                <w:lang w:val="en-GB"/>
              </w:rPr>
              <w:t>Total</w:t>
            </w:r>
          </w:p>
        </w:tc>
      </w:tr>
      <w:tr w:rsidR="000027AB" w:rsidRPr="00F42510" w14:paraId="60F77F5F" w14:textId="77777777" w:rsidTr="000027AB">
        <w:trPr>
          <w:trHeight w:val="283"/>
        </w:trPr>
        <w:tc>
          <w:tcPr>
            <w:tcW w:w="1286" w:type="dxa"/>
            <w:vMerge/>
            <w:tcBorders>
              <w:bottom w:val="single" w:sz="4" w:space="0" w:color="auto"/>
            </w:tcBorders>
            <w:shd w:val="clear" w:color="auto" w:fill="auto"/>
          </w:tcPr>
          <w:p w14:paraId="04847F24" w14:textId="77777777" w:rsidR="000027AB" w:rsidRPr="00F42510" w:rsidRDefault="000027AB" w:rsidP="002F4158">
            <w:pPr>
              <w:pStyle w:val="TableBody"/>
              <w:spacing w:before="0" w:after="0"/>
              <w:rPr>
                <w:lang w:val="en-GB"/>
              </w:rPr>
            </w:pPr>
          </w:p>
        </w:tc>
        <w:tc>
          <w:tcPr>
            <w:tcW w:w="1196" w:type="dxa"/>
            <w:tcBorders>
              <w:top w:val="single" w:sz="4" w:space="0" w:color="auto"/>
              <w:bottom w:val="single" w:sz="4" w:space="0" w:color="auto"/>
            </w:tcBorders>
            <w:shd w:val="clear" w:color="auto" w:fill="auto"/>
            <w:vAlign w:val="center"/>
          </w:tcPr>
          <w:p w14:paraId="6A0E3329" w14:textId="77777777" w:rsidR="000027AB" w:rsidRPr="00F42510" w:rsidRDefault="000027AB" w:rsidP="000027AB">
            <w:pPr>
              <w:pStyle w:val="TableBody"/>
              <w:spacing w:before="0" w:after="0"/>
              <w:jc w:val="center"/>
              <w:rPr>
                <w:b/>
                <w:lang w:val="en-GB"/>
              </w:rPr>
            </w:pPr>
            <w:r w:rsidRPr="00F42510">
              <w:rPr>
                <w:b/>
                <w:lang w:val="en-GB"/>
              </w:rPr>
              <w:t>Number</w:t>
            </w:r>
          </w:p>
        </w:tc>
        <w:tc>
          <w:tcPr>
            <w:tcW w:w="799" w:type="dxa"/>
            <w:tcBorders>
              <w:top w:val="single" w:sz="4" w:space="0" w:color="auto"/>
              <w:bottom w:val="single" w:sz="4" w:space="0" w:color="auto"/>
            </w:tcBorders>
            <w:shd w:val="clear" w:color="auto" w:fill="auto"/>
            <w:vAlign w:val="center"/>
          </w:tcPr>
          <w:p w14:paraId="3DCD96BE" w14:textId="77777777" w:rsidR="000027AB" w:rsidRPr="00F42510" w:rsidRDefault="000027AB" w:rsidP="000027AB">
            <w:pPr>
              <w:pStyle w:val="TableBody"/>
              <w:spacing w:before="0" w:after="0"/>
              <w:jc w:val="center"/>
              <w:rPr>
                <w:b/>
                <w:lang w:val="en-GB"/>
              </w:rPr>
            </w:pPr>
            <w:r w:rsidRPr="00F42510">
              <w:rPr>
                <w:b/>
                <w:lang w:val="en-GB"/>
              </w:rPr>
              <w:t>%</w:t>
            </w:r>
          </w:p>
        </w:tc>
        <w:tc>
          <w:tcPr>
            <w:tcW w:w="1195" w:type="dxa"/>
            <w:tcBorders>
              <w:top w:val="single" w:sz="4" w:space="0" w:color="auto"/>
              <w:bottom w:val="single" w:sz="4" w:space="0" w:color="auto"/>
            </w:tcBorders>
            <w:shd w:val="clear" w:color="auto" w:fill="auto"/>
            <w:vAlign w:val="center"/>
          </w:tcPr>
          <w:p w14:paraId="131CD19D" w14:textId="77777777" w:rsidR="000027AB" w:rsidRPr="00F42510" w:rsidRDefault="000027AB" w:rsidP="000027AB">
            <w:pPr>
              <w:pStyle w:val="TableBody"/>
              <w:spacing w:before="0" w:after="0"/>
              <w:jc w:val="center"/>
              <w:rPr>
                <w:b/>
                <w:lang w:val="en-GB"/>
              </w:rPr>
            </w:pPr>
            <w:r w:rsidRPr="00F42510">
              <w:rPr>
                <w:b/>
                <w:lang w:val="en-GB"/>
              </w:rPr>
              <w:t>Number</w:t>
            </w:r>
          </w:p>
        </w:tc>
        <w:tc>
          <w:tcPr>
            <w:tcW w:w="799" w:type="dxa"/>
            <w:tcBorders>
              <w:top w:val="single" w:sz="4" w:space="0" w:color="auto"/>
              <w:bottom w:val="single" w:sz="4" w:space="0" w:color="auto"/>
            </w:tcBorders>
            <w:shd w:val="clear" w:color="auto" w:fill="auto"/>
            <w:vAlign w:val="center"/>
          </w:tcPr>
          <w:p w14:paraId="53A23EAA" w14:textId="77777777" w:rsidR="000027AB" w:rsidRPr="00F42510" w:rsidRDefault="000027AB" w:rsidP="000027AB">
            <w:pPr>
              <w:pStyle w:val="TableBody"/>
              <w:spacing w:before="0" w:after="0"/>
              <w:jc w:val="center"/>
              <w:rPr>
                <w:b/>
                <w:lang w:val="en-GB"/>
              </w:rPr>
            </w:pPr>
            <w:r w:rsidRPr="00F42510">
              <w:rPr>
                <w:b/>
                <w:lang w:val="en-GB"/>
              </w:rPr>
              <w:t>%</w:t>
            </w:r>
          </w:p>
        </w:tc>
        <w:tc>
          <w:tcPr>
            <w:tcW w:w="1195" w:type="dxa"/>
            <w:tcBorders>
              <w:top w:val="single" w:sz="4" w:space="0" w:color="auto"/>
              <w:bottom w:val="single" w:sz="4" w:space="0" w:color="auto"/>
            </w:tcBorders>
            <w:shd w:val="clear" w:color="auto" w:fill="auto"/>
            <w:vAlign w:val="center"/>
          </w:tcPr>
          <w:p w14:paraId="124AD64E" w14:textId="77777777" w:rsidR="000027AB" w:rsidRPr="00F42510" w:rsidRDefault="000027AB" w:rsidP="000027AB">
            <w:pPr>
              <w:pStyle w:val="TableBody"/>
              <w:spacing w:before="0" w:after="0"/>
              <w:jc w:val="center"/>
              <w:rPr>
                <w:b/>
                <w:lang w:val="en-GB"/>
              </w:rPr>
            </w:pPr>
            <w:r w:rsidRPr="00F42510">
              <w:rPr>
                <w:b/>
                <w:lang w:val="en-GB"/>
              </w:rPr>
              <w:t>Number</w:t>
            </w:r>
          </w:p>
        </w:tc>
        <w:tc>
          <w:tcPr>
            <w:tcW w:w="799" w:type="dxa"/>
            <w:tcBorders>
              <w:top w:val="single" w:sz="4" w:space="0" w:color="auto"/>
              <w:bottom w:val="single" w:sz="4" w:space="0" w:color="auto"/>
            </w:tcBorders>
            <w:shd w:val="clear" w:color="auto" w:fill="auto"/>
            <w:vAlign w:val="center"/>
          </w:tcPr>
          <w:p w14:paraId="5C0C19F1" w14:textId="77777777" w:rsidR="000027AB" w:rsidRPr="00F42510" w:rsidRDefault="000027AB" w:rsidP="000027AB">
            <w:pPr>
              <w:pStyle w:val="TableBody"/>
              <w:spacing w:before="0" w:after="0"/>
              <w:jc w:val="center"/>
              <w:rPr>
                <w:b/>
                <w:lang w:val="en-GB"/>
              </w:rPr>
            </w:pPr>
            <w:r w:rsidRPr="00F42510">
              <w:rPr>
                <w:b/>
                <w:lang w:val="en-GB"/>
              </w:rPr>
              <w:t>%</w:t>
            </w:r>
          </w:p>
        </w:tc>
        <w:tc>
          <w:tcPr>
            <w:tcW w:w="1195" w:type="dxa"/>
            <w:tcBorders>
              <w:top w:val="single" w:sz="4" w:space="0" w:color="auto"/>
              <w:bottom w:val="single" w:sz="4" w:space="0" w:color="auto"/>
            </w:tcBorders>
            <w:shd w:val="clear" w:color="auto" w:fill="auto"/>
            <w:vAlign w:val="center"/>
          </w:tcPr>
          <w:p w14:paraId="574C27D0" w14:textId="77777777" w:rsidR="000027AB" w:rsidRPr="00F42510" w:rsidRDefault="000027AB" w:rsidP="000027AB">
            <w:pPr>
              <w:pStyle w:val="TableBody"/>
              <w:spacing w:before="0" w:after="0"/>
              <w:jc w:val="center"/>
              <w:rPr>
                <w:b/>
                <w:lang w:val="en-GB"/>
              </w:rPr>
            </w:pPr>
            <w:r w:rsidRPr="00F42510">
              <w:rPr>
                <w:b/>
                <w:lang w:val="en-GB"/>
              </w:rPr>
              <w:t>Number</w:t>
            </w:r>
          </w:p>
        </w:tc>
        <w:tc>
          <w:tcPr>
            <w:tcW w:w="721" w:type="dxa"/>
            <w:tcBorders>
              <w:top w:val="single" w:sz="4" w:space="0" w:color="auto"/>
              <w:bottom w:val="single" w:sz="4" w:space="0" w:color="auto"/>
            </w:tcBorders>
            <w:shd w:val="clear" w:color="auto" w:fill="auto"/>
            <w:vAlign w:val="center"/>
          </w:tcPr>
          <w:p w14:paraId="1FA03AAB" w14:textId="77777777" w:rsidR="000027AB" w:rsidRPr="00F42510" w:rsidRDefault="000027AB" w:rsidP="000027AB">
            <w:pPr>
              <w:pStyle w:val="TableBody"/>
              <w:spacing w:before="0" w:after="0"/>
              <w:jc w:val="center"/>
              <w:rPr>
                <w:b/>
                <w:lang w:val="en-GB"/>
              </w:rPr>
            </w:pPr>
            <w:r w:rsidRPr="00F42510">
              <w:rPr>
                <w:b/>
                <w:lang w:val="en-GB"/>
              </w:rPr>
              <w:t>%</w:t>
            </w:r>
          </w:p>
        </w:tc>
      </w:tr>
      <w:tr w:rsidR="007425F6" w:rsidRPr="00F42510" w14:paraId="3E7914FA" w14:textId="77777777" w:rsidTr="002F4158">
        <w:trPr>
          <w:trHeight w:val="283"/>
        </w:trPr>
        <w:tc>
          <w:tcPr>
            <w:tcW w:w="1286" w:type="dxa"/>
            <w:tcBorders>
              <w:top w:val="single" w:sz="4" w:space="0" w:color="auto"/>
              <w:bottom w:val="nil"/>
            </w:tcBorders>
            <w:shd w:val="clear" w:color="auto" w:fill="auto"/>
          </w:tcPr>
          <w:p w14:paraId="11DE43C5" w14:textId="77777777" w:rsidR="007425F6" w:rsidRPr="00F42510" w:rsidRDefault="007425F6" w:rsidP="002F4158">
            <w:pPr>
              <w:pStyle w:val="TableBody"/>
              <w:spacing w:before="0" w:after="0"/>
              <w:rPr>
                <w:b/>
                <w:lang w:val="en-GB"/>
              </w:rPr>
            </w:pPr>
            <w:r w:rsidRPr="00F42510">
              <w:rPr>
                <w:b/>
                <w:lang w:val="en-GB"/>
              </w:rPr>
              <w:t>Age group</w:t>
            </w:r>
          </w:p>
        </w:tc>
        <w:tc>
          <w:tcPr>
            <w:tcW w:w="1196" w:type="dxa"/>
            <w:tcBorders>
              <w:top w:val="single" w:sz="4" w:space="0" w:color="auto"/>
              <w:bottom w:val="nil"/>
            </w:tcBorders>
            <w:shd w:val="clear" w:color="auto" w:fill="auto"/>
          </w:tcPr>
          <w:p w14:paraId="16DA9165" w14:textId="77777777" w:rsidR="007425F6" w:rsidRPr="00F42510" w:rsidRDefault="007425F6" w:rsidP="002F4158">
            <w:pPr>
              <w:pStyle w:val="TableBody"/>
              <w:spacing w:before="0" w:after="0"/>
              <w:rPr>
                <w:lang w:val="en-GB"/>
              </w:rPr>
            </w:pPr>
          </w:p>
        </w:tc>
        <w:tc>
          <w:tcPr>
            <w:tcW w:w="799" w:type="dxa"/>
            <w:tcBorders>
              <w:top w:val="single" w:sz="4" w:space="0" w:color="auto"/>
              <w:bottom w:val="nil"/>
            </w:tcBorders>
            <w:shd w:val="clear" w:color="auto" w:fill="auto"/>
          </w:tcPr>
          <w:p w14:paraId="5A088557" w14:textId="77777777" w:rsidR="007425F6" w:rsidRPr="00F42510" w:rsidRDefault="007425F6" w:rsidP="002F4158">
            <w:pPr>
              <w:pStyle w:val="TableBody"/>
              <w:spacing w:before="0" w:after="0"/>
              <w:rPr>
                <w:lang w:val="en-GB"/>
              </w:rPr>
            </w:pPr>
          </w:p>
        </w:tc>
        <w:tc>
          <w:tcPr>
            <w:tcW w:w="1195" w:type="dxa"/>
            <w:tcBorders>
              <w:top w:val="single" w:sz="4" w:space="0" w:color="auto"/>
              <w:bottom w:val="nil"/>
            </w:tcBorders>
            <w:shd w:val="clear" w:color="auto" w:fill="auto"/>
          </w:tcPr>
          <w:p w14:paraId="13F0368C" w14:textId="77777777" w:rsidR="007425F6" w:rsidRPr="00F42510" w:rsidRDefault="007425F6" w:rsidP="002F4158">
            <w:pPr>
              <w:pStyle w:val="TableBody"/>
              <w:spacing w:before="0" w:after="0"/>
              <w:rPr>
                <w:lang w:val="en-GB"/>
              </w:rPr>
            </w:pPr>
          </w:p>
        </w:tc>
        <w:tc>
          <w:tcPr>
            <w:tcW w:w="799" w:type="dxa"/>
            <w:tcBorders>
              <w:top w:val="single" w:sz="4" w:space="0" w:color="auto"/>
              <w:bottom w:val="nil"/>
            </w:tcBorders>
            <w:shd w:val="clear" w:color="auto" w:fill="auto"/>
          </w:tcPr>
          <w:p w14:paraId="01694778" w14:textId="77777777" w:rsidR="007425F6" w:rsidRPr="00F42510" w:rsidRDefault="007425F6" w:rsidP="002F4158">
            <w:pPr>
              <w:pStyle w:val="TableBody"/>
              <w:spacing w:before="0" w:after="0"/>
              <w:rPr>
                <w:lang w:val="en-GB"/>
              </w:rPr>
            </w:pPr>
          </w:p>
        </w:tc>
        <w:tc>
          <w:tcPr>
            <w:tcW w:w="1195" w:type="dxa"/>
            <w:tcBorders>
              <w:top w:val="single" w:sz="4" w:space="0" w:color="auto"/>
              <w:bottom w:val="nil"/>
            </w:tcBorders>
            <w:shd w:val="clear" w:color="auto" w:fill="auto"/>
          </w:tcPr>
          <w:p w14:paraId="3EE77952" w14:textId="77777777" w:rsidR="007425F6" w:rsidRPr="00F42510" w:rsidRDefault="007425F6" w:rsidP="002F4158">
            <w:pPr>
              <w:pStyle w:val="TableBody"/>
              <w:spacing w:before="0" w:after="0"/>
              <w:rPr>
                <w:lang w:val="en-GB"/>
              </w:rPr>
            </w:pPr>
          </w:p>
        </w:tc>
        <w:tc>
          <w:tcPr>
            <w:tcW w:w="799" w:type="dxa"/>
            <w:tcBorders>
              <w:top w:val="single" w:sz="4" w:space="0" w:color="auto"/>
              <w:bottom w:val="nil"/>
            </w:tcBorders>
            <w:shd w:val="clear" w:color="auto" w:fill="auto"/>
          </w:tcPr>
          <w:p w14:paraId="51261781" w14:textId="77777777" w:rsidR="007425F6" w:rsidRPr="00F42510" w:rsidRDefault="007425F6" w:rsidP="002F4158">
            <w:pPr>
              <w:pStyle w:val="TableBody"/>
              <w:spacing w:before="0" w:after="0"/>
              <w:rPr>
                <w:lang w:val="en-GB"/>
              </w:rPr>
            </w:pPr>
          </w:p>
        </w:tc>
        <w:tc>
          <w:tcPr>
            <w:tcW w:w="1195" w:type="dxa"/>
            <w:tcBorders>
              <w:top w:val="single" w:sz="4" w:space="0" w:color="auto"/>
              <w:bottom w:val="nil"/>
            </w:tcBorders>
            <w:shd w:val="clear" w:color="auto" w:fill="auto"/>
          </w:tcPr>
          <w:p w14:paraId="3D609791" w14:textId="77777777" w:rsidR="007425F6" w:rsidRPr="00F42510" w:rsidRDefault="007425F6" w:rsidP="002F4158">
            <w:pPr>
              <w:pStyle w:val="TableBody"/>
              <w:spacing w:before="0" w:after="0"/>
              <w:rPr>
                <w:lang w:val="en-GB"/>
              </w:rPr>
            </w:pPr>
          </w:p>
        </w:tc>
        <w:tc>
          <w:tcPr>
            <w:tcW w:w="721" w:type="dxa"/>
            <w:tcBorders>
              <w:top w:val="single" w:sz="4" w:space="0" w:color="auto"/>
              <w:bottom w:val="nil"/>
            </w:tcBorders>
            <w:shd w:val="clear" w:color="auto" w:fill="auto"/>
          </w:tcPr>
          <w:p w14:paraId="3DA35823" w14:textId="77777777" w:rsidR="007425F6" w:rsidRPr="00F42510" w:rsidRDefault="007425F6" w:rsidP="002F4158">
            <w:pPr>
              <w:pStyle w:val="TableBody"/>
              <w:spacing w:before="0" w:after="0"/>
              <w:rPr>
                <w:lang w:val="en-GB"/>
              </w:rPr>
            </w:pPr>
          </w:p>
        </w:tc>
      </w:tr>
      <w:tr w:rsidR="007425F6" w:rsidRPr="00F42510" w14:paraId="46276284" w14:textId="77777777" w:rsidTr="002F4158">
        <w:trPr>
          <w:trHeight w:val="283"/>
        </w:trPr>
        <w:tc>
          <w:tcPr>
            <w:tcW w:w="1286" w:type="dxa"/>
            <w:tcBorders>
              <w:top w:val="nil"/>
            </w:tcBorders>
            <w:shd w:val="clear" w:color="auto" w:fill="auto"/>
          </w:tcPr>
          <w:p w14:paraId="462681A1" w14:textId="77777777" w:rsidR="007425F6" w:rsidRPr="00F42510" w:rsidRDefault="007425F6" w:rsidP="002F4158">
            <w:pPr>
              <w:pStyle w:val="TableBody"/>
              <w:spacing w:before="0" w:after="0"/>
              <w:rPr>
                <w:lang w:val="en-GB"/>
              </w:rPr>
            </w:pPr>
            <w:r w:rsidRPr="00F42510">
              <w:rPr>
                <w:lang w:val="en-GB"/>
              </w:rPr>
              <w:t>15</w:t>
            </w:r>
            <w:r w:rsidR="00256DB1" w:rsidRPr="00F42510">
              <w:rPr>
                <w:lang w:val="en-GB"/>
              </w:rPr>
              <w:t>–</w:t>
            </w:r>
            <w:r w:rsidRPr="00F42510">
              <w:rPr>
                <w:lang w:val="en-GB"/>
              </w:rPr>
              <w:t>19</w:t>
            </w:r>
          </w:p>
        </w:tc>
        <w:tc>
          <w:tcPr>
            <w:tcW w:w="1196" w:type="dxa"/>
            <w:tcBorders>
              <w:top w:val="nil"/>
            </w:tcBorders>
            <w:shd w:val="clear" w:color="auto" w:fill="auto"/>
            <w:vAlign w:val="center"/>
          </w:tcPr>
          <w:p w14:paraId="4E47C9EA"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w:t>
            </w:r>
            <w:r w:rsidR="00FA21ED" w:rsidRPr="00F42510">
              <w:rPr>
                <w:rFonts w:ascii="Arial Narrow" w:hAnsi="Arial Narrow" w:cs="Arial"/>
                <w:sz w:val="19"/>
                <w:szCs w:val="22"/>
              </w:rPr>
              <w:t> </w:t>
            </w:r>
            <w:r w:rsidRPr="00F42510">
              <w:rPr>
                <w:rFonts w:ascii="Arial Narrow" w:hAnsi="Arial Narrow" w:cs="Arial"/>
                <w:sz w:val="19"/>
                <w:szCs w:val="22"/>
              </w:rPr>
              <w:t>811</w:t>
            </w:r>
            <w:r w:rsidR="00FA21ED" w:rsidRPr="00F42510">
              <w:rPr>
                <w:rFonts w:ascii="Arial Narrow" w:hAnsi="Arial Narrow" w:cs="Arial"/>
                <w:sz w:val="19"/>
                <w:szCs w:val="22"/>
              </w:rPr>
              <w:t> </w:t>
            </w:r>
            <w:r w:rsidRPr="00F42510">
              <w:rPr>
                <w:rFonts w:ascii="Arial Narrow" w:hAnsi="Arial Narrow" w:cs="Arial"/>
                <w:sz w:val="19"/>
                <w:szCs w:val="22"/>
              </w:rPr>
              <w:t>320</w:t>
            </w:r>
          </w:p>
        </w:tc>
        <w:tc>
          <w:tcPr>
            <w:tcW w:w="799" w:type="dxa"/>
            <w:tcBorders>
              <w:top w:val="nil"/>
            </w:tcBorders>
            <w:shd w:val="clear" w:color="auto" w:fill="auto"/>
            <w:vAlign w:val="center"/>
          </w:tcPr>
          <w:p w14:paraId="3319FA57"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21.9</w:t>
            </w:r>
          </w:p>
        </w:tc>
        <w:tc>
          <w:tcPr>
            <w:tcW w:w="1195" w:type="dxa"/>
            <w:tcBorders>
              <w:top w:val="nil"/>
            </w:tcBorders>
            <w:shd w:val="clear" w:color="auto" w:fill="auto"/>
            <w:vAlign w:val="center"/>
          </w:tcPr>
          <w:p w14:paraId="06A59767"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w:t>
            </w:r>
            <w:r w:rsidR="00FA21ED" w:rsidRPr="00F42510">
              <w:rPr>
                <w:rFonts w:ascii="Arial Narrow" w:hAnsi="Arial Narrow" w:cs="Arial"/>
                <w:sz w:val="19"/>
                <w:szCs w:val="22"/>
              </w:rPr>
              <w:t> </w:t>
            </w:r>
            <w:r w:rsidRPr="00F42510">
              <w:rPr>
                <w:rFonts w:ascii="Arial Narrow" w:hAnsi="Arial Narrow" w:cs="Arial"/>
                <w:sz w:val="19"/>
                <w:szCs w:val="22"/>
              </w:rPr>
              <w:t>309</w:t>
            </w:r>
            <w:r w:rsidR="00FA21ED" w:rsidRPr="00F42510">
              <w:rPr>
                <w:rFonts w:ascii="Arial Narrow" w:hAnsi="Arial Narrow" w:cs="Arial"/>
                <w:sz w:val="19"/>
                <w:szCs w:val="22"/>
              </w:rPr>
              <w:t> </w:t>
            </w:r>
            <w:r w:rsidRPr="00F42510">
              <w:rPr>
                <w:rFonts w:ascii="Arial Narrow" w:hAnsi="Arial Narrow" w:cs="Arial"/>
                <w:sz w:val="19"/>
                <w:szCs w:val="22"/>
              </w:rPr>
              <w:t>188</w:t>
            </w:r>
          </w:p>
        </w:tc>
        <w:tc>
          <w:tcPr>
            <w:tcW w:w="799" w:type="dxa"/>
            <w:tcBorders>
              <w:top w:val="nil"/>
            </w:tcBorders>
            <w:shd w:val="clear" w:color="auto" w:fill="auto"/>
            <w:vAlign w:val="center"/>
          </w:tcPr>
          <w:p w14:paraId="19ADFBF3"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15.8</w:t>
            </w:r>
          </w:p>
        </w:tc>
        <w:tc>
          <w:tcPr>
            <w:tcW w:w="1195" w:type="dxa"/>
            <w:tcBorders>
              <w:top w:val="nil"/>
            </w:tcBorders>
            <w:shd w:val="clear" w:color="auto" w:fill="auto"/>
            <w:vAlign w:val="center"/>
          </w:tcPr>
          <w:p w14:paraId="42A74F3A"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5</w:t>
            </w:r>
            <w:r w:rsidR="00FA21ED" w:rsidRPr="00F42510">
              <w:rPr>
                <w:rFonts w:ascii="Arial Narrow" w:hAnsi="Arial Narrow" w:cs="Arial"/>
                <w:sz w:val="19"/>
                <w:szCs w:val="22"/>
              </w:rPr>
              <w:t> </w:t>
            </w:r>
            <w:r w:rsidRPr="00F42510">
              <w:rPr>
                <w:rFonts w:ascii="Arial Narrow" w:hAnsi="Arial Narrow" w:cs="Arial"/>
                <w:sz w:val="19"/>
                <w:szCs w:val="22"/>
              </w:rPr>
              <w:t>150</w:t>
            </w:r>
            <w:r w:rsidR="00FA21ED" w:rsidRPr="00F42510">
              <w:rPr>
                <w:rFonts w:ascii="Arial Narrow" w:hAnsi="Arial Narrow" w:cs="Arial"/>
                <w:sz w:val="19"/>
                <w:szCs w:val="22"/>
              </w:rPr>
              <w:t> </w:t>
            </w:r>
            <w:r w:rsidRPr="00F42510">
              <w:rPr>
                <w:rFonts w:ascii="Arial Narrow" w:hAnsi="Arial Narrow" w:cs="Arial"/>
                <w:sz w:val="19"/>
                <w:szCs w:val="22"/>
              </w:rPr>
              <w:t>369</w:t>
            </w:r>
          </w:p>
        </w:tc>
        <w:tc>
          <w:tcPr>
            <w:tcW w:w="799" w:type="dxa"/>
            <w:tcBorders>
              <w:top w:val="nil"/>
            </w:tcBorders>
            <w:shd w:val="clear" w:color="auto" w:fill="auto"/>
            <w:vAlign w:val="center"/>
          </w:tcPr>
          <w:p w14:paraId="27973585"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62.3</w:t>
            </w:r>
          </w:p>
        </w:tc>
        <w:tc>
          <w:tcPr>
            <w:tcW w:w="1195" w:type="dxa"/>
            <w:tcBorders>
              <w:top w:val="nil"/>
            </w:tcBorders>
            <w:shd w:val="clear" w:color="auto" w:fill="auto"/>
            <w:vAlign w:val="center"/>
          </w:tcPr>
          <w:p w14:paraId="6EECF3CC"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8</w:t>
            </w:r>
            <w:r w:rsidR="00FA21ED" w:rsidRPr="00F42510">
              <w:rPr>
                <w:rFonts w:ascii="Arial Narrow" w:hAnsi="Arial Narrow" w:cs="Arial"/>
                <w:sz w:val="19"/>
                <w:szCs w:val="22"/>
              </w:rPr>
              <w:t> </w:t>
            </w:r>
            <w:r w:rsidRPr="00F42510">
              <w:rPr>
                <w:rFonts w:ascii="Arial Narrow" w:hAnsi="Arial Narrow" w:cs="Arial"/>
                <w:sz w:val="19"/>
                <w:szCs w:val="22"/>
              </w:rPr>
              <w:t>270</w:t>
            </w:r>
            <w:r w:rsidR="00FA21ED" w:rsidRPr="00F42510">
              <w:rPr>
                <w:rFonts w:ascii="Arial Narrow" w:hAnsi="Arial Narrow" w:cs="Arial"/>
                <w:sz w:val="19"/>
                <w:szCs w:val="22"/>
              </w:rPr>
              <w:t> </w:t>
            </w:r>
            <w:r w:rsidRPr="00F42510">
              <w:rPr>
                <w:rFonts w:ascii="Arial Narrow" w:hAnsi="Arial Narrow" w:cs="Arial"/>
                <w:sz w:val="19"/>
                <w:szCs w:val="22"/>
              </w:rPr>
              <w:t>876</w:t>
            </w:r>
          </w:p>
        </w:tc>
        <w:tc>
          <w:tcPr>
            <w:tcW w:w="721" w:type="dxa"/>
            <w:tcBorders>
              <w:top w:val="nil"/>
            </w:tcBorders>
            <w:shd w:val="clear" w:color="auto" w:fill="auto"/>
            <w:vAlign w:val="center"/>
          </w:tcPr>
          <w:p w14:paraId="1351DA10" w14:textId="77777777" w:rsidR="007425F6" w:rsidRPr="00F42510" w:rsidRDefault="007425F6" w:rsidP="002F4158">
            <w:pPr>
              <w:keepNext/>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5D327BD4" w14:textId="77777777" w:rsidTr="002F4158">
        <w:trPr>
          <w:trHeight w:val="283"/>
        </w:trPr>
        <w:tc>
          <w:tcPr>
            <w:tcW w:w="1286" w:type="dxa"/>
            <w:shd w:val="clear" w:color="auto" w:fill="auto"/>
          </w:tcPr>
          <w:p w14:paraId="6FFB3F76" w14:textId="77777777" w:rsidR="007425F6" w:rsidRPr="00F42510" w:rsidRDefault="007425F6" w:rsidP="002F4158">
            <w:pPr>
              <w:pStyle w:val="TableBody"/>
              <w:spacing w:before="0" w:after="0"/>
              <w:rPr>
                <w:lang w:val="en-GB"/>
              </w:rPr>
            </w:pPr>
            <w:r w:rsidRPr="00F42510">
              <w:rPr>
                <w:lang w:val="en-GB"/>
              </w:rPr>
              <w:t>20</w:t>
            </w:r>
            <w:r w:rsidR="00256DB1" w:rsidRPr="00F42510">
              <w:rPr>
                <w:lang w:val="en-GB"/>
              </w:rPr>
              <w:t>–</w:t>
            </w:r>
            <w:r w:rsidRPr="00F42510">
              <w:rPr>
                <w:lang w:val="en-GB"/>
              </w:rPr>
              <w:t>24</w:t>
            </w:r>
          </w:p>
        </w:tc>
        <w:tc>
          <w:tcPr>
            <w:tcW w:w="1196" w:type="dxa"/>
            <w:shd w:val="clear" w:color="auto" w:fill="auto"/>
            <w:vAlign w:val="center"/>
          </w:tcPr>
          <w:p w14:paraId="14BE8615"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w:t>
            </w:r>
            <w:r w:rsidR="00FA21ED" w:rsidRPr="00F42510">
              <w:rPr>
                <w:rFonts w:ascii="Arial Narrow" w:hAnsi="Arial Narrow" w:cs="Arial"/>
                <w:sz w:val="19"/>
                <w:szCs w:val="22"/>
              </w:rPr>
              <w:t> </w:t>
            </w:r>
            <w:r w:rsidRPr="00F42510">
              <w:rPr>
                <w:rFonts w:ascii="Arial Narrow" w:hAnsi="Arial Narrow" w:cs="Arial"/>
                <w:sz w:val="19"/>
                <w:szCs w:val="22"/>
              </w:rPr>
              <w:t>050</w:t>
            </w:r>
            <w:r w:rsidR="00FA21ED" w:rsidRPr="00F42510">
              <w:rPr>
                <w:rFonts w:ascii="Arial Narrow" w:hAnsi="Arial Narrow" w:cs="Arial"/>
                <w:sz w:val="19"/>
                <w:szCs w:val="22"/>
              </w:rPr>
              <w:t> </w:t>
            </w:r>
            <w:r w:rsidRPr="00F42510">
              <w:rPr>
                <w:rFonts w:ascii="Arial Narrow" w:hAnsi="Arial Narrow" w:cs="Arial"/>
                <w:sz w:val="19"/>
                <w:szCs w:val="22"/>
              </w:rPr>
              <w:t>430</w:t>
            </w:r>
          </w:p>
        </w:tc>
        <w:tc>
          <w:tcPr>
            <w:tcW w:w="799" w:type="dxa"/>
            <w:shd w:val="clear" w:color="auto" w:fill="auto"/>
            <w:vAlign w:val="center"/>
          </w:tcPr>
          <w:p w14:paraId="6C2AA2FA"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33.1</w:t>
            </w:r>
          </w:p>
        </w:tc>
        <w:tc>
          <w:tcPr>
            <w:tcW w:w="1195" w:type="dxa"/>
            <w:shd w:val="clear" w:color="auto" w:fill="auto"/>
            <w:vAlign w:val="center"/>
          </w:tcPr>
          <w:p w14:paraId="3ABB385F"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w:t>
            </w:r>
            <w:r w:rsidR="00FA21ED" w:rsidRPr="00F42510">
              <w:rPr>
                <w:rFonts w:ascii="Arial Narrow" w:hAnsi="Arial Narrow" w:cs="Arial"/>
                <w:sz w:val="19"/>
                <w:szCs w:val="22"/>
              </w:rPr>
              <w:t> </w:t>
            </w:r>
            <w:r w:rsidRPr="00F42510">
              <w:rPr>
                <w:rFonts w:ascii="Arial Narrow" w:hAnsi="Arial Narrow" w:cs="Arial"/>
                <w:sz w:val="19"/>
                <w:szCs w:val="22"/>
              </w:rPr>
              <w:t>532</w:t>
            </w:r>
            <w:r w:rsidR="00FA21ED" w:rsidRPr="00F42510">
              <w:rPr>
                <w:rFonts w:ascii="Arial Narrow" w:hAnsi="Arial Narrow" w:cs="Arial"/>
                <w:sz w:val="19"/>
                <w:szCs w:val="22"/>
              </w:rPr>
              <w:t> </w:t>
            </w:r>
            <w:r w:rsidRPr="00F42510">
              <w:rPr>
                <w:rFonts w:ascii="Arial Narrow" w:hAnsi="Arial Narrow" w:cs="Arial"/>
                <w:sz w:val="19"/>
                <w:szCs w:val="22"/>
              </w:rPr>
              <w:t>584</w:t>
            </w:r>
          </w:p>
        </w:tc>
        <w:tc>
          <w:tcPr>
            <w:tcW w:w="799" w:type="dxa"/>
            <w:shd w:val="clear" w:color="auto" w:fill="auto"/>
            <w:vAlign w:val="center"/>
          </w:tcPr>
          <w:p w14:paraId="3B6E6F8D"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38.4</w:t>
            </w:r>
          </w:p>
        </w:tc>
        <w:tc>
          <w:tcPr>
            <w:tcW w:w="1195" w:type="dxa"/>
            <w:shd w:val="clear" w:color="auto" w:fill="auto"/>
            <w:vAlign w:val="center"/>
          </w:tcPr>
          <w:p w14:paraId="16BA424D"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w:t>
            </w:r>
            <w:r w:rsidR="00FA21ED" w:rsidRPr="00F42510">
              <w:rPr>
                <w:rFonts w:ascii="Arial Narrow" w:hAnsi="Arial Narrow" w:cs="Arial"/>
                <w:sz w:val="19"/>
                <w:szCs w:val="22"/>
              </w:rPr>
              <w:t> </w:t>
            </w:r>
            <w:r w:rsidRPr="00F42510">
              <w:rPr>
                <w:rFonts w:ascii="Arial Narrow" w:hAnsi="Arial Narrow" w:cs="Arial"/>
                <w:sz w:val="19"/>
                <w:szCs w:val="22"/>
              </w:rPr>
              <w:t>624</w:t>
            </w:r>
            <w:r w:rsidR="00FA21ED" w:rsidRPr="00F42510">
              <w:rPr>
                <w:rFonts w:ascii="Arial Narrow" w:hAnsi="Arial Narrow" w:cs="Arial"/>
                <w:sz w:val="19"/>
                <w:szCs w:val="22"/>
              </w:rPr>
              <w:t> </w:t>
            </w:r>
            <w:r w:rsidRPr="00F42510">
              <w:rPr>
                <w:rFonts w:ascii="Arial Narrow" w:hAnsi="Arial Narrow" w:cs="Arial"/>
                <w:sz w:val="19"/>
                <w:szCs w:val="22"/>
              </w:rPr>
              <w:t>622</w:t>
            </w:r>
          </w:p>
        </w:tc>
        <w:tc>
          <w:tcPr>
            <w:tcW w:w="799" w:type="dxa"/>
            <w:shd w:val="clear" w:color="auto" w:fill="auto"/>
            <w:vAlign w:val="center"/>
          </w:tcPr>
          <w:p w14:paraId="028E41CB"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28.5</w:t>
            </w:r>
          </w:p>
        </w:tc>
        <w:tc>
          <w:tcPr>
            <w:tcW w:w="1195" w:type="dxa"/>
            <w:shd w:val="clear" w:color="auto" w:fill="auto"/>
            <w:vAlign w:val="center"/>
          </w:tcPr>
          <w:p w14:paraId="267EB69B"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9</w:t>
            </w:r>
            <w:r w:rsidR="00FA21ED" w:rsidRPr="00F42510">
              <w:rPr>
                <w:rFonts w:ascii="Arial Narrow" w:hAnsi="Arial Narrow" w:cs="Arial"/>
                <w:sz w:val="19"/>
                <w:szCs w:val="22"/>
              </w:rPr>
              <w:t> </w:t>
            </w:r>
            <w:r w:rsidRPr="00F42510">
              <w:rPr>
                <w:rFonts w:ascii="Arial Narrow" w:hAnsi="Arial Narrow" w:cs="Arial"/>
                <w:sz w:val="19"/>
                <w:szCs w:val="22"/>
              </w:rPr>
              <w:t>207</w:t>
            </w:r>
            <w:r w:rsidR="00FA21ED" w:rsidRPr="00F42510">
              <w:rPr>
                <w:rFonts w:ascii="Arial Narrow" w:hAnsi="Arial Narrow" w:cs="Arial"/>
                <w:sz w:val="19"/>
                <w:szCs w:val="22"/>
              </w:rPr>
              <w:t> </w:t>
            </w:r>
            <w:r w:rsidRPr="00F42510">
              <w:rPr>
                <w:rFonts w:ascii="Arial Narrow" w:hAnsi="Arial Narrow" w:cs="Arial"/>
                <w:sz w:val="19"/>
                <w:szCs w:val="22"/>
              </w:rPr>
              <w:t>637</w:t>
            </w:r>
          </w:p>
        </w:tc>
        <w:tc>
          <w:tcPr>
            <w:tcW w:w="721" w:type="dxa"/>
            <w:shd w:val="clear" w:color="auto" w:fill="auto"/>
          </w:tcPr>
          <w:p w14:paraId="66301214" w14:textId="77777777" w:rsidR="007425F6" w:rsidRPr="00F42510" w:rsidRDefault="007425F6" w:rsidP="002F4158">
            <w:pPr>
              <w:keepNext/>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540E4701" w14:textId="77777777" w:rsidTr="002F4158">
        <w:trPr>
          <w:trHeight w:val="283"/>
        </w:trPr>
        <w:tc>
          <w:tcPr>
            <w:tcW w:w="1286" w:type="dxa"/>
            <w:shd w:val="clear" w:color="auto" w:fill="auto"/>
          </w:tcPr>
          <w:p w14:paraId="74C569CD" w14:textId="77777777" w:rsidR="007425F6" w:rsidRPr="00F42510" w:rsidRDefault="007425F6" w:rsidP="002F4158">
            <w:pPr>
              <w:pStyle w:val="TableBody"/>
              <w:spacing w:before="0" w:after="0"/>
              <w:rPr>
                <w:lang w:val="en-GB"/>
              </w:rPr>
            </w:pPr>
            <w:r w:rsidRPr="00F42510">
              <w:rPr>
                <w:lang w:val="en-GB"/>
              </w:rPr>
              <w:t>25</w:t>
            </w:r>
            <w:r w:rsidR="00256DB1" w:rsidRPr="00F42510">
              <w:rPr>
                <w:lang w:val="en-GB"/>
              </w:rPr>
              <w:t>–</w:t>
            </w:r>
            <w:r w:rsidRPr="00F42510">
              <w:rPr>
                <w:lang w:val="en-GB"/>
              </w:rPr>
              <w:t>29</w:t>
            </w:r>
          </w:p>
        </w:tc>
        <w:tc>
          <w:tcPr>
            <w:tcW w:w="1196" w:type="dxa"/>
            <w:shd w:val="clear" w:color="auto" w:fill="auto"/>
            <w:vAlign w:val="center"/>
          </w:tcPr>
          <w:p w14:paraId="5478CBF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w:t>
            </w:r>
            <w:r w:rsidR="00FA21ED" w:rsidRPr="00F42510">
              <w:rPr>
                <w:rFonts w:ascii="Arial Narrow" w:hAnsi="Arial Narrow" w:cs="Arial"/>
                <w:sz w:val="19"/>
                <w:szCs w:val="22"/>
              </w:rPr>
              <w:t> </w:t>
            </w:r>
            <w:r w:rsidRPr="00F42510">
              <w:rPr>
                <w:rFonts w:ascii="Arial Narrow" w:hAnsi="Arial Narrow" w:cs="Arial"/>
                <w:sz w:val="19"/>
                <w:szCs w:val="22"/>
              </w:rPr>
              <w:t>371</w:t>
            </w:r>
            <w:r w:rsidR="00FA21ED" w:rsidRPr="00F42510">
              <w:rPr>
                <w:rFonts w:ascii="Arial Narrow" w:hAnsi="Arial Narrow" w:cs="Arial"/>
                <w:sz w:val="19"/>
                <w:szCs w:val="22"/>
              </w:rPr>
              <w:t> </w:t>
            </w:r>
            <w:r w:rsidRPr="00F42510">
              <w:rPr>
                <w:rFonts w:ascii="Arial Narrow" w:hAnsi="Arial Narrow" w:cs="Arial"/>
                <w:sz w:val="19"/>
                <w:szCs w:val="22"/>
              </w:rPr>
              <w:t>958</w:t>
            </w:r>
          </w:p>
        </w:tc>
        <w:tc>
          <w:tcPr>
            <w:tcW w:w="799" w:type="dxa"/>
            <w:shd w:val="clear" w:color="auto" w:fill="auto"/>
            <w:vAlign w:val="center"/>
          </w:tcPr>
          <w:p w14:paraId="3936A61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52.3</w:t>
            </w:r>
          </w:p>
        </w:tc>
        <w:tc>
          <w:tcPr>
            <w:tcW w:w="1195" w:type="dxa"/>
            <w:shd w:val="clear" w:color="auto" w:fill="auto"/>
            <w:vAlign w:val="center"/>
          </w:tcPr>
          <w:p w14:paraId="008F9462"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w:t>
            </w:r>
            <w:r w:rsidR="00FA21ED" w:rsidRPr="00F42510">
              <w:rPr>
                <w:rFonts w:ascii="Arial Narrow" w:hAnsi="Arial Narrow" w:cs="Arial"/>
                <w:sz w:val="19"/>
                <w:szCs w:val="22"/>
              </w:rPr>
              <w:t> </w:t>
            </w:r>
            <w:r w:rsidRPr="00F42510">
              <w:rPr>
                <w:rFonts w:ascii="Arial Narrow" w:hAnsi="Arial Narrow" w:cs="Arial"/>
                <w:sz w:val="19"/>
                <w:szCs w:val="22"/>
              </w:rPr>
              <w:t>184</w:t>
            </w:r>
            <w:r w:rsidR="00FA21ED" w:rsidRPr="00F42510">
              <w:rPr>
                <w:rFonts w:ascii="Arial Narrow" w:hAnsi="Arial Narrow" w:cs="Arial"/>
                <w:sz w:val="19"/>
                <w:szCs w:val="22"/>
              </w:rPr>
              <w:t> </w:t>
            </w:r>
            <w:r w:rsidRPr="00F42510">
              <w:rPr>
                <w:rFonts w:ascii="Arial Narrow" w:hAnsi="Arial Narrow" w:cs="Arial"/>
                <w:sz w:val="19"/>
                <w:szCs w:val="22"/>
              </w:rPr>
              <w:t>533</w:t>
            </w:r>
          </w:p>
        </w:tc>
        <w:tc>
          <w:tcPr>
            <w:tcW w:w="799" w:type="dxa"/>
            <w:shd w:val="clear" w:color="auto" w:fill="auto"/>
            <w:vAlign w:val="center"/>
          </w:tcPr>
          <w:p w14:paraId="1F3C3205"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33.9</w:t>
            </w:r>
          </w:p>
        </w:tc>
        <w:tc>
          <w:tcPr>
            <w:tcW w:w="1195" w:type="dxa"/>
            <w:shd w:val="clear" w:color="auto" w:fill="auto"/>
            <w:vAlign w:val="center"/>
          </w:tcPr>
          <w:p w14:paraId="6357A90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895</w:t>
            </w:r>
            <w:r w:rsidR="00FA21ED" w:rsidRPr="00F42510">
              <w:rPr>
                <w:rFonts w:ascii="Arial Narrow" w:hAnsi="Arial Narrow" w:cs="Arial"/>
                <w:sz w:val="19"/>
                <w:szCs w:val="22"/>
              </w:rPr>
              <w:t> </w:t>
            </w:r>
            <w:r w:rsidRPr="00F42510">
              <w:rPr>
                <w:rFonts w:ascii="Arial Narrow" w:hAnsi="Arial Narrow" w:cs="Arial"/>
                <w:sz w:val="19"/>
                <w:szCs w:val="22"/>
              </w:rPr>
              <w:t>924</w:t>
            </w:r>
          </w:p>
        </w:tc>
        <w:tc>
          <w:tcPr>
            <w:tcW w:w="799" w:type="dxa"/>
            <w:shd w:val="clear" w:color="auto" w:fill="auto"/>
            <w:vAlign w:val="center"/>
          </w:tcPr>
          <w:p w14:paraId="34FD6F1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13.9</w:t>
            </w:r>
          </w:p>
        </w:tc>
        <w:tc>
          <w:tcPr>
            <w:tcW w:w="1195" w:type="dxa"/>
            <w:shd w:val="clear" w:color="auto" w:fill="auto"/>
            <w:vAlign w:val="center"/>
          </w:tcPr>
          <w:p w14:paraId="799C98C7"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6</w:t>
            </w:r>
            <w:r w:rsidR="00FA21ED" w:rsidRPr="00F42510">
              <w:rPr>
                <w:rFonts w:ascii="Arial Narrow" w:hAnsi="Arial Narrow" w:cs="Arial"/>
                <w:sz w:val="19"/>
                <w:szCs w:val="22"/>
              </w:rPr>
              <w:t> </w:t>
            </w:r>
            <w:r w:rsidRPr="00F42510">
              <w:rPr>
                <w:rFonts w:ascii="Arial Narrow" w:hAnsi="Arial Narrow" w:cs="Arial"/>
                <w:sz w:val="19"/>
                <w:szCs w:val="22"/>
              </w:rPr>
              <w:t>452</w:t>
            </w:r>
            <w:r w:rsidR="00FA21ED" w:rsidRPr="00F42510">
              <w:rPr>
                <w:rFonts w:ascii="Arial Narrow" w:hAnsi="Arial Narrow" w:cs="Arial"/>
                <w:sz w:val="19"/>
                <w:szCs w:val="22"/>
              </w:rPr>
              <w:t> </w:t>
            </w:r>
            <w:r w:rsidRPr="00F42510">
              <w:rPr>
                <w:rFonts w:ascii="Arial Narrow" w:hAnsi="Arial Narrow" w:cs="Arial"/>
                <w:sz w:val="19"/>
                <w:szCs w:val="22"/>
              </w:rPr>
              <w:t>414</w:t>
            </w:r>
          </w:p>
        </w:tc>
        <w:tc>
          <w:tcPr>
            <w:tcW w:w="721" w:type="dxa"/>
            <w:shd w:val="clear" w:color="auto" w:fill="auto"/>
          </w:tcPr>
          <w:p w14:paraId="079E040E" w14:textId="77777777" w:rsidR="007425F6" w:rsidRPr="00F42510" w:rsidRDefault="007425F6" w:rsidP="002F4158">
            <w:pPr>
              <w:keepNext/>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4E845C6D" w14:textId="77777777" w:rsidTr="002F4158">
        <w:trPr>
          <w:trHeight w:val="283"/>
        </w:trPr>
        <w:tc>
          <w:tcPr>
            <w:tcW w:w="1286" w:type="dxa"/>
            <w:shd w:val="clear" w:color="auto" w:fill="auto"/>
          </w:tcPr>
          <w:p w14:paraId="42C6DADD" w14:textId="77777777" w:rsidR="007425F6" w:rsidRPr="00F42510" w:rsidRDefault="00DA02C2" w:rsidP="002F4158">
            <w:pPr>
              <w:pStyle w:val="TableBody"/>
              <w:spacing w:before="0" w:after="0"/>
              <w:rPr>
                <w:b/>
                <w:lang w:val="en-GB"/>
              </w:rPr>
            </w:pPr>
            <w:r w:rsidRPr="00F42510">
              <w:rPr>
                <w:b/>
                <w:lang w:val="en-GB"/>
              </w:rPr>
              <w:t>Sex</w:t>
            </w:r>
          </w:p>
        </w:tc>
        <w:tc>
          <w:tcPr>
            <w:tcW w:w="1196" w:type="dxa"/>
            <w:shd w:val="clear" w:color="auto" w:fill="auto"/>
            <w:vAlign w:val="center"/>
          </w:tcPr>
          <w:p w14:paraId="61C72088" w14:textId="77777777" w:rsidR="007425F6" w:rsidRPr="00F42510" w:rsidRDefault="007425F6" w:rsidP="002F4158">
            <w:pPr>
              <w:pStyle w:val="TableNumber"/>
              <w:jc w:val="center"/>
              <w:rPr>
                <w:lang w:val="en-GB"/>
              </w:rPr>
            </w:pPr>
          </w:p>
        </w:tc>
        <w:tc>
          <w:tcPr>
            <w:tcW w:w="799" w:type="dxa"/>
            <w:shd w:val="clear" w:color="auto" w:fill="auto"/>
            <w:vAlign w:val="center"/>
          </w:tcPr>
          <w:p w14:paraId="2F37EFDA" w14:textId="77777777" w:rsidR="007425F6" w:rsidRPr="00F42510" w:rsidRDefault="007425F6" w:rsidP="002F4158">
            <w:pPr>
              <w:pStyle w:val="TableNumber"/>
              <w:jc w:val="center"/>
              <w:rPr>
                <w:lang w:val="en-GB"/>
              </w:rPr>
            </w:pPr>
          </w:p>
        </w:tc>
        <w:tc>
          <w:tcPr>
            <w:tcW w:w="1195" w:type="dxa"/>
            <w:shd w:val="clear" w:color="auto" w:fill="auto"/>
            <w:vAlign w:val="center"/>
          </w:tcPr>
          <w:p w14:paraId="0FF94DFF" w14:textId="77777777" w:rsidR="007425F6" w:rsidRPr="00F42510" w:rsidRDefault="007425F6" w:rsidP="002F4158">
            <w:pPr>
              <w:pStyle w:val="TableNumber"/>
              <w:jc w:val="center"/>
              <w:rPr>
                <w:lang w:val="en-GB"/>
              </w:rPr>
            </w:pPr>
          </w:p>
        </w:tc>
        <w:tc>
          <w:tcPr>
            <w:tcW w:w="799" w:type="dxa"/>
            <w:shd w:val="clear" w:color="auto" w:fill="auto"/>
            <w:vAlign w:val="center"/>
          </w:tcPr>
          <w:p w14:paraId="6A31F445" w14:textId="77777777" w:rsidR="007425F6" w:rsidRPr="00F42510" w:rsidRDefault="007425F6" w:rsidP="002F4158">
            <w:pPr>
              <w:pStyle w:val="TableNumber"/>
              <w:jc w:val="center"/>
              <w:rPr>
                <w:lang w:val="en-GB"/>
              </w:rPr>
            </w:pPr>
          </w:p>
        </w:tc>
        <w:tc>
          <w:tcPr>
            <w:tcW w:w="1195" w:type="dxa"/>
            <w:shd w:val="clear" w:color="auto" w:fill="auto"/>
            <w:vAlign w:val="center"/>
          </w:tcPr>
          <w:p w14:paraId="1974E398" w14:textId="77777777" w:rsidR="007425F6" w:rsidRPr="00F42510" w:rsidRDefault="007425F6" w:rsidP="002F4158">
            <w:pPr>
              <w:pStyle w:val="TableNumber"/>
              <w:jc w:val="center"/>
              <w:rPr>
                <w:lang w:val="en-GB"/>
              </w:rPr>
            </w:pPr>
          </w:p>
        </w:tc>
        <w:tc>
          <w:tcPr>
            <w:tcW w:w="799" w:type="dxa"/>
            <w:shd w:val="clear" w:color="auto" w:fill="auto"/>
            <w:vAlign w:val="center"/>
          </w:tcPr>
          <w:p w14:paraId="344C009B" w14:textId="77777777" w:rsidR="007425F6" w:rsidRPr="00F42510" w:rsidRDefault="007425F6" w:rsidP="002F4158">
            <w:pPr>
              <w:pStyle w:val="TableNumber"/>
              <w:jc w:val="center"/>
              <w:rPr>
                <w:lang w:val="en-GB"/>
              </w:rPr>
            </w:pPr>
          </w:p>
        </w:tc>
        <w:tc>
          <w:tcPr>
            <w:tcW w:w="1195" w:type="dxa"/>
            <w:shd w:val="clear" w:color="auto" w:fill="auto"/>
            <w:vAlign w:val="center"/>
          </w:tcPr>
          <w:p w14:paraId="62C01199" w14:textId="77777777" w:rsidR="007425F6" w:rsidRPr="00F42510" w:rsidRDefault="007425F6" w:rsidP="002F4158">
            <w:pPr>
              <w:pStyle w:val="TableNumber"/>
              <w:jc w:val="center"/>
              <w:rPr>
                <w:lang w:val="en-GB"/>
              </w:rPr>
            </w:pPr>
          </w:p>
        </w:tc>
        <w:tc>
          <w:tcPr>
            <w:tcW w:w="721" w:type="dxa"/>
            <w:shd w:val="clear" w:color="auto" w:fill="auto"/>
            <w:vAlign w:val="center"/>
          </w:tcPr>
          <w:p w14:paraId="7D700BDF" w14:textId="77777777" w:rsidR="007425F6" w:rsidRPr="00F42510" w:rsidRDefault="007425F6" w:rsidP="002F4158">
            <w:pPr>
              <w:pStyle w:val="TableNumber"/>
              <w:jc w:val="center"/>
              <w:rPr>
                <w:lang w:val="en-GB"/>
              </w:rPr>
            </w:pPr>
          </w:p>
        </w:tc>
      </w:tr>
      <w:tr w:rsidR="007425F6" w:rsidRPr="00F42510" w14:paraId="13CDEB67" w14:textId="77777777" w:rsidTr="002F4158">
        <w:trPr>
          <w:trHeight w:val="283"/>
        </w:trPr>
        <w:tc>
          <w:tcPr>
            <w:tcW w:w="1286" w:type="dxa"/>
            <w:shd w:val="clear" w:color="auto" w:fill="auto"/>
          </w:tcPr>
          <w:p w14:paraId="46DAA986" w14:textId="77777777" w:rsidR="007425F6" w:rsidRPr="00F42510" w:rsidRDefault="007425F6" w:rsidP="002F4158">
            <w:pPr>
              <w:pStyle w:val="TableBody"/>
              <w:spacing w:before="0" w:after="0"/>
              <w:rPr>
                <w:lang w:val="en-GB"/>
              </w:rPr>
            </w:pPr>
            <w:r w:rsidRPr="00F42510">
              <w:rPr>
                <w:lang w:val="en-GB"/>
              </w:rPr>
              <w:t xml:space="preserve">Male </w:t>
            </w:r>
          </w:p>
        </w:tc>
        <w:tc>
          <w:tcPr>
            <w:tcW w:w="1196" w:type="dxa"/>
            <w:shd w:val="clear" w:color="auto" w:fill="auto"/>
            <w:vAlign w:val="center"/>
          </w:tcPr>
          <w:p w14:paraId="4DA6510C"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6</w:t>
            </w:r>
            <w:r w:rsidR="00FA21ED" w:rsidRPr="00F42510">
              <w:rPr>
                <w:rFonts w:ascii="Arial Narrow" w:hAnsi="Arial Narrow" w:cs="Arial"/>
                <w:sz w:val="19"/>
                <w:szCs w:val="22"/>
              </w:rPr>
              <w:t> </w:t>
            </w:r>
            <w:r w:rsidRPr="00F42510">
              <w:rPr>
                <w:rFonts w:ascii="Arial Narrow" w:hAnsi="Arial Narrow" w:cs="Arial"/>
                <w:sz w:val="19"/>
                <w:szCs w:val="22"/>
              </w:rPr>
              <w:t>330</w:t>
            </w:r>
            <w:r w:rsidR="00FA21ED" w:rsidRPr="00F42510">
              <w:rPr>
                <w:rFonts w:ascii="Arial Narrow" w:hAnsi="Arial Narrow" w:cs="Arial"/>
                <w:sz w:val="19"/>
                <w:szCs w:val="22"/>
              </w:rPr>
              <w:t> </w:t>
            </w:r>
            <w:r w:rsidRPr="00F42510">
              <w:rPr>
                <w:rFonts w:ascii="Arial Narrow" w:hAnsi="Arial Narrow" w:cs="Arial"/>
                <w:sz w:val="19"/>
                <w:szCs w:val="22"/>
              </w:rPr>
              <w:t>030</w:t>
            </w:r>
          </w:p>
        </w:tc>
        <w:tc>
          <w:tcPr>
            <w:tcW w:w="799" w:type="dxa"/>
            <w:shd w:val="clear" w:color="auto" w:fill="auto"/>
            <w:vAlign w:val="center"/>
          </w:tcPr>
          <w:p w14:paraId="00800B43"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51.7</w:t>
            </w:r>
          </w:p>
        </w:tc>
        <w:tc>
          <w:tcPr>
            <w:tcW w:w="1195" w:type="dxa"/>
            <w:shd w:val="clear" w:color="auto" w:fill="auto"/>
            <w:vAlign w:val="center"/>
          </w:tcPr>
          <w:p w14:paraId="4B3CAAE8"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w:t>
            </w:r>
            <w:r w:rsidR="00FA21ED" w:rsidRPr="00F42510">
              <w:rPr>
                <w:rFonts w:ascii="Arial Narrow" w:hAnsi="Arial Narrow" w:cs="Arial"/>
                <w:sz w:val="19"/>
                <w:szCs w:val="22"/>
              </w:rPr>
              <w:t> </w:t>
            </w:r>
            <w:r w:rsidRPr="00F42510">
              <w:rPr>
                <w:rFonts w:ascii="Arial Narrow" w:hAnsi="Arial Narrow" w:cs="Arial"/>
                <w:sz w:val="19"/>
                <w:szCs w:val="22"/>
              </w:rPr>
              <w:t>485</w:t>
            </w:r>
            <w:r w:rsidR="00FA21ED" w:rsidRPr="00F42510">
              <w:rPr>
                <w:rFonts w:ascii="Arial Narrow" w:hAnsi="Arial Narrow" w:cs="Arial"/>
                <w:sz w:val="19"/>
                <w:szCs w:val="22"/>
              </w:rPr>
              <w:t> </w:t>
            </w:r>
            <w:r w:rsidRPr="00F42510">
              <w:rPr>
                <w:rFonts w:ascii="Arial Narrow" w:hAnsi="Arial Narrow" w:cs="Arial"/>
                <w:sz w:val="19"/>
                <w:szCs w:val="22"/>
              </w:rPr>
              <w:t>964</w:t>
            </w:r>
          </w:p>
        </w:tc>
        <w:tc>
          <w:tcPr>
            <w:tcW w:w="799" w:type="dxa"/>
            <w:shd w:val="clear" w:color="auto" w:fill="auto"/>
            <w:vAlign w:val="center"/>
          </w:tcPr>
          <w:p w14:paraId="71756E81"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28.5</w:t>
            </w:r>
          </w:p>
        </w:tc>
        <w:tc>
          <w:tcPr>
            <w:tcW w:w="1195" w:type="dxa"/>
            <w:shd w:val="clear" w:color="auto" w:fill="auto"/>
            <w:vAlign w:val="center"/>
          </w:tcPr>
          <w:p w14:paraId="411D4991"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w:t>
            </w:r>
            <w:r w:rsidR="00FA21ED" w:rsidRPr="00F42510">
              <w:rPr>
                <w:rFonts w:ascii="Arial Narrow" w:hAnsi="Arial Narrow" w:cs="Arial"/>
                <w:sz w:val="19"/>
                <w:szCs w:val="22"/>
              </w:rPr>
              <w:t> </w:t>
            </w:r>
            <w:r w:rsidRPr="00F42510">
              <w:rPr>
                <w:rFonts w:ascii="Arial Narrow" w:hAnsi="Arial Narrow" w:cs="Arial"/>
                <w:sz w:val="19"/>
                <w:szCs w:val="22"/>
              </w:rPr>
              <w:t>424</w:t>
            </w:r>
            <w:r w:rsidR="00FA21ED" w:rsidRPr="00F42510">
              <w:rPr>
                <w:rFonts w:ascii="Arial Narrow" w:hAnsi="Arial Narrow" w:cs="Arial"/>
                <w:sz w:val="19"/>
                <w:szCs w:val="22"/>
              </w:rPr>
              <w:t> </w:t>
            </w:r>
            <w:r w:rsidRPr="00F42510">
              <w:rPr>
                <w:rFonts w:ascii="Arial Narrow" w:hAnsi="Arial Narrow" w:cs="Arial"/>
                <w:sz w:val="19"/>
                <w:szCs w:val="22"/>
              </w:rPr>
              <w:t>005</w:t>
            </w:r>
          </w:p>
        </w:tc>
        <w:tc>
          <w:tcPr>
            <w:tcW w:w="799" w:type="dxa"/>
            <w:shd w:val="clear" w:color="auto" w:fill="auto"/>
            <w:vAlign w:val="center"/>
          </w:tcPr>
          <w:p w14:paraId="1B9C1F83"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19.8</w:t>
            </w:r>
          </w:p>
        </w:tc>
        <w:tc>
          <w:tcPr>
            <w:tcW w:w="1195" w:type="dxa"/>
            <w:shd w:val="clear" w:color="auto" w:fill="auto"/>
            <w:vAlign w:val="center"/>
          </w:tcPr>
          <w:p w14:paraId="4F71A447"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12</w:t>
            </w:r>
            <w:r w:rsidR="00FA21ED" w:rsidRPr="00F42510">
              <w:rPr>
                <w:rFonts w:ascii="Arial Narrow" w:hAnsi="Arial Narrow" w:cs="Arial"/>
                <w:sz w:val="19"/>
                <w:szCs w:val="22"/>
              </w:rPr>
              <w:t> </w:t>
            </w:r>
            <w:r w:rsidRPr="00F42510">
              <w:rPr>
                <w:rFonts w:ascii="Arial Narrow" w:hAnsi="Arial Narrow" w:cs="Arial"/>
                <w:sz w:val="19"/>
                <w:szCs w:val="22"/>
              </w:rPr>
              <w:t>239</w:t>
            </w:r>
            <w:r w:rsidR="00FA21ED" w:rsidRPr="00F42510">
              <w:rPr>
                <w:rFonts w:ascii="Arial Narrow" w:hAnsi="Arial Narrow" w:cs="Arial"/>
                <w:sz w:val="19"/>
                <w:szCs w:val="22"/>
              </w:rPr>
              <w:t> </w:t>
            </w:r>
            <w:r w:rsidRPr="00F42510">
              <w:rPr>
                <w:rFonts w:ascii="Arial Narrow" w:hAnsi="Arial Narrow" w:cs="Arial"/>
                <w:sz w:val="19"/>
                <w:szCs w:val="22"/>
              </w:rPr>
              <w:t>998</w:t>
            </w:r>
          </w:p>
        </w:tc>
        <w:tc>
          <w:tcPr>
            <w:tcW w:w="721" w:type="dxa"/>
            <w:shd w:val="clear" w:color="auto" w:fill="auto"/>
            <w:vAlign w:val="center"/>
          </w:tcPr>
          <w:p w14:paraId="55B820C4"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275B9043" w14:textId="77777777" w:rsidTr="002F4158">
        <w:trPr>
          <w:trHeight w:val="283"/>
        </w:trPr>
        <w:tc>
          <w:tcPr>
            <w:tcW w:w="1286" w:type="dxa"/>
            <w:shd w:val="clear" w:color="auto" w:fill="auto"/>
          </w:tcPr>
          <w:p w14:paraId="5DCC8CFB" w14:textId="77777777" w:rsidR="007425F6" w:rsidRPr="00F42510" w:rsidRDefault="007425F6" w:rsidP="002F4158">
            <w:pPr>
              <w:pStyle w:val="TableBody"/>
              <w:spacing w:before="0" w:after="0"/>
              <w:rPr>
                <w:lang w:val="en-GB"/>
              </w:rPr>
            </w:pPr>
            <w:r w:rsidRPr="00F42510">
              <w:rPr>
                <w:lang w:val="en-GB"/>
              </w:rPr>
              <w:t>Female</w:t>
            </w:r>
          </w:p>
        </w:tc>
        <w:tc>
          <w:tcPr>
            <w:tcW w:w="1196" w:type="dxa"/>
            <w:shd w:val="clear" w:color="auto" w:fill="auto"/>
            <w:vAlign w:val="center"/>
          </w:tcPr>
          <w:p w14:paraId="0B496CBA"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w:t>
            </w:r>
            <w:r w:rsidR="00FA21ED" w:rsidRPr="00F42510">
              <w:rPr>
                <w:rFonts w:ascii="Arial Narrow" w:hAnsi="Arial Narrow" w:cs="Arial"/>
                <w:sz w:val="19"/>
                <w:szCs w:val="22"/>
              </w:rPr>
              <w:t> </w:t>
            </w:r>
            <w:r w:rsidRPr="00F42510">
              <w:rPr>
                <w:rFonts w:ascii="Arial Narrow" w:hAnsi="Arial Narrow" w:cs="Arial"/>
                <w:sz w:val="19"/>
                <w:szCs w:val="22"/>
              </w:rPr>
              <w:t>903</w:t>
            </w:r>
            <w:r w:rsidR="00FA21ED" w:rsidRPr="00F42510">
              <w:rPr>
                <w:rFonts w:ascii="Arial Narrow" w:hAnsi="Arial Narrow" w:cs="Arial"/>
                <w:sz w:val="19"/>
                <w:szCs w:val="22"/>
              </w:rPr>
              <w:t> </w:t>
            </w:r>
            <w:r w:rsidRPr="00F42510">
              <w:rPr>
                <w:rFonts w:ascii="Arial Narrow" w:hAnsi="Arial Narrow" w:cs="Arial"/>
                <w:sz w:val="19"/>
                <w:szCs w:val="22"/>
              </w:rPr>
              <w:t>678</w:t>
            </w:r>
          </w:p>
        </w:tc>
        <w:tc>
          <w:tcPr>
            <w:tcW w:w="799" w:type="dxa"/>
            <w:shd w:val="clear" w:color="auto" w:fill="auto"/>
            <w:vAlign w:val="center"/>
          </w:tcPr>
          <w:p w14:paraId="1ADCD27F"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16.3</w:t>
            </w:r>
          </w:p>
        </w:tc>
        <w:tc>
          <w:tcPr>
            <w:tcW w:w="1195" w:type="dxa"/>
            <w:shd w:val="clear" w:color="auto" w:fill="auto"/>
            <w:vAlign w:val="center"/>
          </w:tcPr>
          <w:p w14:paraId="24840B16"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w:t>
            </w:r>
            <w:r w:rsidR="00FA21ED" w:rsidRPr="00F42510">
              <w:rPr>
                <w:rFonts w:ascii="Arial Narrow" w:hAnsi="Arial Narrow" w:cs="Arial"/>
                <w:sz w:val="19"/>
                <w:szCs w:val="22"/>
              </w:rPr>
              <w:t> </w:t>
            </w:r>
            <w:r w:rsidRPr="00F42510">
              <w:rPr>
                <w:rFonts w:ascii="Arial Narrow" w:hAnsi="Arial Narrow" w:cs="Arial"/>
                <w:sz w:val="19"/>
                <w:szCs w:val="22"/>
              </w:rPr>
              <w:t>540</w:t>
            </w:r>
            <w:r w:rsidR="00FA21ED" w:rsidRPr="00F42510">
              <w:rPr>
                <w:rFonts w:ascii="Arial Narrow" w:hAnsi="Arial Narrow" w:cs="Arial"/>
                <w:sz w:val="19"/>
                <w:szCs w:val="22"/>
              </w:rPr>
              <w:t> </w:t>
            </w:r>
            <w:r w:rsidRPr="00F42510">
              <w:rPr>
                <w:rFonts w:ascii="Arial Narrow" w:hAnsi="Arial Narrow" w:cs="Arial"/>
                <w:sz w:val="19"/>
                <w:szCs w:val="22"/>
              </w:rPr>
              <w:t>341</w:t>
            </w:r>
          </w:p>
        </w:tc>
        <w:tc>
          <w:tcPr>
            <w:tcW w:w="799" w:type="dxa"/>
            <w:shd w:val="clear" w:color="auto" w:fill="auto"/>
            <w:vAlign w:val="center"/>
          </w:tcPr>
          <w:p w14:paraId="78AA0043"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30.3</w:t>
            </w:r>
          </w:p>
        </w:tc>
        <w:tc>
          <w:tcPr>
            <w:tcW w:w="1195" w:type="dxa"/>
            <w:shd w:val="clear" w:color="auto" w:fill="auto"/>
            <w:vAlign w:val="center"/>
          </w:tcPr>
          <w:p w14:paraId="2CD9102A"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6</w:t>
            </w:r>
            <w:r w:rsidR="00FA21ED" w:rsidRPr="00F42510">
              <w:rPr>
                <w:rFonts w:ascii="Arial Narrow" w:hAnsi="Arial Narrow" w:cs="Arial"/>
                <w:sz w:val="19"/>
                <w:szCs w:val="22"/>
              </w:rPr>
              <w:t> </w:t>
            </w:r>
            <w:r w:rsidRPr="00F42510">
              <w:rPr>
                <w:rFonts w:ascii="Arial Narrow" w:hAnsi="Arial Narrow" w:cs="Arial"/>
                <w:sz w:val="19"/>
                <w:szCs w:val="22"/>
              </w:rPr>
              <w:t>246</w:t>
            </w:r>
            <w:r w:rsidR="00FA21ED" w:rsidRPr="00F42510">
              <w:rPr>
                <w:rFonts w:ascii="Arial Narrow" w:hAnsi="Arial Narrow" w:cs="Arial"/>
                <w:sz w:val="19"/>
                <w:szCs w:val="22"/>
              </w:rPr>
              <w:t> </w:t>
            </w:r>
            <w:r w:rsidRPr="00F42510">
              <w:rPr>
                <w:rFonts w:ascii="Arial Narrow" w:hAnsi="Arial Narrow" w:cs="Arial"/>
                <w:sz w:val="19"/>
                <w:szCs w:val="22"/>
              </w:rPr>
              <w:t>910</w:t>
            </w:r>
          </w:p>
        </w:tc>
        <w:tc>
          <w:tcPr>
            <w:tcW w:w="799" w:type="dxa"/>
            <w:shd w:val="clear" w:color="auto" w:fill="auto"/>
            <w:vAlign w:val="center"/>
          </w:tcPr>
          <w:p w14:paraId="1E4DDE9F"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53.4</w:t>
            </w:r>
          </w:p>
        </w:tc>
        <w:tc>
          <w:tcPr>
            <w:tcW w:w="1195" w:type="dxa"/>
            <w:shd w:val="clear" w:color="auto" w:fill="auto"/>
            <w:vAlign w:val="center"/>
          </w:tcPr>
          <w:p w14:paraId="2C62388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11</w:t>
            </w:r>
            <w:r w:rsidR="00FA21ED" w:rsidRPr="00F42510">
              <w:rPr>
                <w:rFonts w:ascii="Arial Narrow" w:hAnsi="Arial Narrow" w:cs="Arial"/>
                <w:sz w:val="19"/>
                <w:szCs w:val="22"/>
              </w:rPr>
              <w:t> </w:t>
            </w:r>
            <w:r w:rsidRPr="00F42510">
              <w:rPr>
                <w:rFonts w:ascii="Arial Narrow" w:hAnsi="Arial Narrow" w:cs="Arial"/>
                <w:sz w:val="19"/>
                <w:szCs w:val="22"/>
              </w:rPr>
              <w:t>690</w:t>
            </w:r>
            <w:r w:rsidR="00FA21ED" w:rsidRPr="00F42510">
              <w:rPr>
                <w:rFonts w:ascii="Arial Narrow" w:hAnsi="Arial Narrow" w:cs="Arial"/>
                <w:sz w:val="19"/>
                <w:szCs w:val="22"/>
              </w:rPr>
              <w:t> </w:t>
            </w:r>
            <w:r w:rsidRPr="00F42510">
              <w:rPr>
                <w:rFonts w:ascii="Arial Narrow" w:hAnsi="Arial Narrow" w:cs="Arial"/>
                <w:sz w:val="19"/>
                <w:szCs w:val="22"/>
              </w:rPr>
              <w:t>928</w:t>
            </w:r>
          </w:p>
        </w:tc>
        <w:tc>
          <w:tcPr>
            <w:tcW w:w="721" w:type="dxa"/>
            <w:shd w:val="clear" w:color="auto" w:fill="auto"/>
            <w:vAlign w:val="center"/>
          </w:tcPr>
          <w:p w14:paraId="4F205B4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20054A54" w14:textId="77777777" w:rsidTr="002F4158">
        <w:trPr>
          <w:trHeight w:val="283"/>
        </w:trPr>
        <w:tc>
          <w:tcPr>
            <w:tcW w:w="2482" w:type="dxa"/>
            <w:gridSpan w:val="2"/>
            <w:shd w:val="clear" w:color="auto" w:fill="auto"/>
          </w:tcPr>
          <w:p w14:paraId="7EBA1468" w14:textId="77777777" w:rsidR="007425F6" w:rsidRPr="00F42510" w:rsidRDefault="007425F6" w:rsidP="002F4158">
            <w:pPr>
              <w:pStyle w:val="TableNumber"/>
              <w:jc w:val="left"/>
              <w:rPr>
                <w:lang w:val="en-GB"/>
              </w:rPr>
            </w:pPr>
            <w:r w:rsidRPr="00F42510">
              <w:rPr>
                <w:b/>
                <w:lang w:val="en-GB"/>
              </w:rPr>
              <w:t>Area of residence</w:t>
            </w:r>
          </w:p>
        </w:tc>
        <w:tc>
          <w:tcPr>
            <w:tcW w:w="799" w:type="dxa"/>
            <w:shd w:val="clear" w:color="auto" w:fill="auto"/>
            <w:vAlign w:val="center"/>
          </w:tcPr>
          <w:p w14:paraId="43ADD138" w14:textId="77777777" w:rsidR="007425F6" w:rsidRPr="00F42510" w:rsidRDefault="007425F6" w:rsidP="002F4158">
            <w:pPr>
              <w:pStyle w:val="TableNumber"/>
              <w:jc w:val="center"/>
              <w:rPr>
                <w:lang w:val="en-GB"/>
              </w:rPr>
            </w:pPr>
          </w:p>
        </w:tc>
        <w:tc>
          <w:tcPr>
            <w:tcW w:w="1195" w:type="dxa"/>
            <w:shd w:val="clear" w:color="auto" w:fill="auto"/>
            <w:vAlign w:val="center"/>
          </w:tcPr>
          <w:p w14:paraId="7E40197F" w14:textId="77777777" w:rsidR="007425F6" w:rsidRPr="00F42510" w:rsidRDefault="007425F6" w:rsidP="002F4158">
            <w:pPr>
              <w:pStyle w:val="TableNumber"/>
              <w:jc w:val="center"/>
              <w:rPr>
                <w:lang w:val="en-GB"/>
              </w:rPr>
            </w:pPr>
          </w:p>
        </w:tc>
        <w:tc>
          <w:tcPr>
            <w:tcW w:w="799" w:type="dxa"/>
            <w:shd w:val="clear" w:color="auto" w:fill="auto"/>
            <w:vAlign w:val="center"/>
          </w:tcPr>
          <w:p w14:paraId="7C1F1A43" w14:textId="77777777" w:rsidR="007425F6" w:rsidRPr="00F42510" w:rsidRDefault="007425F6" w:rsidP="002F4158">
            <w:pPr>
              <w:pStyle w:val="TableNumber"/>
              <w:jc w:val="center"/>
              <w:rPr>
                <w:lang w:val="en-GB"/>
              </w:rPr>
            </w:pPr>
          </w:p>
        </w:tc>
        <w:tc>
          <w:tcPr>
            <w:tcW w:w="1195" w:type="dxa"/>
            <w:shd w:val="clear" w:color="auto" w:fill="auto"/>
            <w:vAlign w:val="center"/>
          </w:tcPr>
          <w:p w14:paraId="503F89BB" w14:textId="77777777" w:rsidR="007425F6" w:rsidRPr="00F42510" w:rsidRDefault="007425F6" w:rsidP="002F4158">
            <w:pPr>
              <w:pStyle w:val="TableNumber"/>
              <w:jc w:val="center"/>
              <w:rPr>
                <w:lang w:val="en-GB"/>
              </w:rPr>
            </w:pPr>
          </w:p>
        </w:tc>
        <w:tc>
          <w:tcPr>
            <w:tcW w:w="799" w:type="dxa"/>
            <w:shd w:val="clear" w:color="auto" w:fill="auto"/>
            <w:vAlign w:val="center"/>
          </w:tcPr>
          <w:p w14:paraId="30939B7C" w14:textId="77777777" w:rsidR="007425F6" w:rsidRPr="00F42510" w:rsidRDefault="007425F6" w:rsidP="002F4158">
            <w:pPr>
              <w:pStyle w:val="TableNumber"/>
              <w:jc w:val="center"/>
              <w:rPr>
                <w:lang w:val="en-GB"/>
              </w:rPr>
            </w:pPr>
          </w:p>
        </w:tc>
        <w:tc>
          <w:tcPr>
            <w:tcW w:w="1195" w:type="dxa"/>
            <w:shd w:val="clear" w:color="auto" w:fill="auto"/>
            <w:vAlign w:val="center"/>
          </w:tcPr>
          <w:p w14:paraId="29C0A1A4" w14:textId="77777777" w:rsidR="007425F6" w:rsidRPr="00F42510" w:rsidRDefault="007425F6" w:rsidP="002F4158">
            <w:pPr>
              <w:pStyle w:val="TableNumber"/>
              <w:jc w:val="center"/>
              <w:rPr>
                <w:lang w:val="en-GB"/>
              </w:rPr>
            </w:pPr>
          </w:p>
        </w:tc>
        <w:tc>
          <w:tcPr>
            <w:tcW w:w="721" w:type="dxa"/>
            <w:shd w:val="clear" w:color="auto" w:fill="auto"/>
            <w:vAlign w:val="center"/>
          </w:tcPr>
          <w:p w14:paraId="5E05CFE4" w14:textId="77777777" w:rsidR="007425F6" w:rsidRPr="00F42510" w:rsidRDefault="007425F6" w:rsidP="002F4158">
            <w:pPr>
              <w:pStyle w:val="TableNumber"/>
              <w:jc w:val="center"/>
              <w:rPr>
                <w:lang w:val="en-GB"/>
              </w:rPr>
            </w:pPr>
          </w:p>
        </w:tc>
      </w:tr>
      <w:tr w:rsidR="007425F6" w:rsidRPr="00F42510" w14:paraId="592CC3A8" w14:textId="77777777" w:rsidTr="002F4158">
        <w:trPr>
          <w:trHeight w:val="283"/>
        </w:trPr>
        <w:tc>
          <w:tcPr>
            <w:tcW w:w="1286" w:type="dxa"/>
            <w:shd w:val="clear" w:color="auto" w:fill="auto"/>
          </w:tcPr>
          <w:p w14:paraId="06012C98" w14:textId="77777777" w:rsidR="007425F6" w:rsidRPr="00F42510" w:rsidRDefault="007425F6" w:rsidP="002F4158">
            <w:pPr>
              <w:pStyle w:val="TableBody"/>
              <w:spacing w:before="0" w:after="0"/>
              <w:rPr>
                <w:lang w:val="en-GB"/>
              </w:rPr>
            </w:pPr>
            <w:r w:rsidRPr="00F42510">
              <w:rPr>
                <w:lang w:val="en-GB"/>
              </w:rPr>
              <w:t>Urban</w:t>
            </w:r>
          </w:p>
        </w:tc>
        <w:tc>
          <w:tcPr>
            <w:tcW w:w="1196" w:type="dxa"/>
            <w:shd w:val="clear" w:color="auto" w:fill="auto"/>
            <w:vAlign w:val="center"/>
          </w:tcPr>
          <w:p w14:paraId="76187FE8"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w:t>
            </w:r>
            <w:r w:rsidR="00FA21ED" w:rsidRPr="00F42510">
              <w:rPr>
                <w:rFonts w:ascii="Arial Narrow" w:hAnsi="Arial Narrow" w:cs="Arial"/>
                <w:sz w:val="19"/>
                <w:szCs w:val="22"/>
              </w:rPr>
              <w:t> </w:t>
            </w:r>
            <w:r w:rsidRPr="00F42510">
              <w:rPr>
                <w:rFonts w:ascii="Arial Narrow" w:hAnsi="Arial Narrow" w:cs="Arial"/>
                <w:sz w:val="19"/>
                <w:szCs w:val="22"/>
              </w:rPr>
              <w:t>049</w:t>
            </w:r>
            <w:r w:rsidR="00FA21ED" w:rsidRPr="00F42510">
              <w:rPr>
                <w:rFonts w:ascii="Arial Narrow" w:hAnsi="Arial Narrow" w:cs="Arial"/>
                <w:sz w:val="19"/>
                <w:szCs w:val="22"/>
              </w:rPr>
              <w:t> </w:t>
            </w:r>
            <w:r w:rsidRPr="00F42510">
              <w:rPr>
                <w:rFonts w:ascii="Arial Narrow" w:hAnsi="Arial Narrow" w:cs="Arial"/>
                <w:sz w:val="19"/>
                <w:szCs w:val="22"/>
              </w:rPr>
              <w:t>322</w:t>
            </w:r>
          </w:p>
        </w:tc>
        <w:tc>
          <w:tcPr>
            <w:tcW w:w="799" w:type="dxa"/>
            <w:shd w:val="clear" w:color="auto" w:fill="auto"/>
            <w:vAlign w:val="center"/>
          </w:tcPr>
          <w:p w14:paraId="24EFEC6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30.7</w:t>
            </w:r>
          </w:p>
        </w:tc>
        <w:tc>
          <w:tcPr>
            <w:tcW w:w="1195" w:type="dxa"/>
            <w:shd w:val="clear" w:color="auto" w:fill="auto"/>
            <w:vAlign w:val="center"/>
          </w:tcPr>
          <w:p w14:paraId="234E0943"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w:t>
            </w:r>
            <w:r w:rsidR="00FA21ED" w:rsidRPr="00F42510">
              <w:rPr>
                <w:rFonts w:ascii="Arial Narrow" w:hAnsi="Arial Narrow" w:cs="Arial"/>
                <w:sz w:val="19"/>
                <w:szCs w:val="22"/>
              </w:rPr>
              <w:t> </w:t>
            </w:r>
            <w:r w:rsidRPr="00F42510">
              <w:rPr>
                <w:rFonts w:ascii="Arial Narrow" w:hAnsi="Arial Narrow" w:cs="Arial"/>
                <w:sz w:val="19"/>
                <w:szCs w:val="22"/>
              </w:rPr>
              <w:t>862</w:t>
            </w:r>
            <w:r w:rsidR="00FA21ED" w:rsidRPr="00F42510">
              <w:rPr>
                <w:rFonts w:ascii="Arial Narrow" w:hAnsi="Arial Narrow" w:cs="Arial"/>
                <w:sz w:val="19"/>
                <w:szCs w:val="22"/>
              </w:rPr>
              <w:t> </w:t>
            </w:r>
            <w:r w:rsidRPr="00F42510">
              <w:rPr>
                <w:rFonts w:ascii="Arial Narrow" w:hAnsi="Arial Narrow" w:cs="Arial"/>
                <w:sz w:val="19"/>
                <w:szCs w:val="22"/>
              </w:rPr>
              <w:t>445</w:t>
            </w:r>
          </w:p>
        </w:tc>
        <w:tc>
          <w:tcPr>
            <w:tcW w:w="799" w:type="dxa"/>
            <w:shd w:val="clear" w:color="auto" w:fill="auto"/>
            <w:vAlign w:val="center"/>
          </w:tcPr>
          <w:p w14:paraId="03C605E4"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28.8</w:t>
            </w:r>
          </w:p>
        </w:tc>
        <w:tc>
          <w:tcPr>
            <w:tcW w:w="1195" w:type="dxa"/>
            <w:shd w:val="clear" w:color="auto" w:fill="auto"/>
            <w:vAlign w:val="center"/>
          </w:tcPr>
          <w:p w14:paraId="5EDCB84B"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w:t>
            </w:r>
            <w:r w:rsidR="00FA21ED" w:rsidRPr="00F42510">
              <w:rPr>
                <w:rFonts w:ascii="Arial Narrow" w:hAnsi="Arial Narrow" w:cs="Arial"/>
                <w:sz w:val="19"/>
                <w:szCs w:val="22"/>
              </w:rPr>
              <w:t> </w:t>
            </w:r>
            <w:r w:rsidRPr="00F42510">
              <w:rPr>
                <w:rFonts w:ascii="Arial Narrow" w:hAnsi="Arial Narrow" w:cs="Arial"/>
                <w:sz w:val="19"/>
                <w:szCs w:val="22"/>
              </w:rPr>
              <w:t>011</w:t>
            </w:r>
            <w:r w:rsidR="00FA21ED" w:rsidRPr="00F42510">
              <w:rPr>
                <w:rFonts w:ascii="Arial Narrow" w:hAnsi="Arial Narrow" w:cs="Arial"/>
                <w:sz w:val="19"/>
                <w:szCs w:val="22"/>
              </w:rPr>
              <w:t> </w:t>
            </w:r>
            <w:r w:rsidRPr="00F42510">
              <w:rPr>
                <w:rFonts w:ascii="Arial Narrow" w:hAnsi="Arial Narrow" w:cs="Arial"/>
                <w:sz w:val="19"/>
                <w:szCs w:val="22"/>
              </w:rPr>
              <w:t>853</w:t>
            </w:r>
          </w:p>
        </w:tc>
        <w:tc>
          <w:tcPr>
            <w:tcW w:w="799" w:type="dxa"/>
            <w:shd w:val="clear" w:color="auto" w:fill="auto"/>
            <w:vAlign w:val="center"/>
          </w:tcPr>
          <w:p w14:paraId="5497057D"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40.4</w:t>
            </w:r>
          </w:p>
        </w:tc>
        <w:tc>
          <w:tcPr>
            <w:tcW w:w="1195" w:type="dxa"/>
            <w:shd w:val="clear" w:color="auto" w:fill="auto"/>
            <w:vAlign w:val="center"/>
          </w:tcPr>
          <w:p w14:paraId="40BA69FF"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9</w:t>
            </w:r>
            <w:r w:rsidR="00FA21ED" w:rsidRPr="00F42510">
              <w:rPr>
                <w:rFonts w:ascii="Arial Narrow" w:hAnsi="Arial Narrow" w:cs="Arial"/>
                <w:sz w:val="19"/>
                <w:szCs w:val="22"/>
              </w:rPr>
              <w:t> </w:t>
            </w:r>
            <w:r w:rsidRPr="00F42510">
              <w:rPr>
                <w:rFonts w:ascii="Arial Narrow" w:hAnsi="Arial Narrow" w:cs="Arial"/>
                <w:sz w:val="19"/>
                <w:szCs w:val="22"/>
              </w:rPr>
              <w:t>923</w:t>
            </w:r>
            <w:r w:rsidR="00FA21ED" w:rsidRPr="00F42510">
              <w:rPr>
                <w:rFonts w:ascii="Arial Narrow" w:hAnsi="Arial Narrow" w:cs="Arial"/>
                <w:sz w:val="19"/>
                <w:szCs w:val="22"/>
              </w:rPr>
              <w:t> </w:t>
            </w:r>
            <w:r w:rsidRPr="00F42510">
              <w:rPr>
                <w:rFonts w:ascii="Arial Narrow" w:hAnsi="Arial Narrow" w:cs="Arial"/>
                <w:sz w:val="19"/>
                <w:szCs w:val="22"/>
              </w:rPr>
              <w:t>620</w:t>
            </w:r>
          </w:p>
        </w:tc>
        <w:tc>
          <w:tcPr>
            <w:tcW w:w="721" w:type="dxa"/>
            <w:shd w:val="clear" w:color="auto" w:fill="auto"/>
          </w:tcPr>
          <w:p w14:paraId="4A813075"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449EF3E0" w14:textId="77777777" w:rsidTr="002F4158">
        <w:trPr>
          <w:trHeight w:val="283"/>
        </w:trPr>
        <w:tc>
          <w:tcPr>
            <w:tcW w:w="1286" w:type="dxa"/>
            <w:shd w:val="clear" w:color="auto" w:fill="auto"/>
          </w:tcPr>
          <w:p w14:paraId="255AE4FE" w14:textId="77777777" w:rsidR="007425F6" w:rsidRPr="00F42510" w:rsidRDefault="007425F6" w:rsidP="002F4158">
            <w:pPr>
              <w:pStyle w:val="TableBody"/>
              <w:spacing w:before="0" w:after="0"/>
              <w:rPr>
                <w:lang w:val="en-GB"/>
              </w:rPr>
            </w:pPr>
            <w:r w:rsidRPr="00F42510">
              <w:rPr>
                <w:lang w:val="en-GB"/>
              </w:rPr>
              <w:t>Rural</w:t>
            </w:r>
          </w:p>
        </w:tc>
        <w:tc>
          <w:tcPr>
            <w:tcW w:w="1196" w:type="dxa"/>
            <w:shd w:val="clear" w:color="auto" w:fill="auto"/>
            <w:vAlign w:val="center"/>
          </w:tcPr>
          <w:p w14:paraId="2B0F9966"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5</w:t>
            </w:r>
            <w:r w:rsidR="00FA21ED" w:rsidRPr="00F42510">
              <w:rPr>
                <w:rFonts w:ascii="Arial Narrow" w:hAnsi="Arial Narrow" w:cs="Arial"/>
                <w:sz w:val="19"/>
                <w:szCs w:val="22"/>
              </w:rPr>
              <w:t> </w:t>
            </w:r>
            <w:r w:rsidRPr="00F42510">
              <w:rPr>
                <w:rFonts w:ascii="Arial Narrow" w:hAnsi="Arial Narrow" w:cs="Arial"/>
                <w:sz w:val="19"/>
                <w:szCs w:val="22"/>
              </w:rPr>
              <w:t>184</w:t>
            </w:r>
            <w:r w:rsidR="00FA21ED" w:rsidRPr="00F42510">
              <w:rPr>
                <w:rFonts w:ascii="Arial Narrow" w:hAnsi="Arial Narrow" w:cs="Arial"/>
                <w:sz w:val="19"/>
                <w:szCs w:val="22"/>
              </w:rPr>
              <w:t> </w:t>
            </w:r>
            <w:r w:rsidRPr="00F42510">
              <w:rPr>
                <w:rFonts w:ascii="Arial Narrow" w:hAnsi="Arial Narrow" w:cs="Arial"/>
                <w:sz w:val="19"/>
                <w:szCs w:val="22"/>
              </w:rPr>
              <w:t>386</w:t>
            </w:r>
          </w:p>
        </w:tc>
        <w:tc>
          <w:tcPr>
            <w:tcW w:w="799" w:type="dxa"/>
            <w:shd w:val="clear" w:color="auto" w:fill="auto"/>
            <w:vAlign w:val="center"/>
          </w:tcPr>
          <w:p w14:paraId="107CAF94"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37.0</w:t>
            </w:r>
          </w:p>
        </w:tc>
        <w:tc>
          <w:tcPr>
            <w:tcW w:w="1195" w:type="dxa"/>
            <w:shd w:val="clear" w:color="auto" w:fill="auto"/>
            <w:vAlign w:val="center"/>
          </w:tcPr>
          <w:p w14:paraId="1A688C39"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w:t>
            </w:r>
            <w:r w:rsidR="00FA21ED" w:rsidRPr="00F42510">
              <w:rPr>
                <w:rFonts w:ascii="Arial Narrow" w:hAnsi="Arial Narrow" w:cs="Arial"/>
                <w:sz w:val="19"/>
                <w:szCs w:val="22"/>
              </w:rPr>
              <w:t> </w:t>
            </w:r>
            <w:r w:rsidRPr="00F42510">
              <w:rPr>
                <w:rFonts w:ascii="Arial Narrow" w:hAnsi="Arial Narrow" w:cs="Arial"/>
                <w:sz w:val="19"/>
                <w:szCs w:val="22"/>
              </w:rPr>
              <w:t>163</w:t>
            </w:r>
            <w:r w:rsidR="00FA21ED" w:rsidRPr="00F42510">
              <w:rPr>
                <w:rFonts w:ascii="Arial Narrow" w:hAnsi="Arial Narrow" w:cs="Arial"/>
                <w:sz w:val="19"/>
                <w:szCs w:val="22"/>
              </w:rPr>
              <w:t> </w:t>
            </w:r>
            <w:r w:rsidRPr="00F42510">
              <w:rPr>
                <w:rFonts w:ascii="Arial Narrow" w:hAnsi="Arial Narrow" w:cs="Arial"/>
                <w:sz w:val="19"/>
                <w:szCs w:val="22"/>
              </w:rPr>
              <w:t>860</w:t>
            </w:r>
          </w:p>
        </w:tc>
        <w:tc>
          <w:tcPr>
            <w:tcW w:w="799" w:type="dxa"/>
            <w:shd w:val="clear" w:color="auto" w:fill="auto"/>
            <w:vAlign w:val="center"/>
          </w:tcPr>
          <w:p w14:paraId="37D816D0"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29.7</w:t>
            </w:r>
          </w:p>
        </w:tc>
        <w:tc>
          <w:tcPr>
            <w:tcW w:w="1195" w:type="dxa"/>
            <w:shd w:val="clear" w:color="auto" w:fill="auto"/>
            <w:vAlign w:val="center"/>
          </w:tcPr>
          <w:p w14:paraId="77EFF490"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w:t>
            </w:r>
            <w:r w:rsidR="00FA21ED" w:rsidRPr="00F42510">
              <w:rPr>
                <w:rFonts w:ascii="Arial Narrow" w:hAnsi="Arial Narrow" w:cs="Arial"/>
                <w:sz w:val="19"/>
                <w:szCs w:val="22"/>
              </w:rPr>
              <w:t> </w:t>
            </w:r>
            <w:r w:rsidRPr="00F42510">
              <w:rPr>
                <w:rFonts w:ascii="Arial Narrow" w:hAnsi="Arial Narrow" w:cs="Arial"/>
                <w:sz w:val="19"/>
                <w:szCs w:val="22"/>
              </w:rPr>
              <w:t>659</w:t>
            </w:r>
            <w:r w:rsidR="00FA21ED" w:rsidRPr="00F42510">
              <w:rPr>
                <w:rFonts w:ascii="Arial Narrow" w:hAnsi="Arial Narrow" w:cs="Arial"/>
                <w:sz w:val="19"/>
                <w:szCs w:val="22"/>
              </w:rPr>
              <w:t> </w:t>
            </w:r>
            <w:r w:rsidRPr="00F42510">
              <w:rPr>
                <w:rFonts w:ascii="Arial Narrow" w:hAnsi="Arial Narrow" w:cs="Arial"/>
                <w:sz w:val="19"/>
                <w:szCs w:val="22"/>
              </w:rPr>
              <w:t>061</w:t>
            </w:r>
          </w:p>
        </w:tc>
        <w:tc>
          <w:tcPr>
            <w:tcW w:w="799" w:type="dxa"/>
            <w:shd w:val="clear" w:color="auto" w:fill="auto"/>
            <w:vAlign w:val="center"/>
          </w:tcPr>
          <w:p w14:paraId="4B8631B2"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33.3</w:t>
            </w:r>
          </w:p>
        </w:tc>
        <w:tc>
          <w:tcPr>
            <w:tcW w:w="1195" w:type="dxa"/>
            <w:shd w:val="clear" w:color="auto" w:fill="auto"/>
            <w:vAlign w:val="center"/>
          </w:tcPr>
          <w:p w14:paraId="762D5D64"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14</w:t>
            </w:r>
            <w:r w:rsidR="00FA21ED" w:rsidRPr="00F42510">
              <w:rPr>
                <w:rFonts w:ascii="Arial Narrow" w:hAnsi="Arial Narrow" w:cs="Arial"/>
                <w:sz w:val="19"/>
                <w:szCs w:val="22"/>
              </w:rPr>
              <w:t> </w:t>
            </w:r>
            <w:r w:rsidRPr="00F42510">
              <w:rPr>
                <w:rFonts w:ascii="Arial Narrow" w:hAnsi="Arial Narrow" w:cs="Arial"/>
                <w:sz w:val="19"/>
                <w:szCs w:val="22"/>
              </w:rPr>
              <w:t>007</w:t>
            </w:r>
            <w:r w:rsidR="00FA21ED" w:rsidRPr="00F42510">
              <w:rPr>
                <w:rFonts w:ascii="Arial Narrow" w:hAnsi="Arial Narrow" w:cs="Arial"/>
                <w:sz w:val="19"/>
                <w:szCs w:val="22"/>
              </w:rPr>
              <w:t> </w:t>
            </w:r>
            <w:r w:rsidRPr="00F42510">
              <w:rPr>
                <w:rFonts w:ascii="Arial Narrow" w:hAnsi="Arial Narrow" w:cs="Arial"/>
                <w:sz w:val="19"/>
                <w:szCs w:val="22"/>
              </w:rPr>
              <w:t>307</w:t>
            </w:r>
          </w:p>
        </w:tc>
        <w:tc>
          <w:tcPr>
            <w:tcW w:w="721" w:type="dxa"/>
            <w:shd w:val="clear" w:color="auto" w:fill="auto"/>
          </w:tcPr>
          <w:p w14:paraId="4564BC77"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680A4280" w14:textId="77777777" w:rsidTr="002F4158">
        <w:trPr>
          <w:trHeight w:val="283"/>
        </w:trPr>
        <w:tc>
          <w:tcPr>
            <w:tcW w:w="9185" w:type="dxa"/>
            <w:gridSpan w:val="9"/>
            <w:shd w:val="clear" w:color="auto" w:fill="auto"/>
          </w:tcPr>
          <w:p w14:paraId="20FEBFA1" w14:textId="77777777" w:rsidR="007425F6" w:rsidRPr="00F42510" w:rsidRDefault="00DA02C2" w:rsidP="002F4158">
            <w:pPr>
              <w:pStyle w:val="TableBody"/>
              <w:spacing w:before="0" w:after="0"/>
              <w:rPr>
                <w:lang w:val="en-GB"/>
              </w:rPr>
            </w:pPr>
            <w:r w:rsidRPr="00F42510">
              <w:rPr>
                <w:b/>
                <w:lang w:val="en-GB"/>
              </w:rPr>
              <w:t>Household income level</w:t>
            </w:r>
          </w:p>
        </w:tc>
      </w:tr>
      <w:tr w:rsidR="007425F6" w:rsidRPr="00F42510" w14:paraId="4E9B8317" w14:textId="77777777" w:rsidTr="002F4158">
        <w:trPr>
          <w:trHeight w:val="283"/>
        </w:trPr>
        <w:tc>
          <w:tcPr>
            <w:tcW w:w="1286" w:type="dxa"/>
            <w:shd w:val="clear" w:color="auto" w:fill="auto"/>
          </w:tcPr>
          <w:p w14:paraId="6CA61F7C" w14:textId="77777777" w:rsidR="007425F6" w:rsidRPr="00F42510" w:rsidRDefault="00DA02C2" w:rsidP="002F4158">
            <w:pPr>
              <w:pStyle w:val="TableBody"/>
              <w:spacing w:before="0" w:after="0"/>
              <w:rPr>
                <w:lang w:val="en-GB"/>
              </w:rPr>
            </w:pPr>
            <w:r w:rsidRPr="00F42510">
              <w:rPr>
                <w:lang w:val="en-GB"/>
              </w:rPr>
              <w:t>Well off</w:t>
            </w:r>
          </w:p>
        </w:tc>
        <w:tc>
          <w:tcPr>
            <w:tcW w:w="1196" w:type="dxa"/>
            <w:shd w:val="clear" w:color="auto" w:fill="auto"/>
            <w:vAlign w:val="center"/>
          </w:tcPr>
          <w:p w14:paraId="3C12C2F8"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214</w:t>
            </w:r>
            <w:r w:rsidR="00FA21ED" w:rsidRPr="00F42510">
              <w:rPr>
                <w:rFonts w:ascii="Arial Narrow" w:hAnsi="Arial Narrow" w:cs="Arial"/>
                <w:sz w:val="19"/>
                <w:szCs w:val="22"/>
              </w:rPr>
              <w:t> </w:t>
            </w:r>
            <w:r w:rsidRPr="00F42510">
              <w:rPr>
                <w:rFonts w:ascii="Arial Narrow" w:hAnsi="Arial Narrow" w:cs="Arial"/>
                <w:sz w:val="19"/>
                <w:szCs w:val="22"/>
              </w:rPr>
              <w:t>833</w:t>
            </w:r>
          </w:p>
        </w:tc>
        <w:tc>
          <w:tcPr>
            <w:tcW w:w="799" w:type="dxa"/>
            <w:shd w:val="clear" w:color="auto" w:fill="auto"/>
            <w:vAlign w:val="center"/>
          </w:tcPr>
          <w:p w14:paraId="36CE85BA"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33.8</w:t>
            </w:r>
          </w:p>
        </w:tc>
        <w:tc>
          <w:tcPr>
            <w:tcW w:w="1195" w:type="dxa"/>
            <w:shd w:val="clear" w:color="auto" w:fill="auto"/>
            <w:vAlign w:val="center"/>
          </w:tcPr>
          <w:p w14:paraId="2BECFE0C"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146</w:t>
            </w:r>
            <w:r w:rsidR="00FA21ED" w:rsidRPr="00F42510">
              <w:rPr>
                <w:rFonts w:ascii="Arial Narrow" w:hAnsi="Arial Narrow" w:cs="Arial"/>
                <w:sz w:val="19"/>
                <w:szCs w:val="22"/>
              </w:rPr>
              <w:t> </w:t>
            </w:r>
            <w:r w:rsidRPr="00F42510">
              <w:rPr>
                <w:rFonts w:ascii="Arial Narrow" w:hAnsi="Arial Narrow" w:cs="Arial"/>
                <w:sz w:val="19"/>
                <w:szCs w:val="22"/>
              </w:rPr>
              <w:t>464</w:t>
            </w:r>
          </w:p>
        </w:tc>
        <w:tc>
          <w:tcPr>
            <w:tcW w:w="799" w:type="dxa"/>
            <w:shd w:val="clear" w:color="auto" w:fill="auto"/>
            <w:vAlign w:val="center"/>
          </w:tcPr>
          <w:p w14:paraId="3DDAE528"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23.0</w:t>
            </w:r>
          </w:p>
        </w:tc>
        <w:tc>
          <w:tcPr>
            <w:tcW w:w="1195" w:type="dxa"/>
            <w:shd w:val="clear" w:color="auto" w:fill="auto"/>
            <w:vAlign w:val="center"/>
          </w:tcPr>
          <w:p w14:paraId="1195FE5C"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274</w:t>
            </w:r>
            <w:r w:rsidR="00FA21ED" w:rsidRPr="00F42510">
              <w:rPr>
                <w:rFonts w:ascii="Arial Narrow" w:hAnsi="Arial Narrow" w:cs="Arial"/>
                <w:sz w:val="19"/>
                <w:szCs w:val="22"/>
              </w:rPr>
              <w:t> </w:t>
            </w:r>
            <w:r w:rsidRPr="00F42510">
              <w:rPr>
                <w:rFonts w:ascii="Arial Narrow" w:hAnsi="Arial Narrow" w:cs="Arial"/>
                <w:sz w:val="19"/>
                <w:szCs w:val="22"/>
              </w:rPr>
              <w:t>490</w:t>
            </w:r>
          </w:p>
        </w:tc>
        <w:tc>
          <w:tcPr>
            <w:tcW w:w="799" w:type="dxa"/>
            <w:shd w:val="clear" w:color="auto" w:fill="auto"/>
            <w:vAlign w:val="center"/>
          </w:tcPr>
          <w:p w14:paraId="424BC632"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43.2</w:t>
            </w:r>
          </w:p>
        </w:tc>
        <w:tc>
          <w:tcPr>
            <w:tcW w:w="1195" w:type="dxa"/>
            <w:shd w:val="clear" w:color="auto" w:fill="auto"/>
            <w:vAlign w:val="center"/>
          </w:tcPr>
          <w:p w14:paraId="6FFF3D89"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635</w:t>
            </w:r>
            <w:r w:rsidR="00FA21ED" w:rsidRPr="00F42510">
              <w:rPr>
                <w:rFonts w:ascii="Arial Narrow" w:hAnsi="Arial Narrow" w:cs="Arial"/>
                <w:sz w:val="19"/>
                <w:szCs w:val="22"/>
              </w:rPr>
              <w:t> </w:t>
            </w:r>
            <w:r w:rsidRPr="00F42510">
              <w:rPr>
                <w:rFonts w:ascii="Arial Narrow" w:hAnsi="Arial Narrow" w:cs="Arial"/>
                <w:sz w:val="19"/>
                <w:szCs w:val="22"/>
              </w:rPr>
              <w:t>787</w:t>
            </w:r>
          </w:p>
        </w:tc>
        <w:tc>
          <w:tcPr>
            <w:tcW w:w="721" w:type="dxa"/>
            <w:shd w:val="clear" w:color="auto" w:fill="auto"/>
          </w:tcPr>
          <w:p w14:paraId="2DE894A6"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03E8ED34" w14:textId="77777777" w:rsidTr="002F4158">
        <w:trPr>
          <w:trHeight w:val="283"/>
        </w:trPr>
        <w:tc>
          <w:tcPr>
            <w:tcW w:w="1286" w:type="dxa"/>
            <w:shd w:val="clear" w:color="auto" w:fill="auto"/>
          </w:tcPr>
          <w:p w14:paraId="3F00DA94" w14:textId="77777777" w:rsidR="007425F6" w:rsidRPr="00F42510" w:rsidRDefault="00DA02C2" w:rsidP="002F4158">
            <w:pPr>
              <w:pStyle w:val="TableBody"/>
              <w:spacing w:before="0" w:after="0"/>
              <w:rPr>
                <w:lang w:val="en-GB"/>
              </w:rPr>
            </w:pPr>
            <w:r w:rsidRPr="00F42510">
              <w:rPr>
                <w:lang w:val="en-GB"/>
              </w:rPr>
              <w:t>Fairly well off</w:t>
            </w:r>
          </w:p>
        </w:tc>
        <w:tc>
          <w:tcPr>
            <w:tcW w:w="1196" w:type="dxa"/>
            <w:shd w:val="clear" w:color="auto" w:fill="auto"/>
            <w:vAlign w:val="center"/>
          </w:tcPr>
          <w:p w14:paraId="1ECE35B6"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w:t>
            </w:r>
            <w:r w:rsidR="00FA21ED" w:rsidRPr="00F42510">
              <w:rPr>
                <w:rFonts w:ascii="Arial Narrow" w:hAnsi="Arial Narrow" w:cs="Arial"/>
                <w:sz w:val="19"/>
                <w:szCs w:val="22"/>
              </w:rPr>
              <w:t> </w:t>
            </w:r>
            <w:r w:rsidRPr="00F42510">
              <w:rPr>
                <w:rFonts w:ascii="Arial Narrow" w:hAnsi="Arial Narrow" w:cs="Arial"/>
                <w:sz w:val="19"/>
                <w:szCs w:val="22"/>
              </w:rPr>
              <w:t>457</w:t>
            </w:r>
            <w:r w:rsidR="00FA21ED" w:rsidRPr="00F42510">
              <w:rPr>
                <w:rFonts w:ascii="Arial Narrow" w:hAnsi="Arial Narrow" w:cs="Arial"/>
                <w:sz w:val="19"/>
                <w:szCs w:val="22"/>
              </w:rPr>
              <w:t> </w:t>
            </w:r>
            <w:r w:rsidRPr="00F42510">
              <w:rPr>
                <w:rFonts w:ascii="Arial Narrow" w:hAnsi="Arial Narrow" w:cs="Arial"/>
                <w:sz w:val="19"/>
                <w:szCs w:val="22"/>
              </w:rPr>
              <w:t>646</w:t>
            </w:r>
          </w:p>
        </w:tc>
        <w:tc>
          <w:tcPr>
            <w:tcW w:w="799" w:type="dxa"/>
            <w:shd w:val="clear" w:color="auto" w:fill="auto"/>
            <w:vAlign w:val="center"/>
          </w:tcPr>
          <w:p w14:paraId="67EF47B4"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34.7</w:t>
            </w:r>
          </w:p>
        </w:tc>
        <w:tc>
          <w:tcPr>
            <w:tcW w:w="1195" w:type="dxa"/>
            <w:shd w:val="clear" w:color="auto" w:fill="auto"/>
            <w:vAlign w:val="center"/>
          </w:tcPr>
          <w:p w14:paraId="619EB442"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952</w:t>
            </w:r>
            <w:r w:rsidR="00FA21ED" w:rsidRPr="00F42510">
              <w:rPr>
                <w:rFonts w:ascii="Arial Narrow" w:hAnsi="Arial Narrow" w:cs="Arial"/>
                <w:sz w:val="19"/>
                <w:szCs w:val="22"/>
              </w:rPr>
              <w:t> </w:t>
            </w:r>
            <w:r w:rsidRPr="00F42510">
              <w:rPr>
                <w:rFonts w:ascii="Arial Narrow" w:hAnsi="Arial Narrow" w:cs="Arial"/>
                <w:sz w:val="19"/>
                <w:szCs w:val="22"/>
              </w:rPr>
              <w:t>334</w:t>
            </w:r>
          </w:p>
        </w:tc>
        <w:tc>
          <w:tcPr>
            <w:tcW w:w="799" w:type="dxa"/>
            <w:shd w:val="clear" w:color="auto" w:fill="auto"/>
            <w:vAlign w:val="center"/>
          </w:tcPr>
          <w:p w14:paraId="20762916"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22.7</w:t>
            </w:r>
          </w:p>
        </w:tc>
        <w:tc>
          <w:tcPr>
            <w:tcW w:w="1195" w:type="dxa"/>
            <w:shd w:val="clear" w:color="auto" w:fill="auto"/>
            <w:vAlign w:val="center"/>
          </w:tcPr>
          <w:p w14:paraId="7012F40D"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w:t>
            </w:r>
            <w:r w:rsidR="00FA21ED" w:rsidRPr="00F42510">
              <w:rPr>
                <w:rFonts w:ascii="Arial Narrow" w:hAnsi="Arial Narrow" w:cs="Arial"/>
                <w:sz w:val="19"/>
                <w:szCs w:val="22"/>
              </w:rPr>
              <w:t> </w:t>
            </w:r>
            <w:r w:rsidRPr="00F42510">
              <w:rPr>
                <w:rFonts w:ascii="Arial Narrow" w:hAnsi="Arial Narrow" w:cs="Arial"/>
                <w:sz w:val="19"/>
                <w:szCs w:val="22"/>
              </w:rPr>
              <w:t>786</w:t>
            </w:r>
            <w:r w:rsidR="00FA21ED" w:rsidRPr="00F42510">
              <w:rPr>
                <w:rFonts w:ascii="Arial Narrow" w:hAnsi="Arial Narrow" w:cs="Arial"/>
                <w:sz w:val="19"/>
                <w:szCs w:val="22"/>
              </w:rPr>
              <w:t> </w:t>
            </w:r>
            <w:r w:rsidRPr="00F42510">
              <w:rPr>
                <w:rFonts w:ascii="Arial Narrow" w:hAnsi="Arial Narrow" w:cs="Arial"/>
                <w:sz w:val="19"/>
                <w:szCs w:val="22"/>
              </w:rPr>
              <w:t>318</w:t>
            </w:r>
          </w:p>
        </w:tc>
        <w:tc>
          <w:tcPr>
            <w:tcW w:w="799" w:type="dxa"/>
            <w:shd w:val="clear" w:color="auto" w:fill="auto"/>
            <w:vAlign w:val="center"/>
          </w:tcPr>
          <w:p w14:paraId="2229865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42.6</w:t>
            </w:r>
          </w:p>
        </w:tc>
        <w:tc>
          <w:tcPr>
            <w:tcW w:w="1195" w:type="dxa"/>
            <w:shd w:val="clear" w:color="auto" w:fill="auto"/>
            <w:vAlign w:val="center"/>
          </w:tcPr>
          <w:p w14:paraId="2E149080"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w:t>
            </w:r>
            <w:r w:rsidR="00FA21ED" w:rsidRPr="00F42510">
              <w:rPr>
                <w:rFonts w:ascii="Arial Narrow" w:hAnsi="Arial Narrow" w:cs="Arial"/>
                <w:sz w:val="19"/>
                <w:szCs w:val="22"/>
              </w:rPr>
              <w:t> </w:t>
            </w:r>
            <w:r w:rsidRPr="00F42510">
              <w:rPr>
                <w:rFonts w:ascii="Arial Narrow" w:hAnsi="Arial Narrow" w:cs="Arial"/>
                <w:sz w:val="19"/>
                <w:szCs w:val="22"/>
              </w:rPr>
              <w:t>196</w:t>
            </w:r>
            <w:r w:rsidR="00FA21ED" w:rsidRPr="00F42510">
              <w:rPr>
                <w:rFonts w:ascii="Arial Narrow" w:hAnsi="Arial Narrow" w:cs="Arial"/>
                <w:sz w:val="19"/>
                <w:szCs w:val="22"/>
              </w:rPr>
              <w:t> </w:t>
            </w:r>
            <w:r w:rsidRPr="00F42510">
              <w:rPr>
                <w:rFonts w:ascii="Arial Narrow" w:hAnsi="Arial Narrow" w:cs="Arial"/>
                <w:sz w:val="19"/>
                <w:szCs w:val="22"/>
              </w:rPr>
              <w:t>298</w:t>
            </w:r>
          </w:p>
        </w:tc>
        <w:tc>
          <w:tcPr>
            <w:tcW w:w="721" w:type="dxa"/>
            <w:shd w:val="clear" w:color="auto" w:fill="auto"/>
          </w:tcPr>
          <w:p w14:paraId="65F85BDC"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48944AD6" w14:textId="77777777" w:rsidTr="002F4158">
        <w:trPr>
          <w:trHeight w:val="283"/>
        </w:trPr>
        <w:tc>
          <w:tcPr>
            <w:tcW w:w="1286" w:type="dxa"/>
            <w:shd w:val="clear" w:color="auto" w:fill="auto"/>
          </w:tcPr>
          <w:p w14:paraId="19E0950C" w14:textId="77777777" w:rsidR="007425F6" w:rsidRPr="00F42510" w:rsidRDefault="00DA02C2" w:rsidP="002F4158">
            <w:pPr>
              <w:pStyle w:val="TableBody"/>
              <w:spacing w:before="0" w:after="0"/>
              <w:rPr>
                <w:lang w:val="en-GB"/>
              </w:rPr>
            </w:pPr>
            <w:r w:rsidRPr="00F42510">
              <w:rPr>
                <w:lang w:val="en-GB"/>
              </w:rPr>
              <w:t>Average</w:t>
            </w:r>
          </w:p>
        </w:tc>
        <w:tc>
          <w:tcPr>
            <w:tcW w:w="1196" w:type="dxa"/>
            <w:shd w:val="clear" w:color="auto" w:fill="auto"/>
            <w:vAlign w:val="center"/>
          </w:tcPr>
          <w:p w14:paraId="57C2A6D4"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w:t>
            </w:r>
            <w:r w:rsidR="00FA21ED" w:rsidRPr="00F42510">
              <w:rPr>
                <w:rFonts w:ascii="Arial Narrow" w:hAnsi="Arial Narrow" w:cs="Arial"/>
                <w:sz w:val="19"/>
                <w:szCs w:val="22"/>
              </w:rPr>
              <w:t> </w:t>
            </w:r>
            <w:r w:rsidRPr="00F42510">
              <w:rPr>
                <w:rFonts w:ascii="Arial Narrow" w:hAnsi="Arial Narrow" w:cs="Arial"/>
                <w:sz w:val="19"/>
                <w:szCs w:val="22"/>
              </w:rPr>
              <w:t>902</w:t>
            </w:r>
            <w:r w:rsidR="00FA21ED" w:rsidRPr="00F42510">
              <w:rPr>
                <w:rFonts w:ascii="Arial Narrow" w:hAnsi="Arial Narrow" w:cs="Arial"/>
                <w:sz w:val="19"/>
                <w:szCs w:val="22"/>
              </w:rPr>
              <w:t> </w:t>
            </w:r>
            <w:r w:rsidRPr="00F42510">
              <w:rPr>
                <w:rFonts w:ascii="Arial Narrow" w:hAnsi="Arial Narrow" w:cs="Arial"/>
                <w:sz w:val="19"/>
                <w:szCs w:val="22"/>
              </w:rPr>
              <w:t>013</w:t>
            </w:r>
          </w:p>
        </w:tc>
        <w:tc>
          <w:tcPr>
            <w:tcW w:w="799" w:type="dxa"/>
            <w:shd w:val="clear" w:color="auto" w:fill="auto"/>
            <w:vAlign w:val="center"/>
          </w:tcPr>
          <w:p w14:paraId="6186F911"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34.7</w:t>
            </w:r>
          </w:p>
        </w:tc>
        <w:tc>
          <w:tcPr>
            <w:tcW w:w="1195" w:type="dxa"/>
            <w:shd w:val="clear" w:color="auto" w:fill="auto"/>
            <w:vAlign w:val="center"/>
          </w:tcPr>
          <w:p w14:paraId="120DEA27"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w:t>
            </w:r>
            <w:r w:rsidR="00FA21ED" w:rsidRPr="00F42510">
              <w:rPr>
                <w:rFonts w:ascii="Arial Narrow" w:hAnsi="Arial Narrow" w:cs="Arial"/>
                <w:sz w:val="19"/>
                <w:szCs w:val="22"/>
              </w:rPr>
              <w:t> </w:t>
            </w:r>
            <w:r w:rsidRPr="00F42510">
              <w:rPr>
                <w:rFonts w:ascii="Arial Narrow" w:hAnsi="Arial Narrow" w:cs="Arial"/>
                <w:sz w:val="19"/>
                <w:szCs w:val="22"/>
              </w:rPr>
              <w:t>134</w:t>
            </w:r>
            <w:r w:rsidR="00FA21ED" w:rsidRPr="00F42510">
              <w:rPr>
                <w:rFonts w:ascii="Arial Narrow" w:hAnsi="Arial Narrow" w:cs="Arial"/>
                <w:sz w:val="19"/>
                <w:szCs w:val="22"/>
              </w:rPr>
              <w:t> </w:t>
            </w:r>
            <w:r w:rsidRPr="00F42510">
              <w:rPr>
                <w:rFonts w:ascii="Arial Narrow" w:hAnsi="Arial Narrow" w:cs="Arial"/>
                <w:sz w:val="19"/>
                <w:szCs w:val="22"/>
              </w:rPr>
              <w:t>425</w:t>
            </w:r>
          </w:p>
        </w:tc>
        <w:tc>
          <w:tcPr>
            <w:tcW w:w="799" w:type="dxa"/>
            <w:shd w:val="clear" w:color="auto" w:fill="auto"/>
            <w:vAlign w:val="center"/>
          </w:tcPr>
          <w:p w14:paraId="3ADCA000"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29.3</w:t>
            </w:r>
          </w:p>
        </w:tc>
        <w:tc>
          <w:tcPr>
            <w:tcW w:w="1195" w:type="dxa"/>
            <w:shd w:val="clear" w:color="auto" w:fill="auto"/>
            <w:vAlign w:val="center"/>
          </w:tcPr>
          <w:p w14:paraId="3CF304E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5</w:t>
            </w:r>
            <w:r w:rsidR="00FA21ED" w:rsidRPr="00F42510">
              <w:rPr>
                <w:rFonts w:ascii="Arial Narrow" w:hAnsi="Arial Narrow" w:cs="Arial"/>
                <w:sz w:val="19"/>
                <w:szCs w:val="22"/>
              </w:rPr>
              <w:t> </w:t>
            </w:r>
            <w:r w:rsidRPr="00F42510">
              <w:rPr>
                <w:rFonts w:ascii="Arial Narrow" w:hAnsi="Arial Narrow" w:cs="Arial"/>
                <w:sz w:val="19"/>
                <w:szCs w:val="22"/>
              </w:rPr>
              <w:t>098</w:t>
            </w:r>
            <w:r w:rsidR="00FA21ED" w:rsidRPr="00F42510">
              <w:rPr>
                <w:rFonts w:ascii="Arial Narrow" w:hAnsi="Arial Narrow" w:cs="Arial"/>
                <w:sz w:val="19"/>
                <w:szCs w:val="22"/>
              </w:rPr>
              <w:t> </w:t>
            </w:r>
            <w:r w:rsidRPr="00F42510">
              <w:rPr>
                <w:rFonts w:ascii="Arial Narrow" w:hAnsi="Arial Narrow" w:cs="Arial"/>
                <w:sz w:val="19"/>
                <w:szCs w:val="22"/>
              </w:rPr>
              <w:t>562</w:t>
            </w:r>
          </w:p>
        </w:tc>
        <w:tc>
          <w:tcPr>
            <w:tcW w:w="799" w:type="dxa"/>
            <w:shd w:val="clear" w:color="auto" w:fill="auto"/>
            <w:vAlign w:val="center"/>
          </w:tcPr>
          <w:p w14:paraId="5210EBA3"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36.1</w:t>
            </w:r>
          </w:p>
        </w:tc>
        <w:tc>
          <w:tcPr>
            <w:tcW w:w="1195" w:type="dxa"/>
            <w:shd w:val="clear" w:color="auto" w:fill="auto"/>
            <w:vAlign w:val="center"/>
          </w:tcPr>
          <w:p w14:paraId="6E2CA980"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14</w:t>
            </w:r>
            <w:r w:rsidR="00FA21ED" w:rsidRPr="00F42510">
              <w:rPr>
                <w:rFonts w:ascii="Arial Narrow" w:hAnsi="Arial Narrow" w:cs="Arial"/>
                <w:sz w:val="19"/>
                <w:szCs w:val="22"/>
              </w:rPr>
              <w:t> </w:t>
            </w:r>
            <w:r w:rsidRPr="00F42510">
              <w:rPr>
                <w:rFonts w:ascii="Arial Narrow" w:hAnsi="Arial Narrow" w:cs="Arial"/>
                <w:sz w:val="19"/>
                <w:szCs w:val="22"/>
              </w:rPr>
              <w:t>135</w:t>
            </w:r>
            <w:r w:rsidR="00FA21ED" w:rsidRPr="00F42510">
              <w:rPr>
                <w:rFonts w:ascii="Arial Narrow" w:hAnsi="Arial Narrow" w:cs="Arial"/>
                <w:sz w:val="19"/>
                <w:szCs w:val="22"/>
              </w:rPr>
              <w:t> </w:t>
            </w:r>
            <w:r w:rsidRPr="00F42510">
              <w:rPr>
                <w:rFonts w:ascii="Arial Narrow" w:hAnsi="Arial Narrow" w:cs="Arial"/>
                <w:sz w:val="19"/>
                <w:szCs w:val="22"/>
              </w:rPr>
              <w:t>000</w:t>
            </w:r>
          </w:p>
        </w:tc>
        <w:tc>
          <w:tcPr>
            <w:tcW w:w="721" w:type="dxa"/>
            <w:shd w:val="clear" w:color="auto" w:fill="auto"/>
          </w:tcPr>
          <w:p w14:paraId="426F72CF"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5E99C302" w14:textId="77777777" w:rsidTr="002F4158">
        <w:trPr>
          <w:trHeight w:val="283"/>
        </w:trPr>
        <w:tc>
          <w:tcPr>
            <w:tcW w:w="1286" w:type="dxa"/>
            <w:shd w:val="clear" w:color="auto" w:fill="auto"/>
          </w:tcPr>
          <w:p w14:paraId="7C07D333" w14:textId="77777777" w:rsidR="007425F6" w:rsidRPr="00F42510" w:rsidRDefault="000927F8" w:rsidP="002F4158">
            <w:pPr>
              <w:pStyle w:val="TableBody"/>
              <w:spacing w:before="0" w:after="0"/>
              <w:rPr>
                <w:lang w:val="en-GB"/>
              </w:rPr>
            </w:pPr>
            <w:r w:rsidRPr="00F42510">
              <w:rPr>
                <w:lang w:val="en-GB"/>
              </w:rPr>
              <w:t>P</w:t>
            </w:r>
            <w:r w:rsidR="007425F6" w:rsidRPr="00F42510">
              <w:rPr>
                <w:lang w:val="en-GB"/>
              </w:rPr>
              <w:t>oor</w:t>
            </w:r>
          </w:p>
        </w:tc>
        <w:tc>
          <w:tcPr>
            <w:tcW w:w="1196" w:type="dxa"/>
            <w:shd w:val="clear" w:color="auto" w:fill="auto"/>
            <w:vAlign w:val="center"/>
          </w:tcPr>
          <w:p w14:paraId="533E351A"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w:t>
            </w:r>
            <w:r w:rsidR="00FA21ED" w:rsidRPr="00F42510">
              <w:rPr>
                <w:rFonts w:ascii="Arial Narrow" w:hAnsi="Arial Narrow" w:cs="Arial"/>
                <w:sz w:val="19"/>
                <w:szCs w:val="22"/>
              </w:rPr>
              <w:t> </w:t>
            </w:r>
            <w:r w:rsidRPr="00F42510">
              <w:rPr>
                <w:rFonts w:ascii="Arial Narrow" w:hAnsi="Arial Narrow" w:cs="Arial"/>
                <w:sz w:val="19"/>
                <w:szCs w:val="22"/>
              </w:rPr>
              <w:t>571</w:t>
            </w:r>
            <w:r w:rsidR="00FA21ED" w:rsidRPr="00F42510">
              <w:rPr>
                <w:rFonts w:ascii="Arial Narrow" w:hAnsi="Arial Narrow" w:cs="Arial"/>
                <w:sz w:val="19"/>
                <w:szCs w:val="22"/>
              </w:rPr>
              <w:t> </w:t>
            </w:r>
            <w:r w:rsidRPr="00F42510">
              <w:rPr>
                <w:rFonts w:ascii="Arial Narrow" w:hAnsi="Arial Narrow" w:cs="Arial"/>
                <w:sz w:val="19"/>
                <w:szCs w:val="22"/>
              </w:rPr>
              <w:t>894</w:t>
            </w:r>
          </w:p>
        </w:tc>
        <w:tc>
          <w:tcPr>
            <w:tcW w:w="799" w:type="dxa"/>
            <w:shd w:val="clear" w:color="auto" w:fill="auto"/>
            <w:vAlign w:val="center"/>
          </w:tcPr>
          <w:p w14:paraId="1487FDBD"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34.1</w:t>
            </w:r>
          </w:p>
        </w:tc>
        <w:tc>
          <w:tcPr>
            <w:tcW w:w="1195" w:type="dxa"/>
            <w:shd w:val="clear" w:color="auto" w:fill="auto"/>
            <w:vAlign w:val="center"/>
          </w:tcPr>
          <w:p w14:paraId="401E0697"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w:t>
            </w:r>
            <w:r w:rsidR="00FA21ED" w:rsidRPr="00F42510">
              <w:rPr>
                <w:rFonts w:ascii="Arial Narrow" w:hAnsi="Arial Narrow" w:cs="Arial"/>
                <w:sz w:val="19"/>
                <w:szCs w:val="22"/>
              </w:rPr>
              <w:t> </w:t>
            </w:r>
            <w:r w:rsidRPr="00F42510">
              <w:rPr>
                <w:rFonts w:ascii="Arial Narrow" w:hAnsi="Arial Narrow" w:cs="Arial"/>
                <w:sz w:val="19"/>
                <w:szCs w:val="22"/>
              </w:rPr>
              <w:t>592</w:t>
            </w:r>
            <w:r w:rsidR="00FA21ED" w:rsidRPr="00F42510">
              <w:rPr>
                <w:rFonts w:ascii="Arial Narrow" w:hAnsi="Arial Narrow" w:cs="Arial"/>
                <w:sz w:val="19"/>
                <w:szCs w:val="22"/>
              </w:rPr>
              <w:t> </w:t>
            </w:r>
            <w:r w:rsidRPr="00F42510">
              <w:rPr>
                <w:rFonts w:ascii="Arial Narrow" w:hAnsi="Arial Narrow" w:cs="Arial"/>
                <w:sz w:val="19"/>
                <w:szCs w:val="22"/>
              </w:rPr>
              <w:t>881</w:t>
            </w:r>
          </w:p>
        </w:tc>
        <w:tc>
          <w:tcPr>
            <w:tcW w:w="799" w:type="dxa"/>
            <w:shd w:val="clear" w:color="auto" w:fill="auto"/>
            <w:vAlign w:val="center"/>
          </w:tcPr>
          <w:p w14:paraId="5AEF9AE8"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34.6</w:t>
            </w:r>
          </w:p>
        </w:tc>
        <w:tc>
          <w:tcPr>
            <w:tcW w:w="1195" w:type="dxa"/>
            <w:shd w:val="clear" w:color="auto" w:fill="auto"/>
            <w:vAlign w:val="center"/>
          </w:tcPr>
          <w:p w14:paraId="35169E22"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w:t>
            </w:r>
            <w:r w:rsidR="00FA21ED" w:rsidRPr="00F42510">
              <w:rPr>
                <w:rFonts w:ascii="Arial Narrow" w:hAnsi="Arial Narrow" w:cs="Arial"/>
                <w:sz w:val="19"/>
                <w:szCs w:val="22"/>
              </w:rPr>
              <w:t> </w:t>
            </w:r>
            <w:r w:rsidRPr="00F42510">
              <w:rPr>
                <w:rFonts w:ascii="Arial Narrow" w:hAnsi="Arial Narrow" w:cs="Arial"/>
                <w:sz w:val="19"/>
                <w:szCs w:val="22"/>
              </w:rPr>
              <w:t>440</w:t>
            </w:r>
            <w:r w:rsidR="00FA21ED" w:rsidRPr="00F42510">
              <w:rPr>
                <w:rFonts w:ascii="Arial Narrow" w:hAnsi="Arial Narrow" w:cs="Arial"/>
                <w:sz w:val="19"/>
                <w:szCs w:val="22"/>
              </w:rPr>
              <w:t> </w:t>
            </w:r>
            <w:r w:rsidRPr="00F42510">
              <w:rPr>
                <w:rFonts w:ascii="Arial Narrow" w:hAnsi="Arial Narrow" w:cs="Arial"/>
                <w:sz w:val="19"/>
                <w:szCs w:val="22"/>
              </w:rPr>
              <w:t>798</w:t>
            </w:r>
          </w:p>
        </w:tc>
        <w:tc>
          <w:tcPr>
            <w:tcW w:w="799" w:type="dxa"/>
            <w:shd w:val="clear" w:color="auto" w:fill="auto"/>
            <w:vAlign w:val="center"/>
          </w:tcPr>
          <w:p w14:paraId="3FBD4EC0"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31.3</w:t>
            </w:r>
          </w:p>
        </w:tc>
        <w:tc>
          <w:tcPr>
            <w:tcW w:w="1195" w:type="dxa"/>
            <w:shd w:val="clear" w:color="auto" w:fill="auto"/>
            <w:vAlign w:val="center"/>
          </w:tcPr>
          <w:p w14:paraId="5C82F1C4"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4</w:t>
            </w:r>
            <w:r w:rsidR="00FA21ED" w:rsidRPr="00F42510">
              <w:rPr>
                <w:rFonts w:ascii="Arial Narrow" w:hAnsi="Arial Narrow" w:cs="Arial"/>
                <w:sz w:val="19"/>
                <w:szCs w:val="22"/>
              </w:rPr>
              <w:t> </w:t>
            </w:r>
            <w:r w:rsidRPr="00F42510">
              <w:rPr>
                <w:rFonts w:ascii="Arial Narrow" w:hAnsi="Arial Narrow" w:cs="Arial"/>
                <w:sz w:val="19"/>
                <w:szCs w:val="22"/>
              </w:rPr>
              <w:t>605</w:t>
            </w:r>
            <w:r w:rsidR="00FA21ED" w:rsidRPr="00F42510">
              <w:rPr>
                <w:rFonts w:ascii="Arial Narrow" w:hAnsi="Arial Narrow" w:cs="Arial"/>
                <w:sz w:val="19"/>
                <w:szCs w:val="22"/>
              </w:rPr>
              <w:t> </w:t>
            </w:r>
            <w:r w:rsidRPr="00F42510">
              <w:rPr>
                <w:rFonts w:ascii="Arial Narrow" w:hAnsi="Arial Narrow" w:cs="Arial"/>
                <w:sz w:val="19"/>
                <w:szCs w:val="22"/>
              </w:rPr>
              <w:t>572</w:t>
            </w:r>
          </w:p>
        </w:tc>
        <w:tc>
          <w:tcPr>
            <w:tcW w:w="721" w:type="dxa"/>
            <w:shd w:val="clear" w:color="auto" w:fill="auto"/>
          </w:tcPr>
          <w:p w14:paraId="2681DA20"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3439B700" w14:textId="77777777" w:rsidTr="002F4158">
        <w:trPr>
          <w:trHeight w:val="283"/>
        </w:trPr>
        <w:tc>
          <w:tcPr>
            <w:tcW w:w="1286" w:type="dxa"/>
            <w:tcBorders>
              <w:bottom w:val="nil"/>
            </w:tcBorders>
            <w:shd w:val="clear" w:color="auto" w:fill="auto"/>
          </w:tcPr>
          <w:p w14:paraId="4BDB0535" w14:textId="77777777" w:rsidR="007425F6" w:rsidRPr="00F42510" w:rsidRDefault="000927F8" w:rsidP="002F4158">
            <w:pPr>
              <w:pStyle w:val="TableBody"/>
              <w:spacing w:before="0" w:after="0"/>
              <w:rPr>
                <w:lang w:val="en-GB"/>
              </w:rPr>
            </w:pPr>
            <w:r w:rsidRPr="00F42510">
              <w:rPr>
                <w:lang w:val="en-GB"/>
              </w:rPr>
              <w:t>Very p</w:t>
            </w:r>
            <w:r w:rsidR="007425F6" w:rsidRPr="00F42510">
              <w:rPr>
                <w:lang w:val="en-GB"/>
              </w:rPr>
              <w:t>oor</w:t>
            </w:r>
          </w:p>
        </w:tc>
        <w:tc>
          <w:tcPr>
            <w:tcW w:w="1196" w:type="dxa"/>
            <w:tcBorders>
              <w:bottom w:val="nil"/>
            </w:tcBorders>
            <w:shd w:val="clear" w:color="auto" w:fill="auto"/>
            <w:vAlign w:val="center"/>
          </w:tcPr>
          <w:p w14:paraId="2C63A828"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87</w:t>
            </w:r>
            <w:r w:rsidR="00FA21ED" w:rsidRPr="00F42510">
              <w:rPr>
                <w:rFonts w:ascii="Arial Narrow" w:hAnsi="Arial Narrow" w:cs="Arial"/>
                <w:sz w:val="19"/>
                <w:szCs w:val="22"/>
              </w:rPr>
              <w:t> </w:t>
            </w:r>
            <w:r w:rsidRPr="00F42510">
              <w:rPr>
                <w:rFonts w:ascii="Arial Narrow" w:hAnsi="Arial Narrow" w:cs="Arial"/>
                <w:sz w:val="19"/>
                <w:szCs w:val="22"/>
              </w:rPr>
              <w:t>321</w:t>
            </w:r>
          </w:p>
        </w:tc>
        <w:tc>
          <w:tcPr>
            <w:tcW w:w="799" w:type="dxa"/>
            <w:tcBorders>
              <w:bottom w:val="nil"/>
            </w:tcBorders>
            <w:shd w:val="clear" w:color="auto" w:fill="auto"/>
            <w:vAlign w:val="center"/>
          </w:tcPr>
          <w:p w14:paraId="0636E193"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24.4</w:t>
            </w:r>
          </w:p>
        </w:tc>
        <w:tc>
          <w:tcPr>
            <w:tcW w:w="1195" w:type="dxa"/>
            <w:tcBorders>
              <w:bottom w:val="nil"/>
            </w:tcBorders>
            <w:shd w:val="clear" w:color="auto" w:fill="auto"/>
            <w:vAlign w:val="center"/>
          </w:tcPr>
          <w:p w14:paraId="02786C1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200</w:t>
            </w:r>
            <w:r w:rsidR="00FA21ED" w:rsidRPr="00F42510">
              <w:rPr>
                <w:rFonts w:ascii="Arial Narrow" w:hAnsi="Arial Narrow" w:cs="Arial"/>
                <w:sz w:val="19"/>
                <w:szCs w:val="22"/>
              </w:rPr>
              <w:t> </w:t>
            </w:r>
            <w:r w:rsidRPr="00F42510">
              <w:rPr>
                <w:rFonts w:ascii="Arial Narrow" w:hAnsi="Arial Narrow" w:cs="Arial"/>
                <w:sz w:val="19"/>
                <w:szCs w:val="22"/>
              </w:rPr>
              <w:t>201</w:t>
            </w:r>
          </w:p>
        </w:tc>
        <w:tc>
          <w:tcPr>
            <w:tcW w:w="799" w:type="dxa"/>
            <w:tcBorders>
              <w:bottom w:val="nil"/>
            </w:tcBorders>
            <w:shd w:val="clear" w:color="auto" w:fill="auto"/>
            <w:vAlign w:val="center"/>
          </w:tcPr>
          <w:p w14:paraId="60D878B6"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55.9</w:t>
            </w:r>
          </w:p>
        </w:tc>
        <w:tc>
          <w:tcPr>
            <w:tcW w:w="1195" w:type="dxa"/>
            <w:tcBorders>
              <w:bottom w:val="nil"/>
            </w:tcBorders>
            <w:shd w:val="clear" w:color="auto" w:fill="auto"/>
            <w:vAlign w:val="center"/>
          </w:tcPr>
          <w:p w14:paraId="6B9BD8B3"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70</w:t>
            </w:r>
            <w:r w:rsidR="00FA21ED" w:rsidRPr="00F42510">
              <w:rPr>
                <w:rFonts w:ascii="Arial Narrow" w:hAnsi="Arial Narrow" w:cs="Arial"/>
                <w:sz w:val="19"/>
                <w:szCs w:val="22"/>
              </w:rPr>
              <w:t> </w:t>
            </w:r>
            <w:r w:rsidRPr="00F42510">
              <w:rPr>
                <w:rFonts w:ascii="Arial Narrow" w:hAnsi="Arial Narrow" w:cs="Arial"/>
                <w:sz w:val="19"/>
                <w:szCs w:val="22"/>
              </w:rPr>
              <w:t>747</w:t>
            </w:r>
          </w:p>
        </w:tc>
        <w:tc>
          <w:tcPr>
            <w:tcW w:w="799" w:type="dxa"/>
            <w:tcBorders>
              <w:bottom w:val="nil"/>
            </w:tcBorders>
            <w:shd w:val="clear" w:color="auto" w:fill="auto"/>
            <w:vAlign w:val="center"/>
          </w:tcPr>
          <w:p w14:paraId="54D5422A"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19.8</w:t>
            </w:r>
          </w:p>
        </w:tc>
        <w:tc>
          <w:tcPr>
            <w:tcW w:w="1195" w:type="dxa"/>
            <w:tcBorders>
              <w:bottom w:val="nil"/>
            </w:tcBorders>
            <w:shd w:val="clear" w:color="auto" w:fill="auto"/>
            <w:vAlign w:val="center"/>
          </w:tcPr>
          <w:p w14:paraId="145817E8"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358</w:t>
            </w:r>
            <w:r w:rsidR="00FA21ED" w:rsidRPr="00F42510">
              <w:rPr>
                <w:rFonts w:ascii="Arial Narrow" w:hAnsi="Arial Narrow" w:cs="Arial"/>
                <w:sz w:val="19"/>
                <w:szCs w:val="22"/>
              </w:rPr>
              <w:t> </w:t>
            </w:r>
            <w:r w:rsidRPr="00F42510">
              <w:rPr>
                <w:rFonts w:ascii="Arial Narrow" w:hAnsi="Arial Narrow" w:cs="Arial"/>
                <w:sz w:val="19"/>
                <w:szCs w:val="22"/>
              </w:rPr>
              <w:t>269</w:t>
            </w:r>
          </w:p>
        </w:tc>
        <w:tc>
          <w:tcPr>
            <w:tcW w:w="721" w:type="dxa"/>
            <w:tcBorders>
              <w:bottom w:val="nil"/>
            </w:tcBorders>
            <w:shd w:val="clear" w:color="auto" w:fill="auto"/>
          </w:tcPr>
          <w:p w14:paraId="1299E02C"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7425F6" w:rsidRPr="00F42510" w14:paraId="3928AB7E" w14:textId="77777777" w:rsidTr="000027AB">
        <w:trPr>
          <w:trHeight w:val="283"/>
        </w:trPr>
        <w:tc>
          <w:tcPr>
            <w:tcW w:w="1286" w:type="dxa"/>
            <w:tcBorders>
              <w:top w:val="nil"/>
              <w:bottom w:val="single" w:sz="12" w:space="0" w:color="auto"/>
            </w:tcBorders>
            <w:shd w:val="clear" w:color="auto" w:fill="auto"/>
          </w:tcPr>
          <w:p w14:paraId="252E4BA0" w14:textId="77777777" w:rsidR="007425F6" w:rsidRPr="00B8263C" w:rsidRDefault="007425F6" w:rsidP="002F4158">
            <w:pPr>
              <w:pStyle w:val="TableBody"/>
              <w:spacing w:before="0" w:after="0"/>
              <w:rPr>
                <w:lang w:val="en-GB"/>
              </w:rPr>
            </w:pPr>
            <w:r w:rsidRPr="00B8263C">
              <w:rPr>
                <w:lang w:val="en-GB"/>
              </w:rPr>
              <w:t>Total</w:t>
            </w:r>
          </w:p>
        </w:tc>
        <w:tc>
          <w:tcPr>
            <w:tcW w:w="1196" w:type="dxa"/>
            <w:tcBorders>
              <w:top w:val="nil"/>
              <w:bottom w:val="single" w:sz="12" w:space="0" w:color="auto"/>
            </w:tcBorders>
            <w:shd w:val="clear" w:color="auto" w:fill="auto"/>
            <w:vAlign w:val="center"/>
          </w:tcPr>
          <w:p w14:paraId="7C17FDAE" w14:textId="77777777" w:rsidR="007425F6" w:rsidRPr="00B8263C" w:rsidRDefault="007425F6" w:rsidP="002F4158">
            <w:pPr>
              <w:keepNext/>
              <w:jc w:val="center"/>
              <w:rPr>
                <w:rFonts w:ascii="Arial Narrow" w:hAnsi="Arial Narrow" w:cs="Arial"/>
                <w:sz w:val="19"/>
              </w:rPr>
            </w:pPr>
            <w:r w:rsidRPr="00B8263C">
              <w:rPr>
                <w:rFonts w:ascii="Arial Narrow" w:hAnsi="Arial Narrow" w:cs="Arial"/>
                <w:sz w:val="19"/>
                <w:szCs w:val="22"/>
              </w:rPr>
              <w:t>8</w:t>
            </w:r>
            <w:r w:rsidR="00FA21ED" w:rsidRPr="00B8263C">
              <w:rPr>
                <w:rFonts w:ascii="Arial Narrow" w:hAnsi="Arial Narrow" w:cs="Arial"/>
                <w:sz w:val="19"/>
                <w:szCs w:val="22"/>
              </w:rPr>
              <w:t> </w:t>
            </w:r>
            <w:r w:rsidRPr="00B8263C">
              <w:rPr>
                <w:rFonts w:ascii="Arial Narrow" w:hAnsi="Arial Narrow" w:cs="Arial"/>
                <w:sz w:val="19"/>
                <w:szCs w:val="22"/>
              </w:rPr>
              <w:t>233</w:t>
            </w:r>
            <w:r w:rsidR="00FA21ED" w:rsidRPr="00B8263C">
              <w:rPr>
                <w:rFonts w:ascii="Arial Narrow" w:hAnsi="Arial Narrow" w:cs="Arial"/>
                <w:sz w:val="19"/>
                <w:szCs w:val="22"/>
              </w:rPr>
              <w:t> </w:t>
            </w:r>
            <w:r w:rsidRPr="00B8263C">
              <w:rPr>
                <w:rFonts w:ascii="Arial Narrow" w:hAnsi="Arial Narrow" w:cs="Arial"/>
                <w:sz w:val="19"/>
                <w:szCs w:val="22"/>
              </w:rPr>
              <w:t>708</w:t>
            </w:r>
          </w:p>
        </w:tc>
        <w:tc>
          <w:tcPr>
            <w:tcW w:w="799" w:type="dxa"/>
            <w:tcBorders>
              <w:top w:val="nil"/>
              <w:bottom w:val="single" w:sz="12" w:space="0" w:color="auto"/>
            </w:tcBorders>
            <w:shd w:val="clear" w:color="auto" w:fill="auto"/>
            <w:vAlign w:val="center"/>
          </w:tcPr>
          <w:p w14:paraId="3F6C0422" w14:textId="77777777" w:rsidR="007425F6" w:rsidRPr="00B8263C" w:rsidRDefault="007425F6" w:rsidP="002F4158">
            <w:pPr>
              <w:keepNext/>
              <w:jc w:val="center"/>
              <w:rPr>
                <w:rFonts w:ascii="Arial Narrow" w:hAnsi="Arial Narrow" w:cs="Arial"/>
                <w:sz w:val="19"/>
              </w:rPr>
            </w:pPr>
            <w:r w:rsidRPr="00B8263C">
              <w:rPr>
                <w:rFonts w:ascii="Arial Narrow" w:hAnsi="Arial Narrow" w:cs="Arial"/>
                <w:sz w:val="19"/>
                <w:szCs w:val="22"/>
              </w:rPr>
              <w:t>34.4</w:t>
            </w:r>
          </w:p>
        </w:tc>
        <w:tc>
          <w:tcPr>
            <w:tcW w:w="1195" w:type="dxa"/>
            <w:tcBorders>
              <w:top w:val="nil"/>
              <w:bottom w:val="single" w:sz="12" w:space="0" w:color="auto"/>
            </w:tcBorders>
            <w:shd w:val="clear" w:color="auto" w:fill="auto"/>
            <w:vAlign w:val="center"/>
          </w:tcPr>
          <w:p w14:paraId="2DE75303" w14:textId="77777777" w:rsidR="007425F6" w:rsidRPr="00B8263C" w:rsidRDefault="007425F6" w:rsidP="002F4158">
            <w:pPr>
              <w:keepNext/>
              <w:jc w:val="center"/>
              <w:rPr>
                <w:rFonts w:ascii="Arial Narrow" w:hAnsi="Arial Narrow" w:cs="Arial"/>
                <w:sz w:val="19"/>
              </w:rPr>
            </w:pPr>
            <w:r w:rsidRPr="00B8263C">
              <w:rPr>
                <w:rFonts w:ascii="Arial Narrow" w:hAnsi="Arial Narrow" w:cs="Arial"/>
                <w:sz w:val="19"/>
                <w:szCs w:val="22"/>
              </w:rPr>
              <w:t>7</w:t>
            </w:r>
            <w:r w:rsidR="00FA21ED" w:rsidRPr="00B8263C">
              <w:rPr>
                <w:rFonts w:ascii="Arial Narrow" w:hAnsi="Arial Narrow" w:cs="Arial"/>
                <w:sz w:val="19"/>
                <w:szCs w:val="22"/>
              </w:rPr>
              <w:t> </w:t>
            </w:r>
            <w:r w:rsidRPr="00B8263C">
              <w:rPr>
                <w:rFonts w:ascii="Arial Narrow" w:hAnsi="Arial Narrow" w:cs="Arial"/>
                <w:sz w:val="19"/>
                <w:szCs w:val="22"/>
              </w:rPr>
              <w:t>026</w:t>
            </w:r>
            <w:r w:rsidR="00FA21ED" w:rsidRPr="00B8263C">
              <w:rPr>
                <w:rFonts w:ascii="Arial Narrow" w:hAnsi="Arial Narrow" w:cs="Arial"/>
                <w:sz w:val="19"/>
                <w:szCs w:val="22"/>
              </w:rPr>
              <w:t> </w:t>
            </w:r>
            <w:r w:rsidRPr="00B8263C">
              <w:rPr>
                <w:rFonts w:ascii="Arial Narrow" w:hAnsi="Arial Narrow" w:cs="Arial"/>
                <w:sz w:val="19"/>
                <w:szCs w:val="22"/>
              </w:rPr>
              <w:t>305</w:t>
            </w:r>
          </w:p>
        </w:tc>
        <w:tc>
          <w:tcPr>
            <w:tcW w:w="799" w:type="dxa"/>
            <w:tcBorders>
              <w:top w:val="nil"/>
              <w:bottom w:val="single" w:sz="12" w:space="0" w:color="auto"/>
            </w:tcBorders>
            <w:shd w:val="clear" w:color="auto" w:fill="auto"/>
            <w:vAlign w:val="center"/>
          </w:tcPr>
          <w:p w14:paraId="1E685895" w14:textId="77777777" w:rsidR="007425F6" w:rsidRPr="00B8263C" w:rsidRDefault="007425F6" w:rsidP="002F4158">
            <w:pPr>
              <w:keepNext/>
              <w:jc w:val="center"/>
              <w:rPr>
                <w:rFonts w:ascii="Arial Narrow" w:hAnsi="Arial Narrow" w:cs="Arial"/>
                <w:sz w:val="19"/>
              </w:rPr>
            </w:pPr>
            <w:r w:rsidRPr="00B8263C">
              <w:rPr>
                <w:rFonts w:ascii="Arial Narrow" w:hAnsi="Arial Narrow" w:cs="Arial"/>
                <w:sz w:val="19"/>
                <w:szCs w:val="22"/>
              </w:rPr>
              <w:t>29.4</w:t>
            </w:r>
          </w:p>
        </w:tc>
        <w:tc>
          <w:tcPr>
            <w:tcW w:w="1195" w:type="dxa"/>
            <w:tcBorders>
              <w:top w:val="nil"/>
              <w:bottom w:val="single" w:sz="12" w:space="0" w:color="auto"/>
            </w:tcBorders>
            <w:shd w:val="clear" w:color="auto" w:fill="auto"/>
            <w:vAlign w:val="center"/>
          </w:tcPr>
          <w:p w14:paraId="241B1257"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8</w:t>
            </w:r>
            <w:r w:rsidR="00FA21ED" w:rsidRPr="00F42510">
              <w:rPr>
                <w:rFonts w:ascii="Arial Narrow" w:hAnsi="Arial Narrow" w:cs="Arial"/>
                <w:sz w:val="19"/>
                <w:szCs w:val="22"/>
              </w:rPr>
              <w:t> </w:t>
            </w:r>
            <w:r w:rsidRPr="00F42510">
              <w:rPr>
                <w:rFonts w:ascii="Arial Narrow" w:hAnsi="Arial Narrow" w:cs="Arial"/>
                <w:sz w:val="19"/>
                <w:szCs w:val="22"/>
              </w:rPr>
              <w:t>670</w:t>
            </w:r>
            <w:r w:rsidR="00FA21ED" w:rsidRPr="00F42510">
              <w:rPr>
                <w:rFonts w:ascii="Arial Narrow" w:hAnsi="Arial Narrow" w:cs="Arial"/>
                <w:sz w:val="19"/>
                <w:szCs w:val="22"/>
              </w:rPr>
              <w:t> </w:t>
            </w:r>
            <w:r w:rsidRPr="00F42510">
              <w:rPr>
                <w:rFonts w:ascii="Arial Narrow" w:hAnsi="Arial Narrow" w:cs="Arial"/>
                <w:sz w:val="19"/>
                <w:szCs w:val="22"/>
              </w:rPr>
              <w:t>914</w:t>
            </w:r>
          </w:p>
        </w:tc>
        <w:tc>
          <w:tcPr>
            <w:tcW w:w="799" w:type="dxa"/>
            <w:tcBorders>
              <w:top w:val="nil"/>
              <w:bottom w:val="single" w:sz="12" w:space="0" w:color="auto"/>
            </w:tcBorders>
            <w:shd w:val="clear" w:color="auto" w:fill="auto"/>
            <w:vAlign w:val="center"/>
          </w:tcPr>
          <w:p w14:paraId="3D9B4EA6"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36.2</w:t>
            </w:r>
          </w:p>
        </w:tc>
        <w:tc>
          <w:tcPr>
            <w:tcW w:w="1195" w:type="dxa"/>
            <w:tcBorders>
              <w:top w:val="nil"/>
              <w:bottom w:val="single" w:sz="12" w:space="0" w:color="auto"/>
            </w:tcBorders>
            <w:shd w:val="clear" w:color="auto" w:fill="auto"/>
            <w:vAlign w:val="center"/>
          </w:tcPr>
          <w:p w14:paraId="0A25153E"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23</w:t>
            </w:r>
            <w:r w:rsidR="00FA21ED" w:rsidRPr="00F42510">
              <w:rPr>
                <w:rFonts w:ascii="Arial Narrow" w:hAnsi="Arial Narrow" w:cs="Arial"/>
                <w:sz w:val="19"/>
                <w:szCs w:val="22"/>
              </w:rPr>
              <w:t> </w:t>
            </w:r>
            <w:r w:rsidRPr="00F42510">
              <w:rPr>
                <w:rFonts w:ascii="Arial Narrow" w:hAnsi="Arial Narrow" w:cs="Arial"/>
                <w:sz w:val="19"/>
                <w:szCs w:val="22"/>
              </w:rPr>
              <w:t>930</w:t>
            </w:r>
            <w:r w:rsidR="00FA21ED" w:rsidRPr="00F42510">
              <w:rPr>
                <w:rFonts w:ascii="Arial Narrow" w:hAnsi="Arial Narrow" w:cs="Arial"/>
                <w:sz w:val="19"/>
                <w:szCs w:val="22"/>
              </w:rPr>
              <w:t> </w:t>
            </w:r>
            <w:r w:rsidRPr="00F42510">
              <w:rPr>
                <w:rFonts w:ascii="Arial Narrow" w:hAnsi="Arial Narrow" w:cs="Arial"/>
                <w:sz w:val="19"/>
                <w:szCs w:val="22"/>
              </w:rPr>
              <w:t>927</w:t>
            </w:r>
          </w:p>
        </w:tc>
        <w:tc>
          <w:tcPr>
            <w:tcW w:w="721" w:type="dxa"/>
            <w:tcBorders>
              <w:top w:val="nil"/>
              <w:bottom w:val="single" w:sz="12" w:space="0" w:color="auto"/>
            </w:tcBorders>
            <w:shd w:val="clear" w:color="auto" w:fill="auto"/>
          </w:tcPr>
          <w:p w14:paraId="4BACA452" w14:textId="77777777" w:rsidR="007425F6" w:rsidRPr="00F42510" w:rsidRDefault="007425F6" w:rsidP="002F4158">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B1435A" w:rsidRPr="00F42510" w14:paraId="12D6D8E6" w14:textId="77777777" w:rsidTr="000027AB">
        <w:trPr>
          <w:trHeight w:val="283"/>
        </w:trPr>
        <w:tc>
          <w:tcPr>
            <w:tcW w:w="9185" w:type="dxa"/>
            <w:gridSpan w:val="9"/>
            <w:tcBorders>
              <w:top w:val="single" w:sz="12" w:space="0" w:color="auto"/>
              <w:bottom w:val="nil"/>
            </w:tcBorders>
            <w:shd w:val="clear" w:color="auto" w:fill="auto"/>
          </w:tcPr>
          <w:p w14:paraId="6847C21C" w14:textId="77777777" w:rsidR="00062176" w:rsidRPr="00B8263C" w:rsidRDefault="00062176" w:rsidP="002F4158">
            <w:pPr>
              <w:pStyle w:val="TableNoteSource"/>
              <w:spacing w:before="0"/>
            </w:pPr>
            <w:r w:rsidRPr="00B8263C">
              <w:t>Note: Household income levels are self-</w:t>
            </w:r>
            <w:proofErr w:type="gramStart"/>
            <w:r w:rsidRPr="00B8263C">
              <w:t>reported,</w:t>
            </w:r>
            <w:proofErr w:type="gramEnd"/>
            <w:r w:rsidRPr="00B8263C">
              <w:t xml:space="preserve"> i.e. based on the perception of the young respondent.</w:t>
            </w:r>
          </w:p>
          <w:p w14:paraId="23EE9500" w14:textId="77777777" w:rsidR="00B1435A" w:rsidRPr="00B8263C" w:rsidRDefault="00B1435A" w:rsidP="002F4158">
            <w:pPr>
              <w:rPr>
                <w:rFonts w:ascii="Arial Narrow" w:hAnsi="Arial Narrow"/>
                <w:sz w:val="17"/>
                <w:szCs w:val="17"/>
              </w:rPr>
            </w:pPr>
            <w:r w:rsidRPr="00B8263C">
              <w:rPr>
                <w:rFonts w:ascii="Arial Narrow" w:hAnsi="Arial Narrow"/>
                <w:sz w:val="17"/>
                <w:szCs w:val="17"/>
              </w:rPr>
              <w:t>Source: SWTS-Egypt, 2012.</w:t>
            </w:r>
          </w:p>
        </w:tc>
      </w:tr>
    </w:tbl>
    <w:p w14:paraId="0E9FDA37" w14:textId="77777777" w:rsidR="00B8263C" w:rsidRPr="00F42510" w:rsidRDefault="00B8263C" w:rsidP="00B8263C">
      <w:pPr>
        <w:pStyle w:val="IndentNonNumbered"/>
        <w:rPr>
          <w:lang w:val="en-GB" w:bidi="ar-EG"/>
        </w:rPr>
      </w:pPr>
      <w:r w:rsidRPr="00F42510">
        <w:rPr>
          <w:lang w:val="en-GB" w:bidi="ar-EG"/>
        </w:rPr>
        <w:t>The breakdown of the data by household income level seems to reflect little correlation between income level and the young person’s likelihood of completing their transition to stable and/or satisfactory employment. A young person from a well-off household had the same chance (around 34 per cent) of completing the transition as a young person from a poor household. Only the youth from a very poor household had a slightly lower chance of transiting, at 24.4 per cent. Within this lowest income group, the young person was most likely to remain in transition (55.9 per cent).</w:t>
      </w:r>
      <w:r>
        <w:rPr>
          <w:lang w:val="en-GB" w:bidi="ar-EG"/>
        </w:rPr>
        <w:t xml:space="preserve"> </w:t>
      </w:r>
      <w:r w:rsidRPr="00F42510">
        <w:rPr>
          <w:lang w:val="en-GB" w:bidi="ar-EG"/>
        </w:rPr>
        <w:t xml:space="preserve">The correlation between income level and transition stage was strongest in the category of transition not yet started, where it is clear that youth from the wealthier households were those most likely to stay or school and not yet start the transition (approximately four in ten youth compared to two in ten youth from very poor households). </w:t>
      </w:r>
    </w:p>
    <w:p w14:paraId="25832DF3" w14:textId="77777777" w:rsidR="00B8263C" w:rsidRPr="00F42510" w:rsidRDefault="00B8263C" w:rsidP="00B8263C">
      <w:pPr>
        <w:pStyle w:val="HeadingIndent3"/>
        <w:rPr>
          <w:lang w:val="en-GB"/>
        </w:rPr>
      </w:pPr>
      <w:bookmarkStart w:id="230" w:name="_Toc369510306"/>
      <w:bookmarkStart w:id="231" w:name="_Toc390872211"/>
      <w:bookmarkStart w:id="232" w:name="_Toc390872309"/>
      <w:r w:rsidRPr="00F42510">
        <w:rPr>
          <w:lang w:val="en-GB"/>
        </w:rPr>
        <w:t>4.2.1</w:t>
      </w:r>
      <w:r w:rsidRPr="00F42510">
        <w:rPr>
          <w:lang w:val="en-GB"/>
        </w:rPr>
        <w:tab/>
        <w:t>Youth who had not started the transition</w:t>
      </w:r>
      <w:bookmarkEnd w:id="230"/>
      <w:bookmarkEnd w:id="231"/>
      <w:bookmarkEnd w:id="232"/>
    </w:p>
    <w:p w14:paraId="34867F12" w14:textId="60B03BAA" w:rsidR="003F4BB9" w:rsidRPr="00F42510" w:rsidRDefault="003F4BB9" w:rsidP="0049277F">
      <w:pPr>
        <w:pStyle w:val="IndentNonNumbered"/>
        <w:rPr>
          <w:lang w:val="en-GB" w:bidi="ar-EG"/>
        </w:rPr>
      </w:pPr>
      <w:r w:rsidRPr="00F42510">
        <w:rPr>
          <w:lang w:val="en-GB" w:bidi="ar-EG"/>
        </w:rPr>
        <w:t xml:space="preserve">Of </w:t>
      </w:r>
      <w:r w:rsidR="00FA21ED" w:rsidRPr="00F42510">
        <w:rPr>
          <w:lang w:val="en-GB" w:bidi="ar-EG"/>
        </w:rPr>
        <w:t xml:space="preserve">the </w:t>
      </w:r>
      <w:r w:rsidRPr="00F42510">
        <w:rPr>
          <w:lang w:val="en-GB" w:bidi="ar-EG"/>
        </w:rPr>
        <w:t xml:space="preserve">youth </w:t>
      </w:r>
      <w:r w:rsidR="00FA21ED" w:rsidRPr="00F42510">
        <w:rPr>
          <w:lang w:val="en-GB" w:bidi="ar-EG"/>
        </w:rPr>
        <w:t xml:space="preserve">in the SWTS </w:t>
      </w:r>
      <w:r w:rsidRPr="00F42510">
        <w:rPr>
          <w:lang w:val="en-GB" w:bidi="ar-EG"/>
        </w:rPr>
        <w:t xml:space="preserve">who </w:t>
      </w:r>
      <w:r w:rsidR="00FA21ED" w:rsidRPr="00F42510">
        <w:rPr>
          <w:lang w:val="en-GB" w:bidi="ar-EG"/>
        </w:rPr>
        <w:t xml:space="preserve">had </w:t>
      </w:r>
      <w:r w:rsidRPr="00F42510">
        <w:rPr>
          <w:lang w:val="en-GB" w:bidi="ar-EG"/>
        </w:rPr>
        <w:t xml:space="preserve">not yet started </w:t>
      </w:r>
      <w:r w:rsidR="00F9584B" w:rsidRPr="00F42510">
        <w:rPr>
          <w:lang w:val="en-GB" w:bidi="ar-EG"/>
        </w:rPr>
        <w:t xml:space="preserve">their </w:t>
      </w:r>
      <w:r w:rsidRPr="00F42510">
        <w:rPr>
          <w:lang w:val="en-GB" w:bidi="ar-EG"/>
        </w:rPr>
        <w:t>transition, 68</w:t>
      </w:r>
      <w:r w:rsidR="0049277F" w:rsidRPr="00F42510">
        <w:rPr>
          <w:lang w:val="en-GB" w:bidi="ar-EG"/>
        </w:rPr>
        <w:t>.0</w:t>
      </w:r>
      <w:r w:rsidRPr="00F42510">
        <w:rPr>
          <w:lang w:val="en-GB" w:bidi="ar-EG"/>
        </w:rPr>
        <w:t xml:space="preserve"> </w:t>
      </w:r>
      <w:r w:rsidR="00CD2D37" w:rsidRPr="00F42510">
        <w:rPr>
          <w:lang w:val="en-GB" w:bidi="ar-EG"/>
        </w:rPr>
        <w:t>per cent</w:t>
      </w:r>
      <w:r w:rsidRPr="00F42510">
        <w:rPr>
          <w:lang w:val="en-GB" w:bidi="ar-EG"/>
        </w:rPr>
        <w:t xml:space="preserve"> </w:t>
      </w:r>
      <w:r w:rsidR="008711E1" w:rsidRPr="00F42510">
        <w:rPr>
          <w:lang w:val="en-GB" w:bidi="ar-EG"/>
        </w:rPr>
        <w:t xml:space="preserve">were </w:t>
      </w:r>
      <w:r w:rsidR="00677230" w:rsidRPr="00F42510">
        <w:rPr>
          <w:lang w:val="en-GB" w:bidi="ar-EG"/>
        </w:rPr>
        <w:t>young students without</w:t>
      </w:r>
      <w:r w:rsidRPr="00F42510">
        <w:rPr>
          <w:lang w:val="en-GB" w:bidi="ar-EG"/>
        </w:rPr>
        <w:t xml:space="preserve"> a job</w:t>
      </w:r>
      <w:r w:rsidR="00677230" w:rsidRPr="00F42510">
        <w:rPr>
          <w:lang w:val="en-GB" w:bidi="ar-EG"/>
        </w:rPr>
        <w:t xml:space="preserve"> and</w:t>
      </w:r>
      <w:r w:rsidR="002E44E1" w:rsidRPr="00F42510">
        <w:rPr>
          <w:lang w:val="en-GB" w:bidi="ar-EG"/>
        </w:rPr>
        <w:t xml:space="preserve"> </w:t>
      </w:r>
      <w:r w:rsidR="00677230" w:rsidRPr="00F42510">
        <w:rPr>
          <w:lang w:val="en-GB" w:bidi="ar-EG"/>
        </w:rPr>
        <w:t>32</w:t>
      </w:r>
      <w:r w:rsidR="0049277F" w:rsidRPr="00F42510">
        <w:rPr>
          <w:lang w:val="en-GB" w:bidi="ar-EG"/>
        </w:rPr>
        <w:t>.0</w:t>
      </w:r>
      <w:r w:rsidR="00677230" w:rsidRPr="00F42510">
        <w:rPr>
          <w:lang w:val="en-GB" w:bidi="ar-EG"/>
        </w:rPr>
        <w:t xml:space="preserve"> </w:t>
      </w:r>
      <w:r w:rsidR="00CD2D37" w:rsidRPr="00F42510">
        <w:rPr>
          <w:lang w:val="en-GB" w:bidi="ar-EG"/>
        </w:rPr>
        <w:t>per cent</w:t>
      </w:r>
      <w:r w:rsidR="00677230" w:rsidRPr="00F42510">
        <w:rPr>
          <w:lang w:val="en-GB" w:bidi="ar-EG"/>
        </w:rPr>
        <w:t xml:space="preserve"> </w:t>
      </w:r>
      <w:r w:rsidR="00BC635A" w:rsidRPr="00F42510">
        <w:rPr>
          <w:lang w:val="en-GB" w:bidi="ar-EG"/>
        </w:rPr>
        <w:t xml:space="preserve">were </w:t>
      </w:r>
      <w:r w:rsidR="00677230" w:rsidRPr="00F42510">
        <w:rPr>
          <w:lang w:val="en-GB" w:bidi="ar-EG"/>
        </w:rPr>
        <w:t>inactive youth with no work aspiration</w:t>
      </w:r>
      <w:r w:rsidR="005A1034" w:rsidRPr="00F42510">
        <w:rPr>
          <w:lang w:val="en-GB" w:bidi="ar-EG"/>
        </w:rPr>
        <w:t>s</w:t>
      </w:r>
      <w:r w:rsidR="002E44E1" w:rsidRPr="00F42510">
        <w:rPr>
          <w:lang w:val="en-GB" w:bidi="ar-EG"/>
        </w:rPr>
        <w:t xml:space="preserve"> </w:t>
      </w:r>
      <w:r w:rsidR="002E44E1" w:rsidRPr="000C44CB">
        <w:rPr>
          <w:lang w:val="en-GB" w:bidi="ar-EG"/>
        </w:rPr>
        <w:t>(</w:t>
      </w:r>
      <w:r w:rsidR="000C44CB" w:rsidRPr="000C44CB">
        <w:rPr>
          <w:lang w:val="en-GB" w:bidi="ar-EG"/>
        </w:rPr>
        <w:t>table A.</w:t>
      </w:r>
      <w:r w:rsidR="008A1951">
        <w:rPr>
          <w:lang w:val="en-GB" w:bidi="ar-EG"/>
        </w:rPr>
        <w:t>8</w:t>
      </w:r>
      <w:r w:rsidR="002E44E1" w:rsidRPr="000C44CB">
        <w:rPr>
          <w:lang w:val="en-GB" w:bidi="ar-EG"/>
        </w:rPr>
        <w:t>)</w:t>
      </w:r>
      <w:r w:rsidR="00677230" w:rsidRPr="000C44CB">
        <w:rPr>
          <w:lang w:val="en-GB" w:bidi="ar-EG"/>
        </w:rPr>
        <w:t>.</w:t>
      </w:r>
      <w:r w:rsidR="00314F62" w:rsidRPr="000C44CB">
        <w:rPr>
          <w:lang w:val="en-GB" w:bidi="ar-EG"/>
        </w:rPr>
        <w:t xml:space="preserve"> </w:t>
      </w:r>
      <w:r w:rsidR="00677230" w:rsidRPr="000C44CB">
        <w:rPr>
          <w:lang w:val="en-GB" w:bidi="ar-EG"/>
        </w:rPr>
        <w:t>The gender disparity is quite clear in this table.</w:t>
      </w:r>
      <w:r w:rsidR="00314F62" w:rsidRPr="00F42510">
        <w:rPr>
          <w:lang w:val="en-GB" w:bidi="ar-EG"/>
        </w:rPr>
        <w:t xml:space="preserve"> </w:t>
      </w:r>
      <w:r w:rsidR="00F9584B" w:rsidRPr="00F42510">
        <w:rPr>
          <w:lang w:val="en-GB" w:bidi="ar-EG"/>
        </w:rPr>
        <w:t>M</w:t>
      </w:r>
      <w:r w:rsidR="002E44E1" w:rsidRPr="00F42510">
        <w:rPr>
          <w:lang w:val="en-GB" w:bidi="ar-EG"/>
        </w:rPr>
        <w:t>any</w:t>
      </w:r>
      <w:r w:rsidR="00F9584B" w:rsidRPr="00F42510">
        <w:rPr>
          <w:lang w:val="en-GB" w:bidi="ar-EG"/>
        </w:rPr>
        <w:t xml:space="preserve"> m</w:t>
      </w:r>
      <w:r w:rsidR="00677230" w:rsidRPr="00F42510">
        <w:rPr>
          <w:lang w:val="en-GB" w:bidi="ar-EG"/>
        </w:rPr>
        <w:t xml:space="preserve">ore female </w:t>
      </w:r>
      <w:r w:rsidR="00846768" w:rsidRPr="00F42510">
        <w:rPr>
          <w:lang w:val="en-GB" w:bidi="ar-EG"/>
        </w:rPr>
        <w:t xml:space="preserve">than male </w:t>
      </w:r>
      <w:r w:rsidR="00677230" w:rsidRPr="00F42510">
        <w:rPr>
          <w:lang w:val="en-GB" w:bidi="ar-EG"/>
        </w:rPr>
        <w:t xml:space="preserve">youth </w:t>
      </w:r>
      <w:r w:rsidR="00F9584B" w:rsidRPr="00F42510">
        <w:rPr>
          <w:lang w:val="en-GB" w:bidi="ar-EG"/>
        </w:rPr>
        <w:t xml:space="preserve">did </w:t>
      </w:r>
      <w:r w:rsidR="00677230" w:rsidRPr="00F42510">
        <w:rPr>
          <w:lang w:val="en-GB" w:bidi="ar-EG"/>
        </w:rPr>
        <w:t>not start the</w:t>
      </w:r>
      <w:r w:rsidR="00F25C6A" w:rsidRPr="00F42510">
        <w:rPr>
          <w:lang w:val="en-GB" w:bidi="ar-EG"/>
        </w:rPr>
        <w:t>ir</w:t>
      </w:r>
      <w:r w:rsidR="00677230" w:rsidRPr="00F42510">
        <w:rPr>
          <w:lang w:val="en-GB" w:bidi="ar-EG"/>
        </w:rPr>
        <w:t xml:space="preserve"> transition to the </w:t>
      </w:r>
      <w:r w:rsidR="00552CBA" w:rsidRPr="00F42510">
        <w:rPr>
          <w:lang w:val="en-GB" w:bidi="ar-EG"/>
        </w:rPr>
        <w:t>labour</w:t>
      </w:r>
      <w:r w:rsidR="00677230" w:rsidRPr="00F42510">
        <w:rPr>
          <w:lang w:val="en-GB" w:bidi="ar-EG"/>
        </w:rPr>
        <w:t xml:space="preserve"> market </w:t>
      </w:r>
      <w:r w:rsidR="00F25C6A" w:rsidRPr="00F42510">
        <w:rPr>
          <w:lang w:val="en-GB" w:bidi="ar-EG"/>
        </w:rPr>
        <w:t>because of</w:t>
      </w:r>
      <w:r w:rsidR="002E44E1" w:rsidRPr="00F42510">
        <w:rPr>
          <w:lang w:val="en-GB" w:bidi="ar-EG"/>
        </w:rPr>
        <w:t xml:space="preserve"> extended inactivity rather than school attendance</w:t>
      </w:r>
      <w:r w:rsidR="00677230" w:rsidRPr="00F42510">
        <w:rPr>
          <w:lang w:val="en-GB" w:bidi="ar-EG"/>
        </w:rPr>
        <w:t xml:space="preserve"> (43.2 </w:t>
      </w:r>
      <w:r w:rsidR="00CD2D37" w:rsidRPr="00F42510">
        <w:rPr>
          <w:lang w:val="en-GB" w:bidi="ar-EG"/>
        </w:rPr>
        <w:t>per cent</w:t>
      </w:r>
      <w:r w:rsidR="00846768" w:rsidRPr="00F42510">
        <w:rPr>
          <w:lang w:val="en-GB" w:bidi="ar-EG"/>
        </w:rPr>
        <w:t xml:space="preserve"> and 3.2 per cent, respectively</w:t>
      </w:r>
      <w:r w:rsidR="00677230" w:rsidRPr="00F42510">
        <w:rPr>
          <w:lang w:val="en-GB" w:bidi="ar-EG"/>
        </w:rPr>
        <w:t>).</w:t>
      </w:r>
      <w:r w:rsidR="00314F62" w:rsidRPr="00F42510">
        <w:rPr>
          <w:lang w:val="en-GB" w:bidi="ar-EG"/>
        </w:rPr>
        <w:t xml:space="preserve"> </w:t>
      </w:r>
      <w:r w:rsidR="00677230" w:rsidRPr="00F42510">
        <w:rPr>
          <w:lang w:val="en-GB" w:bidi="ar-EG"/>
        </w:rPr>
        <w:t xml:space="preserve">This </w:t>
      </w:r>
      <w:r w:rsidR="00F25C6A" w:rsidRPr="00F42510">
        <w:rPr>
          <w:lang w:val="en-GB" w:bidi="ar-EG"/>
        </w:rPr>
        <w:t xml:space="preserve">difference </w:t>
      </w:r>
      <w:r w:rsidR="00677230" w:rsidRPr="00F42510">
        <w:rPr>
          <w:lang w:val="en-GB" w:bidi="ar-EG"/>
        </w:rPr>
        <w:t xml:space="preserve">is very telling and </w:t>
      </w:r>
      <w:r w:rsidR="00F9584B" w:rsidRPr="00F42510">
        <w:rPr>
          <w:lang w:val="en-GB" w:bidi="ar-EG"/>
        </w:rPr>
        <w:t xml:space="preserve">corresponds </w:t>
      </w:r>
      <w:r w:rsidR="002E44E1" w:rsidRPr="00F42510">
        <w:rPr>
          <w:lang w:val="en-GB" w:bidi="ar-EG"/>
        </w:rPr>
        <w:t xml:space="preserve">closely </w:t>
      </w:r>
      <w:r w:rsidR="00F9584B" w:rsidRPr="00F42510">
        <w:rPr>
          <w:lang w:val="en-GB" w:bidi="ar-EG"/>
        </w:rPr>
        <w:t xml:space="preserve">with the data on </w:t>
      </w:r>
      <w:r w:rsidR="00677230" w:rsidRPr="00F42510">
        <w:rPr>
          <w:lang w:val="en-GB" w:bidi="ar-EG"/>
        </w:rPr>
        <w:t xml:space="preserve">limited female </w:t>
      </w:r>
      <w:r w:rsidR="00552CBA" w:rsidRPr="00F42510">
        <w:rPr>
          <w:lang w:val="en-GB" w:bidi="ar-EG"/>
        </w:rPr>
        <w:t>labour</w:t>
      </w:r>
      <w:r w:rsidR="00677230" w:rsidRPr="00F42510">
        <w:rPr>
          <w:lang w:val="en-GB" w:bidi="ar-EG"/>
        </w:rPr>
        <w:t xml:space="preserve"> force participation in Egypt.</w:t>
      </w:r>
    </w:p>
    <w:p w14:paraId="0E67545B" w14:textId="77777777" w:rsidR="002F4158" w:rsidRDefault="002F4158">
      <w:pPr>
        <w:spacing w:after="200" w:line="276" w:lineRule="auto"/>
        <w:rPr>
          <w:rFonts w:ascii="Arial" w:hAnsi="Arial" w:cs="Arial"/>
          <w:b/>
          <w:bCs/>
          <w:i/>
          <w:kern w:val="32"/>
          <w:szCs w:val="32"/>
        </w:rPr>
      </w:pPr>
      <w:bookmarkStart w:id="233" w:name="_Toc369510307"/>
      <w:r>
        <w:br w:type="page"/>
      </w:r>
    </w:p>
    <w:p w14:paraId="26C5AD6F" w14:textId="2D00AFDC" w:rsidR="00F97B94" w:rsidRPr="00F42510" w:rsidRDefault="00E87563" w:rsidP="00852214">
      <w:pPr>
        <w:pStyle w:val="HeadingIndent3"/>
        <w:ind w:left="0" w:firstLine="0"/>
        <w:rPr>
          <w:lang w:val="en-GB"/>
        </w:rPr>
      </w:pPr>
      <w:bookmarkStart w:id="234" w:name="_Toc390872212"/>
      <w:bookmarkStart w:id="235" w:name="_Toc390872310"/>
      <w:r w:rsidRPr="00F42510">
        <w:rPr>
          <w:lang w:val="en-GB"/>
        </w:rPr>
        <w:lastRenderedPageBreak/>
        <w:t>4.2.2</w:t>
      </w:r>
      <w:r w:rsidRPr="00F42510">
        <w:rPr>
          <w:lang w:val="en-GB"/>
        </w:rPr>
        <w:tab/>
        <w:t>Youth in transition</w:t>
      </w:r>
      <w:bookmarkEnd w:id="233"/>
      <w:bookmarkEnd w:id="234"/>
      <w:bookmarkEnd w:id="235"/>
    </w:p>
    <w:p w14:paraId="089B3147" w14:textId="7478C2D4" w:rsidR="00173D9F" w:rsidRPr="00F42510" w:rsidRDefault="00677230" w:rsidP="00BF735C">
      <w:pPr>
        <w:pStyle w:val="IndentNonNumbered"/>
        <w:rPr>
          <w:lang w:val="en-GB"/>
        </w:rPr>
      </w:pPr>
      <w:bookmarkStart w:id="236" w:name="_Toc364151974"/>
      <w:r w:rsidRPr="00F42510">
        <w:rPr>
          <w:lang w:val="en-GB"/>
        </w:rPr>
        <w:t xml:space="preserve">A young person in transition </w:t>
      </w:r>
      <w:r w:rsidR="00846768" w:rsidRPr="00F42510">
        <w:rPr>
          <w:lang w:val="en-GB"/>
        </w:rPr>
        <w:t>is a youth who</w:t>
      </w:r>
      <w:r w:rsidRPr="00F42510">
        <w:rPr>
          <w:lang w:val="en-GB"/>
        </w:rPr>
        <w:t xml:space="preserve"> is unemployed (relaxed definition), engaged in self-employment or in a paid temporary job that they have expressed dissatisfaction with, or is an inactive non-student with an attachment to the labour market, indicated by their expressed desire to work in the future.</w:t>
      </w:r>
      <w:r w:rsidR="00314F62" w:rsidRPr="00F42510">
        <w:rPr>
          <w:lang w:val="en-GB"/>
        </w:rPr>
        <w:t xml:space="preserve"> </w:t>
      </w:r>
      <w:r w:rsidR="005A1034" w:rsidRPr="00F42510">
        <w:rPr>
          <w:lang w:val="en-GB"/>
        </w:rPr>
        <w:t xml:space="preserve">The </w:t>
      </w:r>
      <w:r w:rsidR="002E44E1" w:rsidRPr="00F42510">
        <w:rPr>
          <w:lang w:val="en-GB"/>
        </w:rPr>
        <w:t xml:space="preserve">reason </w:t>
      </w:r>
      <w:r w:rsidR="005A1034" w:rsidRPr="00F42510">
        <w:rPr>
          <w:lang w:val="en-GB"/>
        </w:rPr>
        <w:t>most</w:t>
      </w:r>
      <w:r w:rsidR="00846768" w:rsidRPr="00F42510">
        <w:rPr>
          <w:lang w:val="en-GB"/>
        </w:rPr>
        <w:t xml:space="preserve"> youth in transition </w:t>
      </w:r>
      <w:r w:rsidR="005A1034" w:rsidRPr="00F42510">
        <w:rPr>
          <w:lang w:val="en-GB"/>
        </w:rPr>
        <w:t xml:space="preserve">were </w:t>
      </w:r>
      <w:r w:rsidR="00677AD7" w:rsidRPr="00F42510">
        <w:rPr>
          <w:lang w:val="en-GB"/>
        </w:rPr>
        <w:t>in that stage was</w:t>
      </w:r>
      <w:r w:rsidR="005A1034" w:rsidRPr="00F42510">
        <w:rPr>
          <w:lang w:val="en-GB"/>
        </w:rPr>
        <w:t xml:space="preserve"> </w:t>
      </w:r>
      <w:r w:rsidR="00846768" w:rsidRPr="00F42510">
        <w:rPr>
          <w:lang w:val="en-GB"/>
        </w:rPr>
        <w:t xml:space="preserve">because </w:t>
      </w:r>
      <w:r w:rsidR="005A1034" w:rsidRPr="00F42510">
        <w:rPr>
          <w:lang w:val="en-GB"/>
        </w:rPr>
        <w:t xml:space="preserve">of </w:t>
      </w:r>
      <w:r w:rsidR="002E44E1" w:rsidRPr="00F42510">
        <w:rPr>
          <w:lang w:val="en-GB"/>
        </w:rPr>
        <w:t>the</w:t>
      </w:r>
      <w:r w:rsidR="00677AD7" w:rsidRPr="00F42510">
        <w:rPr>
          <w:lang w:val="en-GB"/>
        </w:rPr>
        <w:t>ir</w:t>
      </w:r>
      <w:r w:rsidR="002E44E1" w:rsidRPr="00F42510">
        <w:rPr>
          <w:lang w:val="en-GB"/>
        </w:rPr>
        <w:t xml:space="preserve"> relaxed unemploy</w:t>
      </w:r>
      <w:r w:rsidR="00846768" w:rsidRPr="00F42510">
        <w:rPr>
          <w:lang w:val="en-GB"/>
        </w:rPr>
        <w:t>ed</w:t>
      </w:r>
      <w:r w:rsidR="00880B4C" w:rsidRPr="00F42510">
        <w:rPr>
          <w:lang w:val="en-GB"/>
        </w:rPr>
        <w:t xml:space="preserve"> </w:t>
      </w:r>
      <w:r w:rsidR="002E44E1" w:rsidRPr="00F42510">
        <w:rPr>
          <w:lang w:val="en-GB"/>
        </w:rPr>
        <w:t xml:space="preserve">status, followed by those </w:t>
      </w:r>
      <w:r w:rsidR="005A1034" w:rsidRPr="00F42510">
        <w:rPr>
          <w:lang w:val="en-GB"/>
        </w:rPr>
        <w:t xml:space="preserve">who were in </w:t>
      </w:r>
      <w:r w:rsidR="002E44E1" w:rsidRPr="00F42510">
        <w:rPr>
          <w:lang w:val="en-GB"/>
        </w:rPr>
        <w:t>unsatisfactory self- or temporary employment (</w:t>
      </w:r>
      <w:r w:rsidR="0059627C" w:rsidRPr="00F42510">
        <w:rPr>
          <w:lang w:val="en-GB"/>
        </w:rPr>
        <w:t xml:space="preserve">figure </w:t>
      </w:r>
      <w:r w:rsidR="002E44E1" w:rsidRPr="00F42510">
        <w:rPr>
          <w:lang w:val="en-GB"/>
        </w:rPr>
        <w:t xml:space="preserve">4.1). </w:t>
      </w:r>
      <w:r w:rsidR="00805762">
        <w:rPr>
          <w:lang w:val="en-GB"/>
        </w:rPr>
        <w:t xml:space="preserve">Figure </w:t>
      </w:r>
      <w:r w:rsidR="002E44E1" w:rsidRPr="00F42510">
        <w:rPr>
          <w:lang w:val="en-GB"/>
        </w:rPr>
        <w:t>4.</w:t>
      </w:r>
      <w:r w:rsidR="00862DE8" w:rsidRPr="00F42510">
        <w:rPr>
          <w:lang w:val="en-GB"/>
        </w:rPr>
        <w:t>2</w:t>
      </w:r>
      <w:r w:rsidRPr="00F42510">
        <w:rPr>
          <w:lang w:val="en-GB"/>
        </w:rPr>
        <w:t xml:space="preserve"> presents youth in transition </w:t>
      </w:r>
      <w:r w:rsidR="006B2B70" w:rsidRPr="00F42510">
        <w:rPr>
          <w:lang w:val="en-GB"/>
        </w:rPr>
        <w:t>broken down</w:t>
      </w:r>
      <w:r w:rsidRPr="00F42510">
        <w:rPr>
          <w:lang w:val="en-GB"/>
        </w:rPr>
        <w:t xml:space="preserve"> by level of completed education</w:t>
      </w:r>
      <w:r w:rsidR="006B2B70" w:rsidRPr="00F42510">
        <w:rPr>
          <w:lang w:val="en-GB"/>
        </w:rPr>
        <w:t xml:space="preserve"> </w:t>
      </w:r>
      <w:r w:rsidRPr="00F42510">
        <w:rPr>
          <w:lang w:val="en-GB"/>
        </w:rPr>
        <w:t xml:space="preserve">(excluding current students) and household income level. </w:t>
      </w:r>
      <w:r w:rsidR="002E44E1" w:rsidRPr="00F42510">
        <w:rPr>
          <w:lang w:val="en-GB"/>
        </w:rPr>
        <w:t>T</w:t>
      </w:r>
      <w:r w:rsidR="00F75FDA" w:rsidRPr="00F42510">
        <w:rPr>
          <w:lang w:val="en-GB"/>
        </w:rPr>
        <w:t xml:space="preserve">he majority of young </w:t>
      </w:r>
      <w:r w:rsidR="00323454" w:rsidRPr="00F42510">
        <w:rPr>
          <w:lang w:val="en-GB"/>
        </w:rPr>
        <w:t xml:space="preserve">people who were in transition </w:t>
      </w:r>
      <w:r w:rsidR="006B2B70" w:rsidRPr="00F42510">
        <w:rPr>
          <w:lang w:val="en-GB"/>
        </w:rPr>
        <w:t xml:space="preserve">came </w:t>
      </w:r>
      <w:r w:rsidR="00F75FDA" w:rsidRPr="00F42510">
        <w:rPr>
          <w:lang w:val="en-GB"/>
        </w:rPr>
        <w:t xml:space="preserve">from </w:t>
      </w:r>
      <w:r w:rsidR="00F61B7A" w:rsidRPr="00F42510">
        <w:rPr>
          <w:lang w:val="en-GB"/>
        </w:rPr>
        <w:t xml:space="preserve">average </w:t>
      </w:r>
      <w:r w:rsidR="00BF735C" w:rsidRPr="00F42510">
        <w:rPr>
          <w:lang w:val="en-GB"/>
        </w:rPr>
        <w:t>income</w:t>
      </w:r>
      <w:r w:rsidR="00904DE4" w:rsidRPr="00F42510">
        <w:rPr>
          <w:lang w:val="en-GB"/>
        </w:rPr>
        <w:t xml:space="preserve"> </w:t>
      </w:r>
      <w:r w:rsidR="00F75FDA" w:rsidRPr="00F42510">
        <w:rPr>
          <w:lang w:val="en-GB"/>
        </w:rPr>
        <w:t>households</w:t>
      </w:r>
      <w:r w:rsidR="00F61B7A" w:rsidRPr="00F42510">
        <w:rPr>
          <w:lang w:val="en-GB"/>
        </w:rPr>
        <w:t xml:space="preserve"> (59.3 per cent) and </w:t>
      </w:r>
      <w:r w:rsidR="006B2B70" w:rsidRPr="00F42510">
        <w:rPr>
          <w:lang w:val="en-GB"/>
        </w:rPr>
        <w:t xml:space="preserve">had </w:t>
      </w:r>
      <w:r w:rsidR="00F61B7A" w:rsidRPr="00F42510">
        <w:rPr>
          <w:lang w:val="en-GB"/>
        </w:rPr>
        <w:t xml:space="preserve">achieved </w:t>
      </w:r>
      <w:r w:rsidR="00DC6692">
        <w:rPr>
          <w:lang w:val="en-GB"/>
        </w:rPr>
        <w:t>TVET</w:t>
      </w:r>
      <w:r w:rsidR="00F75FDA" w:rsidRPr="00F42510">
        <w:rPr>
          <w:lang w:val="en-GB"/>
        </w:rPr>
        <w:t xml:space="preserve"> </w:t>
      </w:r>
      <w:r w:rsidR="00F61B7A" w:rsidRPr="00F42510">
        <w:rPr>
          <w:lang w:val="en-GB"/>
        </w:rPr>
        <w:t>(45.4 per cent) or tertiary</w:t>
      </w:r>
      <w:r w:rsidR="006B2B70" w:rsidRPr="00F42510">
        <w:rPr>
          <w:lang w:val="en-GB"/>
        </w:rPr>
        <w:t>-level</w:t>
      </w:r>
      <w:r w:rsidR="00F61B7A" w:rsidRPr="00F42510">
        <w:rPr>
          <w:lang w:val="en-GB"/>
        </w:rPr>
        <w:t xml:space="preserve"> education (24.6 per cent). </w:t>
      </w:r>
      <w:r w:rsidR="006B2B70" w:rsidRPr="00F42510">
        <w:rPr>
          <w:lang w:val="en-GB"/>
        </w:rPr>
        <w:t>M</w:t>
      </w:r>
      <w:r w:rsidR="00F61B7A" w:rsidRPr="00F42510">
        <w:rPr>
          <w:lang w:val="en-GB"/>
        </w:rPr>
        <w:t xml:space="preserve">ore youth in transition </w:t>
      </w:r>
      <w:r w:rsidR="006B2B70" w:rsidRPr="00F42510">
        <w:rPr>
          <w:lang w:val="en-GB"/>
        </w:rPr>
        <w:t xml:space="preserve">came </w:t>
      </w:r>
      <w:r w:rsidR="00F61B7A" w:rsidRPr="00F42510">
        <w:rPr>
          <w:lang w:val="en-GB"/>
        </w:rPr>
        <w:t xml:space="preserve">from poor households (poor and very poor combined) than from wealthy households. </w:t>
      </w:r>
    </w:p>
    <w:p w14:paraId="44BE1BE0" w14:textId="77777777" w:rsidR="00F61B7A" w:rsidRPr="00F42510" w:rsidRDefault="009B48BF" w:rsidP="00862DE8">
      <w:pPr>
        <w:pStyle w:val="GraphicTitle"/>
        <w:rPr>
          <w:lang w:val="en-GB"/>
        </w:rPr>
      </w:pPr>
      <w:bookmarkStart w:id="237" w:name="_Toc390874662"/>
      <w:r w:rsidRPr="00F42510">
        <w:rPr>
          <w:lang w:val="en-GB"/>
        </w:rPr>
        <w:t xml:space="preserve">Figure </w:t>
      </w:r>
      <w:r w:rsidR="000927F8" w:rsidRPr="00F42510">
        <w:rPr>
          <w:lang w:val="en-GB"/>
        </w:rPr>
        <w:t>4.</w:t>
      </w:r>
      <w:r w:rsidR="00862DE8" w:rsidRPr="00F42510">
        <w:rPr>
          <w:lang w:val="en-GB"/>
        </w:rPr>
        <w:t>2</w:t>
      </w:r>
      <w:r w:rsidR="000927F8" w:rsidRPr="00F42510">
        <w:rPr>
          <w:lang w:val="en-GB"/>
        </w:rPr>
        <w:tab/>
      </w:r>
      <w:r w:rsidR="008711E1" w:rsidRPr="00F42510">
        <w:rPr>
          <w:lang w:val="en-GB"/>
        </w:rPr>
        <w:t>Youth i</w:t>
      </w:r>
      <w:r w:rsidR="00852214" w:rsidRPr="00F42510">
        <w:rPr>
          <w:lang w:val="en-GB"/>
        </w:rPr>
        <w:t>n transition by level</w:t>
      </w:r>
      <w:r w:rsidR="006B2B70" w:rsidRPr="00F42510">
        <w:rPr>
          <w:lang w:val="en-GB"/>
        </w:rPr>
        <w:t>s</w:t>
      </w:r>
      <w:r w:rsidR="00852214" w:rsidRPr="00F42510">
        <w:rPr>
          <w:lang w:val="en-GB"/>
        </w:rPr>
        <w:t xml:space="preserve"> of household income</w:t>
      </w:r>
      <w:r w:rsidR="008711E1" w:rsidRPr="00F42510">
        <w:rPr>
          <w:lang w:val="en-GB"/>
        </w:rPr>
        <w:t xml:space="preserve"> and </w:t>
      </w:r>
      <w:r w:rsidR="00852214" w:rsidRPr="00F42510">
        <w:rPr>
          <w:lang w:val="en-GB"/>
        </w:rPr>
        <w:t>completed educational attainment</w:t>
      </w:r>
      <w:bookmarkEnd w:id="237"/>
      <w:r w:rsidR="00852214" w:rsidRPr="00F42510">
        <w:rPr>
          <w:lang w:val="en-GB"/>
        </w:rPr>
        <w:t xml:space="preserve"> </w:t>
      </w:r>
    </w:p>
    <w:bookmarkEnd w:id="236"/>
    <w:p w14:paraId="4C404B39" w14:textId="77777777" w:rsidR="00062176" w:rsidRPr="00062176" w:rsidRDefault="00062176" w:rsidP="00062176">
      <w:pPr>
        <w:pStyle w:val="TableNoteSource"/>
        <w:spacing w:before="18" w:after="18"/>
      </w:pPr>
      <w:r w:rsidRPr="001359D3">
        <w:rPr>
          <w:noProof/>
          <w:lang w:val="en-GB" w:eastAsia="en-GB"/>
        </w:rPr>
        <w:drawing>
          <wp:inline distT="0" distB="0" distL="0" distR="0" wp14:anchorId="766C508C" wp14:editId="345AEFB7">
            <wp:extent cx="5832475" cy="2817495"/>
            <wp:effectExtent l="0" t="0" r="9525" b="19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sidRPr="00062176">
        <w:rPr>
          <w:highlight w:val="yellow"/>
        </w:rPr>
        <w:t xml:space="preserve"> </w:t>
      </w:r>
      <w:r w:rsidRPr="00062176">
        <w:t>Note: Household income levels are self-</w:t>
      </w:r>
      <w:proofErr w:type="gramStart"/>
      <w:r w:rsidRPr="00062176">
        <w:t>reported,</w:t>
      </w:r>
      <w:proofErr w:type="gramEnd"/>
      <w:r w:rsidRPr="00062176">
        <w:t xml:space="preserve"> i.e. based on the perception of the young respondent.</w:t>
      </w:r>
    </w:p>
    <w:p w14:paraId="5992A44B" w14:textId="77777777" w:rsidR="00852214" w:rsidRPr="00F42510" w:rsidRDefault="0081412A" w:rsidP="00862DE8">
      <w:pPr>
        <w:pStyle w:val="TableNoteSource"/>
        <w:rPr>
          <w:lang w:val="en-GB"/>
        </w:rPr>
      </w:pPr>
      <w:r w:rsidRPr="00F42510">
        <w:rPr>
          <w:lang w:val="en-GB"/>
        </w:rPr>
        <w:t>Source: SWTS-</w:t>
      </w:r>
      <w:r w:rsidR="00927061" w:rsidRPr="00F42510">
        <w:rPr>
          <w:lang w:val="en-GB"/>
        </w:rPr>
        <w:t>Egypt, 2012</w:t>
      </w:r>
      <w:r w:rsidR="002E44E1" w:rsidRPr="00F42510">
        <w:rPr>
          <w:lang w:val="en-GB"/>
        </w:rPr>
        <w:t>.</w:t>
      </w:r>
    </w:p>
    <w:p w14:paraId="69B5C23C" w14:textId="77777777" w:rsidR="00F97B94" w:rsidRPr="00F42510" w:rsidRDefault="00E87563" w:rsidP="00571C9C">
      <w:pPr>
        <w:pStyle w:val="HeadingIndent2"/>
        <w:rPr>
          <w:lang w:val="en-GB"/>
        </w:rPr>
      </w:pPr>
      <w:bookmarkStart w:id="238" w:name="_Toc369510308"/>
      <w:bookmarkStart w:id="239" w:name="_Toc390872311"/>
      <w:r w:rsidRPr="00F42510">
        <w:rPr>
          <w:lang w:val="en-GB"/>
        </w:rPr>
        <w:t>4.3</w:t>
      </w:r>
      <w:r w:rsidRPr="00F42510">
        <w:rPr>
          <w:lang w:val="en-GB"/>
        </w:rPr>
        <w:tab/>
        <w:t>Characteristics of a completed transition</w:t>
      </w:r>
      <w:bookmarkEnd w:id="238"/>
      <w:bookmarkEnd w:id="239"/>
    </w:p>
    <w:p w14:paraId="7CE974B3" w14:textId="7345CB44" w:rsidR="006C26EE" w:rsidRPr="00F42510" w:rsidRDefault="00805762" w:rsidP="006C26EE">
      <w:pPr>
        <w:pStyle w:val="IndentNonNumbered"/>
        <w:rPr>
          <w:lang w:val="en-GB"/>
        </w:rPr>
      </w:pPr>
      <w:r>
        <w:rPr>
          <w:lang w:val="en-GB"/>
        </w:rPr>
        <w:t xml:space="preserve">Table 4.3 </w:t>
      </w:r>
      <w:r w:rsidR="00FA21ED" w:rsidRPr="00F42510">
        <w:rPr>
          <w:lang w:val="en-GB"/>
        </w:rPr>
        <w:t xml:space="preserve">breaks down </w:t>
      </w:r>
      <w:r w:rsidR="006C26EE" w:rsidRPr="00F42510">
        <w:rPr>
          <w:lang w:val="en-GB"/>
        </w:rPr>
        <w:t xml:space="preserve">the stages of transition again by sex, area of residence, household income level and completed education level, but </w:t>
      </w:r>
      <w:r w:rsidR="00030BDC" w:rsidRPr="00F42510">
        <w:rPr>
          <w:lang w:val="en-GB"/>
        </w:rPr>
        <w:t xml:space="preserve">excludes </w:t>
      </w:r>
      <w:r w:rsidR="006C26EE" w:rsidRPr="00F42510">
        <w:rPr>
          <w:lang w:val="en-GB"/>
        </w:rPr>
        <w:t xml:space="preserve">the youth who have not yet started the transition. The aim is to look only </w:t>
      </w:r>
      <w:r w:rsidR="00030BDC" w:rsidRPr="00F42510">
        <w:rPr>
          <w:lang w:val="en-GB"/>
        </w:rPr>
        <w:t xml:space="preserve">at </w:t>
      </w:r>
      <w:r w:rsidR="006C26EE" w:rsidRPr="00F42510">
        <w:rPr>
          <w:lang w:val="en-GB"/>
        </w:rPr>
        <w:t xml:space="preserve">the economically active categories of transition to </w:t>
      </w:r>
      <w:r w:rsidR="00030BDC" w:rsidRPr="00F42510">
        <w:rPr>
          <w:lang w:val="en-GB"/>
        </w:rPr>
        <w:t xml:space="preserve">ascertain </w:t>
      </w:r>
      <w:r w:rsidR="006C26EE" w:rsidRPr="00F42510">
        <w:rPr>
          <w:lang w:val="en-GB"/>
        </w:rPr>
        <w:t xml:space="preserve">if certain characteristics offer advantages </w:t>
      </w:r>
      <w:r w:rsidR="00030BDC" w:rsidRPr="00F42510">
        <w:rPr>
          <w:lang w:val="en-GB"/>
        </w:rPr>
        <w:t>during the</w:t>
      </w:r>
      <w:r w:rsidR="006C26EE" w:rsidRPr="00F42510">
        <w:rPr>
          <w:lang w:val="en-GB"/>
        </w:rPr>
        <w:t xml:space="preserve"> transition</w:t>
      </w:r>
      <w:r w:rsidR="00030BDC" w:rsidRPr="00F42510">
        <w:rPr>
          <w:lang w:val="en-GB"/>
        </w:rPr>
        <w:t xml:space="preserve"> path</w:t>
      </w:r>
      <w:r w:rsidR="006C26EE" w:rsidRPr="00F42510">
        <w:rPr>
          <w:lang w:val="en-GB"/>
        </w:rPr>
        <w:t>.</w:t>
      </w:r>
    </w:p>
    <w:p w14:paraId="232EEF5D" w14:textId="77777777" w:rsidR="006C26EE" w:rsidRPr="00F42510" w:rsidRDefault="006C26EE" w:rsidP="006C26EE">
      <w:pPr>
        <w:pStyle w:val="IndentNonNumbered"/>
        <w:rPr>
          <w:lang w:val="en-GB"/>
        </w:rPr>
      </w:pPr>
      <w:r w:rsidRPr="00F42510">
        <w:rPr>
          <w:lang w:val="en-GB"/>
        </w:rPr>
        <w:t xml:space="preserve">The first conclusion </w:t>
      </w:r>
      <w:r w:rsidR="00030BDC" w:rsidRPr="00F42510">
        <w:rPr>
          <w:lang w:val="en-GB"/>
        </w:rPr>
        <w:t xml:space="preserve">has </w:t>
      </w:r>
      <w:r w:rsidRPr="00F42510">
        <w:rPr>
          <w:lang w:val="en-GB"/>
        </w:rPr>
        <w:t xml:space="preserve">already </w:t>
      </w:r>
      <w:r w:rsidR="00030BDC" w:rsidRPr="00F42510">
        <w:rPr>
          <w:lang w:val="en-GB"/>
        </w:rPr>
        <w:t xml:space="preserve">been </w:t>
      </w:r>
      <w:r w:rsidRPr="00F42510">
        <w:rPr>
          <w:lang w:val="en-GB"/>
        </w:rPr>
        <w:t xml:space="preserve">made clear: young men </w:t>
      </w:r>
      <w:r w:rsidR="00030BDC" w:rsidRPr="00F42510">
        <w:rPr>
          <w:lang w:val="en-GB"/>
        </w:rPr>
        <w:t xml:space="preserve">were </w:t>
      </w:r>
      <w:r w:rsidRPr="00F42510">
        <w:rPr>
          <w:lang w:val="en-GB"/>
        </w:rPr>
        <w:t xml:space="preserve">almost twice as likely as young women to </w:t>
      </w:r>
      <w:r w:rsidR="00030BDC" w:rsidRPr="00F42510">
        <w:rPr>
          <w:lang w:val="en-GB"/>
        </w:rPr>
        <w:t xml:space="preserve">have </w:t>
      </w:r>
      <w:r w:rsidRPr="00F42510">
        <w:rPr>
          <w:lang w:val="en-GB"/>
        </w:rPr>
        <w:t>complete</w:t>
      </w:r>
      <w:r w:rsidR="00030BDC" w:rsidRPr="00F42510">
        <w:rPr>
          <w:lang w:val="en-GB"/>
        </w:rPr>
        <w:t>d</w:t>
      </w:r>
      <w:r w:rsidRPr="00F42510">
        <w:rPr>
          <w:lang w:val="en-GB"/>
        </w:rPr>
        <w:t xml:space="preserve"> the transition, with the </w:t>
      </w:r>
      <w:r w:rsidR="00030BDC" w:rsidRPr="00F42510">
        <w:rPr>
          <w:lang w:val="en-GB"/>
        </w:rPr>
        <w:t xml:space="preserve">greatest percentage </w:t>
      </w:r>
      <w:r w:rsidRPr="00F42510">
        <w:rPr>
          <w:lang w:val="en-GB"/>
        </w:rPr>
        <w:t xml:space="preserve">of transited young men </w:t>
      </w:r>
      <w:r w:rsidR="00030BDC" w:rsidRPr="00F42510">
        <w:rPr>
          <w:lang w:val="en-GB"/>
        </w:rPr>
        <w:t xml:space="preserve">having attained </w:t>
      </w:r>
      <w:r w:rsidRPr="00F42510">
        <w:rPr>
          <w:lang w:val="en-GB"/>
        </w:rPr>
        <w:t xml:space="preserve">a </w:t>
      </w:r>
      <w:r w:rsidR="00F00FAC" w:rsidRPr="00F42510">
        <w:rPr>
          <w:lang w:val="en-GB"/>
        </w:rPr>
        <w:t xml:space="preserve">satisfactory </w:t>
      </w:r>
      <w:r w:rsidRPr="00F42510">
        <w:rPr>
          <w:lang w:val="en-GB"/>
        </w:rPr>
        <w:t xml:space="preserve">temporary job (37.0 per cent of economically active males). Young women, in contrast, </w:t>
      </w:r>
      <w:r w:rsidR="00616F9C" w:rsidRPr="00F42510">
        <w:rPr>
          <w:lang w:val="en-GB"/>
        </w:rPr>
        <w:t xml:space="preserve">were </w:t>
      </w:r>
      <w:r w:rsidRPr="00F42510">
        <w:rPr>
          <w:lang w:val="en-GB"/>
        </w:rPr>
        <w:t xml:space="preserve">twice </w:t>
      </w:r>
      <w:r w:rsidR="00616F9C" w:rsidRPr="00F42510">
        <w:rPr>
          <w:lang w:val="en-GB"/>
        </w:rPr>
        <w:t xml:space="preserve">as </w:t>
      </w:r>
      <w:r w:rsidRPr="00F42510">
        <w:rPr>
          <w:lang w:val="en-GB"/>
        </w:rPr>
        <w:t>likel</w:t>
      </w:r>
      <w:r w:rsidR="00616F9C" w:rsidRPr="00F42510">
        <w:rPr>
          <w:lang w:val="en-GB"/>
        </w:rPr>
        <w:t>y</w:t>
      </w:r>
      <w:r w:rsidRPr="00F42510">
        <w:rPr>
          <w:lang w:val="en-GB"/>
        </w:rPr>
        <w:t xml:space="preserve"> </w:t>
      </w:r>
      <w:r w:rsidR="00616F9C" w:rsidRPr="00F42510">
        <w:rPr>
          <w:lang w:val="en-GB"/>
        </w:rPr>
        <w:t xml:space="preserve">as </w:t>
      </w:r>
      <w:r w:rsidRPr="00F42510">
        <w:rPr>
          <w:lang w:val="en-GB"/>
        </w:rPr>
        <w:t>young men to remain in transition</w:t>
      </w:r>
      <w:r w:rsidR="00616F9C" w:rsidRPr="00F42510">
        <w:rPr>
          <w:lang w:val="en-GB"/>
        </w:rPr>
        <w:t>,</w:t>
      </w:r>
      <w:r w:rsidRPr="00F42510">
        <w:rPr>
          <w:lang w:val="en-GB"/>
        </w:rPr>
        <w:t xml:space="preserve"> mainly because they </w:t>
      </w:r>
      <w:r w:rsidR="00616F9C" w:rsidRPr="00F42510">
        <w:rPr>
          <w:lang w:val="en-GB"/>
        </w:rPr>
        <w:t xml:space="preserve">were </w:t>
      </w:r>
      <w:r w:rsidRPr="00F42510">
        <w:rPr>
          <w:lang w:val="en-GB"/>
        </w:rPr>
        <w:t xml:space="preserve">unemployed (44.0 per cent of economically active females). </w:t>
      </w:r>
      <w:r w:rsidR="00616F9C" w:rsidRPr="00F42510">
        <w:rPr>
          <w:lang w:val="en-GB"/>
        </w:rPr>
        <w:t xml:space="preserve">The </w:t>
      </w:r>
      <w:r w:rsidRPr="00F42510">
        <w:rPr>
          <w:lang w:val="en-GB"/>
        </w:rPr>
        <w:t xml:space="preserve">second conclusion is that youth in urban areas </w:t>
      </w:r>
      <w:r w:rsidR="00616F9C" w:rsidRPr="00F42510">
        <w:rPr>
          <w:lang w:val="en-GB"/>
        </w:rPr>
        <w:t xml:space="preserve">were </w:t>
      </w:r>
      <w:r w:rsidRPr="00F42510">
        <w:rPr>
          <w:lang w:val="en-GB"/>
        </w:rPr>
        <w:t xml:space="preserve">more likely than </w:t>
      </w:r>
      <w:r w:rsidR="00616F9C" w:rsidRPr="00F42510">
        <w:rPr>
          <w:lang w:val="en-GB"/>
        </w:rPr>
        <w:t xml:space="preserve">their </w:t>
      </w:r>
      <w:r w:rsidRPr="00F42510">
        <w:rPr>
          <w:lang w:val="en-GB"/>
        </w:rPr>
        <w:t xml:space="preserve">rural counterparts to attain stable employment but also to remain unemployed. Youth in rural areas </w:t>
      </w:r>
      <w:r w:rsidR="00616F9C" w:rsidRPr="00F42510">
        <w:rPr>
          <w:lang w:val="en-GB"/>
        </w:rPr>
        <w:t xml:space="preserve">were </w:t>
      </w:r>
      <w:r w:rsidRPr="00F42510">
        <w:rPr>
          <w:lang w:val="en-GB"/>
        </w:rPr>
        <w:t xml:space="preserve">more likely to attain satisfactory self-employment (17.7 per cent). </w:t>
      </w:r>
    </w:p>
    <w:p w14:paraId="20A70AED" w14:textId="77777777" w:rsidR="002F4158" w:rsidRDefault="002F4158">
      <w:pPr>
        <w:spacing w:after="200" w:line="276" w:lineRule="auto"/>
        <w:rPr>
          <w:rFonts w:ascii="Arial Narrow" w:hAnsi="Arial Narrow" w:cs="Arial"/>
          <w:b/>
          <w:bCs/>
          <w:sz w:val="22"/>
          <w:szCs w:val="22"/>
        </w:rPr>
      </w:pPr>
      <w:bookmarkStart w:id="240" w:name="_Toc381358939"/>
      <w:bookmarkStart w:id="241" w:name="_Toc388302749"/>
      <w:r>
        <w:br w:type="page"/>
      </w:r>
    </w:p>
    <w:p w14:paraId="5AA191D5" w14:textId="608A12E9" w:rsidR="006C26EE" w:rsidRPr="00F42510" w:rsidRDefault="006C26EE" w:rsidP="00554EFC">
      <w:pPr>
        <w:pStyle w:val="TableTitle"/>
        <w:rPr>
          <w:lang w:val="en-GB"/>
        </w:rPr>
      </w:pPr>
      <w:bookmarkStart w:id="242" w:name="_Toc390874554"/>
      <w:r w:rsidRPr="00F42510">
        <w:rPr>
          <w:lang w:val="en-GB"/>
        </w:rPr>
        <w:lastRenderedPageBreak/>
        <w:t>Table</w:t>
      </w:r>
      <w:r w:rsidR="00805762">
        <w:rPr>
          <w:lang w:val="en-GB"/>
        </w:rPr>
        <w:t xml:space="preserve"> 4.3</w:t>
      </w:r>
      <w:r w:rsidRPr="00F42510">
        <w:rPr>
          <w:lang w:val="en-GB"/>
        </w:rPr>
        <w:tab/>
        <w:t>Youth in transition and transited by sub-</w:t>
      </w:r>
      <w:r w:rsidR="00B1435A" w:rsidRPr="00F42510">
        <w:rPr>
          <w:lang w:val="en-GB"/>
        </w:rPr>
        <w:t>category</w:t>
      </w:r>
      <w:r w:rsidRPr="00F42510">
        <w:rPr>
          <w:lang w:val="en-GB"/>
        </w:rPr>
        <w:t>, sex, area of residence</w:t>
      </w:r>
      <w:r w:rsidR="00FD19AB" w:rsidRPr="00F42510">
        <w:rPr>
          <w:lang w:val="en-GB"/>
        </w:rPr>
        <w:t xml:space="preserve"> and levels of </w:t>
      </w:r>
      <w:r w:rsidRPr="00F42510">
        <w:rPr>
          <w:lang w:val="en-GB"/>
        </w:rPr>
        <w:t>household income and completed educational</w:t>
      </w:r>
      <w:r w:rsidR="00E64FB2" w:rsidRPr="00F42510">
        <w:rPr>
          <w:lang w:val="en-GB"/>
        </w:rPr>
        <w:t xml:space="preserve"> </w:t>
      </w:r>
      <w:r w:rsidRPr="00F42510">
        <w:rPr>
          <w:lang w:val="en-GB"/>
        </w:rPr>
        <w:t>attainment</w:t>
      </w:r>
      <w:bookmarkEnd w:id="240"/>
      <w:r w:rsidR="00E64FB2" w:rsidRPr="00F42510">
        <w:rPr>
          <w:lang w:val="en-GB"/>
        </w:rPr>
        <w:t xml:space="preserve"> </w:t>
      </w:r>
      <w:r w:rsidR="00B1435A" w:rsidRPr="00F42510">
        <w:rPr>
          <w:lang w:val="en-GB"/>
        </w:rPr>
        <w:t>(%)</w:t>
      </w:r>
      <w:bookmarkEnd w:id="241"/>
      <w:bookmarkEnd w:id="242"/>
    </w:p>
    <w:tbl>
      <w:tblPr>
        <w:tblW w:w="9204" w:type="dxa"/>
        <w:tblInd w:w="108" w:type="dxa"/>
        <w:tblBorders>
          <w:top w:val="single" w:sz="12" w:space="0" w:color="auto"/>
          <w:bottom w:val="single" w:sz="12" w:space="0" w:color="auto"/>
        </w:tblBorders>
        <w:tblLook w:val="04A0" w:firstRow="1" w:lastRow="0" w:firstColumn="1" w:lastColumn="0" w:noHBand="0" w:noVBand="1"/>
      </w:tblPr>
      <w:tblGrid>
        <w:gridCol w:w="1594"/>
        <w:gridCol w:w="1134"/>
        <w:gridCol w:w="1134"/>
        <w:gridCol w:w="1134"/>
        <w:gridCol w:w="1151"/>
        <w:gridCol w:w="1134"/>
        <w:gridCol w:w="847"/>
        <w:gridCol w:w="1076"/>
      </w:tblGrid>
      <w:tr w:rsidR="000027AB" w:rsidRPr="00F42510" w14:paraId="4F39D29A" w14:textId="77777777" w:rsidTr="000027AB">
        <w:trPr>
          <w:trHeight w:val="283"/>
        </w:trPr>
        <w:tc>
          <w:tcPr>
            <w:tcW w:w="1594" w:type="dxa"/>
            <w:vMerge w:val="restart"/>
            <w:shd w:val="clear" w:color="000000" w:fill="FFFFFF"/>
            <w:noWrap/>
            <w:vAlign w:val="center"/>
            <w:hideMark/>
          </w:tcPr>
          <w:p w14:paraId="03648A6C" w14:textId="77777777" w:rsidR="000027AB" w:rsidRPr="00F42510" w:rsidRDefault="000027AB" w:rsidP="00B1435A">
            <w:pPr>
              <w:jc w:val="center"/>
              <w:rPr>
                <w:rFonts w:ascii="Arial" w:hAnsi="Arial" w:cs="Arial"/>
                <w:b/>
                <w:bCs/>
                <w:color w:val="000000"/>
                <w:sz w:val="16"/>
                <w:szCs w:val="16"/>
                <w:lang w:eastAsia="en-GB"/>
              </w:rPr>
            </w:pPr>
            <w:r w:rsidRPr="00F42510">
              <w:rPr>
                <w:rFonts w:ascii="Arial Narrow" w:hAnsi="Arial Narrow"/>
                <w:b/>
                <w:bCs/>
                <w:color w:val="000000"/>
                <w:sz w:val="19"/>
                <w:szCs w:val="19"/>
                <w:lang w:eastAsia="en-GB"/>
              </w:rPr>
              <w:t>Characteristic</w:t>
            </w:r>
          </w:p>
        </w:tc>
        <w:tc>
          <w:tcPr>
            <w:tcW w:w="3402" w:type="dxa"/>
            <w:gridSpan w:val="3"/>
            <w:tcBorders>
              <w:bottom w:val="single" w:sz="4" w:space="0" w:color="auto"/>
            </w:tcBorders>
            <w:shd w:val="clear" w:color="000000" w:fill="FFFFFF"/>
            <w:noWrap/>
            <w:vAlign w:val="center"/>
            <w:hideMark/>
          </w:tcPr>
          <w:p w14:paraId="431F163E" w14:textId="77777777" w:rsidR="000027AB" w:rsidRPr="00F42510" w:rsidRDefault="000027AB" w:rsidP="000027AB">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Transited</w:t>
            </w:r>
          </w:p>
        </w:tc>
        <w:tc>
          <w:tcPr>
            <w:tcW w:w="3132" w:type="dxa"/>
            <w:gridSpan w:val="3"/>
            <w:tcBorders>
              <w:bottom w:val="single" w:sz="4" w:space="0" w:color="auto"/>
            </w:tcBorders>
            <w:shd w:val="clear" w:color="000000" w:fill="FFFFFF"/>
            <w:noWrap/>
            <w:vAlign w:val="center"/>
            <w:hideMark/>
          </w:tcPr>
          <w:p w14:paraId="1AA52D88" w14:textId="77777777" w:rsidR="000027AB" w:rsidRPr="00F42510" w:rsidRDefault="000027AB" w:rsidP="000027AB">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In transition</w:t>
            </w:r>
          </w:p>
        </w:tc>
        <w:tc>
          <w:tcPr>
            <w:tcW w:w="1076" w:type="dxa"/>
            <w:vMerge w:val="restart"/>
            <w:shd w:val="clear" w:color="000000" w:fill="FFFFFF"/>
            <w:noWrap/>
            <w:vAlign w:val="center"/>
            <w:hideMark/>
          </w:tcPr>
          <w:p w14:paraId="4DD06830" w14:textId="77777777" w:rsidR="000027AB" w:rsidRPr="00F42510" w:rsidRDefault="000027AB" w:rsidP="000027AB">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Total</w:t>
            </w:r>
          </w:p>
        </w:tc>
      </w:tr>
      <w:tr w:rsidR="000027AB" w:rsidRPr="00F42510" w14:paraId="485F7611" w14:textId="77777777" w:rsidTr="000027AB">
        <w:trPr>
          <w:trHeight w:val="283"/>
        </w:trPr>
        <w:tc>
          <w:tcPr>
            <w:tcW w:w="1594" w:type="dxa"/>
            <w:vMerge/>
            <w:tcBorders>
              <w:bottom w:val="single" w:sz="4" w:space="0" w:color="auto"/>
            </w:tcBorders>
            <w:shd w:val="clear" w:color="000000" w:fill="FFFFFF"/>
            <w:hideMark/>
          </w:tcPr>
          <w:p w14:paraId="78513DA0" w14:textId="77777777" w:rsidR="000027AB" w:rsidRPr="00F42510" w:rsidRDefault="000027AB" w:rsidP="00D36400">
            <w:pPr>
              <w:jc w:val="center"/>
              <w:rPr>
                <w:rFonts w:ascii="Arial Narrow" w:hAnsi="Arial Narrow"/>
                <w:color w:val="000000"/>
                <w:sz w:val="18"/>
                <w:szCs w:val="18"/>
                <w:lang w:eastAsia="en-GB"/>
              </w:rPr>
            </w:pPr>
          </w:p>
        </w:tc>
        <w:tc>
          <w:tcPr>
            <w:tcW w:w="1134" w:type="dxa"/>
            <w:tcBorders>
              <w:top w:val="single" w:sz="4" w:space="0" w:color="auto"/>
              <w:bottom w:val="single" w:sz="4" w:space="0" w:color="auto"/>
            </w:tcBorders>
            <w:shd w:val="clear" w:color="000000" w:fill="FFFFFF"/>
            <w:vAlign w:val="center"/>
            <w:hideMark/>
          </w:tcPr>
          <w:p w14:paraId="5FB6219A" w14:textId="77777777" w:rsidR="000027AB" w:rsidRPr="00F42510" w:rsidRDefault="000027AB" w:rsidP="000027AB">
            <w:pPr>
              <w:pStyle w:val="TableHeader"/>
              <w:jc w:val="center"/>
              <w:rPr>
                <w:szCs w:val="18"/>
                <w:lang w:val="en-GB" w:eastAsia="en-GB"/>
              </w:rPr>
            </w:pPr>
            <w:r w:rsidRPr="00F42510">
              <w:rPr>
                <w:lang w:val="en-GB" w:eastAsia="en-GB"/>
              </w:rPr>
              <w:t>Stable employment</w:t>
            </w:r>
          </w:p>
        </w:tc>
        <w:tc>
          <w:tcPr>
            <w:tcW w:w="1134" w:type="dxa"/>
            <w:tcBorders>
              <w:top w:val="single" w:sz="4" w:space="0" w:color="auto"/>
              <w:bottom w:val="single" w:sz="4" w:space="0" w:color="auto"/>
            </w:tcBorders>
            <w:shd w:val="clear" w:color="000000" w:fill="FFFFFF"/>
            <w:vAlign w:val="center"/>
            <w:hideMark/>
          </w:tcPr>
          <w:p w14:paraId="69340229" w14:textId="77777777" w:rsidR="000027AB" w:rsidRPr="00F42510" w:rsidRDefault="000027AB" w:rsidP="000027AB">
            <w:pPr>
              <w:pStyle w:val="TableHeader"/>
              <w:jc w:val="center"/>
              <w:rPr>
                <w:szCs w:val="18"/>
                <w:lang w:val="en-GB" w:eastAsia="en-GB"/>
              </w:rPr>
            </w:pPr>
            <w:r w:rsidRPr="00F42510">
              <w:rPr>
                <w:lang w:val="en-GB" w:eastAsia="en-GB"/>
              </w:rPr>
              <w:t>Satisfactory self-employment</w:t>
            </w:r>
          </w:p>
        </w:tc>
        <w:tc>
          <w:tcPr>
            <w:tcW w:w="1134" w:type="dxa"/>
            <w:tcBorders>
              <w:top w:val="single" w:sz="4" w:space="0" w:color="auto"/>
              <w:bottom w:val="single" w:sz="4" w:space="0" w:color="auto"/>
            </w:tcBorders>
            <w:shd w:val="clear" w:color="000000" w:fill="FFFFFF"/>
            <w:vAlign w:val="center"/>
            <w:hideMark/>
          </w:tcPr>
          <w:p w14:paraId="0B43CA58" w14:textId="77777777" w:rsidR="000027AB" w:rsidRPr="00F42510" w:rsidRDefault="000027AB" w:rsidP="000027AB">
            <w:pPr>
              <w:pStyle w:val="TableHeader"/>
              <w:jc w:val="center"/>
              <w:rPr>
                <w:szCs w:val="18"/>
                <w:lang w:val="en-GB" w:eastAsia="en-GB"/>
              </w:rPr>
            </w:pPr>
            <w:r w:rsidRPr="00F42510">
              <w:rPr>
                <w:lang w:val="en-GB" w:eastAsia="en-GB"/>
              </w:rPr>
              <w:t>Satisfactory temporary employment</w:t>
            </w:r>
          </w:p>
        </w:tc>
        <w:tc>
          <w:tcPr>
            <w:tcW w:w="1151" w:type="dxa"/>
            <w:tcBorders>
              <w:top w:val="single" w:sz="4" w:space="0" w:color="auto"/>
              <w:bottom w:val="single" w:sz="4" w:space="0" w:color="auto"/>
            </w:tcBorders>
            <w:shd w:val="clear" w:color="000000" w:fill="FFFFFF"/>
            <w:vAlign w:val="center"/>
            <w:hideMark/>
          </w:tcPr>
          <w:p w14:paraId="42B65794" w14:textId="77777777" w:rsidR="000027AB" w:rsidRPr="00F42510" w:rsidRDefault="000027AB" w:rsidP="000027AB">
            <w:pPr>
              <w:pStyle w:val="TableHeader"/>
              <w:jc w:val="center"/>
              <w:rPr>
                <w:szCs w:val="18"/>
                <w:lang w:val="en-GB" w:eastAsia="en-GB"/>
              </w:rPr>
            </w:pPr>
            <w:r w:rsidRPr="00F42510">
              <w:rPr>
                <w:lang w:val="en-GB" w:eastAsia="en-GB"/>
              </w:rPr>
              <w:t>Unemployed (relaxed definition)</w:t>
            </w:r>
          </w:p>
        </w:tc>
        <w:tc>
          <w:tcPr>
            <w:tcW w:w="1134" w:type="dxa"/>
            <w:tcBorders>
              <w:top w:val="single" w:sz="4" w:space="0" w:color="auto"/>
              <w:bottom w:val="single" w:sz="4" w:space="0" w:color="auto"/>
            </w:tcBorders>
            <w:shd w:val="clear" w:color="000000" w:fill="FFFFFF"/>
            <w:vAlign w:val="center"/>
            <w:hideMark/>
          </w:tcPr>
          <w:p w14:paraId="684A98C9" w14:textId="77777777" w:rsidR="000027AB" w:rsidRPr="00F42510" w:rsidRDefault="000027AB" w:rsidP="000027AB">
            <w:pPr>
              <w:pStyle w:val="TableHeader"/>
              <w:jc w:val="center"/>
              <w:rPr>
                <w:szCs w:val="18"/>
                <w:lang w:val="en-GB" w:eastAsia="en-GB"/>
              </w:rPr>
            </w:pPr>
            <w:r w:rsidRPr="00F42510">
              <w:rPr>
                <w:lang w:val="en-GB" w:eastAsia="en-GB"/>
              </w:rPr>
              <w:t>Non-satisfactory self-employment or temporary employment</w:t>
            </w:r>
          </w:p>
        </w:tc>
        <w:tc>
          <w:tcPr>
            <w:tcW w:w="847" w:type="dxa"/>
            <w:tcBorders>
              <w:top w:val="single" w:sz="4" w:space="0" w:color="auto"/>
              <w:bottom w:val="single" w:sz="4" w:space="0" w:color="auto"/>
            </w:tcBorders>
            <w:shd w:val="clear" w:color="000000" w:fill="FFFFFF"/>
            <w:vAlign w:val="center"/>
            <w:hideMark/>
          </w:tcPr>
          <w:p w14:paraId="10D456ED" w14:textId="77777777" w:rsidR="000027AB" w:rsidRPr="00F42510" w:rsidRDefault="000027AB" w:rsidP="000027AB">
            <w:pPr>
              <w:pStyle w:val="TableHeader"/>
              <w:jc w:val="center"/>
              <w:rPr>
                <w:szCs w:val="18"/>
                <w:lang w:val="en-GB" w:eastAsia="en-GB"/>
              </w:rPr>
            </w:pPr>
            <w:r w:rsidRPr="00F42510">
              <w:rPr>
                <w:lang w:val="en-GB" w:eastAsia="en-GB"/>
              </w:rPr>
              <w:t>Inactive non-student with plan to work in future</w:t>
            </w:r>
          </w:p>
        </w:tc>
        <w:tc>
          <w:tcPr>
            <w:tcW w:w="1076" w:type="dxa"/>
            <w:vMerge/>
            <w:tcBorders>
              <w:bottom w:val="single" w:sz="4" w:space="0" w:color="auto"/>
            </w:tcBorders>
            <w:hideMark/>
          </w:tcPr>
          <w:p w14:paraId="3D1777E6" w14:textId="77777777" w:rsidR="000027AB" w:rsidRPr="00F42510" w:rsidRDefault="000027AB" w:rsidP="00D36400">
            <w:pPr>
              <w:jc w:val="center"/>
              <w:rPr>
                <w:rFonts w:ascii="Arial Narrow" w:hAnsi="Arial Narrow"/>
                <w:b/>
                <w:bCs/>
                <w:color w:val="000000"/>
                <w:sz w:val="19"/>
                <w:szCs w:val="19"/>
                <w:lang w:eastAsia="en-GB"/>
              </w:rPr>
            </w:pPr>
          </w:p>
        </w:tc>
      </w:tr>
      <w:tr w:rsidR="006C26EE" w:rsidRPr="00F42510" w14:paraId="47E10292" w14:textId="77777777" w:rsidTr="002F4158">
        <w:trPr>
          <w:trHeight w:val="283"/>
        </w:trPr>
        <w:tc>
          <w:tcPr>
            <w:tcW w:w="1594" w:type="dxa"/>
            <w:tcBorders>
              <w:top w:val="single" w:sz="4" w:space="0" w:color="auto"/>
              <w:bottom w:val="nil"/>
            </w:tcBorders>
            <w:shd w:val="clear" w:color="000000" w:fill="FFFFFF"/>
            <w:noWrap/>
            <w:vAlign w:val="center"/>
            <w:hideMark/>
          </w:tcPr>
          <w:p w14:paraId="114136E8" w14:textId="77777777" w:rsidR="006C26EE" w:rsidRPr="00F42510" w:rsidRDefault="006C26EE" w:rsidP="00D0150A">
            <w:pP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Total</w:t>
            </w:r>
          </w:p>
        </w:tc>
        <w:tc>
          <w:tcPr>
            <w:tcW w:w="1134" w:type="dxa"/>
            <w:tcBorders>
              <w:top w:val="single" w:sz="4" w:space="0" w:color="auto"/>
              <w:bottom w:val="nil"/>
            </w:tcBorders>
            <w:shd w:val="clear" w:color="000000" w:fill="FFFFFF"/>
            <w:noWrap/>
            <w:vAlign w:val="center"/>
            <w:hideMark/>
          </w:tcPr>
          <w:p w14:paraId="0DE415C3"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11.6</w:t>
            </w:r>
          </w:p>
        </w:tc>
        <w:tc>
          <w:tcPr>
            <w:tcW w:w="1134" w:type="dxa"/>
            <w:tcBorders>
              <w:top w:val="single" w:sz="4" w:space="0" w:color="auto"/>
              <w:bottom w:val="nil"/>
            </w:tcBorders>
            <w:shd w:val="clear" w:color="000000" w:fill="FFFFFF"/>
            <w:noWrap/>
            <w:vAlign w:val="center"/>
            <w:hideMark/>
          </w:tcPr>
          <w:p w14:paraId="02238527"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14.1</w:t>
            </w:r>
          </w:p>
        </w:tc>
        <w:tc>
          <w:tcPr>
            <w:tcW w:w="1134" w:type="dxa"/>
            <w:tcBorders>
              <w:top w:val="single" w:sz="4" w:space="0" w:color="auto"/>
              <w:bottom w:val="nil"/>
            </w:tcBorders>
            <w:shd w:val="clear" w:color="000000" w:fill="FFFFFF"/>
            <w:noWrap/>
            <w:vAlign w:val="center"/>
            <w:hideMark/>
          </w:tcPr>
          <w:p w14:paraId="27B7DC32"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28.2</w:t>
            </w:r>
          </w:p>
        </w:tc>
        <w:tc>
          <w:tcPr>
            <w:tcW w:w="1151" w:type="dxa"/>
            <w:tcBorders>
              <w:top w:val="single" w:sz="4" w:space="0" w:color="auto"/>
              <w:bottom w:val="nil"/>
            </w:tcBorders>
            <w:shd w:val="clear" w:color="000000" w:fill="FFFFFF"/>
            <w:noWrap/>
            <w:vAlign w:val="center"/>
            <w:hideMark/>
          </w:tcPr>
          <w:p w14:paraId="5387386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21.1</w:t>
            </w:r>
          </w:p>
        </w:tc>
        <w:tc>
          <w:tcPr>
            <w:tcW w:w="1134" w:type="dxa"/>
            <w:tcBorders>
              <w:top w:val="single" w:sz="4" w:space="0" w:color="auto"/>
              <w:bottom w:val="nil"/>
            </w:tcBorders>
            <w:shd w:val="clear" w:color="000000" w:fill="FFFFFF"/>
            <w:noWrap/>
            <w:vAlign w:val="center"/>
            <w:hideMark/>
          </w:tcPr>
          <w:p w14:paraId="058B3716"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17.6</w:t>
            </w:r>
          </w:p>
        </w:tc>
        <w:tc>
          <w:tcPr>
            <w:tcW w:w="847" w:type="dxa"/>
            <w:tcBorders>
              <w:top w:val="single" w:sz="4" w:space="0" w:color="auto"/>
              <w:bottom w:val="nil"/>
            </w:tcBorders>
            <w:shd w:val="clear" w:color="000000" w:fill="FFFFFF"/>
            <w:noWrap/>
            <w:vAlign w:val="center"/>
            <w:hideMark/>
          </w:tcPr>
          <w:p w14:paraId="48CD09E7"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7.3</w:t>
            </w:r>
          </w:p>
        </w:tc>
        <w:tc>
          <w:tcPr>
            <w:tcW w:w="1076" w:type="dxa"/>
            <w:tcBorders>
              <w:top w:val="single" w:sz="4" w:space="0" w:color="auto"/>
              <w:bottom w:val="nil"/>
            </w:tcBorders>
            <w:shd w:val="clear" w:color="000000" w:fill="FFFFFF"/>
            <w:noWrap/>
            <w:vAlign w:val="center"/>
            <w:hideMark/>
          </w:tcPr>
          <w:p w14:paraId="7D01C49F"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8F5C4D" w:rsidRPr="00F42510" w14:paraId="12AF17A2" w14:textId="77777777" w:rsidTr="002F4158">
        <w:trPr>
          <w:trHeight w:val="283"/>
        </w:trPr>
        <w:tc>
          <w:tcPr>
            <w:tcW w:w="1594" w:type="dxa"/>
            <w:tcBorders>
              <w:top w:val="nil"/>
            </w:tcBorders>
            <w:shd w:val="clear" w:color="000000" w:fill="FFFFFF"/>
            <w:noWrap/>
            <w:vAlign w:val="center"/>
            <w:hideMark/>
          </w:tcPr>
          <w:p w14:paraId="1E2C69CB" w14:textId="77777777" w:rsidR="008F5C4D" w:rsidRPr="00F42510" w:rsidRDefault="008F5C4D" w:rsidP="00D0150A">
            <w:pPr>
              <w:rPr>
                <w:rFonts w:ascii="Arial Narrow" w:hAnsi="Arial Narrow"/>
                <w:b/>
                <w:color w:val="000000"/>
                <w:sz w:val="19"/>
                <w:szCs w:val="19"/>
                <w:lang w:eastAsia="en-GB"/>
              </w:rPr>
            </w:pPr>
            <w:r w:rsidRPr="00F42510">
              <w:rPr>
                <w:rFonts w:ascii="Arial Narrow" w:hAnsi="Arial Narrow"/>
                <w:b/>
                <w:color w:val="000000"/>
                <w:sz w:val="19"/>
                <w:szCs w:val="19"/>
                <w:lang w:eastAsia="en-GB"/>
              </w:rPr>
              <w:t>Sex</w:t>
            </w:r>
          </w:p>
        </w:tc>
        <w:tc>
          <w:tcPr>
            <w:tcW w:w="1134" w:type="dxa"/>
            <w:tcBorders>
              <w:top w:val="nil"/>
            </w:tcBorders>
            <w:shd w:val="clear" w:color="000000" w:fill="FFFFFF"/>
            <w:noWrap/>
            <w:vAlign w:val="center"/>
            <w:hideMark/>
          </w:tcPr>
          <w:p w14:paraId="28E3408D" w14:textId="77777777" w:rsidR="008F5C4D" w:rsidRPr="00F42510" w:rsidRDefault="008F5C4D" w:rsidP="00D0150A">
            <w:pPr>
              <w:jc w:val="center"/>
              <w:rPr>
                <w:rFonts w:ascii="Arial Narrow" w:hAnsi="Arial Narrow"/>
                <w:color w:val="000000"/>
                <w:sz w:val="19"/>
                <w:szCs w:val="19"/>
                <w:lang w:eastAsia="en-GB"/>
              </w:rPr>
            </w:pPr>
          </w:p>
        </w:tc>
        <w:tc>
          <w:tcPr>
            <w:tcW w:w="1134" w:type="dxa"/>
            <w:tcBorders>
              <w:top w:val="nil"/>
            </w:tcBorders>
            <w:shd w:val="clear" w:color="000000" w:fill="FFFFFF"/>
            <w:noWrap/>
            <w:vAlign w:val="center"/>
            <w:hideMark/>
          </w:tcPr>
          <w:p w14:paraId="313036B8" w14:textId="77777777" w:rsidR="008F5C4D" w:rsidRPr="00F42510" w:rsidRDefault="008F5C4D" w:rsidP="00D0150A">
            <w:pPr>
              <w:jc w:val="center"/>
              <w:rPr>
                <w:rFonts w:ascii="Arial Narrow" w:hAnsi="Arial Narrow"/>
                <w:color w:val="000000"/>
                <w:sz w:val="19"/>
                <w:szCs w:val="19"/>
                <w:lang w:eastAsia="en-GB"/>
              </w:rPr>
            </w:pPr>
          </w:p>
        </w:tc>
        <w:tc>
          <w:tcPr>
            <w:tcW w:w="1134" w:type="dxa"/>
            <w:tcBorders>
              <w:top w:val="nil"/>
            </w:tcBorders>
            <w:shd w:val="clear" w:color="000000" w:fill="FFFFFF"/>
            <w:noWrap/>
            <w:vAlign w:val="center"/>
            <w:hideMark/>
          </w:tcPr>
          <w:p w14:paraId="21AFEDFD" w14:textId="77777777" w:rsidR="008F5C4D" w:rsidRPr="00F42510" w:rsidRDefault="008F5C4D" w:rsidP="00D0150A">
            <w:pPr>
              <w:jc w:val="center"/>
              <w:rPr>
                <w:rFonts w:ascii="Arial Narrow" w:hAnsi="Arial Narrow"/>
                <w:color w:val="000000"/>
                <w:sz w:val="19"/>
                <w:szCs w:val="19"/>
                <w:lang w:eastAsia="en-GB"/>
              </w:rPr>
            </w:pPr>
          </w:p>
        </w:tc>
        <w:tc>
          <w:tcPr>
            <w:tcW w:w="1151" w:type="dxa"/>
            <w:tcBorders>
              <w:top w:val="nil"/>
            </w:tcBorders>
            <w:shd w:val="clear" w:color="000000" w:fill="FFFFFF"/>
            <w:noWrap/>
            <w:vAlign w:val="center"/>
            <w:hideMark/>
          </w:tcPr>
          <w:p w14:paraId="7549BEC6" w14:textId="77777777" w:rsidR="008F5C4D" w:rsidRPr="00F42510" w:rsidRDefault="008F5C4D" w:rsidP="00D0150A">
            <w:pPr>
              <w:jc w:val="center"/>
              <w:rPr>
                <w:rFonts w:ascii="Arial Narrow" w:hAnsi="Arial Narrow"/>
                <w:color w:val="000000"/>
                <w:sz w:val="19"/>
                <w:szCs w:val="19"/>
                <w:lang w:eastAsia="en-GB"/>
              </w:rPr>
            </w:pPr>
          </w:p>
        </w:tc>
        <w:tc>
          <w:tcPr>
            <w:tcW w:w="1134" w:type="dxa"/>
            <w:tcBorders>
              <w:top w:val="nil"/>
            </w:tcBorders>
            <w:shd w:val="clear" w:color="000000" w:fill="FFFFFF"/>
            <w:noWrap/>
            <w:vAlign w:val="center"/>
            <w:hideMark/>
          </w:tcPr>
          <w:p w14:paraId="2928B727" w14:textId="77777777" w:rsidR="008F5C4D" w:rsidRPr="00F42510" w:rsidRDefault="008F5C4D" w:rsidP="00D0150A">
            <w:pPr>
              <w:jc w:val="center"/>
              <w:rPr>
                <w:rFonts w:ascii="Arial Narrow" w:hAnsi="Arial Narrow"/>
                <w:color w:val="000000"/>
                <w:sz w:val="19"/>
                <w:szCs w:val="19"/>
                <w:lang w:eastAsia="en-GB"/>
              </w:rPr>
            </w:pPr>
          </w:p>
        </w:tc>
        <w:tc>
          <w:tcPr>
            <w:tcW w:w="847" w:type="dxa"/>
            <w:tcBorders>
              <w:top w:val="nil"/>
            </w:tcBorders>
            <w:shd w:val="clear" w:color="000000" w:fill="FFFFFF"/>
            <w:noWrap/>
            <w:vAlign w:val="center"/>
            <w:hideMark/>
          </w:tcPr>
          <w:p w14:paraId="1A072B83" w14:textId="77777777" w:rsidR="008F5C4D" w:rsidRPr="00F42510" w:rsidRDefault="008F5C4D" w:rsidP="00D0150A">
            <w:pPr>
              <w:jc w:val="center"/>
              <w:rPr>
                <w:rFonts w:ascii="Arial Narrow" w:hAnsi="Arial Narrow"/>
                <w:color w:val="000000"/>
                <w:sz w:val="19"/>
                <w:szCs w:val="19"/>
                <w:lang w:eastAsia="en-GB"/>
              </w:rPr>
            </w:pPr>
          </w:p>
        </w:tc>
        <w:tc>
          <w:tcPr>
            <w:tcW w:w="1076" w:type="dxa"/>
            <w:tcBorders>
              <w:top w:val="nil"/>
            </w:tcBorders>
            <w:shd w:val="clear" w:color="000000" w:fill="FFFFFF"/>
            <w:noWrap/>
            <w:vAlign w:val="center"/>
            <w:hideMark/>
          </w:tcPr>
          <w:p w14:paraId="201CF9FD" w14:textId="77777777" w:rsidR="008F5C4D" w:rsidRPr="00F42510" w:rsidRDefault="008F5C4D" w:rsidP="00D0150A">
            <w:pPr>
              <w:jc w:val="center"/>
              <w:rPr>
                <w:rFonts w:ascii="Arial Narrow" w:hAnsi="Arial Narrow"/>
                <w:color w:val="000000"/>
                <w:sz w:val="19"/>
                <w:szCs w:val="19"/>
                <w:lang w:eastAsia="en-GB"/>
              </w:rPr>
            </w:pPr>
          </w:p>
        </w:tc>
      </w:tr>
      <w:tr w:rsidR="006C26EE" w:rsidRPr="00F42510" w14:paraId="2E20005F" w14:textId="77777777" w:rsidTr="002F4158">
        <w:trPr>
          <w:trHeight w:val="283"/>
        </w:trPr>
        <w:tc>
          <w:tcPr>
            <w:tcW w:w="1594" w:type="dxa"/>
            <w:tcBorders>
              <w:top w:val="nil"/>
            </w:tcBorders>
            <w:shd w:val="clear" w:color="000000" w:fill="FFFFFF"/>
            <w:noWrap/>
            <w:vAlign w:val="center"/>
            <w:hideMark/>
          </w:tcPr>
          <w:p w14:paraId="622A6895"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Male</w:t>
            </w:r>
          </w:p>
        </w:tc>
        <w:tc>
          <w:tcPr>
            <w:tcW w:w="1134" w:type="dxa"/>
            <w:tcBorders>
              <w:top w:val="nil"/>
            </w:tcBorders>
            <w:shd w:val="clear" w:color="000000" w:fill="FFFFFF"/>
            <w:noWrap/>
            <w:vAlign w:val="center"/>
            <w:hideMark/>
          </w:tcPr>
          <w:p w14:paraId="0FFB07F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11.7</w:t>
            </w:r>
          </w:p>
        </w:tc>
        <w:tc>
          <w:tcPr>
            <w:tcW w:w="1134" w:type="dxa"/>
            <w:tcBorders>
              <w:top w:val="nil"/>
            </w:tcBorders>
            <w:shd w:val="clear" w:color="000000" w:fill="FFFFFF"/>
            <w:noWrap/>
            <w:vAlign w:val="center"/>
            <w:hideMark/>
          </w:tcPr>
          <w:p w14:paraId="2C6CDDBB"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15.8</w:t>
            </w:r>
          </w:p>
        </w:tc>
        <w:tc>
          <w:tcPr>
            <w:tcW w:w="1134" w:type="dxa"/>
            <w:tcBorders>
              <w:top w:val="nil"/>
            </w:tcBorders>
            <w:shd w:val="clear" w:color="000000" w:fill="FFFFFF"/>
            <w:noWrap/>
            <w:vAlign w:val="center"/>
            <w:hideMark/>
          </w:tcPr>
          <w:p w14:paraId="67830A5A"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37.0</w:t>
            </w:r>
          </w:p>
        </w:tc>
        <w:tc>
          <w:tcPr>
            <w:tcW w:w="1151" w:type="dxa"/>
            <w:tcBorders>
              <w:top w:val="nil"/>
            </w:tcBorders>
            <w:shd w:val="clear" w:color="000000" w:fill="FFFFFF"/>
            <w:noWrap/>
            <w:vAlign w:val="center"/>
            <w:hideMark/>
          </w:tcPr>
          <w:p w14:paraId="2930FA1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8.4</w:t>
            </w:r>
          </w:p>
        </w:tc>
        <w:tc>
          <w:tcPr>
            <w:tcW w:w="1134" w:type="dxa"/>
            <w:tcBorders>
              <w:top w:val="nil"/>
            </w:tcBorders>
            <w:shd w:val="clear" w:color="000000" w:fill="FFFFFF"/>
            <w:noWrap/>
            <w:vAlign w:val="center"/>
            <w:hideMark/>
          </w:tcPr>
          <w:p w14:paraId="56F7CEB9"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23.6</w:t>
            </w:r>
          </w:p>
        </w:tc>
        <w:tc>
          <w:tcPr>
            <w:tcW w:w="847" w:type="dxa"/>
            <w:tcBorders>
              <w:top w:val="nil"/>
            </w:tcBorders>
            <w:shd w:val="clear" w:color="000000" w:fill="FFFFFF"/>
            <w:noWrap/>
            <w:vAlign w:val="center"/>
            <w:hideMark/>
          </w:tcPr>
          <w:p w14:paraId="7BC2852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3.5</w:t>
            </w:r>
          </w:p>
        </w:tc>
        <w:tc>
          <w:tcPr>
            <w:tcW w:w="1076" w:type="dxa"/>
            <w:tcBorders>
              <w:top w:val="nil"/>
            </w:tcBorders>
            <w:shd w:val="clear" w:color="000000" w:fill="FFFFFF"/>
            <w:noWrap/>
            <w:vAlign w:val="center"/>
            <w:hideMark/>
          </w:tcPr>
          <w:p w14:paraId="707AB28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40EFB656" w14:textId="77777777" w:rsidTr="002F4158">
        <w:trPr>
          <w:trHeight w:val="283"/>
        </w:trPr>
        <w:tc>
          <w:tcPr>
            <w:tcW w:w="1594" w:type="dxa"/>
            <w:shd w:val="clear" w:color="000000" w:fill="FFFFFF"/>
            <w:noWrap/>
            <w:vAlign w:val="center"/>
            <w:hideMark/>
          </w:tcPr>
          <w:p w14:paraId="1CBB04D2"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Female</w:t>
            </w:r>
          </w:p>
        </w:tc>
        <w:tc>
          <w:tcPr>
            <w:tcW w:w="1134" w:type="dxa"/>
            <w:shd w:val="clear" w:color="000000" w:fill="FFFFFF"/>
            <w:noWrap/>
            <w:vAlign w:val="center"/>
            <w:hideMark/>
          </w:tcPr>
          <w:p w14:paraId="4DB4AAA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11.6</w:t>
            </w:r>
          </w:p>
        </w:tc>
        <w:tc>
          <w:tcPr>
            <w:tcW w:w="1134" w:type="dxa"/>
            <w:shd w:val="clear" w:color="000000" w:fill="FFFFFF"/>
            <w:noWrap/>
            <w:vAlign w:val="center"/>
            <w:hideMark/>
          </w:tcPr>
          <w:p w14:paraId="2702C120"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11.1</w:t>
            </w:r>
          </w:p>
        </w:tc>
        <w:tc>
          <w:tcPr>
            <w:tcW w:w="1134" w:type="dxa"/>
            <w:shd w:val="clear" w:color="000000" w:fill="FFFFFF"/>
            <w:noWrap/>
            <w:vAlign w:val="center"/>
            <w:hideMark/>
          </w:tcPr>
          <w:p w14:paraId="2FB7ABE9"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12.3</w:t>
            </w:r>
          </w:p>
        </w:tc>
        <w:tc>
          <w:tcPr>
            <w:tcW w:w="1151" w:type="dxa"/>
            <w:shd w:val="clear" w:color="000000" w:fill="FFFFFF"/>
            <w:noWrap/>
            <w:vAlign w:val="center"/>
            <w:hideMark/>
          </w:tcPr>
          <w:p w14:paraId="344AE7D5"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44.0</w:t>
            </w:r>
          </w:p>
        </w:tc>
        <w:tc>
          <w:tcPr>
            <w:tcW w:w="1134" w:type="dxa"/>
            <w:shd w:val="clear" w:color="000000" w:fill="FFFFFF"/>
            <w:noWrap/>
            <w:vAlign w:val="center"/>
            <w:hideMark/>
          </w:tcPr>
          <w:p w14:paraId="38AC963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6.7</w:t>
            </w:r>
          </w:p>
        </w:tc>
        <w:tc>
          <w:tcPr>
            <w:tcW w:w="847" w:type="dxa"/>
            <w:shd w:val="clear" w:color="000000" w:fill="FFFFFF"/>
            <w:noWrap/>
            <w:vAlign w:val="center"/>
            <w:hideMark/>
          </w:tcPr>
          <w:p w14:paraId="500BB2E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14.3</w:t>
            </w:r>
          </w:p>
        </w:tc>
        <w:tc>
          <w:tcPr>
            <w:tcW w:w="1076" w:type="dxa"/>
            <w:shd w:val="clear" w:color="000000" w:fill="FFFFFF"/>
            <w:noWrap/>
            <w:vAlign w:val="center"/>
            <w:hideMark/>
          </w:tcPr>
          <w:p w14:paraId="6BDAB8C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8F5C4D" w:rsidRPr="00F42510" w14:paraId="56FC5BE1" w14:textId="77777777" w:rsidTr="002F4158">
        <w:trPr>
          <w:trHeight w:val="283"/>
        </w:trPr>
        <w:tc>
          <w:tcPr>
            <w:tcW w:w="1594" w:type="dxa"/>
            <w:shd w:val="clear" w:color="000000" w:fill="FFFFFF"/>
            <w:noWrap/>
            <w:vAlign w:val="center"/>
            <w:hideMark/>
          </w:tcPr>
          <w:p w14:paraId="4732C773" w14:textId="77777777" w:rsidR="008F5C4D" w:rsidRPr="00F42510" w:rsidRDefault="008F5C4D" w:rsidP="00D0150A">
            <w:pPr>
              <w:rPr>
                <w:rFonts w:ascii="Arial Narrow" w:hAnsi="Arial Narrow"/>
                <w:b/>
                <w:color w:val="000000"/>
                <w:sz w:val="19"/>
                <w:szCs w:val="19"/>
                <w:lang w:eastAsia="en-GB"/>
              </w:rPr>
            </w:pPr>
            <w:r w:rsidRPr="00F42510">
              <w:rPr>
                <w:rFonts w:ascii="Arial Narrow" w:hAnsi="Arial Narrow"/>
                <w:b/>
                <w:color w:val="000000"/>
                <w:sz w:val="19"/>
                <w:szCs w:val="19"/>
                <w:lang w:eastAsia="en-GB"/>
              </w:rPr>
              <w:t>Area of residence</w:t>
            </w:r>
          </w:p>
        </w:tc>
        <w:tc>
          <w:tcPr>
            <w:tcW w:w="1134" w:type="dxa"/>
            <w:shd w:val="clear" w:color="000000" w:fill="FFFFFF"/>
            <w:noWrap/>
            <w:vAlign w:val="center"/>
            <w:hideMark/>
          </w:tcPr>
          <w:p w14:paraId="021A6830" w14:textId="77777777" w:rsidR="008F5C4D" w:rsidRPr="00F42510" w:rsidRDefault="008F5C4D" w:rsidP="00D0150A">
            <w:pPr>
              <w:jc w:val="center"/>
              <w:rPr>
                <w:rFonts w:ascii="Arial Narrow" w:hAnsi="Arial Narrow"/>
                <w:color w:val="000000"/>
                <w:sz w:val="19"/>
                <w:szCs w:val="19"/>
                <w:lang w:eastAsia="en-GB"/>
              </w:rPr>
            </w:pPr>
          </w:p>
        </w:tc>
        <w:tc>
          <w:tcPr>
            <w:tcW w:w="1134" w:type="dxa"/>
            <w:shd w:val="clear" w:color="000000" w:fill="FFFFFF"/>
            <w:noWrap/>
            <w:vAlign w:val="center"/>
            <w:hideMark/>
          </w:tcPr>
          <w:p w14:paraId="4A1BB202" w14:textId="77777777" w:rsidR="008F5C4D" w:rsidRPr="00F42510" w:rsidRDefault="008F5C4D" w:rsidP="00D0150A">
            <w:pPr>
              <w:jc w:val="center"/>
              <w:rPr>
                <w:rFonts w:ascii="Arial Narrow" w:hAnsi="Arial Narrow"/>
                <w:color w:val="000000"/>
                <w:sz w:val="19"/>
                <w:szCs w:val="19"/>
                <w:lang w:eastAsia="en-GB"/>
              </w:rPr>
            </w:pPr>
          </w:p>
        </w:tc>
        <w:tc>
          <w:tcPr>
            <w:tcW w:w="1134" w:type="dxa"/>
            <w:shd w:val="clear" w:color="000000" w:fill="FFFFFF"/>
            <w:noWrap/>
            <w:vAlign w:val="center"/>
            <w:hideMark/>
          </w:tcPr>
          <w:p w14:paraId="2388D5E4" w14:textId="77777777" w:rsidR="008F5C4D" w:rsidRPr="00F42510" w:rsidRDefault="008F5C4D" w:rsidP="00D0150A">
            <w:pPr>
              <w:jc w:val="center"/>
              <w:rPr>
                <w:rFonts w:ascii="Arial Narrow" w:hAnsi="Arial Narrow"/>
                <w:color w:val="000000"/>
                <w:sz w:val="19"/>
                <w:szCs w:val="19"/>
                <w:lang w:eastAsia="en-GB"/>
              </w:rPr>
            </w:pPr>
          </w:p>
        </w:tc>
        <w:tc>
          <w:tcPr>
            <w:tcW w:w="1151" w:type="dxa"/>
            <w:shd w:val="clear" w:color="000000" w:fill="FFFFFF"/>
            <w:noWrap/>
            <w:vAlign w:val="center"/>
            <w:hideMark/>
          </w:tcPr>
          <w:p w14:paraId="53824A2B" w14:textId="77777777" w:rsidR="008F5C4D" w:rsidRPr="00F42510" w:rsidRDefault="008F5C4D" w:rsidP="00D0150A">
            <w:pPr>
              <w:jc w:val="center"/>
              <w:rPr>
                <w:rFonts w:ascii="Arial Narrow" w:hAnsi="Arial Narrow"/>
                <w:color w:val="000000"/>
                <w:sz w:val="19"/>
                <w:szCs w:val="19"/>
                <w:lang w:eastAsia="en-GB"/>
              </w:rPr>
            </w:pPr>
          </w:p>
        </w:tc>
        <w:tc>
          <w:tcPr>
            <w:tcW w:w="1134" w:type="dxa"/>
            <w:shd w:val="clear" w:color="000000" w:fill="FFFFFF"/>
            <w:noWrap/>
            <w:vAlign w:val="center"/>
            <w:hideMark/>
          </w:tcPr>
          <w:p w14:paraId="48643241" w14:textId="77777777" w:rsidR="008F5C4D" w:rsidRPr="00F42510" w:rsidRDefault="008F5C4D" w:rsidP="00D0150A">
            <w:pPr>
              <w:jc w:val="center"/>
              <w:rPr>
                <w:rFonts w:ascii="Arial Narrow" w:hAnsi="Arial Narrow"/>
                <w:color w:val="000000"/>
                <w:sz w:val="19"/>
                <w:szCs w:val="19"/>
                <w:lang w:eastAsia="en-GB"/>
              </w:rPr>
            </w:pPr>
          </w:p>
        </w:tc>
        <w:tc>
          <w:tcPr>
            <w:tcW w:w="847" w:type="dxa"/>
            <w:shd w:val="clear" w:color="000000" w:fill="FFFFFF"/>
            <w:noWrap/>
            <w:vAlign w:val="center"/>
            <w:hideMark/>
          </w:tcPr>
          <w:p w14:paraId="46E8D143" w14:textId="77777777" w:rsidR="008F5C4D" w:rsidRPr="00F42510" w:rsidRDefault="008F5C4D" w:rsidP="00D0150A">
            <w:pPr>
              <w:jc w:val="center"/>
              <w:rPr>
                <w:rFonts w:ascii="Arial Narrow" w:hAnsi="Arial Narrow"/>
                <w:color w:val="000000"/>
                <w:sz w:val="19"/>
                <w:szCs w:val="19"/>
                <w:lang w:eastAsia="en-GB"/>
              </w:rPr>
            </w:pPr>
          </w:p>
        </w:tc>
        <w:tc>
          <w:tcPr>
            <w:tcW w:w="1076" w:type="dxa"/>
            <w:shd w:val="clear" w:color="000000" w:fill="FFFFFF"/>
            <w:noWrap/>
            <w:vAlign w:val="center"/>
            <w:hideMark/>
          </w:tcPr>
          <w:p w14:paraId="6CB0D586" w14:textId="77777777" w:rsidR="008F5C4D" w:rsidRPr="00F42510" w:rsidRDefault="008F5C4D" w:rsidP="00D0150A">
            <w:pPr>
              <w:jc w:val="center"/>
              <w:rPr>
                <w:rFonts w:ascii="Arial Narrow" w:hAnsi="Arial Narrow"/>
                <w:color w:val="000000"/>
                <w:sz w:val="19"/>
                <w:szCs w:val="19"/>
                <w:lang w:eastAsia="en-GB"/>
              </w:rPr>
            </w:pPr>
          </w:p>
        </w:tc>
      </w:tr>
      <w:tr w:rsidR="006C26EE" w:rsidRPr="00F42510" w14:paraId="3EA9EB0F" w14:textId="77777777" w:rsidTr="002F4158">
        <w:trPr>
          <w:trHeight w:val="283"/>
        </w:trPr>
        <w:tc>
          <w:tcPr>
            <w:tcW w:w="1594" w:type="dxa"/>
            <w:shd w:val="clear" w:color="000000" w:fill="FFFFFF"/>
            <w:noWrap/>
            <w:vAlign w:val="center"/>
            <w:hideMark/>
          </w:tcPr>
          <w:p w14:paraId="2A5DBDA7"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Urban</w:t>
            </w:r>
          </w:p>
        </w:tc>
        <w:tc>
          <w:tcPr>
            <w:tcW w:w="1134" w:type="dxa"/>
            <w:shd w:val="clear" w:color="000000" w:fill="FFFFFF"/>
            <w:noWrap/>
            <w:vAlign w:val="center"/>
            <w:hideMark/>
          </w:tcPr>
          <w:p w14:paraId="69416D42"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15.6</w:t>
            </w:r>
          </w:p>
        </w:tc>
        <w:tc>
          <w:tcPr>
            <w:tcW w:w="1134" w:type="dxa"/>
            <w:shd w:val="clear" w:color="000000" w:fill="FFFFFF"/>
            <w:noWrap/>
            <w:vAlign w:val="center"/>
            <w:hideMark/>
          </w:tcPr>
          <w:p w14:paraId="0E0962A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8.5</w:t>
            </w:r>
          </w:p>
        </w:tc>
        <w:tc>
          <w:tcPr>
            <w:tcW w:w="1134" w:type="dxa"/>
            <w:shd w:val="clear" w:color="000000" w:fill="FFFFFF"/>
            <w:noWrap/>
            <w:vAlign w:val="center"/>
            <w:hideMark/>
          </w:tcPr>
          <w:p w14:paraId="191A8D2B"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27.4</w:t>
            </w:r>
          </w:p>
        </w:tc>
        <w:tc>
          <w:tcPr>
            <w:tcW w:w="1151" w:type="dxa"/>
            <w:shd w:val="clear" w:color="000000" w:fill="FFFFFF"/>
            <w:noWrap/>
            <w:vAlign w:val="center"/>
            <w:hideMark/>
          </w:tcPr>
          <w:p w14:paraId="2AA65EB3"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24.7</w:t>
            </w:r>
          </w:p>
        </w:tc>
        <w:tc>
          <w:tcPr>
            <w:tcW w:w="1134" w:type="dxa"/>
            <w:shd w:val="clear" w:color="000000" w:fill="FFFFFF"/>
            <w:noWrap/>
            <w:vAlign w:val="center"/>
            <w:hideMark/>
          </w:tcPr>
          <w:p w14:paraId="4B8BB5B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17.5</w:t>
            </w:r>
          </w:p>
        </w:tc>
        <w:tc>
          <w:tcPr>
            <w:tcW w:w="847" w:type="dxa"/>
            <w:shd w:val="clear" w:color="000000" w:fill="FFFFFF"/>
            <w:noWrap/>
            <w:vAlign w:val="center"/>
            <w:hideMark/>
          </w:tcPr>
          <w:p w14:paraId="49C732A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6.2</w:t>
            </w:r>
          </w:p>
        </w:tc>
        <w:tc>
          <w:tcPr>
            <w:tcW w:w="1076" w:type="dxa"/>
            <w:shd w:val="clear" w:color="000000" w:fill="FFFFFF"/>
            <w:noWrap/>
            <w:vAlign w:val="center"/>
            <w:hideMark/>
          </w:tcPr>
          <w:p w14:paraId="79EE1BB5"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05F7D763" w14:textId="77777777" w:rsidTr="002F4158">
        <w:trPr>
          <w:trHeight w:val="283"/>
        </w:trPr>
        <w:tc>
          <w:tcPr>
            <w:tcW w:w="1594" w:type="dxa"/>
            <w:shd w:val="clear" w:color="000000" w:fill="FFFFFF"/>
            <w:noWrap/>
            <w:vAlign w:val="center"/>
            <w:hideMark/>
          </w:tcPr>
          <w:p w14:paraId="17AB857A"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Rural</w:t>
            </w:r>
          </w:p>
        </w:tc>
        <w:tc>
          <w:tcPr>
            <w:tcW w:w="1134" w:type="dxa"/>
            <w:shd w:val="clear" w:color="000000" w:fill="FFFFFF"/>
            <w:noWrap/>
            <w:vAlign w:val="center"/>
            <w:hideMark/>
          </w:tcPr>
          <w:p w14:paraId="2A2C69C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9.1</w:t>
            </w:r>
          </w:p>
        </w:tc>
        <w:tc>
          <w:tcPr>
            <w:tcW w:w="1134" w:type="dxa"/>
            <w:shd w:val="clear" w:color="000000" w:fill="FFFFFF"/>
            <w:noWrap/>
            <w:vAlign w:val="center"/>
            <w:hideMark/>
          </w:tcPr>
          <w:p w14:paraId="04E36DB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17.7</w:t>
            </w:r>
          </w:p>
        </w:tc>
        <w:tc>
          <w:tcPr>
            <w:tcW w:w="1134" w:type="dxa"/>
            <w:shd w:val="clear" w:color="000000" w:fill="FFFFFF"/>
            <w:noWrap/>
            <w:vAlign w:val="center"/>
            <w:hideMark/>
          </w:tcPr>
          <w:p w14:paraId="23F588B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28.7</w:t>
            </w:r>
          </w:p>
        </w:tc>
        <w:tc>
          <w:tcPr>
            <w:tcW w:w="1151" w:type="dxa"/>
            <w:shd w:val="clear" w:color="000000" w:fill="FFFFFF"/>
            <w:noWrap/>
            <w:vAlign w:val="center"/>
            <w:hideMark/>
          </w:tcPr>
          <w:p w14:paraId="1D8B5A0F"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18.9</w:t>
            </w:r>
          </w:p>
        </w:tc>
        <w:tc>
          <w:tcPr>
            <w:tcW w:w="1134" w:type="dxa"/>
            <w:shd w:val="clear" w:color="000000" w:fill="FFFFFF"/>
            <w:noWrap/>
            <w:vAlign w:val="center"/>
            <w:hideMark/>
          </w:tcPr>
          <w:p w14:paraId="060AA90D"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17.6</w:t>
            </w:r>
          </w:p>
        </w:tc>
        <w:tc>
          <w:tcPr>
            <w:tcW w:w="847" w:type="dxa"/>
            <w:shd w:val="clear" w:color="000000" w:fill="FFFFFF"/>
            <w:noWrap/>
            <w:vAlign w:val="center"/>
            <w:hideMark/>
          </w:tcPr>
          <w:p w14:paraId="620402A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8.0</w:t>
            </w:r>
          </w:p>
        </w:tc>
        <w:tc>
          <w:tcPr>
            <w:tcW w:w="1076" w:type="dxa"/>
            <w:shd w:val="clear" w:color="000000" w:fill="FFFFFF"/>
            <w:noWrap/>
            <w:vAlign w:val="center"/>
            <w:hideMark/>
          </w:tcPr>
          <w:p w14:paraId="4EE6C3F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354E0675" w14:textId="77777777" w:rsidTr="002F4158">
        <w:trPr>
          <w:trHeight w:val="283"/>
        </w:trPr>
        <w:tc>
          <w:tcPr>
            <w:tcW w:w="3862" w:type="dxa"/>
            <w:gridSpan w:val="3"/>
            <w:shd w:val="clear" w:color="000000" w:fill="FFFFFF"/>
            <w:noWrap/>
            <w:vAlign w:val="center"/>
            <w:hideMark/>
          </w:tcPr>
          <w:p w14:paraId="100E947C" w14:textId="77777777" w:rsidR="006C26EE" w:rsidRPr="00F42510" w:rsidRDefault="006C26EE" w:rsidP="00D0150A">
            <w:pP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Household income level</w:t>
            </w:r>
          </w:p>
        </w:tc>
        <w:tc>
          <w:tcPr>
            <w:tcW w:w="1134" w:type="dxa"/>
            <w:shd w:val="clear" w:color="000000" w:fill="FFFFFF"/>
            <w:noWrap/>
            <w:vAlign w:val="center"/>
            <w:hideMark/>
          </w:tcPr>
          <w:p w14:paraId="1A631046" w14:textId="77777777" w:rsidR="006C26EE" w:rsidRPr="00F42510" w:rsidRDefault="006C26EE" w:rsidP="00D0150A">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 </w:t>
            </w:r>
          </w:p>
        </w:tc>
        <w:tc>
          <w:tcPr>
            <w:tcW w:w="1151" w:type="dxa"/>
            <w:shd w:val="clear" w:color="000000" w:fill="FFFFFF"/>
            <w:noWrap/>
            <w:vAlign w:val="center"/>
            <w:hideMark/>
          </w:tcPr>
          <w:p w14:paraId="6573FBE2" w14:textId="77777777" w:rsidR="006C26EE" w:rsidRPr="00F42510" w:rsidRDefault="006C26EE" w:rsidP="00D0150A">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 </w:t>
            </w:r>
          </w:p>
        </w:tc>
        <w:tc>
          <w:tcPr>
            <w:tcW w:w="1134" w:type="dxa"/>
            <w:shd w:val="clear" w:color="000000" w:fill="FFFFFF"/>
            <w:noWrap/>
            <w:vAlign w:val="center"/>
            <w:hideMark/>
          </w:tcPr>
          <w:p w14:paraId="2D92FE9F" w14:textId="77777777" w:rsidR="006C26EE" w:rsidRPr="00F42510" w:rsidRDefault="006C26EE" w:rsidP="00D0150A">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 </w:t>
            </w:r>
          </w:p>
        </w:tc>
        <w:tc>
          <w:tcPr>
            <w:tcW w:w="847" w:type="dxa"/>
            <w:shd w:val="clear" w:color="000000" w:fill="FFFFFF"/>
            <w:noWrap/>
            <w:vAlign w:val="center"/>
            <w:hideMark/>
          </w:tcPr>
          <w:p w14:paraId="7B3ED45A" w14:textId="77777777" w:rsidR="006C26EE" w:rsidRPr="00F42510" w:rsidRDefault="006C26EE" w:rsidP="00D0150A">
            <w:pPr>
              <w:jc w:val="cente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 </w:t>
            </w:r>
          </w:p>
        </w:tc>
        <w:tc>
          <w:tcPr>
            <w:tcW w:w="1076" w:type="dxa"/>
            <w:shd w:val="clear" w:color="000000" w:fill="FFFFFF"/>
            <w:noWrap/>
            <w:vAlign w:val="center"/>
            <w:hideMark/>
          </w:tcPr>
          <w:p w14:paraId="3465828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 </w:t>
            </w:r>
          </w:p>
        </w:tc>
      </w:tr>
      <w:tr w:rsidR="006C26EE" w:rsidRPr="00F42510" w14:paraId="2F15C528" w14:textId="77777777" w:rsidTr="002F4158">
        <w:trPr>
          <w:trHeight w:val="283"/>
        </w:trPr>
        <w:tc>
          <w:tcPr>
            <w:tcW w:w="1594" w:type="dxa"/>
            <w:shd w:val="clear" w:color="000000" w:fill="FFFFFF"/>
            <w:noWrap/>
            <w:vAlign w:val="center"/>
            <w:hideMark/>
          </w:tcPr>
          <w:p w14:paraId="0D5A88EE"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Well off</w:t>
            </w:r>
          </w:p>
        </w:tc>
        <w:tc>
          <w:tcPr>
            <w:tcW w:w="1134" w:type="dxa"/>
            <w:shd w:val="clear" w:color="000000" w:fill="FFFFFF"/>
            <w:noWrap/>
            <w:vAlign w:val="center"/>
            <w:hideMark/>
          </w:tcPr>
          <w:p w14:paraId="6543BE7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35.9</w:t>
            </w:r>
          </w:p>
        </w:tc>
        <w:tc>
          <w:tcPr>
            <w:tcW w:w="1134" w:type="dxa"/>
            <w:shd w:val="clear" w:color="000000" w:fill="FFFFFF"/>
            <w:noWrap/>
            <w:vAlign w:val="center"/>
            <w:hideMark/>
          </w:tcPr>
          <w:p w14:paraId="72EDE6CA"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p>
        </w:tc>
        <w:tc>
          <w:tcPr>
            <w:tcW w:w="1134" w:type="dxa"/>
            <w:shd w:val="clear" w:color="000000" w:fill="FFFFFF"/>
            <w:noWrap/>
            <w:vAlign w:val="center"/>
            <w:hideMark/>
          </w:tcPr>
          <w:p w14:paraId="2BBBC93F"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13.5</w:t>
            </w:r>
          </w:p>
        </w:tc>
        <w:tc>
          <w:tcPr>
            <w:tcW w:w="1151" w:type="dxa"/>
            <w:shd w:val="clear" w:color="000000" w:fill="FFFFFF"/>
            <w:noWrap/>
            <w:vAlign w:val="center"/>
            <w:hideMark/>
          </w:tcPr>
          <w:p w14:paraId="5E244516"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30.9</w:t>
            </w:r>
          </w:p>
        </w:tc>
        <w:tc>
          <w:tcPr>
            <w:tcW w:w="1134" w:type="dxa"/>
            <w:shd w:val="clear" w:color="000000" w:fill="FFFFFF"/>
            <w:noWrap/>
            <w:vAlign w:val="center"/>
            <w:hideMark/>
          </w:tcPr>
          <w:p w14:paraId="307B369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5.7</w:t>
            </w:r>
          </w:p>
        </w:tc>
        <w:tc>
          <w:tcPr>
            <w:tcW w:w="847" w:type="dxa"/>
            <w:shd w:val="clear" w:color="000000" w:fill="FFFFFF"/>
            <w:noWrap/>
            <w:vAlign w:val="center"/>
            <w:hideMark/>
          </w:tcPr>
          <w:p w14:paraId="01EABB7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4.0</w:t>
            </w:r>
          </w:p>
        </w:tc>
        <w:tc>
          <w:tcPr>
            <w:tcW w:w="1076" w:type="dxa"/>
            <w:shd w:val="clear" w:color="000000" w:fill="FFFFFF"/>
            <w:noWrap/>
            <w:vAlign w:val="center"/>
            <w:hideMark/>
          </w:tcPr>
          <w:p w14:paraId="25259D7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3518CCA1" w14:textId="77777777" w:rsidTr="002F4158">
        <w:trPr>
          <w:trHeight w:val="283"/>
        </w:trPr>
        <w:tc>
          <w:tcPr>
            <w:tcW w:w="1594" w:type="dxa"/>
            <w:shd w:val="clear" w:color="000000" w:fill="FFFFFF"/>
            <w:noWrap/>
            <w:vAlign w:val="center"/>
            <w:hideMark/>
          </w:tcPr>
          <w:p w14:paraId="7139567C"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Fairly well off</w:t>
            </w:r>
          </w:p>
        </w:tc>
        <w:tc>
          <w:tcPr>
            <w:tcW w:w="1134" w:type="dxa"/>
            <w:shd w:val="clear" w:color="000000" w:fill="FFFFFF"/>
            <w:noWrap/>
            <w:vAlign w:val="center"/>
            <w:hideMark/>
          </w:tcPr>
          <w:p w14:paraId="3FB7D3C6"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21.2</w:t>
            </w:r>
          </w:p>
        </w:tc>
        <w:tc>
          <w:tcPr>
            <w:tcW w:w="1134" w:type="dxa"/>
            <w:shd w:val="clear" w:color="000000" w:fill="FFFFFF"/>
            <w:noWrap/>
            <w:vAlign w:val="center"/>
            <w:hideMark/>
          </w:tcPr>
          <w:p w14:paraId="0A442F2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15.7</w:t>
            </w:r>
          </w:p>
        </w:tc>
        <w:tc>
          <w:tcPr>
            <w:tcW w:w="1134" w:type="dxa"/>
            <w:shd w:val="clear" w:color="000000" w:fill="FFFFFF"/>
            <w:noWrap/>
            <w:vAlign w:val="center"/>
            <w:hideMark/>
          </w:tcPr>
          <w:p w14:paraId="74D24F19"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23.7</w:t>
            </w:r>
          </w:p>
        </w:tc>
        <w:tc>
          <w:tcPr>
            <w:tcW w:w="1151" w:type="dxa"/>
            <w:shd w:val="clear" w:color="000000" w:fill="FFFFFF"/>
            <w:noWrap/>
            <w:vAlign w:val="center"/>
            <w:hideMark/>
          </w:tcPr>
          <w:p w14:paraId="4331610D"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25.0</w:t>
            </w:r>
          </w:p>
        </w:tc>
        <w:tc>
          <w:tcPr>
            <w:tcW w:w="1134" w:type="dxa"/>
            <w:shd w:val="clear" w:color="000000" w:fill="FFFFFF"/>
            <w:noWrap/>
            <w:vAlign w:val="center"/>
            <w:hideMark/>
          </w:tcPr>
          <w:p w14:paraId="58650A03"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11.7</w:t>
            </w:r>
          </w:p>
        </w:tc>
        <w:tc>
          <w:tcPr>
            <w:tcW w:w="847" w:type="dxa"/>
            <w:shd w:val="clear" w:color="000000" w:fill="FFFFFF"/>
            <w:noWrap/>
            <w:vAlign w:val="center"/>
            <w:hideMark/>
          </w:tcPr>
          <w:p w14:paraId="373DEA36"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2.8</w:t>
            </w:r>
          </w:p>
        </w:tc>
        <w:tc>
          <w:tcPr>
            <w:tcW w:w="1076" w:type="dxa"/>
            <w:shd w:val="clear" w:color="000000" w:fill="FFFFFF"/>
            <w:noWrap/>
            <w:vAlign w:val="center"/>
            <w:hideMark/>
          </w:tcPr>
          <w:p w14:paraId="5D4EDA47"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5D72117F" w14:textId="77777777" w:rsidTr="002F4158">
        <w:trPr>
          <w:trHeight w:val="283"/>
        </w:trPr>
        <w:tc>
          <w:tcPr>
            <w:tcW w:w="1594" w:type="dxa"/>
            <w:shd w:val="clear" w:color="000000" w:fill="FFFFFF"/>
            <w:noWrap/>
            <w:vAlign w:val="center"/>
            <w:hideMark/>
          </w:tcPr>
          <w:p w14:paraId="136F197A"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Average</w:t>
            </w:r>
          </w:p>
        </w:tc>
        <w:tc>
          <w:tcPr>
            <w:tcW w:w="1134" w:type="dxa"/>
            <w:shd w:val="clear" w:color="000000" w:fill="FFFFFF"/>
            <w:noWrap/>
            <w:vAlign w:val="center"/>
            <w:hideMark/>
          </w:tcPr>
          <w:p w14:paraId="283120C2"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11.0</w:t>
            </w:r>
          </w:p>
        </w:tc>
        <w:tc>
          <w:tcPr>
            <w:tcW w:w="1134" w:type="dxa"/>
            <w:shd w:val="clear" w:color="000000" w:fill="FFFFFF"/>
            <w:noWrap/>
            <w:vAlign w:val="center"/>
            <w:hideMark/>
          </w:tcPr>
          <w:p w14:paraId="7FC2783B"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14.3</w:t>
            </w:r>
          </w:p>
        </w:tc>
        <w:tc>
          <w:tcPr>
            <w:tcW w:w="1134" w:type="dxa"/>
            <w:shd w:val="clear" w:color="000000" w:fill="FFFFFF"/>
            <w:noWrap/>
            <w:vAlign w:val="center"/>
            <w:hideMark/>
          </w:tcPr>
          <w:p w14:paraId="628B73C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28.9</w:t>
            </w:r>
          </w:p>
        </w:tc>
        <w:tc>
          <w:tcPr>
            <w:tcW w:w="1151" w:type="dxa"/>
            <w:shd w:val="clear" w:color="000000" w:fill="FFFFFF"/>
            <w:noWrap/>
            <w:vAlign w:val="center"/>
            <w:hideMark/>
          </w:tcPr>
          <w:p w14:paraId="1AE4AAED"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20.8</w:t>
            </w:r>
          </w:p>
        </w:tc>
        <w:tc>
          <w:tcPr>
            <w:tcW w:w="1134" w:type="dxa"/>
            <w:shd w:val="clear" w:color="000000" w:fill="FFFFFF"/>
            <w:noWrap/>
            <w:vAlign w:val="center"/>
            <w:hideMark/>
          </w:tcPr>
          <w:p w14:paraId="517E0A95"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16.9</w:t>
            </w:r>
          </w:p>
        </w:tc>
        <w:tc>
          <w:tcPr>
            <w:tcW w:w="847" w:type="dxa"/>
            <w:shd w:val="clear" w:color="000000" w:fill="FFFFFF"/>
            <w:noWrap/>
            <w:vAlign w:val="center"/>
            <w:hideMark/>
          </w:tcPr>
          <w:p w14:paraId="6B68D0B7"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8.1</w:t>
            </w:r>
          </w:p>
        </w:tc>
        <w:tc>
          <w:tcPr>
            <w:tcW w:w="1076" w:type="dxa"/>
            <w:shd w:val="clear" w:color="000000" w:fill="FFFFFF"/>
            <w:noWrap/>
            <w:vAlign w:val="center"/>
            <w:hideMark/>
          </w:tcPr>
          <w:p w14:paraId="2F1BED79"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154451CD" w14:textId="77777777" w:rsidTr="002F4158">
        <w:trPr>
          <w:trHeight w:val="283"/>
        </w:trPr>
        <w:tc>
          <w:tcPr>
            <w:tcW w:w="1594" w:type="dxa"/>
            <w:shd w:val="clear" w:color="000000" w:fill="FFFFFF"/>
            <w:noWrap/>
            <w:vAlign w:val="center"/>
            <w:hideMark/>
          </w:tcPr>
          <w:p w14:paraId="7C162D78"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Poor</w:t>
            </w:r>
          </w:p>
        </w:tc>
        <w:tc>
          <w:tcPr>
            <w:tcW w:w="1134" w:type="dxa"/>
            <w:shd w:val="clear" w:color="000000" w:fill="FFFFFF"/>
            <w:noWrap/>
            <w:vAlign w:val="center"/>
            <w:hideMark/>
          </w:tcPr>
          <w:p w14:paraId="79DB49DA"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4.4</w:t>
            </w:r>
          </w:p>
        </w:tc>
        <w:tc>
          <w:tcPr>
            <w:tcW w:w="1134" w:type="dxa"/>
            <w:shd w:val="clear" w:color="000000" w:fill="FFFFFF"/>
            <w:noWrap/>
            <w:vAlign w:val="center"/>
            <w:hideMark/>
          </w:tcPr>
          <w:p w14:paraId="6CAD3AB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12.8</w:t>
            </w:r>
          </w:p>
        </w:tc>
        <w:tc>
          <w:tcPr>
            <w:tcW w:w="1134" w:type="dxa"/>
            <w:shd w:val="clear" w:color="000000" w:fill="FFFFFF"/>
            <w:noWrap/>
            <w:vAlign w:val="center"/>
            <w:hideMark/>
          </w:tcPr>
          <w:p w14:paraId="4CB338F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32.5</w:t>
            </w:r>
          </w:p>
        </w:tc>
        <w:tc>
          <w:tcPr>
            <w:tcW w:w="1151" w:type="dxa"/>
            <w:shd w:val="clear" w:color="000000" w:fill="FFFFFF"/>
            <w:noWrap/>
            <w:vAlign w:val="center"/>
            <w:hideMark/>
          </w:tcPr>
          <w:p w14:paraId="129CCFD2"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17.8</w:t>
            </w:r>
          </w:p>
        </w:tc>
        <w:tc>
          <w:tcPr>
            <w:tcW w:w="1134" w:type="dxa"/>
            <w:shd w:val="clear" w:color="000000" w:fill="FFFFFF"/>
            <w:noWrap/>
            <w:vAlign w:val="center"/>
            <w:hideMark/>
          </w:tcPr>
          <w:p w14:paraId="24DD6356"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23.7</w:t>
            </w:r>
          </w:p>
        </w:tc>
        <w:tc>
          <w:tcPr>
            <w:tcW w:w="847" w:type="dxa"/>
            <w:shd w:val="clear" w:color="000000" w:fill="FFFFFF"/>
            <w:noWrap/>
            <w:vAlign w:val="center"/>
            <w:hideMark/>
          </w:tcPr>
          <w:p w14:paraId="5C38AEF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8.8</w:t>
            </w:r>
          </w:p>
        </w:tc>
        <w:tc>
          <w:tcPr>
            <w:tcW w:w="1076" w:type="dxa"/>
            <w:shd w:val="clear" w:color="000000" w:fill="FFFFFF"/>
            <w:noWrap/>
            <w:vAlign w:val="center"/>
            <w:hideMark/>
          </w:tcPr>
          <w:p w14:paraId="059DE419"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2B0382E0" w14:textId="77777777" w:rsidTr="002F4158">
        <w:trPr>
          <w:trHeight w:val="283"/>
        </w:trPr>
        <w:tc>
          <w:tcPr>
            <w:tcW w:w="1594" w:type="dxa"/>
            <w:shd w:val="clear" w:color="000000" w:fill="FFFFFF"/>
            <w:noWrap/>
            <w:vAlign w:val="center"/>
            <w:hideMark/>
          </w:tcPr>
          <w:p w14:paraId="7902DA38"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Very poor</w:t>
            </w:r>
          </w:p>
        </w:tc>
        <w:tc>
          <w:tcPr>
            <w:tcW w:w="1134" w:type="dxa"/>
            <w:shd w:val="clear" w:color="000000" w:fill="FFFFFF"/>
            <w:noWrap/>
            <w:vAlign w:val="center"/>
            <w:hideMark/>
          </w:tcPr>
          <w:p w14:paraId="7D7A91BF"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1.8</w:t>
            </w:r>
          </w:p>
        </w:tc>
        <w:tc>
          <w:tcPr>
            <w:tcW w:w="1134" w:type="dxa"/>
            <w:shd w:val="clear" w:color="000000" w:fill="FFFFFF"/>
            <w:noWrap/>
            <w:vAlign w:val="center"/>
            <w:hideMark/>
          </w:tcPr>
          <w:p w14:paraId="623652E2"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13.4</w:t>
            </w:r>
          </w:p>
        </w:tc>
        <w:tc>
          <w:tcPr>
            <w:tcW w:w="1134" w:type="dxa"/>
            <w:shd w:val="clear" w:color="000000" w:fill="FFFFFF"/>
            <w:noWrap/>
            <w:vAlign w:val="center"/>
            <w:hideMark/>
          </w:tcPr>
          <w:p w14:paraId="591683BD"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15.2</w:t>
            </w:r>
          </w:p>
        </w:tc>
        <w:tc>
          <w:tcPr>
            <w:tcW w:w="1151" w:type="dxa"/>
            <w:shd w:val="clear" w:color="000000" w:fill="FFFFFF"/>
            <w:noWrap/>
            <w:vAlign w:val="center"/>
            <w:hideMark/>
          </w:tcPr>
          <w:p w14:paraId="4FC8C91E"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24.4</w:t>
            </w:r>
          </w:p>
        </w:tc>
        <w:tc>
          <w:tcPr>
            <w:tcW w:w="1134" w:type="dxa"/>
            <w:shd w:val="clear" w:color="000000" w:fill="FFFFFF"/>
            <w:noWrap/>
            <w:vAlign w:val="center"/>
            <w:hideMark/>
          </w:tcPr>
          <w:p w14:paraId="64D86D7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35.2</w:t>
            </w:r>
          </w:p>
        </w:tc>
        <w:tc>
          <w:tcPr>
            <w:tcW w:w="847" w:type="dxa"/>
            <w:shd w:val="clear" w:color="000000" w:fill="FFFFFF"/>
            <w:noWrap/>
            <w:vAlign w:val="center"/>
            <w:hideMark/>
          </w:tcPr>
          <w:p w14:paraId="5DEC922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10.1</w:t>
            </w:r>
          </w:p>
        </w:tc>
        <w:tc>
          <w:tcPr>
            <w:tcW w:w="1076" w:type="dxa"/>
            <w:shd w:val="clear" w:color="000000" w:fill="FFFFFF"/>
            <w:noWrap/>
            <w:vAlign w:val="center"/>
            <w:hideMark/>
          </w:tcPr>
          <w:p w14:paraId="57B08C4E"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05B327A6" w14:textId="77777777" w:rsidTr="002F4158">
        <w:trPr>
          <w:trHeight w:val="283"/>
        </w:trPr>
        <w:tc>
          <w:tcPr>
            <w:tcW w:w="3862" w:type="dxa"/>
            <w:gridSpan w:val="3"/>
            <w:shd w:val="clear" w:color="000000" w:fill="FFFFFF"/>
            <w:noWrap/>
            <w:vAlign w:val="center"/>
            <w:hideMark/>
          </w:tcPr>
          <w:p w14:paraId="40C08C7D" w14:textId="77777777" w:rsidR="006C26EE" w:rsidRPr="00F42510" w:rsidRDefault="006C26EE" w:rsidP="00B1435A">
            <w:pPr>
              <w:rPr>
                <w:rFonts w:ascii="Arial Narrow" w:hAnsi="Arial Narrow"/>
                <w:b/>
                <w:bCs/>
                <w:color w:val="000000"/>
                <w:sz w:val="19"/>
                <w:szCs w:val="19"/>
                <w:lang w:eastAsia="en-GB"/>
              </w:rPr>
            </w:pPr>
            <w:r w:rsidRPr="00F42510">
              <w:rPr>
                <w:rFonts w:ascii="Arial Narrow" w:hAnsi="Arial Narrow"/>
                <w:b/>
                <w:bCs/>
                <w:color w:val="000000"/>
                <w:sz w:val="19"/>
                <w:szCs w:val="19"/>
                <w:lang w:eastAsia="en-GB"/>
              </w:rPr>
              <w:t xml:space="preserve">Completed education </w:t>
            </w:r>
            <w:r w:rsidR="00B1435A" w:rsidRPr="00F42510">
              <w:rPr>
                <w:rFonts w:ascii="Arial Narrow" w:hAnsi="Arial Narrow"/>
                <w:b/>
                <w:bCs/>
                <w:color w:val="000000"/>
                <w:sz w:val="19"/>
                <w:szCs w:val="19"/>
                <w:lang w:eastAsia="en-GB"/>
              </w:rPr>
              <w:t>level</w:t>
            </w:r>
          </w:p>
        </w:tc>
        <w:tc>
          <w:tcPr>
            <w:tcW w:w="1134" w:type="dxa"/>
            <w:shd w:val="clear" w:color="000000" w:fill="FFFFFF"/>
            <w:noWrap/>
            <w:vAlign w:val="center"/>
            <w:hideMark/>
          </w:tcPr>
          <w:p w14:paraId="35DA6B55"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 </w:t>
            </w:r>
          </w:p>
        </w:tc>
        <w:tc>
          <w:tcPr>
            <w:tcW w:w="1151" w:type="dxa"/>
            <w:shd w:val="clear" w:color="000000" w:fill="FFFFFF"/>
            <w:noWrap/>
            <w:vAlign w:val="center"/>
            <w:hideMark/>
          </w:tcPr>
          <w:p w14:paraId="1754602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 </w:t>
            </w:r>
          </w:p>
        </w:tc>
        <w:tc>
          <w:tcPr>
            <w:tcW w:w="1134" w:type="dxa"/>
            <w:shd w:val="clear" w:color="000000" w:fill="FFFFFF"/>
            <w:noWrap/>
            <w:vAlign w:val="center"/>
            <w:hideMark/>
          </w:tcPr>
          <w:p w14:paraId="1AF90AC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 </w:t>
            </w:r>
          </w:p>
        </w:tc>
        <w:tc>
          <w:tcPr>
            <w:tcW w:w="847" w:type="dxa"/>
            <w:shd w:val="clear" w:color="000000" w:fill="FFFFFF"/>
            <w:noWrap/>
            <w:vAlign w:val="center"/>
            <w:hideMark/>
          </w:tcPr>
          <w:p w14:paraId="5F1EB1D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 </w:t>
            </w:r>
          </w:p>
        </w:tc>
        <w:tc>
          <w:tcPr>
            <w:tcW w:w="1076" w:type="dxa"/>
            <w:shd w:val="clear" w:color="000000" w:fill="FFFFFF"/>
            <w:noWrap/>
            <w:vAlign w:val="center"/>
            <w:hideMark/>
          </w:tcPr>
          <w:p w14:paraId="37990DC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 </w:t>
            </w:r>
          </w:p>
        </w:tc>
      </w:tr>
      <w:tr w:rsidR="006C26EE" w:rsidRPr="00F42510" w14:paraId="47216871" w14:textId="77777777" w:rsidTr="002F4158">
        <w:trPr>
          <w:trHeight w:val="283"/>
        </w:trPr>
        <w:tc>
          <w:tcPr>
            <w:tcW w:w="1594" w:type="dxa"/>
            <w:shd w:val="clear" w:color="000000" w:fill="FFFFFF"/>
            <w:noWrap/>
            <w:vAlign w:val="center"/>
            <w:hideMark/>
          </w:tcPr>
          <w:p w14:paraId="4504CB4B"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Less than primary</w:t>
            </w:r>
          </w:p>
        </w:tc>
        <w:tc>
          <w:tcPr>
            <w:tcW w:w="1134" w:type="dxa"/>
            <w:shd w:val="clear" w:color="000000" w:fill="FFFFFF"/>
            <w:noWrap/>
            <w:vAlign w:val="center"/>
            <w:hideMark/>
          </w:tcPr>
          <w:p w14:paraId="63F7DABB"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0.9</w:t>
            </w:r>
          </w:p>
        </w:tc>
        <w:tc>
          <w:tcPr>
            <w:tcW w:w="1134" w:type="dxa"/>
            <w:shd w:val="clear" w:color="000000" w:fill="FFFFFF"/>
            <w:noWrap/>
            <w:vAlign w:val="center"/>
            <w:hideMark/>
          </w:tcPr>
          <w:p w14:paraId="368F13A6"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29.1</w:t>
            </w:r>
          </w:p>
        </w:tc>
        <w:tc>
          <w:tcPr>
            <w:tcW w:w="1134" w:type="dxa"/>
            <w:shd w:val="clear" w:color="000000" w:fill="FFFFFF"/>
            <w:noWrap/>
            <w:vAlign w:val="center"/>
            <w:hideMark/>
          </w:tcPr>
          <w:p w14:paraId="29F1875F"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42.4</w:t>
            </w:r>
          </w:p>
        </w:tc>
        <w:tc>
          <w:tcPr>
            <w:tcW w:w="1151" w:type="dxa"/>
            <w:shd w:val="clear" w:color="000000" w:fill="FFFFFF"/>
            <w:noWrap/>
            <w:vAlign w:val="center"/>
            <w:hideMark/>
          </w:tcPr>
          <w:p w14:paraId="31E3069A"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5.1</w:t>
            </w:r>
          </w:p>
        </w:tc>
        <w:tc>
          <w:tcPr>
            <w:tcW w:w="1134" w:type="dxa"/>
            <w:shd w:val="clear" w:color="000000" w:fill="FFFFFF"/>
            <w:noWrap/>
            <w:vAlign w:val="center"/>
            <w:hideMark/>
          </w:tcPr>
          <w:p w14:paraId="6D811989"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16.9</w:t>
            </w:r>
          </w:p>
        </w:tc>
        <w:tc>
          <w:tcPr>
            <w:tcW w:w="847" w:type="dxa"/>
            <w:shd w:val="clear" w:color="000000" w:fill="FFFFFF"/>
            <w:noWrap/>
            <w:vAlign w:val="center"/>
            <w:hideMark/>
          </w:tcPr>
          <w:p w14:paraId="0CBD8393"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5.6</w:t>
            </w:r>
          </w:p>
        </w:tc>
        <w:tc>
          <w:tcPr>
            <w:tcW w:w="1076" w:type="dxa"/>
            <w:shd w:val="clear" w:color="000000" w:fill="FFFFFF"/>
            <w:noWrap/>
            <w:vAlign w:val="center"/>
            <w:hideMark/>
          </w:tcPr>
          <w:p w14:paraId="5D6D59F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43C76A43" w14:textId="77777777" w:rsidTr="002F4158">
        <w:trPr>
          <w:trHeight w:val="283"/>
        </w:trPr>
        <w:tc>
          <w:tcPr>
            <w:tcW w:w="1594" w:type="dxa"/>
            <w:shd w:val="clear" w:color="000000" w:fill="FFFFFF"/>
            <w:noWrap/>
            <w:vAlign w:val="center"/>
            <w:hideMark/>
          </w:tcPr>
          <w:p w14:paraId="67B09FB9"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Primary</w:t>
            </w:r>
          </w:p>
        </w:tc>
        <w:tc>
          <w:tcPr>
            <w:tcW w:w="1134" w:type="dxa"/>
            <w:shd w:val="clear" w:color="000000" w:fill="FFFFFF"/>
            <w:noWrap/>
            <w:vAlign w:val="center"/>
            <w:hideMark/>
          </w:tcPr>
          <w:p w14:paraId="7DEC72E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3.5</w:t>
            </w:r>
          </w:p>
        </w:tc>
        <w:tc>
          <w:tcPr>
            <w:tcW w:w="1134" w:type="dxa"/>
            <w:shd w:val="clear" w:color="000000" w:fill="FFFFFF"/>
            <w:noWrap/>
            <w:vAlign w:val="center"/>
            <w:hideMark/>
          </w:tcPr>
          <w:p w14:paraId="73008A3D"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16.7</w:t>
            </w:r>
          </w:p>
        </w:tc>
        <w:tc>
          <w:tcPr>
            <w:tcW w:w="1134" w:type="dxa"/>
            <w:shd w:val="clear" w:color="000000" w:fill="FFFFFF"/>
            <w:noWrap/>
            <w:vAlign w:val="center"/>
            <w:hideMark/>
          </w:tcPr>
          <w:p w14:paraId="76C43846"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43.0</w:t>
            </w:r>
          </w:p>
        </w:tc>
        <w:tc>
          <w:tcPr>
            <w:tcW w:w="1151" w:type="dxa"/>
            <w:shd w:val="clear" w:color="000000" w:fill="FFFFFF"/>
            <w:noWrap/>
            <w:vAlign w:val="center"/>
            <w:hideMark/>
          </w:tcPr>
          <w:p w14:paraId="60AFC7D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12.1</w:t>
            </w:r>
          </w:p>
        </w:tc>
        <w:tc>
          <w:tcPr>
            <w:tcW w:w="1134" w:type="dxa"/>
            <w:shd w:val="clear" w:color="000000" w:fill="FFFFFF"/>
            <w:noWrap/>
            <w:vAlign w:val="center"/>
            <w:hideMark/>
          </w:tcPr>
          <w:p w14:paraId="52929165"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16.4</w:t>
            </w:r>
          </w:p>
        </w:tc>
        <w:tc>
          <w:tcPr>
            <w:tcW w:w="847" w:type="dxa"/>
            <w:shd w:val="clear" w:color="000000" w:fill="FFFFFF"/>
            <w:noWrap/>
            <w:vAlign w:val="center"/>
            <w:hideMark/>
          </w:tcPr>
          <w:p w14:paraId="5BE0A70E"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8.3</w:t>
            </w:r>
          </w:p>
        </w:tc>
        <w:tc>
          <w:tcPr>
            <w:tcW w:w="1076" w:type="dxa"/>
            <w:shd w:val="clear" w:color="000000" w:fill="FFFFFF"/>
            <w:noWrap/>
            <w:vAlign w:val="center"/>
            <w:hideMark/>
          </w:tcPr>
          <w:p w14:paraId="5475BC5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00F0308B" w14:textId="77777777" w:rsidTr="002F4158">
        <w:trPr>
          <w:trHeight w:val="283"/>
        </w:trPr>
        <w:tc>
          <w:tcPr>
            <w:tcW w:w="1594" w:type="dxa"/>
            <w:shd w:val="clear" w:color="000000" w:fill="FFFFFF"/>
            <w:noWrap/>
            <w:vAlign w:val="center"/>
            <w:hideMark/>
          </w:tcPr>
          <w:p w14:paraId="54447490" w14:textId="77777777" w:rsidR="006C26EE" w:rsidRPr="00F42510" w:rsidRDefault="00DC6692" w:rsidP="00D0150A">
            <w:pPr>
              <w:rPr>
                <w:rFonts w:ascii="Arial Narrow" w:hAnsi="Arial Narrow"/>
                <w:color w:val="000000"/>
                <w:sz w:val="19"/>
                <w:szCs w:val="19"/>
                <w:lang w:eastAsia="en-GB"/>
              </w:rPr>
            </w:pPr>
            <w:r>
              <w:rPr>
                <w:rFonts w:ascii="Arial Narrow" w:hAnsi="Arial Narrow"/>
                <w:color w:val="000000"/>
                <w:sz w:val="19"/>
                <w:szCs w:val="19"/>
                <w:lang w:eastAsia="en-GB"/>
              </w:rPr>
              <w:t>TVET</w:t>
            </w:r>
          </w:p>
        </w:tc>
        <w:tc>
          <w:tcPr>
            <w:tcW w:w="1134" w:type="dxa"/>
            <w:shd w:val="clear" w:color="000000" w:fill="FFFFFF"/>
            <w:noWrap/>
            <w:vAlign w:val="center"/>
            <w:hideMark/>
          </w:tcPr>
          <w:p w14:paraId="6138AB8D"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9.9</w:t>
            </w:r>
          </w:p>
        </w:tc>
        <w:tc>
          <w:tcPr>
            <w:tcW w:w="1134" w:type="dxa"/>
            <w:shd w:val="clear" w:color="000000" w:fill="FFFFFF"/>
            <w:noWrap/>
            <w:vAlign w:val="center"/>
            <w:hideMark/>
          </w:tcPr>
          <w:p w14:paraId="561A27FF"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12.1</w:t>
            </w:r>
          </w:p>
        </w:tc>
        <w:tc>
          <w:tcPr>
            <w:tcW w:w="1134" w:type="dxa"/>
            <w:shd w:val="clear" w:color="000000" w:fill="FFFFFF"/>
            <w:noWrap/>
            <w:vAlign w:val="center"/>
            <w:hideMark/>
          </w:tcPr>
          <w:p w14:paraId="447D516E"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26.1</w:t>
            </w:r>
          </w:p>
        </w:tc>
        <w:tc>
          <w:tcPr>
            <w:tcW w:w="1151" w:type="dxa"/>
            <w:shd w:val="clear" w:color="000000" w:fill="FFFFFF"/>
            <w:noWrap/>
            <w:vAlign w:val="center"/>
            <w:hideMark/>
          </w:tcPr>
          <w:p w14:paraId="16A9C31A"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21.9</w:t>
            </w:r>
          </w:p>
        </w:tc>
        <w:tc>
          <w:tcPr>
            <w:tcW w:w="1134" w:type="dxa"/>
            <w:shd w:val="clear" w:color="000000" w:fill="FFFFFF"/>
            <w:noWrap/>
            <w:vAlign w:val="center"/>
            <w:hideMark/>
          </w:tcPr>
          <w:p w14:paraId="09AE83A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20.7</w:t>
            </w:r>
          </w:p>
        </w:tc>
        <w:tc>
          <w:tcPr>
            <w:tcW w:w="847" w:type="dxa"/>
            <w:shd w:val="clear" w:color="000000" w:fill="FFFFFF"/>
            <w:noWrap/>
            <w:vAlign w:val="center"/>
            <w:hideMark/>
          </w:tcPr>
          <w:p w14:paraId="06FC8066"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9.4</w:t>
            </w:r>
          </w:p>
        </w:tc>
        <w:tc>
          <w:tcPr>
            <w:tcW w:w="1076" w:type="dxa"/>
            <w:shd w:val="clear" w:color="000000" w:fill="FFFFFF"/>
            <w:noWrap/>
            <w:vAlign w:val="center"/>
            <w:hideMark/>
          </w:tcPr>
          <w:p w14:paraId="1FD6726B"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21D78C12" w14:textId="77777777" w:rsidTr="002F4158">
        <w:trPr>
          <w:trHeight w:val="283"/>
        </w:trPr>
        <w:tc>
          <w:tcPr>
            <w:tcW w:w="1594" w:type="dxa"/>
            <w:shd w:val="clear" w:color="000000" w:fill="FFFFFF"/>
            <w:noWrap/>
            <w:vAlign w:val="center"/>
            <w:hideMark/>
          </w:tcPr>
          <w:p w14:paraId="1982E46B"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Secondary</w:t>
            </w:r>
            <w:r w:rsidR="00062176">
              <w:rPr>
                <w:rFonts w:ascii="Arial Narrow" w:hAnsi="Arial Narrow"/>
                <w:color w:val="000000"/>
                <w:sz w:val="19"/>
                <w:szCs w:val="19"/>
                <w:lang w:eastAsia="en-GB"/>
              </w:rPr>
              <w:t xml:space="preserve"> general</w:t>
            </w:r>
          </w:p>
        </w:tc>
        <w:tc>
          <w:tcPr>
            <w:tcW w:w="1134" w:type="dxa"/>
            <w:shd w:val="clear" w:color="000000" w:fill="FFFFFF"/>
            <w:noWrap/>
            <w:vAlign w:val="center"/>
            <w:hideMark/>
          </w:tcPr>
          <w:p w14:paraId="4D819EE2"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9.0</w:t>
            </w:r>
          </w:p>
        </w:tc>
        <w:tc>
          <w:tcPr>
            <w:tcW w:w="1134" w:type="dxa"/>
            <w:shd w:val="clear" w:color="000000" w:fill="FFFFFF"/>
            <w:noWrap/>
            <w:vAlign w:val="center"/>
            <w:hideMark/>
          </w:tcPr>
          <w:p w14:paraId="00B92A6C"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12.5</w:t>
            </w:r>
          </w:p>
        </w:tc>
        <w:tc>
          <w:tcPr>
            <w:tcW w:w="1134" w:type="dxa"/>
            <w:shd w:val="clear" w:color="000000" w:fill="FFFFFF"/>
            <w:noWrap/>
            <w:vAlign w:val="center"/>
            <w:hideMark/>
          </w:tcPr>
          <w:p w14:paraId="5A9D12A7"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25.0</w:t>
            </w:r>
          </w:p>
        </w:tc>
        <w:tc>
          <w:tcPr>
            <w:tcW w:w="1151" w:type="dxa"/>
            <w:shd w:val="clear" w:color="000000" w:fill="FFFFFF"/>
            <w:noWrap/>
            <w:vAlign w:val="center"/>
            <w:hideMark/>
          </w:tcPr>
          <w:p w14:paraId="56E16AF5"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22.9</w:t>
            </w:r>
          </w:p>
        </w:tc>
        <w:tc>
          <w:tcPr>
            <w:tcW w:w="1134" w:type="dxa"/>
            <w:shd w:val="clear" w:color="000000" w:fill="FFFFFF"/>
            <w:noWrap/>
            <w:vAlign w:val="center"/>
            <w:hideMark/>
          </w:tcPr>
          <w:p w14:paraId="20D11997"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18.9</w:t>
            </w:r>
          </w:p>
        </w:tc>
        <w:tc>
          <w:tcPr>
            <w:tcW w:w="847" w:type="dxa"/>
            <w:shd w:val="clear" w:color="000000" w:fill="FFFFFF"/>
            <w:noWrap/>
            <w:vAlign w:val="center"/>
            <w:hideMark/>
          </w:tcPr>
          <w:p w14:paraId="10CF6E8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11.8</w:t>
            </w:r>
          </w:p>
        </w:tc>
        <w:tc>
          <w:tcPr>
            <w:tcW w:w="1076" w:type="dxa"/>
            <w:shd w:val="clear" w:color="000000" w:fill="FFFFFF"/>
            <w:noWrap/>
            <w:vAlign w:val="center"/>
            <w:hideMark/>
          </w:tcPr>
          <w:p w14:paraId="00CF0AA2"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097FDDAB" w14:textId="77777777" w:rsidTr="002F4158">
        <w:trPr>
          <w:trHeight w:val="283"/>
        </w:trPr>
        <w:tc>
          <w:tcPr>
            <w:tcW w:w="1594" w:type="dxa"/>
            <w:shd w:val="clear" w:color="000000" w:fill="FFFFFF"/>
            <w:noWrap/>
            <w:vAlign w:val="center"/>
            <w:hideMark/>
          </w:tcPr>
          <w:p w14:paraId="65255040"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Above intermediate</w:t>
            </w:r>
          </w:p>
        </w:tc>
        <w:tc>
          <w:tcPr>
            <w:tcW w:w="1134" w:type="dxa"/>
            <w:shd w:val="clear" w:color="000000" w:fill="FFFFFF"/>
            <w:noWrap/>
            <w:vAlign w:val="center"/>
            <w:hideMark/>
          </w:tcPr>
          <w:p w14:paraId="6384980D"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24.4</w:t>
            </w:r>
          </w:p>
        </w:tc>
        <w:tc>
          <w:tcPr>
            <w:tcW w:w="1134" w:type="dxa"/>
            <w:shd w:val="clear" w:color="000000" w:fill="FFFFFF"/>
            <w:noWrap/>
            <w:vAlign w:val="center"/>
            <w:hideMark/>
          </w:tcPr>
          <w:p w14:paraId="70CA2959"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5.3</w:t>
            </w:r>
          </w:p>
        </w:tc>
        <w:tc>
          <w:tcPr>
            <w:tcW w:w="1134" w:type="dxa"/>
            <w:shd w:val="clear" w:color="000000" w:fill="FFFFFF"/>
            <w:noWrap/>
            <w:vAlign w:val="center"/>
            <w:hideMark/>
          </w:tcPr>
          <w:p w14:paraId="16A13A7D"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17.0</w:t>
            </w:r>
          </w:p>
        </w:tc>
        <w:tc>
          <w:tcPr>
            <w:tcW w:w="1151" w:type="dxa"/>
            <w:shd w:val="clear" w:color="000000" w:fill="FFFFFF"/>
            <w:noWrap/>
            <w:vAlign w:val="center"/>
            <w:hideMark/>
          </w:tcPr>
          <w:p w14:paraId="424D8A54"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30.2</w:t>
            </w:r>
          </w:p>
        </w:tc>
        <w:tc>
          <w:tcPr>
            <w:tcW w:w="1134" w:type="dxa"/>
            <w:shd w:val="clear" w:color="000000" w:fill="FFFFFF"/>
            <w:noWrap/>
            <w:vAlign w:val="center"/>
            <w:hideMark/>
          </w:tcPr>
          <w:p w14:paraId="33C085D8"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13.9</w:t>
            </w:r>
          </w:p>
        </w:tc>
        <w:tc>
          <w:tcPr>
            <w:tcW w:w="847" w:type="dxa"/>
            <w:shd w:val="clear" w:color="000000" w:fill="FFFFFF"/>
            <w:noWrap/>
            <w:vAlign w:val="center"/>
            <w:hideMark/>
          </w:tcPr>
          <w:p w14:paraId="7BDB7453"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9.2</w:t>
            </w:r>
          </w:p>
        </w:tc>
        <w:tc>
          <w:tcPr>
            <w:tcW w:w="1076" w:type="dxa"/>
            <w:shd w:val="clear" w:color="000000" w:fill="FFFFFF"/>
            <w:noWrap/>
            <w:vAlign w:val="center"/>
            <w:hideMark/>
          </w:tcPr>
          <w:p w14:paraId="2D0A9195"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6C26EE" w:rsidRPr="00F42510" w14:paraId="27C11841" w14:textId="77777777" w:rsidTr="000027AB">
        <w:trPr>
          <w:trHeight w:val="283"/>
        </w:trPr>
        <w:tc>
          <w:tcPr>
            <w:tcW w:w="1594" w:type="dxa"/>
            <w:tcBorders>
              <w:bottom w:val="single" w:sz="12" w:space="0" w:color="auto"/>
            </w:tcBorders>
            <w:shd w:val="clear" w:color="000000" w:fill="FFFFFF"/>
            <w:noWrap/>
            <w:vAlign w:val="center"/>
            <w:hideMark/>
          </w:tcPr>
          <w:p w14:paraId="0967A91D" w14:textId="77777777" w:rsidR="006C26EE" w:rsidRPr="00F42510" w:rsidRDefault="006C26EE" w:rsidP="00D0150A">
            <w:pPr>
              <w:rPr>
                <w:rFonts w:ascii="Arial Narrow" w:hAnsi="Arial Narrow"/>
                <w:color w:val="000000"/>
                <w:sz w:val="19"/>
                <w:szCs w:val="19"/>
                <w:lang w:eastAsia="en-GB"/>
              </w:rPr>
            </w:pPr>
            <w:r w:rsidRPr="00F42510">
              <w:rPr>
                <w:rFonts w:ascii="Arial Narrow" w:hAnsi="Arial Narrow"/>
                <w:color w:val="000000"/>
                <w:sz w:val="19"/>
                <w:szCs w:val="19"/>
                <w:lang w:eastAsia="en-GB"/>
              </w:rPr>
              <w:t>Tertiary</w:t>
            </w:r>
          </w:p>
        </w:tc>
        <w:tc>
          <w:tcPr>
            <w:tcW w:w="1134" w:type="dxa"/>
            <w:tcBorders>
              <w:bottom w:val="single" w:sz="12" w:space="0" w:color="auto"/>
            </w:tcBorders>
            <w:shd w:val="clear" w:color="000000" w:fill="FFFFFF"/>
            <w:noWrap/>
            <w:vAlign w:val="center"/>
            <w:hideMark/>
          </w:tcPr>
          <w:p w14:paraId="68CF75A7"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30.5</w:t>
            </w:r>
          </w:p>
        </w:tc>
        <w:tc>
          <w:tcPr>
            <w:tcW w:w="1134" w:type="dxa"/>
            <w:tcBorders>
              <w:bottom w:val="single" w:sz="12" w:space="0" w:color="auto"/>
            </w:tcBorders>
            <w:shd w:val="clear" w:color="000000" w:fill="FFFFFF"/>
            <w:noWrap/>
            <w:vAlign w:val="center"/>
            <w:hideMark/>
          </w:tcPr>
          <w:p w14:paraId="79E189BE"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3.6</w:t>
            </w:r>
          </w:p>
        </w:tc>
        <w:tc>
          <w:tcPr>
            <w:tcW w:w="1134" w:type="dxa"/>
            <w:tcBorders>
              <w:bottom w:val="single" w:sz="12" w:space="0" w:color="auto"/>
            </w:tcBorders>
            <w:shd w:val="clear" w:color="000000" w:fill="FFFFFF"/>
            <w:noWrap/>
            <w:vAlign w:val="center"/>
            <w:hideMark/>
          </w:tcPr>
          <w:p w14:paraId="5C6E2473"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10.7</w:t>
            </w:r>
          </w:p>
        </w:tc>
        <w:tc>
          <w:tcPr>
            <w:tcW w:w="1151" w:type="dxa"/>
            <w:tcBorders>
              <w:bottom w:val="single" w:sz="12" w:space="0" w:color="auto"/>
            </w:tcBorders>
            <w:shd w:val="clear" w:color="000000" w:fill="FFFFFF"/>
            <w:noWrap/>
            <w:vAlign w:val="center"/>
            <w:hideMark/>
          </w:tcPr>
          <w:p w14:paraId="0879354F"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37.4</w:t>
            </w:r>
          </w:p>
        </w:tc>
        <w:tc>
          <w:tcPr>
            <w:tcW w:w="1134" w:type="dxa"/>
            <w:tcBorders>
              <w:bottom w:val="single" w:sz="12" w:space="0" w:color="auto"/>
            </w:tcBorders>
            <w:shd w:val="clear" w:color="000000" w:fill="FFFFFF"/>
            <w:noWrap/>
            <w:vAlign w:val="center"/>
            <w:hideMark/>
          </w:tcPr>
          <w:p w14:paraId="2CFECFE6"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12.5</w:t>
            </w:r>
          </w:p>
        </w:tc>
        <w:tc>
          <w:tcPr>
            <w:tcW w:w="847" w:type="dxa"/>
            <w:tcBorders>
              <w:bottom w:val="single" w:sz="12" w:space="0" w:color="auto"/>
            </w:tcBorders>
            <w:shd w:val="clear" w:color="000000" w:fill="FFFFFF"/>
            <w:noWrap/>
            <w:vAlign w:val="center"/>
            <w:hideMark/>
          </w:tcPr>
          <w:p w14:paraId="467A66DF"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5.4</w:t>
            </w:r>
          </w:p>
        </w:tc>
        <w:tc>
          <w:tcPr>
            <w:tcW w:w="1076" w:type="dxa"/>
            <w:tcBorders>
              <w:bottom w:val="single" w:sz="12" w:space="0" w:color="auto"/>
            </w:tcBorders>
            <w:shd w:val="clear" w:color="000000" w:fill="FFFFFF"/>
            <w:noWrap/>
            <w:vAlign w:val="center"/>
            <w:hideMark/>
          </w:tcPr>
          <w:p w14:paraId="60C95B51" w14:textId="77777777" w:rsidR="006C26EE" w:rsidRPr="00F42510" w:rsidRDefault="006C26EE" w:rsidP="00D0150A">
            <w:pPr>
              <w:jc w:val="center"/>
              <w:rPr>
                <w:rFonts w:ascii="Arial Narrow" w:hAnsi="Arial Narrow"/>
                <w:color w:val="000000"/>
                <w:sz w:val="19"/>
                <w:szCs w:val="19"/>
                <w:lang w:eastAsia="en-GB"/>
              </w:rPr>
            </w:pPr>
            <w:r w:rsidRPr="00F42510">
              <w:rPr>
                <w:rFonts w:ascii="Arial Narrow" w:hAnsi="Arial Narrow"/>
                <w:color w:val="000000"/>
                <w:sz w:val="19"/>
                <w:szCs w:val="19"/>
                <w:lang w:eastAsia="en-GB"/>
              </w:rPr>
              <w:t>100</w:t>
            </w:r>
            <w:r w:rsidR="00B1435A" w:rsidRPr="00F42510">
              <w:rPr>
                <w:rFonts w:ascii="Arial Narrow" w:hAnsi="Arial Narrow"/>
                <w:color w:val="000000"/>
                <w:sz w:val="19"/>
                <w:szCs w:val="19"/>
                <w:lang w:eastAsia="en-GB"/>
              </w:rPr>
              <w:t>.0</w:t>
            </w:r>
          </w:p>
        </w:tc>
      </w:tr>
      <w:tr w:rsidR="00B1435A" w:rsidRPr="00F42510" w14:paraId="4A45B95F" w14:textId="77777777" w:rsidTr="000027AB">
        <w:trPr>
          <w:trHeight w:val="283"/>
        </w:trPr>
        <w:tc>
          <w:tcPr>
            <w:tcW w:w="9204" w:type="dxa"/>
            <w:gridSpan w:val="8"/>
            <w:tcBorders>
              <w:top w:val="single" w:sz="12" w:space="0" w:color="auto"/>
              <w:bottom w:val="nil"/>
            </w:tcBorders>
            <w:shd w:val="clear" w:color="000000" w:fill="FFFFFF"/>
            <w:noWrap/>
            <w:vAlign w:val="center"/>
            <w:hideMark/>
          </w:tcPr>
          <w:p w14:paraId="35CC49AF" w14:textId="77777777" w:rsidR="00062176" w:rsidRDefault="00062176" w:rsidP="00062176">
            <w:pPr>
              <w:pStyle w:val="TableNoteSource"/>
              <w:spacing w:before="18" w:after="18"/>
            </w:pPr>
            <w:r w:rsidRPr="00CB0E35">
              <w:t>Note: Household income levels are self-</w:t>
            </w:r>
            <w:proofErr w:type="gramStart"/>
            <w:r w:rsidRPr="00CB0E35">
              <w:t>reported,</w:t>
            </w:r>
            <w:proofErr w:type="gramEnd"/>
            <w:r w:rsidRPr="00CB0E35">
              <w:t xml:space="preserve"> i.e. based on the perception of the young respondent.</w:t>
            </w:r>
          </w:p>
          <w:p w14:paraId="793390C4" w14:textId="77777777" w:rsidR="00B1435A" w:rsidRPr="00F42510" w:rsidRDefault="00B1435A" w:rsidP="00B1435A">
            <w:pPr>
              <w:pStyle w:val="TableNoteSource"/>
              <w:spacing w:before="18" w:after="18"/>
              <w:rPr>
                <w:color w:val="000000"/>
                <w:sz w:val="19"/>
                <w:szCs w:val="19"/>
                <w:lang w:val="en-GB" w:eastAsia="en-GB"/>
              </w:rPr>
            </w:pPr>
            <w:r w:rsidRPr="00F42510">
              <w:rPr>
                <w:lang w:val="en-GB"/>
              </w:rPr>
              <w:t>Source: SWTS-Egypt, 2012.</w:t>
            </w:r>
          </w:p>
        </w:tc>
      </w:tr>
    </w:tbl>
    <w:p w14:paraId="6FE54940" w14:textId="77777777" w:rsidR="00CB0E35" w:rsidRPr="00F42510" w:rsidRDefault="00CB0E35" w:rsidP="00CB0E35">
      <w:pPr>
        <w:pStyle w:val="IndentNonNumbered"/>
        <w:rPr>
          <w:lang w:val="en-GB"/>
        </w:rPr>
      </w:pPr>
      <w:bookmarkStart w:id="243" w:name="_Toc369510309"/>
      <w:r w:rsidRPr="00F42510">
        <w:rPr>
          <w:lang w:val="en-GB"/>
        </w:rPr>
        <w:t>Regarding the impact of the household income level, table 4.3 clearly shows that youth from wealthier households were more likely to attain stable employment. Youth from wealthier households were also more likely to remain unemployed than youth from poorer backgrounds since they could rely on the household income to sustain them during the job search. Youth from poorer households were much more likely to remain in non-satisfactory self- or temporary employment than those from wealthier households.</w:t>
      </w:r>
    </w:p>
    <w:p w14:paraId="4A3810FD" w14:textId="77777777" w:rsidR="00CB0E35" w:rsidRPr="00F42510" w:rsidRDefault="00CB0E35" w:rsidP="00CB0E35">
      <w:pPr>
        <w:pStyle w:val="IndentNonNumbered"/>
        <w:rPr>
          <w:lang w:val="en-GB"/>
        </w:rPr>
      </w:pPr>
      <w:r w:rsidRPr="00F42510">
        <w:rPr>
          <w:lang w:val="en-GB"/>
        </w:rPr>
        <w:t xml:space="preserve">A final conclusion relates to education. The table shows that investing in higher education brings a distinct advantage in terms of gaining stable employment. Nearly one-third (30.5 per cent) of youth with tertiary-level education completed the transition to stable employment compared to less than 10 per cent of youth with primary-level schooling or below, or </w:t>
      </w:r>
      <w:r>
        <w:rPr>
          <w:lang w:val="en-GB"/>
        </w:rPr>
        <w:t>TVET</w:t>
      </w:r>
      <w:r w:rsidRPr="00F42510">
        <w:rPr>
          <w:lang w:val="en-GB"/>
        </w:rPr>
        <w:t>. Still, it is important to bear in mind that 37.4 per cent of youth with tertiary-level education remained unemployed compared to 12.1 per cent of youth with primary-level education. The youth with lower levels of education had a higher chance of completing their labour market transition, but not to stable employment. Rather, they were most likely to remain in satisfactory temporary employment.</w:t>
      </w:r>
    </w:p>
    <w:p w14:paraId="63F093BF" w14:textId="3233A512" w:rsidR="00F015C9" w:rsidRPr="00F42510" w:rsidRDefault="0032469A" w:rsidP="008C153C">
      <w:pPr>
        <w:pStyle w:val="IndentNonNumbered"/>
        <w:spacing w:before="200" w:after="200"/>
        <w:rPr>
          <w:lang w:val="en-GB"/>
        </w:rPr>
      </w:pPr>
      <w:r>
        <w:rPr>
          <w:lang w:val="en-GB"/>
        </w:rPr>
        <w:t xml:space="preserve">Table 4.4 </w:t>
      </w:r>
      <w:r w:rsidR="006C26EE" w:rsidRPr="00F42510">
        <w:rPr>
          <w:lang w:val="en-GB"/>
        </w:rPr>
        <w:t xml:space="preserve">shows </w:t>
      </w:r>
      <w:r w:rsidR="00765D78" w:rsidRPr="00F42510">
        <w:rPr>
          <w:lang w:val="en-GB"/>
        </w:rPr>
        <w:t xml:space="preserve">the distribution of </w:t>
      </w:r>
      <w:r w:rsidR="00914FBC" w:rsidRPr="00F42510">
        <w:rPr>
          <w:lang w:val="en-GB"/>
        </w:rPr>
        <w:t xml:space="preserve">transited </w:t>
      </w:r>
      <w:r w:rsidR="00765D78" w:rsidRPr="00F42510">
        <w:rPr>
          <w:lang w:val="en-GB"/>
        </w:rPr>
        <w:t>youth by occupation and sub</w:t>
      </w:r>
      <w:r w:rsidR="005A68D1" w:rsidRPr="00F42510">
        <w:rPr>
          <w:lang w:val="en-GB"/>
        </w:rPr>
        <w:t>-</w:t>
      </w:r>
      <w:r w:rsidR="00765D78" w:rsidRPr="00F42510">
        <w:rPr>
          <w:lang w:val="en-GB"/>
        </w:rPr>
        <w:t>category of transition.</w:t>
      </w:r>
      <w:r w:rsidR="00314F62" w:rsidRPr="00F42510">
        <w:rPr>
          <w:lang w:val="en-GB"/>
        </w:rPr>
        <w:t xml:space="preserve"> </w:t>
      </w:r>
      <w:r w:rsidR="00EA2DB5" w:rsidRPr="00F42510">
        <w:rPr>
          <w:lang w:val="en-GB"/>
        </w:rPr>
        <w:t>Most</w:t>
      </w:r>
      <w:r w:rsidR="00F015C9" w:rsidRPr="00F42510">
        <w:rPr>
          <w:lang w:val="en-GB"/>
        </w:rPr>
        <w:t xml:space="preserve"> transited youth </w:t>
      </w:r>
      <w:r w:rsidR="00914FBC" w:rsidRPr="00F42510">
        <w:rPr>
          <w:lang w:val="en-GB"/>
        </w:rPr>
        <w:t xml:space="preserve">were </w:t>
      </w:r>
      <w:r w:rsidR="009B1359" w:rsidRPr="00F42510">
        <w:rPr>
          <w:lang w:val="en-GB"/>
        </w:rPr>
        <w:t xml:space="preserve">spread among </w:t>
      </w:r>
      <w:r w:rsidR="00EA2DB5" w:rsidRPr="00F42510">
        <w:rPr>
          <w:lang w:val="en-GB"/>
        </w:rPr>
        <w:t xml:space="preserve">four </w:t>
      </w:r>
      <w:r w:rsidR="00F015C9" w:rsidRPr="00F42510">
        <w:rPr>
          <w:lang w:val="en-GB"/>
        </w:rPr>
        <w:t xml:space="preserve">occupations </w:t>
      </w:r>
      <w:r w:rsidR="009B1359" w:rsidRPr="00F42510">
        <w:rPr>
          <w:lang w:val="en-GB"/>
        </w:rPr>
        <w:t xml:space="preserve">– crafts </w:t>
      </w:r>
      <w:r w:rsidR="00F015C9" w:rsidRPr="00F42510">
        <w:rPr>
          <w:lang w:val="en-GB"/>
        </w:rPr>
        <w:t xml:space="preserve">work (22.5 </w:t>
      </w:r>
      <w:r w:rsidR="00CD2D37" w:rsidRPr="00F42510">
        <w:rPr>
          <w:lang w:val="en-GB"/>
        </w:rPr>
        <w:t>per cent</w:t>
      </w:r>
      <w:r w:rsidR="00F015C9" w:rsidRPr="00F42510">
        <w:rPr>
          <w:lang w:val="en-GB"/>
        </w:rPr>
        <w:t>)</w:t>
      </w:r>
      <w:r w:rsidR="009B1359" w:rsidRPr="00F42510">
        <w:rPr>
          <w:lang w:val="en-GB"/>
        </w:rPr>
        <w:t xml:space="preserve">, </w:t>
      </w:r>
      <w:r w:rsidR="00F015C9" w:rsidRPr="00F42510">
        <w:rPr>
          <w:lang w:val="en-GB"/>
        </w:rPr>
        <w:t xml:space="preserve">skilled </w:t>
      </w:r>
      <w:r w:rsidR="00EA2DB5" w:rsidRPr="00F42510">
        <w:rPr>
          <w:lang w:val="en-GB"/>
        </w:rPr>
        <w:t xml:space="preserve">agricultural </w:t>
      </w:r>
      <w:r w:rsidR="00F015C9" w:rsidRPr="00F42510">
        <w:rPr>
          <w:lang w:val="en-GB"/>
        </w:rPr>
        <w:t>and fishery work (21.9</w:t>
      </w:r>
      <w:r w:rsidR="006C26EE" w:rsidRPr="00F42510">
        <w:rPr>
          <w:lang w:val="en-GB"/>
        </w:rPr>
        <w:t xml:space="preserve"> per cent</w:t>
      </w:r>
      <w:r w:rsidR="00F015C9" w:rsidRPr="00F42510">
        <w:rPr>
          <w:lang w:val="en-GB"/>
        </w:rPr>
        <w:t>)</w:t>
      </w:r>
      <w:r w:rsidR="00914FBC" w:rsidRPr="00F42510">
        <w:rPr>
          <w:lang w:val="en-GB"/>
        </w:rPr>
        <w:t>,</w:t>
      </w:r>
      <w:r w:rsidR="009B1359" w:rsidRPr="00F42510">
        <w:rPr>
          <w:lang w:val="en-GB"/>
        </w:rPr>
        <w:t xml:space="preserve"> </w:t>
      </w:r>
      <w:r w:rsidR="00EA2DB5" w:rsidRPr="00F42510">
        <w:rPr>
          <w:lang w:val="en-GB"/>
        </w:rPr>
        <w:t xml:space="preserve">service and sales work (13.7 per cent), </w:t>
      </w:r>
      <w:r w:rsidR="009B1359" w:rsidRPr="00F42510">
        <w:rPr>
          <w:lang w:val="en-GB"/>
        </w:rPr>
        <w:t xml:space="preserve">and </w:t>
      </w:r>
      <w:r w:rsidR="00EA2DB5" w:rsidRPr="00F42510">
        <w:rPr>
          <w:lang w:val="en-GB"/>
        </w:rPr>
        <w:t xml:space="preserve">plant and </w:t>
      </w:r>
      <w:r w:rsidR="0084471E" w:rsidRPr="00F42510">
        <w:rPr>
          <w:lang w:val="en-GB"/>
        </w:rPr>
        <w:t>machine operatin</w:t>
      </w:r>
      <w:r w:rsidR="009B1359" w:rsidRPr="00F42510">
        <w:rPr>
          <w:lang w:val="en-GB"/>
        </w:rPr>
        <w:t>g</w:t>
      </w:r>
      <w:r w:rsidR="00EA2DB5" w:rsidRPr="00F42510">
        <w:rPr>
          <w:lang w:val="en-GB"/>
        </w:rPr>
        <w:t xml:space="preserve"> work</w:t>
      </w:r>
      <w:r w:rsidR="0084471E" w:rsidRPr="00F42510">
        <w:rPr>
          <w:lang w:val="en-GB"/>
        </w:rPr>
        <w:t xml:space="preserve"> </w:t>
      </w:r>
      <w:r w:rsidR="009B1359" w:rsidRPr="00F42510">
        <w:rPr>
          <w:lang w:val="en-GB"/>
        </w:rPr>
        <w:t>(</w:t>
      </w:r>
      <w:r w:rsidR="0084471E" w:rsidRPr="00F42510">
        <w:rPr>
          <w:lang w:val="en-GB"/>
        </w:rPr>
        <w:t xml:space="preserve">13.2 </w:t>
      </w:r>
      <w:r w:rsidR="00CD2D37" w:rsidRPr="00F42510">
        <w:rPr>
          <w:lang w:val="en-GB"/>
        </w:rPr>
        <w:t>per cent</w:t>
      </w:r>
      <w:r w:rsidR="009B1359" w:rsidRPr="00F42510">
        <w:rPr>
          <w:lang w:val="en-GB"/>
        </w:rPr>
        <w:t>).</w:t>
      </w:r>
      <w:r w:rsidR="00314F62" w:rsidRPr="00F42510">
        <w:rPr>
          <w:lang w:val="en-GB"/>
        </w:rPr>
        <w:t xml:space="preserve"> </w:t>
      </w:r>
      <w:proofErr w:type="gramStart"/>
      <w:r w:rsidR="00914FBC" w:rsidRPr="00F42510">
        <w:rPr>
          <w:lang w:val="en-GB"/>
        </w:rPr>
        <w:t>O</w:t>
      </w:r>
      <w:r w:rsidR="00EA2DB5" w:rsidRPr="00F42510">
        <w:rPr>
          <w:lang w:val="en-GB"/>
        </w:rPr>
        <w:t>nly just o</w:t>
      </w:r>
      <w:r w:rsidR="00914FBC" w:rsidRPr="00F42510">
        <w:rPr>
          <w:lang w:val="en-GB"/>
        </w:rPr>
        <w:t xml:space="preserve">ver one-tenth </w:t>
      </w:r>
      <w:r w:rsidR="009B1359" w:rsidRPr="00F42510">
        <w:rPr>
          <w:lang w:val="en-GB"/>
        </w:rPr>
        <w:t xml:space="preserve">(11.4 </w:t>
      </w:r>
      <w:r w:rsidR="009B1359" w:rsidRPr="00F42510">
        <w:rPr>
          <w:lang w:val="en-GB"/>
        </w:rPr>
        <w:lastRenderedPageBreak/>
        <w:t>per cent) of transited youth work</w:t>
      </w:r>
      <w:r w:rsidR="00914FBC" w:rsidRPr="00F42510">
        <w:rPr>
          <w:lang w:val="en-GB"/>
        </w:rPr>
        <w:t>ed</w:t>
      </w:r>
      <w:r w:rsidR="009B1359" w:rsidRPr="00F42510">
        <w:rPr>
          <w:lang w:val="en-GB"/>
        </w:rPr>
        <w:t xml:space="preserve"> as professionals</w:t>
      </w:r>
      <w:r w:rsidR="00EA2DB5" w:rsidRPr="00F42510">
        <w:rPr>
          <w:lang w:val="en-GB"/>
        </w:rPr>
        <w:t>,</w:t>
      </w:r>
      <w:r w:rsidR="009B1359" w:rsidRPr="00F42510">
        <w:rPr>
          <w:lang w:val="en-GB"/>
        </w:rPr>
        <w:t xml:space="preserve"> while the remaining occupations </w:t>
      </w:r>
      <w:r w:rsidR="00914FBC" w:rsidRPr="00F42510">
        <w:rPr>
          <w:lang w:val="en-GB"/>
        </w:rPr>
        <w:t xml:space="preserve">totalled </w:t>
      </w:r>
      <w:r w:rsidR="009B1359" w:rsidRPr="00F42510">
        <w:rPr>
          <w:lang w:val="en-GB"/>
        </w:rPr>
        <w:t>17.3 per cent cumulatively.</w:t>
      </w:r>
      <w:proofErr w:type="gramEnd"/>
    </w:p>
    <w:p w14:paraId="1F60FE6D" w14:textId="65B5BA99" w:rsidR="002261F1" w:rsidRPr="00F42510" w:rsidRDefault="00433891" w:rsidP="00554EFC">
      <w:pPr>
        <w:pStyle w:val="TableTitle"/>
        <w:rPr>
          <w:lang w:val="en-GB"/>
        </w:rPr>
      </w:pPr>
      <w:bookmarkStart w:id="244" w:name="_Ref373237195"/>
      <w:bookmarkStart w:id="245" w:name="_Toc381358940"/>
      <w:bookmarkStart w:id="246" w:name="_Toc388302750"/>
      <w:bookmarkStart w:id="247" w:name="_Toc390874555"/>
      <w:bookmarkStart w:id="248" w:name="_Toc364151977"/>
      <w:r w:rsidRPr="00F42510">
        <w:rPr>
          <w:lang w:val="en-GB"/>
        </w:rPr>
        <w:t xml:space="preserve">Table </w:t>
      </w:r>
      <w:bookmarkEnd w:id="244"/>
      <w:r w:rsidR="0032469A">
        <w:rPr>
          <w:lang w:val="en-GB"/>
        </w:rPr>
        <w:t>4.4</w:t>
      </w:r>
      <w:r w:rsidR="009B1359" w:rsidRPr="00F42510">
        <w:rPr>
          <w:lang w:val="en-GB"/>
        </w:rPr>
        <w:tab/>
      </w:r>
      <w:r w:rsidR="005A68D1" w:rsidRPr="00F42510">
        <w:rPr>
          <w:lang w:val="en-GB"/>
        </w:rPr>
        <w:t>T</w:t>
      </w:r>
      <w:r w:rsidR="002261F1" w:rsidRPr="00F42510">
        <w:rPr>
          <w:lang w:val="en-GB"/>
        </w:rPr>
        <w:t>ransited youth by sub-category and occupation</w:t>
      </w:r>
      <w:bookmarkEnd w:id="245"/>
      <w:r w:rsidR="00B1435A" w:rsidRPr="00F42510">
        <w:rPr>
          <w:lang w:val="en-GB"/>
        </w:rPr>
        <w:t xml:space="preserve"> (%)</w:t>
      </w:r>
      <w:bookmarkEnd w:id="246"/>
      <w:bookmarkEnd w:id="247"/>
    </w:p>
    <w:tbl>
      <w:tblPr>
        <w:tblW w:w="5000" w:type="pct"/>
        <w:tblBorders>
          <w:top w:val="single" w:sz="12" w:space="0" w:color="auto"/>
          <w:bottom w:val="single" w:sz="12" w:space="0" w:color="auto"/>
        </w:tblBorders>
        <w:tblLook w:val="04A0" w:firstRow="1" w:lastRow="0" w:firstColumn="1" w:lastColumn="0" w:noHBand="0" w:noVBand="1"/>
      </w:tblPr>
      <w:tblGrid>
        <w:gridCol w:w="2795"/>
        <w:gridCol w:w="945"/>
        <w:gridCol w:w="1426"/>
        <w:gridCol w:w="1458"/>
        <w:gridCol w:w="1458"/>
        <w:gridCol w:w="1460"/>
      </w:tblGrid>
      <w:tr w:rsidR="000027AB" w:rsidRPr="00F42510" w14:paraId="291D75FF" w14:textId="77777777" w:rsidTr="000027AB">
        <w:trPr>
          <w:trHeight w:val="227"/>
        </w:trPr>
        <w:tc>
          <w:tcPr>
            <w:tcW w:w="1465" w:type="pct"/>
            <w:vMerge w:val="restart"/>
            <w:shd w:val="clear" w:color="auto" w:fill="auto"/>
            <w:vAlign w:val="center"/>
          </w:tcPr>
          <w:p w14:paraId="670D4E9F" w14:textId="77777777" w:rsidR="000027AB" w:rsidRPr="00F42510" w:rsidRDefault="000027AB" w:rsidP="00B1435A">
            <w:pPr>
              <w:pStyle w:val="TableHeader"/>
              <w:spacing w:before="18" w:after="18"/>
              <w:rPr>
                <w:lang w:val="en-GB"/>
              </w:rPr>
            </w:pPr>
            <w:r w:rsidRPr="00F42510">
              <w:rPr>
                <w:lang w:val="en-GB"/>
              </w:rPr>
              <w:t>Occupation</w:t>
            </w:r>
          </w:p>
        </w:tc>
        <w:tc>
          <w:tcPr>
            <w:tcW w:w="495" w:type="pct"/>
            <w:vMerge w:val="restart"/>
            <w:shd w:val="clear" w:color="auto" w:fill="auto"/>
            <w:vAlign w:val="center"/>
          </w:tcPr>
          <w:p w14:paraId="048E1E5B" w14:textId="77777777" w:rsidR="000027AB" w:rsidRPr="00F42510" w:rsidRDefault="000027AB" w:rsidP="000027AB">
            <w:pPr>
              <w:pStyle w:val="TableHeader"/>
              <w:spacing w:before="18" w:after="18"/>
              <w:jc w:val="center"/>
              <w:rPr>
                <w:lang w:val="en-GB"/>
              </w:rPr>
            </w:pPr>
            <w:r w:rsidRPr="00F42510">
              <w:rPr>
                <w:lang w:val="en-GB"/>
              </w:rPr>
              <w:t>Total employed youth</w:t>
            </w:r>
          </w:p>
        </w:tc>
        <w:tc>
          <w:tcPr>
            <w:tcW w:w="747" w:type="pct"/>
            <w:vMerge w:val="restart"/>
            <w:shd w:val="clear" w:color="auto" w:fill="auto"/>
            <w:vAlign w:val="center"/>
          </w:tcPr>
          <w:p w14:paraId="5B2F2E72" w14:textId="77777777" w:rsidR="000027AB" w:rsidRPr="00F42510" w:rsidRDefault="000027AB" w:rsidP="000027AB">
            <w:pPr>
              <w:pStyle w:val="TableHeader"/>
              <w:spacing w:before="18" w:after="18"/>
              <w:jc w:val="center"/>
              <w:rPr>
                <w:lang w:val="en-GB"/>
              </w:rPr>
            </w:pPr>
            <w:r w:rsidRPr="00F42510">
              <w:rPr>
                <w:lang w:val="en-GB"/>
              </w:rPr>
              <w:t>Total transited youth</w:t>
            </w:r>
          </w:p>
        </w:tc>
        <w:tc>
          <w:tcPr>
            <w:tcW w:w="2294" w:type="pct"/>
            <w:gridSpan w:val="3"/>
            <w:tcBorders>
              <w:bottom w:val="single" w:sz="4" w:space="0" w:color="auto"/>
            </w:tcBorders>
            <w:shd w:val="clear" w:color="auto" w:fill="auto"/>
            <w:vAlign w:val="center"/>
          </w:tcPr>
          <w:p w14:paraId="3C15BDC1" w14:textId="77777777" w:rsidR="000027AB" w:rsidRPr="00F42510" w:rsidRDefault="000027AB" w:rsidP="000027AB">
            <w:pPr>
              <w:pStyle w:val="TableHeader"/>
              <w:spacing w:before="18" w:after="18"/>
              <w:jc w:val="center"/>
              <w:rPr>
                <w:lang w:val="en-GB"/>
              </w:rPr>
            </w:pPr>
            <w:r w:rsidRPr="00F42510">
              <w:rPr>
                <w:lang w:val="en-GB"/>
              </w:rPr>
              <w:t>Transited youth</w:t>
            </w:r>
          </w:p>
        </w:tc>
      </w:tr>
      <w:tr w:rsidR="000027AB" w:rsidRPr="00F42510" w14:paraId="6C591244" w14:textId="77777777" w:rsidTr="000027AB">
        <w:trPr>
          <w:trHeight w:val="227"/>
        </w:trPr>
        <w:tc>
          <w:tcPr>
            <w:tcW w:w="1465" w:type="pct"/>
            <w:vMerge/>
            <w:tcBorders>
              <w:bottom w:val="single" w:sz="4" w:space="0" w:color="auto"/>
            </w:tcBorders>
            <w:shd w:val="clear" w:color="auto" w:fill="auto"/>
            <w:vAlign w:val="center"/>
          </w:tcPr>
          <w:p w14:paraId="6A448C27" w14:textId="77777777" w:rsidR="000027AB" w:rsidRPr="00F42510" w:rsidRDefault="000027AB" w:rsidP="00C75CC2">
            <w:pPr>
              <w:pStyle w:val="TableHeader"/>
              <w:spacing w:before="18" w:after="18"/>
              <w:jc w:val="center"/>
              <w:rPr>
                <w:lang w:val="en-GB"/>
              </w:rPr>
            </w:pPr>
          </w:p>
        </w:tc>
        <w:tc>
          <w:tcPr>
            <w:tcW w:w="495" w:type="pct"/>
            <w:vMerge/>
            <w:tcBorders>
              <w:bottom w:val="single" w:sz="4" w:space="0" w:color="auto"/>
            </w:tcBorders>
            <w:shd w:val="clear" w:color="auto" w:fill="auto"/>
            <w:vAlign w:val="center"/>
          </w:tcPr>
          <w:p w14:paraId="62C1B02C" w14:textId="77777777" w:rsidR="000027AB" w:rsidRPr="00F42510" w:rsidRDefault="000027AB" w:rsidP="000027AB">
            <w:pPr>
              <w:pStyle w:val="TableHeader"/>
              <w:spacing w:before="18" w:after="18"/>
              <w:jc w:val="center"/>
              <w:rPr>
                <w:lang w:val="en-GB"/>
              </w:rPr>
            </w:pPr>
          </w:p>
        </w:tc>
        <w:tc>
          <w:tcPr>
            <w:tcW w:w="747" w:type="pct"/>
            <w:vMerge/>
            <w:tcBorders>
              <w:bottom w:val="single" w:sz="4" w:space="0" w:color="auto"/>
            </w:tcBorders>
            <w:shd w:val="clear" w:color="auto" w:fill="auto"/>
            <w:vAlign w:val="center"/>
          </w:tcPr>
          <w:p w14:paraId="3B90796D" w14:textId="77777777" w:rsidR="000027AB" w:rsidRPr="00F42510" w:rsidRDefault="000027AB" w:rsidP="000027AB">
            <w:pPr>
              <w:pStyle w:val="TableHeader"/>
              <w:spacing w:before="18" w:after="18"/>
              <w:jc w:val="center"/>
              <w:rPr>
                <w:lang w:val="en-GB"/>
              </w:rPr>
            </w:pPr>
          </w:p>
        </w:tc>
        <w:tc>
          <w:tcPr>
            <w:tcW w:w="764" w:type="pct"/>
            <w:tcBorders>
              <w:top w:val="single" w:sz="4" w:space="0" w:color="auto"/>
              <w:bottom w:val="single" w:sz="4" w:space="0" w:color="auto"/>
            </w:tcBorders>
            <w:shd w:val="clear" w:color="auto" w:fill="auto"/>
            <w:vAlign w:val="center"/>
          </w:tcPr>
          <w:p w14:paraId="308F2496" w14:textId="77777777" w:rsidR="000027AB" w:rsidRPr="00F42510" w:rsidRDefault="000027AB" w:rsidP="000027AB">
            <w:pPr>
              <w:pStyle w:val="TableHeader"/>
              <w:spacing w:before="18" w:after="18"/>
              <w:jc w:val="center"/>
              <w:rPr>
                <w:lang w:val="en-GB"/>
              </w:rPr>
            </w:pPr>
            <w:r w:rsidRPr="00F42510">
              <w:rPr>
                <w:lang w:val="en-GB"/>
              </w:rPr>
              <w:t>Stable employment</w:t>
            </w:r>
          </w:p>
        </w:tc>
        <w:tc>
          <w:tcPr>
            <w:tcW w:w="764" w:type="pct"/>
            <w:tcBorders>
              <w:top w:val="single" w:sz="4" w:space="0" w:color="auto"/>
              <w:bottom w:val="single" w:sz="4" w:space="0" w:color="auto"/>
            </w:tcBorders>
            <w:shd w:val="clear" w:color="auto" w:fill="auto"/>
            <w:vAlign w:val="center"/>
          </w:tcPr>
          <w:p w14:paraId="7E7B6E19" w14:textId="77777777" w:rsidR="000027AB" w:rsidRPr="00F42510" w:rsidRDefault="000027AB" w:rsidP="000027AB">
            <w:pPr>
              <w:pStyle w:val="TableHeader"/>
              <w:spacing w:before="18" w:after="18"/>
              <w:jc w:val="center"/>
              <w:rPr>
                <w:lang w:val="en-GB"/>
              </w:rPr>
            </w:pPr>
            <w:r w:rsidRPr="00F42510">
              <w:rPr>
                <w:lang w:val="en-GB"/>
              </w:rPr>
              <w:t>Satisfactory self-employment</w:t>
            </w:r>
          </w:p>
        </w:tc>
        <w:tc>
          <w:tcPr>
            <w:tcW w:w="766" w:type="pct"/>
            <w:tcBorders>
              <w:top w:val="single" w:sz="4" w:space="0" w:color="auto"/>
              <w:bottom w:val="single" w:sz="4" w:space="0" w:color="auto"/>
            </w:tcBorders>
            <w:shd w:val="clear" w:color="auto" w:fill="auto"/>
            <w:vAlign w:val="center"/>
          </w:tcPr>
          <w:p w14:paraId="603BAC97" w14:textId="77777777" w:rsidR="000027AB" w:rsidRPr="00F42510" w:rsidRDefault="000027AB" w:rsidP="000027AB">
            <w:pPr>
              <w:pStyle w:val="TableHeader"/>
              <w:spacing w:before="18" w:after="18"/>
              <w:jc w:val="center"/>
              <w:rPr>
                <w:lang w:val="en-GB"/>
              </w:rPr>
            </w:pPr>
            <w:r w:rsidRPr="00F42510">
              <w:rPr>
                <w:lang w:val="en-GB"/>
              </w:rPr>
              <w:t>Satisfactory temporary employment</w:t>
            </w:r>
          </w:p>
        </w:tc>
      </w:tr>
      <w:tr w:rsidR="002261F1" w:rsidRPr="00F42510" w14:paraId="03B2719A" w14:textId="77777777" w:rsidTr="000027AB">
        <w:trPr>
          <w:trHeight w:val="227"/>
        </w:trPr>
        <w:tc>
          <w:tcPr>
            <w:tcW w:w="1465" w:type="pct"/>
            <w:tcBorders>
              <w:top w:val="single" w:sz="4" w:space="0" w:color="auto"/>
              <w:bottom w:val="nil"/>
            </w:tcBorders>
            <w:shd w:val="clear" w:color="auto" w:fill="auto"/>
          </w:tcPr>
          <w:p w14:paraId="301EACBF" w14:textId="77777777" w:rsidR="002261F1" w:rsidRPr="00F42510" w:rsidRDefault="009B1359" w:rsidP="00C75CC2">
            <w:pPr>
              <w:pStyle w:val="TableBody"/>
              <w:spacing w:before="18" w:after="18"/>
              <w:rPr>
                <w:lang w:val="en-GB"/>
              </w:rPr>
            </w:pPr>
            <w:r w:rsidRPr="00F42510">
              <w:rPr>
                <w:lang w:val="en-GB"/>
              </w:rPr>
              <w:t>Managers</w:t>
            </w:r>
          </w:p>
        </w:tc>
        <w:tc>
          <w:tcPr>
            <w:tcW w:w="495" w:type="pct"/>
            <w:tcBorders>
              <w:top w:val="single" w:sz="4" w:space="0" w:color="auto"/>
              <w:bottom w:val="nil"/>
            </w:tcBorders>
            <w:shd w:val="clear" w:color="auto" w:fill="auto"/>
            <w:vAlign w:val="center"/>
          </w:tcPr>
          <w:p w14:paraId="23D5E08C"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2.0</w:t>
            </w:r>
          </w:p>
        </w:tc>
        <w:tc>
          <w:tcPr>
            <w:tcW w:w="747" w:type="pct"/>
            <w:tcBorders>
              <w:top w:val="single" w:sz="4" w:space="0" w:color="auto"/>
              <w:bottom w:val="nil"/>
            </w:tcBorders>
            <w:shd w:val="clear" w:color="auto" w:fill="auto"/>
            <w:vAlign w:val="center"/>
          </w:tcPr>
          <w:p w14:paraId="5F14276F"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2.3</w:t>
            </w:r>
          </w:p>
        </w:tc>
        <w:tc>
          <w:tcPr>
            <w:tcW w:w="764" w:type="pct"/>
            <w:tcBorders>
              <w:top w:val="single" w:sz="4" w:space="0" w:color="auto"/>
              <w:bottom w:val="nil"/>
            </w:tcBorders>
            <w:shd w:val="clear" w:color="auto" w:fill="auto"/>
            <w:vAlign w:val="center"/>
          </w:tcPr>
          <w:p w14:paraId="2339BF98"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1.2</w:t>
            </w:r>
          </w:p>
        </w:tc>
        <w:tc>
          <w:tcPr>
            <w:tcW w:w="764" w:type="pct"/>
            <w:tcBorders>
              <w:top w:val="single" w:sz="4" w:space="0" w:color="auto"/>
              <w:bottom w:val="nil"/>
            </w:tcBorders>
            <w:shd w:val="clear" w:color="auto" w:fill="auto"/>
            <w:vAlign w:val="center"/>
          </w:tcPr>
          <w:p w14:paraId="7977DDC4"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7.2</w:t>
            </w:r>
          </w:p>
        </w:tc>
        <w:tc>
          <w:tcPr>
            <w:tcW w:w="766" w:type="pct"/>
            <w:tcBorders>
              <w:top w:val="single" w:sz="4" w:space="0" w:color="auto"/>
              <w:bottom w:val="nil"/>
            </w:tcBorders>
            <w:shd w:val="clear" w:color="auto" w:fill="auto"/>
            <w:vAlign w:val="center"/>
          </w:tcPr>
          <w:p w14:paraId="0683A736"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0.3</w:t>
            </w:r>
          </w:p>
        </w:tc>
      </w:tr>
      <w:tr w:rsidR="002261F1" w:rsidRPr="00F42510" w14:paraId="0CFC753B" w14:textId="77777777" w:rsidTr="000027AB">
        <w:trPr>
          <w:trHeight w:val="227"/>
        </w:trPr>
        <w:tc>
          <w:tcPr>
            <w:tcW w:w="1465" w:type="pct"/>
            <w:tcBorders>
              <w:top w:val="nil"/>
              <w:bottom w:val="nil"/>
            </w:tcBorders>
            <w:shd w:val="clear" w:color="auto" w:fill="auto"/>
          </w:tcPr>
          <w:p w14:paraId="6FBCD026" w14:textId="77777777" w:rsidR="002261F1" w:rsidRPr="00F42510" w:rsidRDefault="002261F1" w:rsidP="00C75CC2">
            <w:pPr>
              <w:pStyle w:val="TableBody"/>
              <w:spacing w:before="18" w:after="18"/>
              <w:rPr>
                <w:lang w:val="en-GB"/>
              </w:rPr>
            </w:pPr>
            <w:r w:rsidRPr="00F42510">
              <w:rPr>
                <w:lang w:val="en-GB"/>
              </w:rPr>
              <w:t>Professionals</w:t>
            </w:r>
          </w:p>
        </w:tc>
        <w:tc>
          <w:tcPr>
            <w:tcW w:w="495" w:type="pct"/>
            <w:tcBorders>
              <w:top w:val="nil"/>
            </w:tcBorders>
            <w:shd w:val="clear" w:color="auto" w:fill="auto"/>
            <w:vAlign w:val="center"/>
          </w:tcPr>
          <w:p w14:paraId="398A2C47"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9.3</w:t>
            </w:r>
          </w:p>
        </w:tc>
        <w:tc>
          <w:tcPr>
            <w:tcW w:w="747" w:type="pct"/>
            <w:tcBorders>
              <w:top w:val="nil"/>
            </w:tcBorders>
            <w:shd w:val="clear" w:color="auto" w:fill="auto"/>
            <w:vAlign w:val="center"/>
          </w:tcPr>
          <w:p w14:paraId="04D17DFB"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11.4</w:t>
            </w:r>
          </w:p>
        </w:tc>
        <w:tc>
          <w:tcPr>
            <w:tcW w:w="764" w:type="pct"/>
            <w:tcBorders>
              <w:top w:val="nil"/>
            </w:tcBorders>
            <w:shd w:val="clear" w:color="auto" w:fill="auto"/>
            <w:vAlign w:val="center"/>
          </w:tcPr>
          <w:p w14:paraId="73DAC605"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37.2</w:t>
            </w:r>
          </w:p>
        </w:tc>
        <w:tc>
          <w:tcPr>
            <w:tcW w:w="764" w:type="pct"/>
            <w:tcBorders>
              <w:top w:val="nil"/>
            </w:tcBorders>
            <w:shd w:val="clear" w:color="auto" w:fill="auto"/>
            <w:vAlign w:val="center"/>
          </w:tcPr>
          <w:p w14:paraId="2AEBA4BB"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2.3</w:t>
            </w:r>
          </w:p>
        </w:tc>
        <w:tc>
          <w:tcPr>
            <w:tcW w:w="766" w:type="pct"/>
            <w:tcBorders>
              <w:top w:val="nil"/>
            </w:tcBorders>
            <w:shd w:val="clear" w:color="auto" w:fill="auto"/>
            <w:vAlign w:val="center"/>
          </w:tcPr>
          <w:p w14:paraId="2D1B579A"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5.4</w:t>
            </w:r>
          </w:p>
        </w:tc>
      </w:tr>
      <w:tr w:rsidR="002261F1" w:rsidRPr="00F42510" w14:paraId="67621FF6" w14:textId="77777777" w:rsidTr="000027AB">
        <w:trPr>
          <w:trHeight w:val="227"/>
        </w:trPr>
        <w:tc>
          <w:tcPr>
            <w:tcW w:w="1465" w:type="pct"/>
            <w:tcBorders>
              <w:top w:val="nil"/>
              <w:bottom w:val="nil"/>
            </w:tcBorders>
            <w:shd w:val="clear" w:color="auto" w:fill="auto"/>
          </w:tcPr>
          <w:p w14:paraId="4C2A1A72" w14:textId="77777777" w:rsidR="002261F1" w:rsidRPr="00F42510" w:rsidRDefault="002261F1" w:rsidP="00CA40D0">
            <w:pPr>
              <w:pStyle w:val="TableBody"/>
              <w:spacing w:before="18" w:after="18"/>
              <w:rPr>
                <w:lang w:val="en-GB"/>
              </w:rPr>
            </w:pPr>
            <w:r w:rsidRPr="00F42510">
              <w:rPr>
                <w:lang w:val="en-GB"/>
              </w:rPr>
              <w:t xml:space="preserve">Technicians </w:t>
            </w:r>
            <w:r w:rsidR="00CA40D0" w:rsidRPr="00F42510">
              <w:rPr>
                <w:lang w:val="en-GB"/>
              </w:rPr>
              <w:t xml:space="preserve">&amp; </w:t>
            </w:r>
            <w:r w:rsidRPr="00F42510">
              <w:rPr>
                <w:lang w:val="en-GB"/>
              </w:rPr>
              <w:t>associate professionals</w:t>
            </w:r>
          </w:p>
        </w:tc>
        <w:tc>
          <w:tcPr>
            <w:tcW w:w="495" w:type="pct"/>
            <w:shd w:val="clear" w:color="auto" w:fill="auto"/>
            <w:vAlign w:val="center"/>
          </w:tcPr>
          <w:p w14:paraId="0645623B"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5.8</w:t>
            </w:r>
          </w:p>
        </w:tc>
        <w:tc>
          <w:tcPr>
            <w:tcW w:w="747" w:type="pct"/>
            <w:shd w:val="clear" w:color="auto" w:fill="auto"/>
            <w:vAlign w:val="center"/>
          </w:tcPr>
          <w:p w14:paraId="2ED62A9B"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6.9</w:t>
            </w:r>
          </w:p>
        </w:tc>
        <w:tc>
          <w:tcPr>
            <w:tcW w:w="764" w:type="pct"/>
            <w:shd w:val="clear" w:color="auto" w:fill="auto"/>
            <w:vAlign w:val="center"/>
          </w:tcPr>
          <w:p w14:paraId="692D467C"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22.8</w:t>
            </w:r>
          </w:p>
        </w:tc>
        <w:tc>
          <w:tcPr>
            <w:tcW w:w="764" w:type="pct"/>
            <w:shd w:val="clear" w:color="auto" w:fill="auto"/>
            <w:vAlign w:val="center"/>
          </w:tcPr>
          <w:p w14:paraId="08F5FC82"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1.8</w:t>
            </w:r>
          </w:p>
        </w:tc>
        <w:tc>
          <w:tcPr>
            <w:tcW w:w="766" w:type="pct"/>
            <w:shd w:val="clear" w:color="auto" w:fill="auto"/>
            <w:vAlign w:val="center"/>
          </w:tcPr>
          <w:p w14:paraId="5FE4CB8F"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2.9</w:t>
            </w:r>
          </w:p>
        </w:tc>
      </w:tr>
      <w:tr w:rsidR="002261F1" w:rsidRPr="00F42510" w14:paraId="58A60836" w14:textId="77777777" w:rsidTr="000027AB">
        <w:trPr>
          <w:trHeight w:val="227"/>
        </w:trPr>
        <w:tc>
          <w:tcPr>
            <w:tcW w:w="1465" w:type="pct"/>
            <w:tcBorders>
              <w:top w:val="nil"/>
              <w:bottom w:val="nil"/>
            </w:tcBorders>
            <w:shd w:val="clear" w:color="auto" w:fill="auto"/>
          </w:tcPr>
          <w:p w14:paraId="3A71199A" w14:textId="77777777" w:rsidR="002261F1" w:rsidRPr="00F42510" w:rsidRDefault="002261F1" w:rsidP="00C75CC2">
            <w:pPr>
              <w:pStyle w:val="TableBody"/>
              <w:spacing w:before="18" w:after="18"/>
              <w:rPr>
                <w:lang w:val="en-GB"/>
              </w:rPr>
            </w:pPr>
            <w:r w:rsidRPr="00F42510">
              <w:rPr>
                <w:lang w:val="en-GB"/>
              </w:rPr>
              <w:t>Clerks</w:t>
            </w:r>
          </w:p>
        </w:tc>
        <w:tc>
          <w:tcPr>
            <w:tcW w:w="495" w:type="pct"/>
            <w:shd w:val="clear" w:color="auto" w:fill="auto"/>
            <w:vAlign w:val="center"/>
          </w:tcPr>
          <w:p w14:paraId="1FEFFEBE"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2.4</w:t>
            </w:r>
          </w:p>
        </w:tc>
        <w:tc>
          <w:tcPr>
            <w:tcW w:w="747" w:type="pct"/>
            <w:shd w:val="clear" w:color="auto" w:fill="auto"/>
            <w:vAlign w:val="center"/>
          </w:tcPr>
          <w:p w14:paraId="550C71AD"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2.9</w:t>
            </w:r>
          </w:p>
        </w:tc>
        <w:tc>
          <w:tcPr>
            <w:tcW w:w="764" w:type="pct"/>
            <w:shd w:val="clear" w:color="auto" w:fill="auto"/>
            <w:vAlign w:val="center"/>
          </w:tcPr>
          <w:p w14:paraId="5971CB98"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7.5</w:t>
            </w:r>
          </w:p>
        </w:tc>
        <w:tc>
          <w:tcPr>
            <w:tcW w:w="764" w:type="pct"/>
            <w:shd w:val="clear" w:color="auto" w:fill="auto"/>
            <w:vAlign w:val="center"/>
          </w:tcPr>
          <w:p w14:paraId="7D9C6693"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0.0</w:t>
            </w:r>
          </w:p>
        </w:tc>
        <w:tc>
          <w:tcPr>
            <w:tcW w:w="766" w:type="pct"/>
            <w:shd w:val="clear" w:color="auto" w:fill="auto"/>
            <w:vAlign w:val="center"/>
          </w:tcPr>
          <w:p w14:paraId="741805DE"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2.4</w:t>
            </w:r>
          </w:p>
        </w:tc>
      </w:tr>
      <w:tr w:rsidR="002261F1" w:rsidRPr="00F42510" w14:paraId="553E0E70" w14:textId="77777777" w:rsidTr="000027AB">
        <w:trPr>
          <w:trHeight w:val="227"/>
        </w:trPr>
        <w:tc>
          <w:tcPr>
            <w:tcW w:w="1465" w:type="pct"/>
            <w:tcBorders>
              <w:top w:val="nil"/>
              <w:bottom w:val="nil"/>
            </w:tcBorders>
            <w:shd w:val="clear" w:color="auto" w:fill="auto"/>
          </w:tcPr>
          <w:p w14:paraId="7495F57A" w14:textId="77777777" w:rsidR="002261F1" w:rsidRPr="00F42510" w:rsidRDefault="002261F1" w:rsidP="00CA40D0">
            <w:pPr>
              <w:pStyle w:val="TableBody"/>
              <w:spacing w:before="18" w:after="18"/>
              <w:rPr>
                <w:lang w:val="en-GB"/>
              </w:rPr>
            </w:pPr>
            <w:r w:rsidRPr="00F42510">
              <w:rPr>
                <w:lang w:val="en-GB"/>
              </w:rPr>
              <w:t xml:space="preserve">Service </w:t>
            </w:r>
            <w:r w:rsidR="00CA40D0" w:rsidRPr="00F42510">
              <w:rPr>
                <w:lang w:val="en-GB"/>
              </w:rPr>
              <w:t xml:space="preserve">&amp; </w:t>
            </w:r>
            <w:r w:rsidRPr="00F42510">
              <w:rPr>
                <w:lang w:val="en-GB"/>
              </w:rPr>
              <w:t>sales workers</w:t>
            </w:r>
          </w:p>
        </w:tc>
        <w:tc>
          <w:tcPr>
            <w:tcW w:w="495" w:type="pct"/>
            <w:shd w:val="clear" w:color="auto" w:fill="auto"/>
            <w:vAlign w:val="center"/>
          </w:tcPr>
          <w:p w14:paraId="37F73ECF"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15.8</w:t>
            </w:r>
          </w:p>
        </w:tc>
        <w:tc>
          <w:tcPr>
            <w:tcW w:w="747" w:type="pct"/>
            <w:shd w:val="clear" w:color="auto" w:fill="auto"/>
            <w:vAlign w:val="center"/>
          </w:tcPr>
          <w:p w14:paraId="23315DD9"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13.7</w:t>
            </w:r>
          </w:p>
        </w:tc>
        <w:tc>
          <w:tcPr>
            <w:tcW w:w="764" w:type="pct"/>
            <w:shd w:val="clear" w:color="auto" w:fill="auto"/>
            <w:vAlign w:val="center"/>
          </w:tcPr>
          <w:p w14:paraId="37EA0EB9"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9.1</w:t>
            </w:r>
          </w:p>
        </w:tc>
        <w:tc>
          <w:tcPr>
            <w:tcW w:w="764" w:type="pct"/>
            <w:shd w:val="clear" w:color="auto" w:fill="auto"/>
            <w:vAlign w:val="center"/>
          </w:tcPr>
          <w:p w14:paraId="29438E39"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13.1</w:t>
            </w:r>
          </w:p>
        </w:tc>
        <w:tc>
          <w:tcPr>
            <w:tcW w:w="766" w:type="pct"/>
            <w:shd w:val="clear" w:color="auto" w:fill="auto"/>
            <w:vAlign w:val="center"/>
          </w:tcPr>
          <w:p w14:paraId="1FB3F155"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15.9</w:t>
            </w:r>
          </w:p>
        </w:tc>
      </w:tr>
      <w:tr w:rsidR="002261F1" w:rsidRPr="00F42510" w14:paraId="01F4571B" w14:textId="77777777" w:rsidTr="000027AB">
        <w:trPr>
          <w:trHeight w:val="227"/>
        </w:trPr>
        <w:tc>
          <w:tcPr>
            <w:tcW w:w="1465" w:type="pct"/>
            <w:tcBorders>
              <w:top w:val="nil"/>
              <w:bottom w:val="nil"/>
            </w:tcBorders>
            <w:shd w:val="clear" w:color="auto" w:fill="auto"/>
          </w:tcPr>
          <w:p w14:paraId="48BCC03E" w14:textId="77777777" w:rsidR="002261F1" w:rsidRPr="00F42510" w:rsidRDefault="002261F1" w:rsidP="00CA40D0">
            <w:pPr>
              <w:pStyle w:val="TableBody"/>
              <w:spacing w:before="18" w:after="18"/>
              <w:rPr>
                <w:lang w:val="en-GB"/>
              </w:rPr>
            </w:pPr>
            <w:r w:rsidRPr="00F42510">
              <w:rPr>
                <w:lang w:val="en-GB"/>
              </w:rPr>
              <w:t xml:space="preserve">Skilled agricultural </w:t>
            </w:r>
            <w:r w:rsidR="00CA40D0" w:rsidRPr="00F42510">
              <w:rPr>
                <w:lang w:val="en-GB"/>
              </w:rPr>
              <w:t xml:space="preserve">&amp; </w:t>
            </w:r>
            <w:r w:rsidRPr="00F42510">
              <w:rPr>
                <w:lang w:val="en-GB"/>
              </w:rPr>
              <w:t>fishery workers</w:t>
            </w:r>
          </w:p>
        </w:tc>
        <w:tc>
          <w:tcPr>
            <w:tcW w:w="495" w:type="pct"/>
            <w:shd w:val="clear" w:color="auto" w:fill="auto"/>
            <w:vAlign w:val="center"/>
          </w:tcPr>
          <w:p w14:paraId="0C27F766"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22.7</w:t>
            </w:r>
          </w:p>
        </w:tc>
        <w:tc>
          <w:tcPr>
            <w:tcW w:w="747" w:type="pct"/>
            <w:shd w:val="clear" w:color="auto" w:fill="auto"/>
            <w:vAlign w:val="center"/>
          </w:tcPr>
          <w:p w14:paraId="744AB49B"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21.9</w:t>
            </w:r>
          </w:p>
        </w:tc>
        <w:tc>
          <w:tcPr>
            <w:tcW w:w="764" w:type="pct"/>
            <w:shd w:val="clear" w:color="auto" w:fill="auto"/>
            <w:vAlign w:val="center"/>
          </w:tcPr>
          <w:p w14:paraId="70FF931F"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0.6</w:t>
            </w:r>
          </w:p>
        </w:tc>
        <w:tc>
          <w:tcPr>
            <w:tcW w:w="764" w:type="pct"/>
            <w:shd w:val="clear" w:color="auto" w:fill="auto"/>
            <w:vAlign w:val="center"/>
          </w:tcPr>
          <w:p w14:paraId="17BBECFF"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56.8</w:t>
            </w:r>
          </w:p>
        </w:tc>
        <w:tc>
          <w:tcPr>
            <w:tcW w:w="766" w:type="pct"/>
            <w:shd w:val="clear" w:color="auto" w:fill="auto"/>
            <w:vAlign w:val="center"/>
          </w:tcPr>
          <w:p w14:paraId="1F7FB94C"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13.3</w:t>
            </w:r>
          </w:p>
        </w:tc>
      </w:tr>
      <w:tr w:rsidR="002261F1" w:rsidRPr="00F42510" w14:paraId="0457C731" w14:textId="77777777" w:rsidTr="000027AB">
        <w:trPr>
          <w:trHeight w:val="227"/>
        </w:trPr>
        <w:tc>
          <w:tcPr>
            <w:tcW w:w="1465" w:type="pct"/>
            <w:tcBorders>
              <w:top w:val="nil"/>
              <w:bottom w:val="nil"/>
            </w:tcBorders>
            <w:shd w:val="clear" w:color="auto" w:fill="auto"/>
          </w:tcPr>
          <w:p w14:paraId="15BE46A8" w14:textId="77777777" w:rsidR="002261F1" w:rsidRPr="00F42510" w:rsidRDefault="002261F1" w:rsidP="00CA40D0">
            <w:pPr>
              <w:pStyle w:val="TableBody"/>
              <w:spacing w:before="18" w:after="18"/>
              <w:rPr>
                <w:lang w:val="en-GB"/>
              </w:rPr>
            </w:pPr>
            <w:r w:rsidRPr="00F42510">
              <w:rPr>
                <w:lang w:val="en-GB"/>
              </w:rPr>
              <w:t xml:space="preserve">Craft </w:t>
            </w:r>
            <w:r w:rsidR="00CA40D0" w:rsidRPr="00F42510">
              <w:rPr>
                <w:lang w:val="en-GB"/>
              </w:rPr>
              <w:t xml:space="preserve">&amp; </w:t>
            </w:r>
            <w:r w:rsidRPr="00F42510">
              <w:rPr>
                <w:lang w:val="en-GB"/>
              </w:rPr>
              <w:t>related trade</w:t>
            </w:r>
            <w:r w:rsidR="000E0659" w:rsidRPr="00F42510">
              <w:rPr>
                <w:lang w:val="en-GB"/>
              </w:rPr>
              <w:t>s</w:t>
            </w:r>
            <w:r w:rsidRPr="00F42510">
              <w:rPr>
                <w:lang w:val="en-GB"/>
              </w:rPr>
              <w:t xml:space="preserve"> workers</w:t>
            </w:r>
          </w:p>
        </w:tc>
        <w:tc>
          <w:tcPr>
            <w:tcW w:w="495" w:type="pct"/>
            <w:shd w:val="clear" w:color="auto" w:fill="auto"/>
            <w:vAlign w:val="center"/>
          </w:tcPr>
          <w:p w14:paraId="3FA95614"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23.8</w:t>
            </w:r>
          </w:p>
        </w:tc>
        <w:tc>
          <w:tcPr>
            <w:tcW w:w="747" w:type="pct"/>
            <w:shd w:val="clear" w:color="auto" w:fill="auto"/>
            <w:vAlign w:val="center"/>
          </w:tcPr>
          <w:p w14:paraId="5E580CD7"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22.5</w:t>
            </w:r>
          </w:p>
        </w:tc>
        <w:tc>
          <w:tcPr>
            <w:tcW w:w="764" w:type="pct"/>
            <w:shd w:val="clear" w:color="auto" w:fill="auto"/>
            <w:vAlign w:val="center"/>
          </w:tcPr>
          <w:p w14:paraId="72F16A32"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3.9</w:t>
            </w:r>
          </w:p>
        </w:tc>
        <w:tc>
          <w:tcPr>
            <w:tcW w:w="764" w:type="pct"/>
            <w:shd w:val="clear" w:color="auto" w:fill="auto"/>
            <w:vAlign w:val="center"/>
          </w:tcPr>
          <w:p w14:paraId="3283F50E"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7.6</w:t>
            </w:r>
          </w:p>
        </w:tc>
        <w:tc>
          <w:tcPr>
            <w:tcW w:w="766" w:type="pct"/>
            <w:shd w:val="clear" w:color="auto" w:fill="auto"/>
            <w:vAlign w:val="center"/>
          </w:tcPr>
          <w:p w14:paraId="0B5CDB5A"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37.6</w:t>
            </w:r>
          </w:p>
        </w:tc>
      </w:tr>
      <w:tr w:rsidR="002261F1" w:rsidRPr="00F42510" w14:paraId="273B8A92" w14:textId="77777777" w:rsidTr="000027AB">
        <w:trPr>
          <w:trHeight w:val="227"/>
        </w:trPr>
        <w:tc>
          <w:tcPr>
            <w:tcW w:w="1465" w:type="pct"/>
            <w:tcBorders>
              <w:top w:val="nil"/>
              <w:bottom w:val="nil"/>
            </w:tcBorders>
            <w:shd w:val="clear" w:color="auto" w:fill="auto"/>
          </w:tcPr>
          <w:p w14:paraId="36815ED2" w14:textId="77777777" w:rsidR="002261F1" w:rsidRPr="00F42510" w:rsidRDefault="002261F1" w:rsidP="00CA40D0">
            <w:pPr>
              <w:pStyle w:val="TableBody"/>
              <w:spacing w:before="18" w:after="18"/>
              <w:rPr>
                <w:lang w:val="en-GB"/>
              </w:rPr>
            </w:pPr>
            <w:r w:rsidRPr="00F42510">
              <w:rPr>
                <w:lang w:val="en-GB"/>
              </w:rPr>
              <w:t xml:space="preserve">Plant </w:t>
            </w:r>
            <w:r w:rsidR="00CA40D0" w:rsidRPr="00F42510">
              <w:rPr>
                <w:lang w:val="en-GB"/>
              </w:rPr>
              <w:t xml:space="preserve">&amp; </w:t>
            </w:r>
            <w:r w:rsidRPr="00F42510">
              <w:rPr>
                <w:lang w:val="en-GB"/>
              </w:rPr>
              <w:t xml:space="preserve">machine operator </w:t>
            </w:r>
            <w:r w:rsidR="00CA40D0" w:rsidRPr="00F42510">
              <w:rPr>
                <w:lang w:val="en-GB"/>
              </w:rPr>
              <w:t xml:space="preserve">&amp; </w:t>
            </w:r>
            <w:r w:rsidRPr="00F42510">
              <w:rPr>
                <w:lang w:val="en-GB"/>
              </w:rPr>
              <w:t>assemblers</w:t>
            </w:r>
          </w:p>
        </w:tc>
        <w:tc>
          <w:tcPr>
            <w:tcW w:w="495" w:type="pct"/>
            <w:shd w:val="clear" w:color="auto" w:fill="auto"/>
            <w:vAlign w:val="center"/>
          </w:tcPr>
          <w:p w14:paraId="1C1F64B9"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12.5</w:t>
            </w:r>
          </w:p>
        </w:tc>
        <w:tc>
          <w:tcPr>
            <w:tcW w:w="747" w:type="pct"/>
            <w:shd w:val="clear" w:color="auto" w:fill="auto"/>
            <w:vAlign w:val="center"/>
          </w:tcPr>
          <w:p w14:paraId="7B67DD27"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13.2</w:t>
            </w:r>
          </w:p>
        </w:tc>
        <w:tc>
          <w:tcPr>
            <w:tcW w:w="764" w:type="pct"/>
            <w:shd w:val="clear" w:color="auto" w:fill="auto"/>
            <w:vAlign w:val="center"/>
          </w:tcPr>
          <w:p w14:paraId="5A9C1A1A"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10.5</w:t>
            </w:r>
          </w:p>
        </w:tc>
        <w:tc>
          <w:tcPr>
            <w:tcW w:w="764" w:type="pct"/>
            <w:shd w:val="clear" w:color="auto" w:fill="auto"/>
            <w:vAlign w:val="center"/>
          </w:tcPr>
          <w:p w14:paraId="31A237E1"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7.1</w:t>
            </w:r>
          </w:p>
        </w:tc>
        <w:tc>
          <w:tcPr>
            <w:tcW w:w="766" w:type="pct"/>
            <w:shd w:val="clear" w:color="auto" w:fill="auto"/>
            <w:vAlign w:val="center"/>
          </w:tcPr>
          <w:p w14:paraId="374683D0"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17.4</w:t>
            </w:r>
          </w:p>
        </w:tc>
      </w:tr>
      <w:tr w:rsidR="002261F1" w:rsidRPr="00F42510" w14:paraId="61050728" w14:textId="77777777" w:rsidTr="000027AB">
        <w:trPr>
          <w:trHeight w:val="227"/>
        </w:trPr>
        <w:tc>
          <w:tcPr>
            <w:tcW w:w="1465" w:type="pct"/>
            <w:tcBorders>
              <w:top w:val="nil"/>
              <w:bottom w:val="nil"/>
            </w:tcBorders>
            <w:shd w:val="clear" w:color="auto" w:fill="auto"/>
          </w:tcPr>
          <w:p w14:paraId="323FCBDF" w14:textId="77777777" w:rsidR="002261F1" w:rsidRPr="00F42510" w:rsidRDefault="002261F1" w:rsidP="00C75CC2">
            <w:pPr>
              <w:pStyle w:val="TableBody"/>
              <w:spacing w:before="18" w:after="18"/>
              <w:rPr>
                <w:lang w:val="en-GB"/>
              </w:rPr>
            </w:pPr>
            <w:r w:rsidRPr="00F42510">
              <w:rPr>
                <w:lang w:val="en-GB"/>
              </w:rPr>
              <w:t>Elementary occupations</w:t>
            </w:r>
          </w:p>
        </w:tc>
        <w:tc>
          <w:tcPr>
            <w:tcW w:w="495" w:type="pct"/>
            <w:tcBorders>
              <w:bottom w:val="nil"/>
            </w:tcBorders>
            <w:shd w:val="clear" w:color="auto" w:fill="auto"/>
            <w:vAlign w:val="center"/>
          </w:tcPr>
          <w:p w14:paraId="547CF2C4"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5.8</w:t>
            </w:r>
          </w:p>
        </w:tc>
        <w:tc>
          <w:tcPr>
            <w:tcW w:w="747" w:type="pct"/>
            <w:tcBorders>
              <w:bottom w:val="nil"/>
            </w:tcBorders>
            <w:shd w:val="clear" w:color="auto" w:fill="auto"/>
            <w:vAlign w:val="center"/>
          </w:tcPr>
          <w:p w14:paraId="587A315A"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5.2</w:t>
            </w:r>
          </w:p>
        </w:tc>
        <w:tc>
          <w:tcPr>
            <w:tcW w:w="764" w:type="pct"/>
            <w:tcBorders>
              <w:bottom w:val="nil"/>
            </w:tcBorders>
            <w:shd w:val="clear" w:color="auto" w:fill="auto"/>
            <w:vAlign w:val="center"/>
          </w:tcPr>
          <w:p w14:paraId="62C435F7"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7.3</w:t>
            </w:r>
          </w:p>
        </w:tc>
        <w:tc>
          <w:tcPr>
            <w:tcW w:w="764" w:type="pct"/>
            <w:tcBorders>
              <w:bottom w:val="nil"/>
            </w:tcBorders>
            <w:shd w:val="clear" w:color="auto" w:fill="auto"/>
            <w:vAlign w:val="center"/>
          </w:tcPr>
          <w:p w14:paraId="1C5730A1"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4.2</w:t>
            </w:r>
          </w:p>
        </w:tc>
        <w:tc>
          <w:tcPr>
            <w:tcW w:w="766" w:type="pct"/>
            <w:tcBorders>
              <w:bottom w:val="nil"/>
            </w:tcBorders>
            <w:shd w:val="clear" w:color="auto" w:fill="auto"/>
            <w:vAlign w:val="center"/>
          </w:tcPr>
          <w:p w14:paraId="57F1598B"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4.8</w:t>
            </w:r>
          </w:p>
        </w:tc>
      </w:tr>
      <w:tr w:rsidR="002261F1" w:rsidRPr="00F42510" w14:paraId="4080708A" w14:textId="77777777" w:rsidTr="000027AB">
        <w:trPr>
          <w:trHeight w:val="227"/>
        </w:trPr>
        <w:tc>
          <w:tcPr>
            <w:tcW w:w="1465" w:type="pct"/>
            <w:tcBorders>
              <w:top w:val="nil"/>
              <w:bottom w:val="single" w:sz="12" w:space="0" w:color="auto"/>
            </w:tcBorders>
            <w:shd w:val="clear" w:color="auto" w:fill="auto"/>
          </w:tcPr>
          <w:p w14:paraId="18F06552" w14:textId="77777777" w:rsidR="002261F1" w:rsidRPr="00F42510" w:rsidRDefault="002261F1" w:rsidP="00C75CC2">
            <w:pPr>
              <w:pStyle w:val="TableBody"/>
              <w:spacing w:before="18" w:after="18"/>
              <w:rPr>
                <w:lang w:val="en-GB"/>
              </w:rPr>
            </w:pPr>
            <w:r w:rsidRPr="00F42510">
              <w:rPr>
                <w:lang w:val="en-GB"/>
              </w:rPr>
              <w:t>Total</w:t>
            </w:r>
          </w:p>
        </w:tc>
        <w:tc>
          <w:tcPr>
            <w:tcW w:w="495" w:type="pct"/>
            <w:tcBorders>
              <w:top w:val="nil"/>
              <w:bottom w:val="single" w:sz="12" w:space="0" w:color="auto"/>
            </w:tcBorders>
            <w:shd w:val="clear" w:color="auto" w:fill="auto"/>
            <w:vAlign w:val="center"/>
          </w:tcPr>
          <w:p w14:paraId="596BC1D2"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c>
          <w:tcPr>
            <w:tcW w:w="747" w:type="pct"/>
            <w:tcBorders>
              <w:top w:val="nil"/>
              <w:bottom w:val="single" w:sz="12" w:space="0" w:color="auto"/>
            </w:tcBorders>
            <w:shd w:val="clear" w:color="auto" w:fill="auto"/>
            <w:vAlign w:val="center"/>
          </w:tcPr>
          <w:p w14:paraId="15F776A0"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c>
          <w:tcPr>
            <w:tcW w:w="764" w:type="pct"/>
            <w:tcBorders>
              <w:top w:val="nil"/>
              <w:bottom w:val="single" w:sz="12" w:space="0" w:color="auto"/>
            </w:tcBorders>
            <w:shd w:val="clear" w:color="auto" w:fill="auto"/>
            <w:vAlign w:val="center"/>
          </w:tcPr>
          <w:p w14:paraId="518E89BA"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c>
          <w:tcPr>
            <w:tcW w:w="764" w:type="pct"/>
            <w:tcBorders>
              <w:top w:val="nil"/>
              <w:bottom w:val="single" w:sz="12" w:space="0" w:color="auto"/>
            </w:tcBorders>
            <w:shd w:val="clear" w:color="auto" w:fill="auto"/>
            <w:vAlign w:val="center"/>
          </w:tcPr>
          <w:p w14:paraId="644687D9"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c>
          <w:tcPr>
            <w:tcW w:w="766" w:type="pct"/>
            <w:tcBorders>
              <w:top w:val="nil"/>
              <w:bottom w:val="single" w:sz="12" w:space="0" w:color="auto"/>
            </w:tcBorders>
            <w:shd w:val="clear" w:color="auto" w:fill="auto"/>
            <w:vAlign w:val="center"/>
          </w:tcPr>
          <w:p w14:paraId="00D68387" w14:textId="77777777" w:rsidR="002261F1" w:rsidRPr="00F42510" w:rsidRDefault="002261F1" w:rsidP="00C75CC2">
            <w:pPr>
              <w:keepNext/>
              <w:jc w:val="center"/>
              <w:rPr>
                <w:rFonts w:ascii="Arial Narrow" w:hAnsi="Arial Narrow" w:cs="Arial"/>
                <w:sz w:val="19"/>
              </w:rPr>
            </w:pPr>
            <w:r w:rsidRPr="00F42510">
              <w:rPr>
                <w:rFonts w:ascii="Arial Narrow" w:hAnsi="Arial Narrow" w:cs="Arial"/>
                <w:sz w:val="19"/>
                <w:szCs w:val="22"/>
              </w:rPr>
              <w:t>100</w:t>
            </w:r>
            <w:r w:rsidR="00B1435A" w:rsidRPr="00F42510">
              <w:rPr>
                <w:rFonts w:ascii="Arial Narrow" w:hAnsi="Arial Narrow" w:cs="Arial"/>
                <w:sz w:val="19"/>
                <w:szCs w:val="22"/>
              </w:rPr>
              <w:t>.0</w:t>
            </w:r>
          </w:p>
        </w:tc>
      </w:tr>
      <w:tr w:rsidR="00B1435A" w:rsidRPr="00F42510" w14:paraId="7787CD60" w14:textId="77777777" w:rsidTr="000027AB">
        <w:trPr>
          <w:trHeight w:val="227"/>
        </w:trPr>
        <w:tc>
          <w:tcPr>
            <w:tcW w:w="5000" w:type="pct"/>
            <w:gridSpan w:val="6"/>
            <w:tcBorders>
              <w:top w:val="single" w:sz="12" w:space="0" w:color="auto"/>
              <w:bottom w:val="nil"/>
            </w:tcBorders>
            <w:shd w:val="clear" w:color="auto" w:fill="auto"/>
          </w:tcPr>
          <w:p w14:paraId="1A6A3534" w14:textId="77777777" w:rsidR="00B1435A" w:rsidRPr="00F42510" w:rsidRDefault="00B1435A" w:rsidP="00B1435A">
            <w:pPr>
              <w:pStyle w:val="TableNoteSource"/>
              <w:spacing w:before="18" w:after="18"/>
              <w:rPr>
                <w:lang w:val="en-GB"/>
              </w:rPr>
            </w:pPr>
            <w:r w:rsidRPr="00F42510">
              <w:rPr>
                <w:lang w:val="en-GB"/>
              </w:rPr>
              <w:t>Source: SWTS-Egypt, 2012.</w:t>
            </w:r>
          </w:p>
        </w:tc>
      </w:tr>
    </w:tbl>
    <w:bookmarkEnd w:id="243"/>
    <w:bookmarkEnd w:id="248"/>
    <w:p w14:paraId="2FDED2A3" w14:textId="77777777" w:rsidR="00CB0E35" w:rsidRPr="00F42510" w:rsidRDefault="00CB0E35" w:rsidP="00CB0E35">
      <w:pPr>
        <w:pStyle w:val="IndentNonNumbered"/>
        <w:spacing w:before="200" w:after="200"/>
        <w:rPr>
          <w:lang w:val="en-GB"/>
        </w:rPr>
      </w:pPr>
      <w:r w:rsidRPr="00F42510">
        <w:rPr>
          <w:lang w:val="en-GB"/>
        </w:rPr>
        <w:t>Examining transition sub-category by occupation shows that the greatest percentage of transited young people in stable employment were in the professionals category (37.2 per cent), which helps to explain who so many young unemployed aspire to become professionals. Skilled agricultural and fishery work was least likely to provide stable employment (0.6 per cent).</w:t>
      </w:r>
    </w:p>
    <w:p w14:paraId="12438D50" w14:textId="77777777" w:rsidR="00CB0E35" w:rsidRPr="00F42510" w:rsidRDefault="00CB0E35" w:rsidP="00CB0E35">
      <w:pPr>
        <w:pStyle w:val="IndentNonNumbered"/>
        <w:spacing w:before="200" w:after="200"/>
        <w:rPr>
          <w:lang w:val="en-GB"/>
        </w:rPr>
      </w:pPr>
      <w:r w:rsidRPr="00F42510">
        <w:rPr>
          <w:lang w:val="en-GB"/>
        </w:rPr>
        <w:t xml:space="preserve">Inversely, among those who were satisfactorily self-employed, skilled agricultural and fishery work was the predominant occupation (56.8 </w:t>
      </w:r>
      <w:r>
        <w:rPr>
          <w:lang w:val="en-GB"/>
        </w:rPr>
        <w:t xml:space="preserve">per cent </w:t>
      </w:r>
      <w:r w:rsidRPr="00F42510">
        <w:rPr>
          <w:lang w:val="en-GB"/>
        </w:rPr>
        <w:t>of transited youth in this group). This pattern explains the earlier data on completed transition among those who were in rural areas and those with little education. It is clear that among youth with these characteristics, self-employment is regarded as a satisfactory status to remain in.</w:t>
      </w:r>
    </w:p>
    <w:p w14:paraId="4490DE39" w14:textId="77777777" w:rsidR="00CB0E35" w:rsidRDefault="00CB0E35" w:rsidP="00CB0E35">
      <w:pPr>
        <w:pStyle w:val="IndentNonNumbered"/>
        <w:spacing w:before="200" w:after="200"/>
        <w:rPr>
          <w:lang w:val="en-GB"/>
        </w:rPr>
      </w:pPr>
      <w:r w:rsidRPr="00F42510">
        <w:rPr>
          <w:lang w:val="en-GB"/>
        </w:rPr>
        <w:t>Among those satisfactorily in temporary employment, 37.6 per cent were in craft and related trades work, followed by 17.4 per cent working as plant and machine operators and assemblers, 15.9 per cent in sales and 13.3 per cent in skilled agricultural and fishery work.</w:t>
      </w:r>
    </w:p>
    <w:p w14:paraId="04AA1856" w14:textId="77777777" w:rsidR="00CB0E35" w:rsidRPr="00F42510" w:rsidRDefault="00CB0E35" w:rsidP="00CB0E35">
      <w:pPr>
        <w:pStyle w:val="HeadingIndent2"/>
        <w:rPr>
          <w:lang w:val="en-GB"/>
        </w:rPr>
      </w:pPr>
      <w:bookmarkStart w:id="249" w:name="_Toc390872312"/>
      <w:r w:rsidRPr="00F42510">
        <w:rPr>
          <w:lang w:val="en-GB"/>
        </w:rPr>
        <w:t>4.4</w:t>
      </w:r>
      <w:r w:rsidRPr="00F42510">
        <w:rPr>
          <w:lang w:val="en-GB"/>
        </w:rPr>
        <w:tab/>
        <w:t>Transition paths and length</w:t>
      </w:r>
      <w:bookmarkEnd w:id="249"/>
    </w:p>
    <w:p w14:paraId="0C7456BD" w14:textId="4EEF5426" w:rsidR="0005492B" w:rsidRPr="00F42510" w:rsidRDefault="0005492B" w:rsidP="005647AF">
      <w:pPr>
        <w:pStyle w:val="IndentNonNumbered"/>
        <w:rPr>
          <w:lang w:val="en-GB"/>
        </w:rPr>
      </w:pPr>
      <w:r w:rsidRPr="00F42510">
        <w:rPr>
          <w:lang w:val="en-GB"/>
        </w:rPr>
        <w:t xml:space="preserve">Another means of </w:t>
      </w:r>
      <w:r w:rsidR="005B322A" w:rsidRPr="00F42510">
        <w:rPr>
          <w:lang w:val="en-GB"/>
        </w:rPr>
        <w:t>examining</w:t>
      </w:r>
      <w:r w:rsidRPr="00F42510">
        <w:rPr>
          <w:lang w:val="en-GB"/>
        </w:rPr>
        <w:t xml:space="preserve"> the school-to-work transition is through flows</w:t>
      </w:r>
      <w:r w:rsidR="005B322A" w:rsidRPr="00F42510">
        <w:rPr>
          <w:lang w:val="en-GB"/>
        </w:rPr>
        <w:t xml:space="preserve"> and </w:t>
      </w:r>
      <w:r w:rsidRPr="00F42510">
        <w:rPr>
          <w:lang w:val="en-GB"/>
        </w:rPr>
        <w:t xml:space="preserve">identifying the labour market category held by young </w:t>
      </w:r>
      <w:r w:rsidR="005B322A" w:rsidRPr="00F42510">
        <w:rPr>
          <w:lang w:val="en-GB"/>
        </w:rPr>
        <w:t xml:space="preserve">people </w:t>
      </w:r>
      <w:r w:rsidRPr="00F42510">
        <w:rPr>
          <w:lang w:val="en-GB"/>
        </w:rPr>
        <w:t xml:space="preserve">prior to transiting to stable </w:t>
      </w:r>
      <w:r w:rsidR="005B322A" w:rsidRPr="00F42510">
        <w:rPr>
          <w:lang w:val="en-GB"/>
        </w:rPr>
        <w:t>and/</w:t>
      </w:r>
      <w:r w:rsidRPr="00F42510">
        <w:rPr>
          <w:lang w:val="en-GB"/>
        </w:rPr>
        <w:t xml:space="preserve">or satisfactory employment. In </w:t>
      </w:r>
      <w:r w:rsidR="00B221EA" w:rsidRPr="00F42510">
        <w:rPr>
          <w:lang w:val="en-GB"/>
        </w:rPr>
        <w:t>Egypt</w:t>
      </w:r>
      <w:r w:rsidRPr="00F42510">
        <w:rPr>
          <w:lang w:val="en-GB"/>
        </w:rPr>
        <w:t xml:space="preserve">, the largest share of transited youth </w:t>
      </w:r>
      <w:r w:rsidR="005B322A" w:rsidRPr="00F42510">
        <w:rPr>
          <w:lang w:val="en-GB"/>
        </w:rPr>
        <w:t xml:space="preserve">surveyed </w:t>
      </w:r>
      <w:r w:rsidRPr="00F42510">
        <w:rPr>
          <w:lang w:val="en-GB"/>
        </w:rPr>
        <w:t>made a direct transition (</w:t>
      </w:r>
      <w:r w:rsidR="00B221EA" w:rsidRPr="00F42510">
        <w:rPr>
          <w:lang w:val="en-GB"/>
        </w:rPr>
        <w:t>56</w:t>
      </w:r>
      <w:r w:rsidRPr="00F42510">
        <w:rPr>
          <w:lang w:val="en-GB"/>
        </w:rPr>
        <w:t>.</w:t>
      </w:r>
      <w:r w:rsidR="00B221EA" w:rsidRPr="00F42510">
        <w:rPr>
          <w:lang w:val="en-GB"/>
        </w:rPr>
        <w:t>4</w:t>
      </w:r>
      <w:r w:rsidR="00D0150A" w:rsidRPr="00F42510">
        <w:rPr>
          <w:lang w:val="en-GB"/>
        </w:rPr>
        <w:t xml:space="preserve"> </w:t>
      </w:r>
      <w:r w:rsidR="00774F73" w:rsidRPr="00F42510">
        <w:rPr>
          <w:lang w:val="en-GB"/>
        </w:rPr>
        <w:t>per</w:t>
      </w:r>
      <w:r w:rsidR="00D0150A" w:rsidRPr="00F42510">
        <w:rPr>
          <w:lang w:val="en-GB"/>
        </w:rPr>
        <w:t xml:space="preserve"> </w:t>
      </w:r>
      <w:r w:rsidR="00774F73" w:rsidRPr="00F42510">
        <w:rPr>
          <w:lang w:val="en-GB"/>
        </w:rPr>
        <w:t>cent</w:t>
      </w:r>
      <w:r w:rsidRPr="00F42510">
        <w:rPr>
          <w:lang w:val="en-GB"/>
        </w:rPr>
        <w:t>) (</w:t>
      </w:r>
      <w:r w:rsidR="0032469A">
        <w:rPr>
          <w:lang w:val="en-GB"/>
        </w:rPr>
        <w:t>table 4.5).</w:t>
      </w:r>
      <w:r w:rsidRPr="00F42510">
        <w:rPr>
          <w:lang w:val="en-GB"/>
        </w:rPr>
        <w:t xml:space="preserve"> This means they had no </w:t>
      </w:r>
      <w:r w:rsidR="005B322A" w:rsidRPr="00F42510">
        <w:rPr>
          <w:lang w:val="en-GB"/>
        </w:rPr>
        <w:t xml:space="preserve">intermediate </w:t>
      </w:r>
      <w:r w:rsidRPr="00F42510">
        <w:rPr>
          <w:lang w:val="en-GB"/>
        </w:rPr>
        <w:t xml:space="preserve">spell before </w:t>
      </w:r>
      <w:r w:rsidR="005B322A" w:rsidRPr="00F42510">
        <w:rPr>
          <w:lang w:val="en-GB"/>
        </w:rPr>
        <w:t xml:space="preserve">entering </w:t>
      </w:r>
      <w:r w:rsidRPr="00F42510">
        <w:rPr>
          <w:lang w:val="en-GB"/>
        </w:rPr>
        <w:t xml:space="preserve">their current job, which </w:t>
      </w:r>
      <w:r w:rsidR="005B322A" w:rsidRPr="00F42510">
        <w:rPr>
          <w:lang w:val="en-GB"/>
        </w:rPr>
        <w:t xml:space="preserve">was </w:t>
      </w:r>
      <w:r w:rsidRPr="00F42510">
        <w:rPr>
          <w:lang w:val="en-GB"/>
        </w:rPr>
        <w:t xml:space="preserve">classified as either stable in contract terms or </w:t>
      </w:r>
      <w:r w:rsidR="005B322A" w:rsidRPr="00F42510">
        <w:rPr>
          <w:lang w:val="en-GB"/>
        </w:rPr>
        <w:t xml:space="preserve">as </w:t>
      </w:r>
      <w:r w:rsidRPr="00F42510">
        <w:rPr>
          <w:lang w:val="en-GB"/>
        </w:rPr>
        <w:t xml:space="preserve">satisfactory self- or temporary employment. </w:t>
      </w:r>
      <w:proofErr w:type="gramStart"/>
      <w:r w:rsidR="005647AF" w:rsidRPr="00F42510">
        <w:rPr>
          <w:lang w:val="en-GB"/>
        </w:rPr>
        <w:t>About o</w:t>
      </w:r>
      <w:r w:rsidRPr="00F42510">
        <w:rPr>
          <w:lang w:val="en-GB"/>
        </w:rPr>
        <w:t>ne-</w:t>
      </w:r>
      <w:r w:rsidR="005647AF" w:rsidRPr="00F42510">
        <w:rPr>
          <w:lang w:val="en-GB"/>
        </w:rPr>
        <w:t>fifth</w:t>
      </w:r>
      <w:r w:rsidRPr="00F42510">
        <w:rPr>
          <w:lang w:val="en-GB"/>
        </w:rPr>
        <w:t xml:space="preserve"> (</w:t>
      </w:r>
      <w:r w:rsidR="005647AF" w:rsidRPr="00F42510">
        <w:rPr>
          <w:lang w:val="en-GB"/>
        </w:rPr>
        <w:t>17.7</w:t>
      </w:r>
      <w:r w:rsidR="007A3D89" w:rsidRPr="00F42510">
        <w:rPr>
          <w:lang w:val="en-GB"/>
        </w:rPr>
        <w:t xml:space="preserve"> </w:t>
      </w:r>
      <w:r w:rsidR="00774F73" w:rsidRPr="00F42510">
        <w:rPr>
          <w:lang w:val="en-GB"/>
        </w:rPr>
        <w:t>per</w:t>
      </w:r>
      <w:r w:rsidR="007A3D89" w:rsidRPr="00F42510">
        <w:rPr>
          <w:lang w:val="en-GB"/>
        </w:rPr>
        <w:t xml:space="preserve"> </w:t>
      </w:r>
      <w:r w:rsidR="00774F73" w:rsidRPr="00F42510">
        <w:rPr>
          <w:lang w:val="en-GB"/>
        </w:rPr>
        <w:t>cent</w:t>
      </w:r>
      <w:r w:rsidRPr="00F42510">
        <w:rPr>
          <w:lang w:val="en-GB"/>
        </w:rPr>
        <w:t xml:space="preserve">) of youth </w:t>
      </w:r>
      <w:r w:rsidR="005B322A" w:rsidRPr="00F42510">
        <w:rPr>
          <w:lang w:val="en-GB"/>
        </w:rPr>
        <w:t xml:space="preserve">transited </w:t>
      </w:r>
      <w:r w:rsidRPr="00F42510">
        <w:rPr>
          <w:lang w:val="en-GB"/>
        </w:rPr>
        <w:t>from other employment</w:t>
      </w:r>
      <w:r w:rsidR="007A3D89" w:rsidRPr="00F42510">
        <w:rPr>
          <w:lang w:val="en-GB"/>
        </w:rPr>
        <w:t xml:space="preserve"> (likely to mean non-satisfactory temporary employment)</w:t>
      </w:r>
      <w:r w:rsidRPr="00F42510">
        <w:rPr>
          <w:lang w:val="en-GB"/>
        </w:rPr>
        <w:t xml:space="preserve">, </w:t>
      </w:r>
      <w:r w:rsidR="005647AF" w:rsidRPr="00F42510">
        <w:rPr>
          <w:lang w:val="en-GB"/>
        </w:rPr>
        <w:t xml:space="preserve">11.2 </w:t>
      </w:r>
      <w:r w:rsidR="00CD2D37" w:rsidRPr="00F42510">
        <w:rPr>
          <w:lang w:val="en-GB"/>
        </w:rPr>
        <w:t>per cent</w:t>
      </w:r>
      <w:r w:rsidR="005647AF" w:rsidRPr="00F42510">
        <w:rPr>
          <w:lang w:val="en-GB"/>
        </w:rPr>
        <w:t xml:space="preserve"> from unemployment and 10.8 </w:t>
      </w:r>
      <w:r w:rsidR="00CD2D37" w:rsidRPr="00F42510">
        <w:rPr>
          <w:lang w:val="en-GB"/>
        </w:rPr>
        <w:t>per cent</w:t>
      </w:r>
      <w:r w:rsidR="005647AF" w:rsidRPr="00F42510">
        <w:rPr>
          <w:lang w:val="en-GB"/>
        </w:rPr>
        <w:t xml:space="preserve"> from inactivity.</w:t>
      </w:r>
      <w:proofErr w:type="gramEnd"/>
      <w:r w:rsidR="00314F62" w:rsidRPr="00F42510">
        <w:rPr>
          <w:lang w:val="en-GB"/>
        </w:rPr>
        <w:t xml:space="preserve"> </w:t>
      </w:r>
      <w:r w:rsidR="005647AF" w:rsidRPr="00F42510">
        <w:rPr>
          <w:lang w:val="en-GB"/>
        </w:rPr>
        <w:t xml:space="preserve">Only 3.3 </w:t>
      </w:r>
      <w:r w:rsidR="00CD2D37" w:rsidRPr="00F42510">
        <w:rPr>
          <w:lang w:val="en-GB"/>
        </w:rPr>
        <w:t>per cent</w:t>
      </w:r>
      <w:r w:rsidRPr="00F42510">
        <w:rPr>
          <w:lang w:val="en-GB"/>
        </w:rPr>
        <w:t xml:space="preserve"> </w:t>
      </w:r>
      <w:r w:rsidR="005B322A" w:rsidRPr="00F42510">
        <w:rPr>
          <w:lang w:val="en-GB"/>
        </w:rPr>
        <w:t xml:space="preserve">had </w:t>
      </w:r>
      <w:r w:rsidRPr="00F42510">
        <w:rPr>
          <w:lang w:val="en-GB"/>
        </w:rPr>
        <w:t xml:space="preserve">previously </w:t>
      </w:r>
      <w:r w:rsidR="005B322A" w:rsidRPr="00F42510">
        <w:rPr>
          <w:lang w:val="en-GB"/>
        </w:rPr>
        <w:t xml:space="preserve">been </w:t>
      </w:r>
      <w:r w:rsidRPr="00F42510">
        <w:rPr>
          <w:lang w:val="en-GB"/>
        </w:rPr>
        <w:t>contributing (unpaid) family workers</w:t>
      </w:r>
      <w:r w:rsidR="005647AF" w:rsidRPr="00F42510">
        <w:rPr>
          <w:lang w:val="en-GB"/>
        </w:rPr>
        <w:t xml:space="preserve">, </w:t>
      </w:r>
      <w:r w:rsidR="005B322A" w:rsidRPr="00F42510">
        <w:rPr>
          <w:lang w:val="en-GB"/>
        </w:rPr>
        <w:t>indicating</w:t>
      </w:r>
      <w:r w:rsidR="005B322A" w:rsidRPr="00F42510" w:rsidDel="005B322A">
        <w:rPr>
          <w:lang w:val="en-GB"/>
        </w:rPr>
        <w:t xml:space="preserve"> </w:t>
      </w:r>
      <w:r w:rsidR="005647AF" w:rsidRPr="00F42510">
        <w:rPr>
          <w:lang w:val="en-GB"/>
        </w:rPr>
        <w:t>that this employment status can become terminal</w:t>
      </w:r>
      <w:r w:rsidRPr="00F42510">
        <w:rPr>
          <w:lang w:val="en-GB"/>
        </w:rPr>
        <w:t xml:space="preserve">. </w:t>
      </w:r>
      <w:r w:rsidR="005647AF" w:rsidRPr="00F42510">
        <w:rPr>
          <w:lang w:val="en-GB"/>
        </w:rPr>
        <w:t>Similarly, o</w:t>
      </w:r>
      <w:r w:rsidRPr="00F42510">
        <w:rPr>
          <w:lang w:val="en-GB"/>
        </w:rPr>
        <w:t>nly</w:t>
      </w:r>
      <w:r w:rsidR="005647AF" w:rsidRPr="00F42510">
        <w:rPr>
          <w:lang w:val="en-GB"/>
        </w:rPr>
        <w:t xml:space="preserve"> 0</w:t>
      </w:r>
      <w:r w:rsidRPr="00F42510">
        <w:rPr>
          <w:lang w:val="en-GB"/>
        </w:rPr>
        <w:t>.</w:t>
      </w:r>
      <w:r w:rsidR="005647AF" w:rsidRPr="00F42510">
        <w:rPr>
          <w:lang w:val="en-GB"/>
        </w:rPr>
        <w:t>7</w:t>
      </w:r>
      <w:r w:rsidR="007A3D89" w:rsidRPr="00F42510">
        <w:rPr>
          <w:lang w:val="en-GB"/>
        </w:rPr>
        <w:t xml:space="preserve"> </w:t>
      </w:r>
      <w:r w:rsidR="00774F73" w:rsidRPr="00F42510">
        <w:rPr>
          <w:lang w:val="en-GB"/>
        </w:rPr>
        <w:t>per</w:t>
      </w:r>
      <w:r w:rsidR="007A3D89" w:rsidRPr="00F42510">
        <w:rPr>
          <w:lang w:val="en-GB"/>
        </w:rPr>
        <w:t xml:space="preserve"> </w:t>
      </w:r>
      <w:r w:rsidR="00774F73" w:rsidRPr="00F42510">
        <w:rPr>
          <w:lang w:val="en-GB"/>
        </w:rPr>
        <w:t>cent</w:t>
      </w:r>
      <w:r w:rsidR="007A3D89" w:rsidRPr="00F42510">
        <w:rPr>
          <w:lang w:val="en-GB"/>
        </w:rPr>
        <w:t xml:space="preserve"> </w:t>
      </w:r>
      <w:r w:rsidR="00F914C8" w:rsidRPr="00F42510">
        <w:rPr>
          <w:lang w:val="en-GB"/>
        </w:rPr>
        <w:t xml:space="preserve">had </w:t>
      </w:r>
      <w:r w:rsidR="005B322A" w:rsidRPr="00F42510">
        <w:rPr>
          <w:lang w:val="en-GB"/>
        </w:rPr>
        <w:t xml:space="preserve">transited </w:t>
      </w:r>
      <w:r w:rsidRPr="00F42510">
        <w:rPr>
          <w:lang w:val="en-GB"/>
        </w:rPr>
        <w:t>from self-employment</w:t>
      </w:r>
      <w:r w:rsidR="005647AF" w:rsidRPr="00F42510">
        <w:rPr>
          <w:lang w:val="en-GB"/>
        </w:rPr>
        <w:t>.</w:t>
      </w:r>
    </w:p>
    <w:p w14:paraId="128FC917" w14:textId="77777777" w:rsidR="002F4158" w:rsidRDefault="002F4158">
      <w:pPr>
        <w:spacing w:after="200" w:line="276" w:lineRule="auto"/>
        <w:rPr>
          <w:rFonts w:ascii="Arial Narrow" w:hAnsi="Arial Narrow" w:cs="Arial"/>
          <w:b/>
          <w:bCs/>
          <w:sz w:val="22"/>
          <w:szCs w:val="22"/>
        </w:rPr>
      </w:pPr>
      <w:bookmarkStart w:id="250" w:name="_Ref373237253"/>
      <w:bookmarkStart w:id="251" w:name="_Toc388302751"/>
      <w:bookmarkStart w:id="252" w:name="_Toc381358941"/>
      <w:bookmarkStart w:id="253" w:name="_Toc364151949"/>
      <w:r>
        <w:br w:type="page"/>
      </w:r>
    </w:p>
    <w:p w14:paraId="66304CAD" w14:textId="3D808A77" w:rsidR="00323454" w:rsidRPr="00F42510" w:rsidRDefault="00433891" w:rsidP="00554EFC">
      <w:pPr>
        <w:pStyle w:val="TableTitle"/>
        <w:rPr>
          <w:lang w:val="en-GB"/>
        </w:rPr>
      </w:pPr>
      <w:bookmarkStart w:id="254" w:name="_Toc390874556"/>
      <w:r w:rsidRPr="00F42510">
        <w:rPr>
          <w:lang w:val="en-GB"/>
        </w:rPr>
        <w:lastRenderedPageBreak/>
        <w:t>Table</w:t>
      </w:r>
      <w:bookmarkEnd w:id="250"/>
      <w:r w:rsidR="00E85773">
        <w:rPr>
          <w:lang w:val="en-GB"/>
        </w:rPr>
        <w:t xml:space="preserve"> 4.5</w:t>
      </w:r>
      <w:r w:rsidR="00D0150A" w:rsidRPr="00F42510">
        <w:rPr>
          <w:lang w:val="en-GB"/>
        </w:rPr>
        <w:tab/>
      </w:r>
      <w:r w:rsidR="00F914C8" w:rsidRPr="00F42510">
        <w:rPr>
          <w:lang w:val="en-GB"/>
        </w:rPr>
        <w:t xml:space="preserve">Youth who completed the transition by flows </w:t>
      </w:r>
      <w:r w:rsidR="007A3D89" w:rsidRPr="00F42510">
        <w:rPr>
          <w:lang w:val="en-GB"/>
        </w:rPr>
        <w:t>to stable and/or satisfactory employment</w:t>
      </w:r>
      <w:bookmarkEnd w:id="251"/>
      <w:bookmarkEnd w:id="252"/>
      <w:bookmarkEnd w:id="253"/>
      <w:bookmarkEnd w:id="254"/>
    </w:p>
    <w:tbl>
      <w:tblPr>
        <w:tblW w:w="9478" w:type="dxa"/>
        <w:tblBorders>
          <w:top w:val="single" w:sz="12" w:space="0" w:color="auto"/>
          <w:bottom w:val="single" w:sz="12" w:space="0" w:color="auto"/>
        </w:tblBorders>
        <w:tblLook w:val="04A0" w:firstRow="1" w:lastRow="0" w:firstColumn="1" w:lastColumn="0" w:noHBand="0" w:noVBand="1"/>
      </w:tblPr>
      <w:tblGrid>
        <w:gridCol w:w="3369"/>
        <w:gridCol w:w="3061"/>
        <w:gridCol w:w="3048"/>
      </w:tblGrid>
      <w:tr w:rsidR="00323454" w:rsidRPr="00F42510" w14:paraId="4AA5EC56" w14:textId="77777777" w:rsidTr="002F4158">
        <w:trPr>
          <w:trHeight w:val="283"/>
        </w:trPr>
        <w:tc>
          <w:tcPr>
            <w:tcW w:w="3369" w:type="dxa"/>
            <w:tcBorders>
              <w:top w:val="single" w:sz="12" w:space="0" w:color="auto"/>
              <w:left w:val="nil"/>
              <w:bottom w:val="single" w:sz="4" w:space="0" w:color="auto"/>
              <w:right w:val="nil"/>
            </w:tcBorders>
            <w:vAlign w:val="center"/>
          </w:tcPr>
          <w:p w14:paraId="65FA75A4" w14:textId="77777777" w:rsidR="00323454" w:rsidRPr="00F42510" w:rsidRDefault="00B1435A" w:rsidP="002F4158">
            <w:pPr>
              <w:pStyle w:val="TableHeader"/>
              <w:spacing w:line="276" w:lineRule="auto"/>
              <w:rPr>
                <w:lang w:val="en-GB"/>
              </w:rPr>
            </w:pPr>
            <w:r w:rsidRPr="00F42510">
              <w:rPr>
                <w:lang w:val="en-GB"/>
              </w:rPr>
              <w:t>Flow</w:t>
            </w:r>
          </w:p>
        </w:tc>
        <w:tc>
          <w:tcPr>
            <w:tcW w:w="3061" w:type="dxa"/>
            <w:tcBorders>
              <w:top w:val="single" w:sz="12" w:space="0" w:color="auto"/>
              <w:left w:val="nil"/>
              <w:bottom w:val="single" w:sz="4" w:space="0" w:color="auto"/>
              <w:right w:val="nil"/>
            </w:tcBorders>
            <w:vAlign w:val="center"/>
            <w:hideMark/>
          </w:tcPr>
          <w:p w14:paraId="54800AE4" w14:textId="77777777" w:rsidR="00323454" w:rsidRPr="00F42510" w:rsidRDefault="00323454" w:rsidP="002F4158">
            <w:pPr>
              <w:pStyle w:val="TableHeader"/>
              <w:spacing w:line="276" w:lineRule="auto"/>
              <w:jc w:val="center"/>
              <w:rPr>
                <w:lang w:val="en-GB"/>
              </w:rPr>
            </w:pPr>
            <w:r w:rsidRPr="00F42510">
              <w:rPr>
                <w:lang w:val="en-GB"/>
              </w:rPr>
              <w:t>Number</w:t>
            </w:r>
          </w:p>
        </w:tc>
        <w:tc>
          <w:tcPr>
            <w:tcW w:w="3048" w:type="dxa"/>
            <w:tcBorders>
              <w:top w:val="single" w:sz="12" w:space="0" w:color="auto"/>
              <w:left w:val="nil"/>
              <w:bottom w:val="single" w:sz="4" w:space="0" w:color="auto"/>
              <w:right w:val="nil"/>
            </w:tcBorders>
            <w:vAlign w:val="center"/>
            <w:hideMark/>
          </w:tcPr>
          <w:p w14:paraId="4F2E9F66" w14:textId="77777777" w:rsidR="00323454" w:rsidRPr="00F42510" w:rsidRDefault="00323454" w:rsidP="002F4158">
            <w:pPr>
              <w:pStyle w:val="TableHeader"/>
              <w:spacing w:line="276" w:lineRule="auto"/>
              <w:jc w:val="center"/>
              <w:rPr>
                <w:lang w:val="en-GB"/>
              </w:rPr>
            </w:pPr>
            <w:r w:rsidRPr="00F42510">
              <w:rPr>
                <w:lang w:val="en-GB"/>
              </w:rPr>
              <w:t>%</w:t>
            </w:r>
          </w:p>
        </w:tc>
      </w:tr>
      <w:tr w:rsidR="00323454" w:rsidRPr="00F42510" w14:paraId="326C7B8A" w14:textId="77777777" w:rsidTr="002F4158">
        <w:trPr>
          <w:trHeight w:val="283"/>
        </w:trPr>
        <w:tc>
          <w:tcPr>
            <w:tcW w:w="3369" w:type="dxa"/>
            <w:tcBorders>
              <w:top w:val="single" w:sz="4" w:space="0" w:color="auto"/>
              <w:left w:val="nil"/>
              <w:bottom w:val="nil"/>
              <w:right w:val="nil"/>
            </w:tcBorders>
            <w:hideMark/>
          </w:tcPr>
          <w:p w14:paraId="5A6888BD" w14:textId="77777777" w:rsidR="00323454" w:rsidRPr="00F42510" w:rsidRDefault="00323454" w:rsidP="002F4158">
            <w:pPr>
              <w:pStyle w:val="TableBody"/>
              <w:spacing w:before="0" w:after="0" w:line="276" w:lineRule="auto"/>
              <w:rPr>
                <w:lang w:val="en-GB"/>
              </w:rPr>
            </w:pPr>
            <w:r w:rsidRPr="00F42510">
              <w:rPr>
                <w:lang w:val="en-GB"/>
              </w:rPr>
              <w:t>Direct transition</w:t>
            </w:r>
          </w:p>
        </w:tc>
        <w:tc>
          <w:tcPr>
            <w:tcW w:w="3061" w:type="dxa"/>
            <w:tcBorders>
              <w:top w:val="single" w:sz="4" w:space="0" w:color="auto"/>
              <w:left w:val="nil"/>
              <w:bottom w:val="nil"/>
              <w:right w:val="nil"/>
            </w:tcBorders>
            <w:vAlign w:val="center"/>
          </w:tcPr>
          <w:p w14:paraId="7752B145" w14:textId="77777777" w:rsidR="00323454" w:rsidRPr="00F42510" w:rsidRDefault="00323454" w:rsidP="002F4158">
            <w:pPr>
              <w:pStyle w:val="TableNumber"/>
              <w:spacing w:line="276" w:lineRule="auto"/>
              <w:jc w:val="center"/>
              <w:rPr>
                <w:lang w:val="en-GB"/>
              </w:rPr>
            </w:pPr>
            <w:r w:rsidRPr="00F42510">
              <w:rPr>
                <w:lang w:val="en-GB"/>
              </w:rPr>
              <w:t>4</w:t>
            </w:r>
            <w:r w:rsidR="005B322A" w:rsidRPr="00F42510">
              <w:rPr>
                <w:lang w:val="en-GB"/>
              </w:rPr>
              <w:t> </w:t>
            </w:r>
            <w:r w:rsidRPr="00F42510">
              <w:rPr>
                <w:lang w:val="en-GB"/>
              </w:rPr>
              <w:t>289</w:t>
            </w:r>
            <w:r w:rsidR="005B322A" w:rsidRPr="00F42510">
              <w:rPr>
                <w:lang w:val="en-GB"/>
              </w:rPr>
              <w:t> </w:t>
            </w:r>
            <w:r w:rsidRPr="00F42510">
              <w:rPr>
                <w:lang w:val="en-GB"/>
              </w:rPr>
              <w:t>348</w:t>
            </w:r>
          </w:p>
        </w:tc>
        <w:tc>
          <w:tcPr>
            <w:tcW w:w="3048" w:type="dxa"/>
            <w:tcBorders>
              <w:top w:val="single" w:sz="4" w:space="0" w:color="auto"/>
              <w:left w:val="nil"/>
              <w:bottom w:val="nil"/>
              <w:right w:val="nil"/>
            </w:tcBorders>
            <w:vAlign w:val="bottom"/>
          </w:tcPr>
          <w:p w14:paraId="3A679283" w14:textId="77777777" w:rsidR="00323454" w:rsidRPr="00F42510" w:rsidRDefault="00323454" w:rsidP="002F4158">
            <w:pPr>
              <w:pStyle w:val="TableNumber"/>
              <w:spacing w:line="276" w:lineRule="auto"/>
              <w:jc w:val="center"/>
              <w:rPr>
                <w:lang w:val="en-GB"/>
              </w:rPr>
            </w:pPr>
            <w:r w:rsidRPr="00F42510">
              <w:rPr>
                <w:lang w:val="en-GB"/>
              </w:rPr>
              <w:t>56.4</w:t>
            </w:r>
          </w:p>
        </w:tc>
      </w:tr>
      <w:tr w:rsidR="00323454" w:rsidRPr="00F42510" w14:paraId="3E6D72CC" w14:textId="77777777" w:rsidTr="002F4158">
        <w:trPr>
          <w:trHeight w:val="283"/>
        </w:trPr>
        <w:tc>
          <w:tcPr>
            <w:tcW w:w="3369" w:type="dxa"/>
            <w:tcBorders>
              <w:top w:val="nil"/>
              <w:left w:val="nil"/>
              <w:bottom w:val="nil"/>
              <w:right w:val="nil"/>
            </w:tcBorders>
            <w:hideMark/>
          </w:tcPr>
          <w:p w14:paraId="06CC2FB5" w14:textId="77777777" w:rsidR="00323454" w:rsidRPr="00F42510" w:rsidRDefault="00323454" w:rsidP="002F4158">
            <w:pPr>
              <w:pStyle w:val="TableBody"/>
              <w:spacing w:before="0" w:after="0" w:line="276" w:lineRule="auto"/>
              <w:rPr>
                <w:lang w:val="en-GB"/>
              </w:rPr>
            </w:pPr>
            <w:r w:rsidRPr="00F42510">
              <w:rPr>
                <w:lang w:val="en-GB"/>
              </w:rPr>
              <w:t>From unemployment</w:t>
            </w:r>
          </w:p>
        </w:tc>
        <w:tc>
          <w:tcPr>
            <w:tcW w:w="3061" w:type="dxa"/>
            <w:tcBorders>
              <w:top w:val="nil"/>
              <w:left w:val="nil"/>
              <w:bottom w:val="nil"/>
              <w:right w:val="nil"/>
            </w:tcBorders>
            <w:vAlign w:val="center"/>
          </w:tcPr>
          <w:p w14:paraId="624EECAC" w14:textId="77777777" w:rsidR="00323454" w:rsidRPr="00F42510" w:rsidRDefault="00323454" w:rsidP="002F4158">
            <w:pPr>
              <w:pStyle w:val="TableNumber"/>
              <w:spacing w:line="276" w:lineRule="auto"/>
              <w:jc w:val="center"/>
              <w:rPr>
                <w:lang w:val="en-GB"/>
              </w:rPr>
            </w:pPr>
            <w:r w:rsidRPr="00F42510">
              <w:rPr>
                <w:lang w:val="en-GB"/>
              </w:rPr>
              <w:t>850</w:t>
            </w:r>
            <w:r w:rsidR="005B322A" w:rsidRPr="00F42510">
              <w:rPr>
                <w:lang w:val="en-GB"/>
              </w:rPr>
              <w:t> </w:t>
            </w:r>
            <w:r w:rsidRPr="00F42510">
              <w:rPr>
                <w:lang w:val="en-GB"/>
              </w:rPr>
              <w:t>959</w:t>
            </w:r>
          </w:p>
        </w:tc>
        <w:tc>
          <w:tcPr>
            <w:tcW w:w="3048" w:type="dxa"/>
            <w:tcBorders>
              <w:top w:val="nil"/>
              <w:left w:val="nil"/>
              <w:bottom w:val="nil"/>
              <w:right w:val="nil"/>
            </w:tcBorders>
            <w:vAlign w:val="bottom"/>
          </w:tcPr>
          <w:p w14:paraId="08DA6BFD" w14:textId="77777777" w:rsidR="00323454" w:rsidRPr="00F42510" w:rsidRDefault="00323454" w:rsidP="002F4158">
            <w:pPr>
              <w:pStyle w:val="TableNumber"/>
              <w:spacing w:line="276" w:lineRule="auto"/>
              <w:jc w:val="center"/>
              <w:rPr>
                <w:lang w:val="en-GB"/>
              </w:rPr>
            </w:pPr>
            <w:r w:rsidRPr="00F42510">
              <w:rPr>
                <w:lang w:val="en-GB"/>
              </w:rPr>
              <w:t>11.2</w:t>
            </w:r>
          </w:p>
        </w:tc>
      </w:tr>
      <w:tr w:rsidR="00323454" w:rsidRPr="00F42510" w14:paraId="5A37014A" w14:textId="77777777" w:rsidTr="002F4158">
        <w:trPr>
          <w:trHeight w:val="283"/>
        </w:trPr>
        <w:tc>
          <w:tcPr>
            <w:tcW w:w="3369" w:type="dxa"/>
            <w:tcBorders>
              <w:top w:val="nil"/>
              <w:left w:val="nil"/>
              <w:bottom w:val="nil"/>
              <w:right w:val="nil"/>
            </w:tcBorders>
            <w:hideMark/>
          </w:tcPr>
          <w:p w14:paraId="07D9C432" w14:textId="77777777" w:rsidR="00323454" w:rsidRPr="00F42510" w:rsidRDefault="00323454" w:rsidP="002F4158">
            <w:pPr>
              <w:pStyle w:val="TableBody"/>
              <w:spacing w:before="0" w:after="0" w:line="276" w:lineRule="auto"/>
              <w:rPr>
                <w:lang w:val="en-GB"/>
              </w:rPr>
            </w:pPr>
            <w:r w:rsidRPr="00F42510">
              <w:rPr>
                <w:lang w:val="en-GB"/>
              </w:rPr>
              <w:t>From self-employment</w:t>
            </w:r>
          </w:p>
        </w:tc>
        <w:tc>
          <w:tcPr>
            <w:tcW w:w="3061" w:type="dxa"/>
            <w:tcBorders>
              <w:top w:val="nil"/>
              <w:left w:val="nil"/>
              <w:bottom w:val="nil"/>
              <w:right w:val="nil"/>
            </w:tcBorders>
            <w:vAlign w:val="center"/>
          </w:tcPr>
          <w:p w14:paraId="48485B99" w14:textId="77777777" w:rsidR="00323454" w:rsidRPr="00F42510" w:rsidRDefault="00323454" w:rsidP="002F4158">
            <w:pPr>
              <w:pStyle w:val="TableNumber"/>
              <w:spacing w:line="276" w:lineRule="auto"/>
              <w:jc w:val="center"/>
              <w:rPr>
                <w:lang w:val="en-GB"/>
              </w:rPr>
            </w:pPr>
            <w:r w:rsidRPr="00F42510">
              <w:rPr>
                <w:lang w:val="en-GB"/>
              </w:rPr>
              <w:t>52</w:t>
            </w:r>
            <w:r w:rsidR="005B322A" w:rsidRPr="00F42510">
              <w:rPr>
                <w:lang w:val="en-GB"/>
              </w:rPr>
              <w:t> </w:t>
            </w:r>
            <w:r w:rsidRPr="00F42510">
              <w:rPr>
                <w:lang w:val="en-GB"/>
              </w:rPr>
              <w:t>269</w:t>
            </w:r>
          </w:p>
        </w:tc>
        <w:tc>
          <w:tcPr>
            <w:tcW w:w="3048" w:type="dxa"/>
            <w:tcBorders>
              <w:top w:val="nil"/>
              <w:left w:val="nil"/>
              <w:bottom w:val="nil"/>
              <w:right w:val="nil"/>
            </w:tcBorders>
            <w:vAlign w:val="bottom"/>
          </w:tcPr>
          <w:p w14:paraId="1AEEE795" w14:textId="77777777" w:rsidR="00323454" w:rsidRPr="00F42510" w:rsidRDefault="00323454" w:rsidP="002F4158">
            <w:pPr>
              <w:pStyle w:val="TableNumber"/>
              <w:spacing w:line="276" w:lineRule="auto"/>
              <w:jc w:val="center"/>
              <w:rPr>
                <w:lang w:val="en-GB"/>
              </w:rPr>
            </w:pPr>
            <w:r w:rsidRPr="00F42510">
              <w:rPr>
                <w:lang w:val="en-GB"/>
              </w:rPr>
              <w:t>0.7</w:t>
            </w:r>
          </w:p>
        </w:tc>
      </w:tr>
      <w:tr w:rsidR="00323454" w:rsidRPr="00F42510" w14:paraId="1ED1A091" w14:textId="77777777" w:rsidTr="002F4158">
        <w:trPr>
          <w:trHeight w:val="283"/>
        </w:trPr>
        <w:tc>
          <w:tcPr>
            <w:tcW w:w="3369" w:type="dxa"/>
            <w:tcBorders>
              <w:top w:val="nil"/>
              <w:left w:val="nil"/>
              <w:bottom w:val="nil"/>
              <w:right w:val="nil"/>
            </w:tcBorders>
            <w:hideMark/>
          </w:tcPr>
          <w:p w14:paraId="0B395CA3" w14:textId="77777777" w:rsidR="00323454" w:rsidRPr="00F42510" w:rsidRDefault="00323454" w:rsidP="002F4158">
            <w:pPr>
              <w:pStyle w:val="TableBody"/>
              <w:spacing w:before="0" w:after="0" w:line="276" w:lineRule="auto"/>
              <w:rPr>
                <w:lang w:val="en-GB"/>
              </w:rPr>
            </w:pPr>
            <w:r w:rsidRPr="00F42510">
              <w:rPr>
                <w:lang w:val="en-GB"/>
              </w:rPr>
              <w:t>From contributing (unpaid) family work</w:t>
            </w:r>
          </w:p>
        </w:tc>
        <w:tc>
          <w:tcPr>
            <w:tcW w:w="3061" w:type="dxa"/>
            <w:tcBorders>
              <w:top w:val="nil"/>
              <w:left w:val="nil"/>
              <w:bottom w:val="nil"/>
              <w:right w:val="nil"/>
            </w:tcBorders>
            <w:vAlign w:val="center"/>
          </w:tcPr>
          <w:p w14:paraId="32A38A25" w14:textId="77777777" w:rsidR="00323454" w:rsidRPr="00F42510" w:rsidRDefault="00323454" w:rsidP="002F4158">
            <w:pPr>
              <w:pStyle w:val="TableNumber"/>
              <w:spacing w:line="276" w:lineRule="auto"/>
              <w:jc w:val="center"/>
              <w:rPr>
                <w:lang w:val="en-GB"/>
              </w:rPr>
            </w:pPr>
            <w:r w:rsidRPr="00F42510">
              <w:rPr>
                <w:lang w:val="en-GB"/>
              </w:rPr>
              <w:t>249</w:t>
            </w:r>
            <w:r w:rsidR="005B322A" w:rsidRPr="00F42510">
              <w:rPr>
                <w:lang w:val="en-GB"/>
              </w:rPr>
              <w:t> </w:t>
            </w:r>
            <w:r w:rsidRPr="00F42510">
              <w:rPr>
                <w:lang w:val="en-GB"/>
              </w:rPr>
              <w:t>091</w:t>
            </w:r>
          </w:p>
        </w:tc>
        <w:tc>
          <w:tcPr>
            <w:tcW w:w="3048" w:type="dxa"/>
            <w:tcBorders>
              <w:top w:val="nil"/>
              <w:left w:val="nil"/>
              <w:bottom w:val="nil"/>
              <w:right w:val="nil"/>
            </w:tcBorders>
            <w:vAlign w:val="bottom"/>
          </w:tcPr>
          <w:p w14:paraId="46F7785F" w14:textId="77777777" w:rsidR="00323454" w:rsidRPr="00F42510" w:rsidRDefault="00323454" w:rsidP="002F4158">
            <w:pPr>
              <w:pStyle w:val="TableNumber"/>
              <w:spacing w:line="276" w:lineRule="auto"/>
              <w:jc w:val="center"/>
              <w:rPr>
                <w:lang w:val="en-GB"/>
              </w:rPr>
            </w:pPr>
            <w:r w:rsidRPr="00F42510">
              <w:rPr>
                <w:lang w:val="en-GB"/>
              </w:rPr>
              <w:t>3.3</w:t>
            </w:r>
          </w:p>
        </w:tc>
      </w:tr>
      <w:tr w:rsidR="00323454" w:rsidRPr="00F42510" w14:paraId="4B51F026" w14:textId="77777777" w:rsidTr="002F4158">
        <w:trPr>
          <w:trHeight w:val="283"/>
        </w:trPr>
        <w:tc>
          <w:tcPr>
            <w:tcW w:w="3369" w:type="dxa"/>
            <w:tcBorders>
              <w:top w:val="nil"/>
              <w:left w:val="nil"/>
              <w:bottom w:val="nil"/>
              <w:right w:val="nil"/>
            </w:tcBorders>
            <w:hideMark/>
          </w:tcPr>
          <w:p w14:paraId="6B099C29" w14:textId="77777777" w:rsidR="00323454" w:rsidRPr="00F42510" w:rsidRDefault="00323454" w:rsidP="002F4158">
            <w:pPr>
              <w:pStyle w:val="TableBody"/>
              <w:spacing w:before="0" w:after="0" w:line="276" w:lineRule="auto"/>
              <w:rPr>
                <w:lang w:val="en-GB"/>
              </w:rPr>
            </w:pPr>
            <w:r w:rsidRPr="00F42510">
              <w:rPr>
                <w:lang w:val="en-GB"/>
              </w:rPr>
              <w:t>From other employment</w:t>
            </w:r>
          </w:p>
        </w:tc>
        <w:tc>
          <w:tcPr>
            <w:tcW w:w="3061" w:type="dxa"/>
            <w:tcBorders>
              <w:top w:val="nil"/>
              <w:left w:val="nil"/>
              <w:bottom w:val="nil"/>
              <w:right w:val="nil"/>
            </w:tcBorders>
            <w:vAlign w:val="center"/>
          </w:tcPr>
          <w:p w14:paraId="6AB8C7A7" w14:textId="77777777" w:rsidR="00323454" w:rsidRPr="00F42510" w:rsidRDefault="00323454" w:rsidP="002F4158">
            <w:pPr>
              <w:pStyle w:val="TableNumber"/>
              <w:spacing w:line="276" w:lineRule="auto"/>
              <w:jc w:val="center"/>
              <w:rPr>
                <w:lang w:val="en-GB"/>
              </w:rPr>
            </w:pPr>
            <w:r w:rsidRPr="00F42510">
              <w:rPr>
                <w:lang w:val="en-GB"/>
              </w:rPr>
              <w:t>1</w:t>
            </w:r>
            <w:r w:rsidR="005B322A" w:rsidRPr="00F42510">
              <w:rPr>
                <w:lang w:val="en-GB"/>
              </w:rPr>
              <w:t> </w:t>
            </w:r>
            <w:r w:rsidRPr="00F42510">
              <w:rPr>
                <w:lang w:val="en-GB"/>
              </w:rPr>
              <w:t>343</w:t>
            </w:r>
            <w:r w:rsidR="005B322A" w:rsidRPr="00F42510">
              <w:rPr>
                <w:lang w:val="en-GB"/>
              </w:rPr>
              <w:t> </w:t>
            </w:r>
            <w:r w:rsidRPr="00F42510">
              <w:rPr>
                <w:lang w:val="en-GB"/>
              </w:rPr>
              <w:t>969</w:t>
            </w:r>
          </w:p>
        </w:tc>
        <w:tc>
          <w:tcPr>
            <w:tcW w:w="3048" w:type="dxa"/>
            <w:tcBorders>
              <w:top w:val="nil"/>
              <w:left w:val="nil"/>
              <w:bottom w:val="nil"/>
              <w:right w:val="nil"/>
            </w:tcBorders>
            <w:vAlign w:val="bottom"/>
          </w:tcPr>
          <w:p w14:paraId="4DD04E20" w14:textId="77777777" w:rsidR="00323454" w:rsidRPr="00F42510" w:rsidRDefault="00323454" w:rsidP="002F4158">
            <w:pPr>
              <w:pStyle w:val="TableNumber"/>
              <w:spacing w:line="276" w:lineRule="auto"/>
              <w:jc w:val="center"/>
              <w:rPr>
                <w:lang w:val="en-GB"/>
              </w:rPr>
            </w:pPr>
            <w:r w:rsidRPr="00F42510">
              <w:rPr>
                <w:lang w:val="en-GB"/>
              </w:rPr>
              <w:t>17.7</w:t>
            </w:r>
          </w:p>
        </w:tc>
      </w:tr>
      <w:tr w:rsidR="00323454" w:rsidRPr="00F42510" w14:paraId="03F07323" w14:textId="77777777" w:rsidTr="002F4158">
        <w:trPr>
          <w:trHeight w:val="283"/>
        </w:trPr>
        <w:tc>
          <w:tcPr>
            <w:tcW w:w="3369" w:type="dxa"/>
            <w:tcBorders>
              <w:top w:val="nil"/>
              <w:left w:val="nil"/>
              <w:bottom w:val="nil"/>
              <w:right w:val="nil"/>
            </w:tcBorders>
            <w:hideMark/>
          </w:tcPr>
          <w:p w14:paraId="2176C96F" w14:textId="77777777" w:rsidR="00323454" w:rsidRPr="00F42510" w:rsidRDefault="00323454" w:rsidP="002F4158">
            <w:pPr>
              <w:pStyle w:val="TableBody"/>
              <w:spacing w:before="0" w:after="0" w:line="276" w:lineRule="auto"/>
              <w:rPr>
                <w:lang w:val="en-GB"/>
              </w:rPr>
            </w:pPr>
            <w:r w:rsidRPr="00F42510">
              <w:rPr>
                <w:lang w:val="en-GB"/>
              </w:rPr>
              <w:t>From inactivity</w:t>
            </w:r>
          </w:p>
        </w:tc>
        <w:tc>
          <w:tcPr>
            <w:tcW w:w="3061" w:type="dxa"/>
            <w:tcBorders>
              <w:top w:val="nil"/>
              <w:left w:val="nil"/>
              <w:bottom w:val="nil"/>
              <w:right w:val="nil"/>
            </w:tcBorders>
            <w:vAlign w:val="center"/>
          </w:tcPr>
          <w:p w14:paraId="651A62D1" w14:textId="77777777" w:rsidR="00323454" w:rsidRPr="00F42510" w:rsidRDefault="00323454" w:rsidP="002F4158">
            <w:pPr>
              <w:pStyle w:val="TableNumber"/>
              <w:spacing w:line="276" w:lineRule="auto"/>
              <w:jc w:val="center"/>
              <w:rPr>
                <w:lang w:val="en-GB"/>
              </w:rPr>
            </w:pPr>
            <w:r w:rsidRPr="00F42510">
              <w:rPr>
                <w:lang w:val="en-GB"/>
              </w:rPr>
              <w:t>823</w:t>
            </w:r>
            <w:r w:rsidR="005B322A" w:rsidRPr="00F42510">
              <w:rPr>
                <w:lang w:val="en-GB"/>
              </w:rPr>
              <w:t> </w:t>
            </w:r>
            <w:r w:rsidRPr="00F42510">
              <w:rPr>
                <w:lang w:val="en-GB"/>
              </w:rPr>
              <w:t>213</w:t>
            </w:r>
          </w:p>
        </w:tc>
        <w:tc>
          <w:tcPr>
            <w:tcW w:w="3048" w:type="dxa"/>
            <w:tcBorders>
              <w:top w:val="nil"/>
              <w:left w:val="nil"/>
              <w:bottom w:val="nil"/>
              <w:right w:val="nil"/>
            </w:tcBorders>
            <w:vAlign w:val="bottom"/>
          </w:tcPr>
          <w:p w14:paraId="404DCE4F" w14:textId="77777777" w:rsidR="00323454" w:rsidRPr="00F42510" w:rsidRDefault="00323454" w:rsidP="002F4158">
            <w:pPr>
              <w:pStyle w:val="TableNumber"/>
              <w:spacing w:line="276" w:lineRule="auto"/>
              <w:jc w:val="center"/>
              <w:rPr>
                <w:lang w:val="en-GB"/>
              </w:rPr>
            </w:pPr>
            <w:r w:rsidRPr="00F42510">
              <w:rPr>
                <w:lang w:val="en-GB"/>
              </w:rPr>
              <w:t>10.8</w:t>
            </w:r>
          </w:p>
        </w:tc>
      </w:tr>
      <w:tr w:rsidR="00323454" w:rsidRPr="00F42510" w14:paraId="6F59C6CB" w14:textId="77777777" w:rsidTr="000027AB">
        <w:trPr>
          <w:trHeight w:val="283"/>
        </w:trPr>
        <w:tc>
          <w:tcPr>
            <w:tcW w:w="3369" w:type="dxa"/>
            <w:tcBorders>
              <w:top w:val="nil"/>
              <w:left w:val="nil"/>
              <w:bottom w:val="single" w:sz="12" w:space="0" w:color="auto"/>
              <w:right w:val="nil"/>
            </w:tcBorders>
            <w:hideMark/>
          </w:tcPr>
          <w:p w14:paraId="3A7DAF4D" w14:textId="77777777" w:rsidR="00323454" w:rsidRPr="00F42510" w:rsidRDefault="00323454" w:rsidP="002F4158">
            <w:pPr>
              <w:pStyle w:val="TableBody"/>
              <w:spacing w:before="0" w:after="0" w:line="276" w:lineRule="auto"/>
              <w:rPr>
                <w:lang w:val="en-GB"/>
              </w:rPr>
            </w:pPr>
            <w:r w:rsidRPr="00F42510">
              <w:rPr>
                <w:lang w:val="en-GB"/>
              </w:rPr>
              <w:t>Total</w:t>
            </w:r>
          </w:p>
        </w:tc>
        <w:tc>
          <w:tcPr>
            <w:tcW w:w="3061" w:type="dxa"/>
            <w:tcBorders>
              <w:top w:val="nil"/>
              <w:left w:val="nil"/>
              <w:bottom w:val="single" w:sz="12" w:space="0" w:color="auto"/>
              <w:right w:val="nil"/>
            </w:tcBorders>
            <w:vAlign w:val="center"/>
          </w:tcPr>
          <w:p w14:paraId="02BAEF8C" w14:textId="77777777" w:rsidR="00323454" w:rsidRPr="00F42510" w:rsidRDefault="00323454" w:rsidP="002F4158">
            <w:pPr>
              <w:pStyle w:val="TableNumber"/>
              <w:spacing w:line="276" w:lineRule="auto"/>
              <w:jc w:val="center"/>
              <w:rPr>
                <w:lang w:val="en-GB"/>
              </w:rPr>
            </w:pPr>
            <w:r w:rsidRPr="00F42510">
              <w:rPr>
                <w:lang w:val="en-GB"/>
              </w:rPr>
              <w:t>7</w:t>
            </w:r>
            <w:r w:rsidR="005B322A" w:rsidRPr="00F42510">
              <w:rPr>
                <w:lang w:val="en-GB"/>
              </w:rPr>
              <w:t> </w:t>
            </w:r>
            <w:r w:rsidRPr="00F42510">
              <w:rPr>
                <w:lang w:val="en-GB"/>
              </w:rPr>
              <w:t>608</w:t>
            </w:r>
            <w:r w:rsidR="005B322A" w:rsidRPr="00F42510">
              <w:rPr>
                <w:lang w:val="en-GB"/>
              </w:rPr>
              <w:t> </w:t>
            </w:r>
            <w:r w:rsidRPr="00F42510">
              <w:rPr>
                <w:lang w:val="en-GB"/>
              </w:rPr>
              <w:t>849</w:t>
            </w:r>
          </w:p>
        </w:tc>
        <w:tc>
          <w:tcPr>
            <w:tcW w:w="3048" w:type="dxa"/>
            <w:tcBorders>
              <w:top w:val="nil"/>
              <w:left w:val="nil"/>
              <w:bottom w:val="single" w:sz="12" w:space="0" w:color="auto"/>
              <w:right w:val="nil"/>
            </w:tcBorders>
            <w:vAlign w:val="center"/>
            <w:hideMark/>
          </w:tcPr>
          <w:p w14:paraId="588487C7" w14:textId="77777777" w:rsidR="00323454" w:rsidRPr="00F42510" w:rsidRDefault="00323454" w:rsidP="002F4158">
            <w:pPr>
              <w:pStyle w:val="TableNumber"/>
              <w:spacing w:line="276" w:lineRule="auto"/>
              <w:jc w:val="center"/>
              <w:rPr>
                <w:lang w:val="en-GB"/>
              </w:rPr>
            </w:pPr>
            <w:r w:rsidRPr="00F42510">
              <w:rPr>
                <w:lang w:val="en-GB"/>
              </w:rPr>
              <w:t>100.0</w:t>
            </w:r>
          </w:p>
        </w:tc>
      </w:tr>
      <w:tr w:rsidR="00B1435A" w:rsidRPr="00F42510" w14:paraId="56C65C2A" w14:textId="77777777" w:rsidTr="000027AB">
        <w:trPr>
          <w:trHeight w:val="283"/>
        </w:trPr>
        <w:tc>
          <w:tcPr>
            <w:tcW w:w="9478" w:type="dxa"/>
            <w:gridSpan w:val="3"/>
            <w:tcBorders>
              <w:top w:val="single" w:sz="12" w:space="0" w:color="auto"/>
              <w:left w:val="nil"/>
              <w:bottom w:val="nil"/>
              <w:right w:val="nil"/>
            </w:tcBorders>
            <w:hideMark/>
          </w:tcPr>
          <w:p w14:paraId="622C40FF" w14:textId="77777777" w:rsidR="00B1435A" w:rsidRPr="00F42510" w:rsidRDefault="00B1435A" w:rsidP="002F4158">
            <w:pPr>
              <w:pStyle w:val="IndentNonNumbered"/>
              <w:spacing w:before="0" w:after="0"/>
              <w:ind w:left="0" w:firstLine="0"/>
              <w:rPr>
                <w:lang w:val="en-GB"/>
              </w:rPr>
            </w:pPr>
            <w:r w:rsidRPr="00F42510">
              <w:rPr>
                <w:rFonts w:ascii="Arial Narrow" w:hAnsi="Arial Narrow"/>
                <w:sz w:val="17"/>
                <w:szCs w:val="17"/>
                <w:lang w:val="en-GB"/>
              </w:rPr>
              <w:t>Source: SWTS-Egypt, 2012.</w:t>
            </w:r>
          </w:p>
        </w:tc>
      </w:tr>
    </w:tbl>
    <w:p w14:paraId="12CA95D2" w14:textId="70FE2DE0" w:rsidR="0005492B" w:rsidRDefault="0005492B" w:rsidP="008C153C">
      <w:pPr>
        <w:pStyle w:val="IndentNonNumbered"/>
        <w:rPr>
          <w:lang w:val="en-GB"/>
        </w:rPr>
      </w:pPr>
      <w:r w:rsidRPr="00F42510">
        <w:rPr>
          <w:lang w:val="en-GB"/>
        </w:rPr>
        <w:t xml:space="preserve">The ILO has also developed a classification system for the </w:t>
      </w:r>
      <w:r w:rsidR="00F914C8" w:rsidRPr="00F42510">
        <w:rPr>
          <w:lang w:val="en-GB"/>
        </w:rPr>
        <w:t xml:space="preserve">length </w:t>
      </w:r>
      <w:r w:rsidRPr="00F42510">
        <w:rPr>
          <w:lang w:val="en-GB"/>
        </w:rPr>
        <w:t>of transition period of youth who have completed the transition.</w:t>
      </w:r>
      <w:r w:rsidRPr="00F42510">
        <w:rPr>
          <w:rStyle w:val="FootnoteReference"/>
          <w:lang w:val="en-GB"/>
        </w:rPr>
        <w:footnoteReference w:id="16"/>
      </w:r>
      <w:r w:rsidR="007A3D89" w:rsidRPr="00F42510">
        <w:rPr>
          <w:lang w:val="en-GB"/>
        </w:rPr>
        <w:t xml:space="preserve"> </w:t>
      </w:r>
      <w:r w:rsidR="0032469A">
        <w:rPr>
          <w:lang w:val="en-GB"/>
        </w:rPr>
        <w:t xml:space="preserve">Figure 4.3 </w:t>
      </w:r>
      <w:proofErr w:type="gramStart"/>
      <w:r w:rsidR="00CA55F1" w:rsidRPr="00F42510">
        <w:rPr>
          <w:lang w:val="en-GB"/>
        </w:rPr>
        <w:t>shows</w:t>
      </w:r>
      <w:proofErr w:type="gramEnd"/>
      <w:r w:rsidR="00CA55F1" w:rsidRPr="00F42510">
        <w:rPr>
          <w:lang w:val="en-GB"/>
        </w:rPr>
        <w:t xml:space="preserve"> that a large share of </w:t>
      </w:r>
      <w:r w:rsidR="007A3D89" w:rsidRPr="00F42510">
        <w:rPr>
          <w:lang w:val="en-GB"/>
        </w:rPr>
        <w:t xml:space="preserve">transited </w:t>
      </w:r>
      <w:r w:rsidR="00CA55F1" w:rsidRPr="00F42510">
        <w:rPr>
          <w:lang w:val="en-GB"/>
        </w:rPr>
        <w:t xml:space="preserve">youth </w:t>
      </w:r>
      <w:r w:rsidR="000D0CDE" w:rsidRPr="00F42510">
        <w:rPr>
          <w:lang w:val="en-GB"/>
        </w:rPr>
        <w:t xml:space="preserve">had </w:t>
      </w:r>
      <w:r w:rsidR="00CA55F1" w:rsidRPr="00F42510">
        <w:rPr>
          <w:lang w:val="en-GB"/>
        </w:rPr>
        <w:t xml:space="preserve">a short </w:t>
      </w:r>
      <w:r w:rsidRPr="00F42510">
        <w:rPr>
          <w:lang w:val="en-GB"/>
        </w:rPr>
        <w:t>transition (</w:t>
      </w:r>
      <w:r w:rsidR="00CA55F1" w:rsidRPr="00F42510">
        <w:rPr>
          <w:lang w:val="en-GB"/>
        </w:rPr>
        <w:t xml:space="preserve">69.5 </w:t>
      </w:r>
      <w:r w:rsidR="00CD2D37" w:rsidRPr="00F42510">
        <w:rPr>
          <w:lang w:val="en-GB"/>
        </w:rPr>
        <w:t>per cent</w:t>
      </w:r>
      <w:r w:rsidRPr="00F42510">
        <w:rPr>
          <w:lang w:val="en-GB"/>
        </w:rPr>
        <w:t>)</w:t>
      </w:r>
      <w:r w:rsidR="00CA55F1" w:rsidRPr="00F42510">
        <w:rPr>
          <w:lang w:val="en-GB"/>
        </w:rPr>
        <w:t>.</w:t>
      </w:r>
      <w:r w:rsidR="00314F62" w:rsidRPr="00F42510">
        <w:rPr>
          <w:lang w:val="en-GB"/>
        </w:rPr>
        <w:t xml:space="preserve"> </w:t>
      </w:r>
      <w:r w:rsidR="00CA55F1" w:rsidRPr="00F42510">
        <w:rPr>
          <w:lang w:val="en-GB"/>
        </w:rPr>
        <w:t>Howe</w:t>
      </w:r>
      <w:r w:rsidR="005647AF" w:rsidRPr="00F42510">
        <w:rPr>
          <w:lang w:val="en-GB"/>
        </w:rPr>
        <w:t xml:space="preserve">ver, 11.9 </w:t>
      </w:r>
      <w:r w:rsidR="00CD2D37" w:rsidRPr="00F42510">
        <w:rPr>
          <w:lang w:val="en-GB"/>
        </w:rPr>
        <w:t>per cent</w:t>
      </w:r>
      <w:r w:rsidR="005647AF" w:rsidRPr="00F42510">
        <w:rPr>
          <w:lang w:val="en-GB"/>
        </w:rPr>
        <w:t xml:space="preserve"> experienced </w:t>
      </w:r>
      <w:r w:rsidR="00CA55F1" w:rsidRPr="00F42510">
        <w:rPr>
          <w:lang w:val="en-GB"/>
        </w:rPr>
        <w:t>a mid</w:t>
      </w:r>
      <w:r w:rsidR="007A3D89" w:rsidRPr="00F42510">
        <w:rPr>
          <w:lang w:val="en-GB"/>
        </w:rPr>
        <w:t xml:space="preserve">-length </w:t>
      </w:r>
      <w:r w:rsidR="00CA55F1" w:rsidRPr="00F42510">
        <w:rPr>
          <w:lang w:val="en-GB"/>
        </w:rPr>
        <w:t>transition and almost one</w:t>
      </w:r>
      <w:r w:rsidR="007A3D89" w:rsidRPr="00F42510">
        <w:rPr>
          <w:lang w:val="en-GB"/>
        </w:rPr>
        <w:t>-</w:t>
      </w:r>
      <w:r w:rsidR="00CA55F1" w:rsidRPr="00F42510">
        <w:rPr>
          <w:lang w:val="en-GB"/>
        </w:rPr>
        <w:t xml:space="preserve">fifth (18.6 </w:t>
      </w:r>
      <w:r w:rsidR="00CD2D37" w:rsidRPr="00F42510">
        <w:rPr>
          <w:lang w:val="en-GB"/>
        </w:rPr>
        <w:t>per cent</w:t>
      </w:r>
      <w:r w:rsidR="00CA55F1" w:rsidRPr="00F42510">
        <w:rPr>
          <w:lang w:val="en-GB"/>
        </w:rPr>
        <w:t>) experienced a lengthy transition.</w:t>
      </w:r>
      <w:r w:rsidR="00314F62" w:rsidRPr="00F42510">
        <w:rPr>
          <w:lang w:val="en-GB"/>
        </w:rPr>
        <w:t xml:space="preserve"> </w:t>
      </w:r>
      <w:r w:rsidR="00CA55F1" w:rsidRPr="00F42510">
        <w:rPr>
          <w:lang w:val="en-GB"/>
        </w:rPr>
        <w:t xml:space="preserve">This </w:t>
      </w:r>
      <w:r w:rsidR="000D0CDE" w:rsidRPr="00F42510">
        <w:rPr>
          <w:lang w:val="en-GB"/>
        </w:rPr>
        <w:t xml:space="preserve">demonstrates a </w:t>
      </w:r>
      <w:r w:rsidR="00CA55F1" w:rsidRPr="00F42510">
        <w:rPr>
          <w:lang w:val="en-GB"/>
        </w:rPr>
        <w:t xml:space="preserve">prevalence of temporary and unstable jobs in the </w:t>
      </w:r>
      <w:r w:rsidR="00552CBA" w:rsidRPr="00F42510">
        <w:rPr>
          <w:lang w:val="en-GB"/>
        </w:rPr>
        <w:t>labour</w:t>
      </w:r>
      <w:r w:rsidR="00CA55F1" w:rsidRPr="00F42510">
        <w:rPr>
          <w:lang w:val="en-GB"/>
        </w:rPr>
        <w:t xml:space="preserve"> market</w:t>
      </w:r>
      <w:r w:rsidR="007A3D89" w:rsidRPr="00F42510">
        <w:rPr>
          <w:lang w:val="en-GB"/>
        </w:rPr>
        <w:t xml:space="preserve"> as well as </w:t>
      </w:r>
      <w:r w:rsidR="000D0CDE" w:rsidRPr="00F42510">
        <w:rPr>
          <w:lang w:val="en-GB"/>
        </w:rPr>
        <w:t xml:space="preserve">a </w:t>
      </w:r>
      <w:r w:rsidR="007A3D89" w:rsidRPr="00F42510">
        <w:rPr>
          <w:lang w:val="en-GB"/>
        </w:rPr>
        <w:t>tendency toward</w:t>
      </w:r>
      <w:r w:rsidR="00E635E0" w:rsidRPr="00F42510">
        <w:rPr>
          <w:lang w:val="en-GB"/>
        </w:rPr>
        <w:t>s</w:t>
      </w:r>
      <w:r w:rsidR="007A3D89" w:rsidRPr="00F42510">
        <w:rPr>
          <w:lang w:val="en-GB"/>
        </w:rPr>
        <w:t xml:space="preserve"> long-term unemployment</w:t>
      </w:r>
      <w:r w:rsidR="00CA55F1" w:rsidRPr="00F42510">
        <w:rPr>
          <w:lang w:val="en-GB"/>
        </w:rPr>
        <w:t>.</w:t>
      </w:r>
    </w:p>
    <w:p w14:paraId="4D934588" w14:textId="77777777" w:rsidR="002F4158" w:rsidRPr="00F42510" w:rsidRDefault="002F4158" w:rsidP="002F4158">
      <w:pPr>
        <w:pStyle w:val="IndentNonNumbered"/>
        <w:rPr>
          <w:lang w:val="en-GB"/>
        </w:rPr>
      </w:pPr>
      <w:r w:rsidRPr="00F42510">
        <w:rPr>
          <w:lang w:val="en-GB"/>
        </w:rPr>
        <w:t>The results on transition paths suggest that “shopping around” among labour market experiences is not usual in Egypt, a clear indicator of the limited number of job opportunities in the country. Examining the length of transitions more closely, the results in table 4.6 indicate that among youth who did not transit directly to stable or satisfactory employment, the path to transition involved, on average, approximately 1.4 intermediary labour market activities – whether unemployment, employment or inactivity – prior to completing the labour market transition. The average time spent in intermediary activities was very lengthy. The results show that youth who did not transit directly took, on average, 48.5 months (4 years) in the labour market before attaining transited status. The length in transition was longer for young men than young women (about 53 and 35 months, respectively), with the difference being the time that young men spent in non-satisfactory temporary employment since the average length of unemployment was the same for both sexes (26.5 months). As would be expected, it took the young person longer to transit to stable employment than to satisfactory self- or temporary employment, although the difference was not extreme at 18 and 13.3 months, respectively.</w:t>
      </w:r>
    </w:p>
    <w:p w14:paraId="04378AA5" w14:textId="77777777" w:rsidR="002F4158" w:rsidRDefault="002F4158">
      <w:pPr>
        <w:spacing w:after="200" w:line="276" w:lineRule="auto"/>
        <w:rPr>
          <w:rFonts w:ascii="Arial Narrow" w:hAnsi="Arial Narrow" w:cs="Arial"/>
          <w:b/>
          <w:bCs/>
          <w:sz w:val="22"/>
          <w:szCs w:val="22"/>
        </w:rPr>
      </w:pPr>
      <w:bookmarkStart w:id="255" w:name="_Ref374014920"/>
      <w:r>
        <w:br w:type="page"/>
      </w:r>
    </w:p>
    <w:p w14:paraId="00E2559C" w14:textId="25DF57C9" w:rsidR="002261F1" w:rsidRPr="00F42510" w:rsidRDefault="008C153C" w:rsidP="00554EFC">
      <w:pPr>
        <w:pStyle w:val="GraphicTitle"/>
        <w:rPr>
          <w:lang w:val="en-GB"/>
        </w:rPr>
      </w:pPr>
      <w:bookmarkStart w:id="256" w:name="_Toc390874663"/>
      <w:r w:rsidRPr="00F42510">
        <w:rPr>
          <w:lang w:val="en-GB"/>
        </w:rPr>
        <w:lastRenderedPageBreak/>
        <w:t xml:space="preserve">Figure </w:t>
      </w:r>
      <w:r w:rsidR="007A3D89" w:rsidRPr="00F42510">
        <w:rPr>
          <w:lang w:val="en-GB"/>
        </w:rPr>
        <w:t>4.</w:t>
      </w:r>
      <w:r w:rsidR="00862DE8" w:rsidRPr="00F42510">
        <w:rPr>
          <w:lang w:val="en-GB"/>
        </w:rPr>
        <w:t>3</w:t>
      </w:r>
      <w:r w:rsidR="007A3D89" w:rsidRPr="00F42510">
        <w:rPr>
          <w:lang w:val="en-GB"/>
        </w:rPr>
        <w:tab/>
      </w:r>
      <w:bookmarkEnd w:id="255"/>
      <w:r w:rsidR="007A3D89" w:rsidRPr="00F42510">
        <w:rPr>
          <w:lang w:val="en-GB"/>
        </w:rPr>
        <w:t>Youth who completed the transition by length of transition and sex</w:t>
      </w:r>
      <w:bookmarkEnd w:id="25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2"/>
      </w:tblGrid>
      <w:tr w:rsidR="002261F1" w:rsidRPr="00F42510" w14:paraId="08E055DE" w14:textId="77777777" w:rsidTr="00C75CC2">
        <w:tc>
          <w:tcPr>
            <w:tcW w:w="8522" w:type="dxa"/>
          </w:tcPr>
          <w:p w14:paraId="05FAFD9E" w14:textId="77777777" w:rsidR="002261F1" w:rsidRPr="00F42510" w:rsidRDefault="002261F1" w:rsidP="00C75CC2">
            <w:pPr>
              <w:spacing w:after="200" w:line="276" w:lineRule="auto"/>
              <w:rPr>
                <w:lang w:bidi="ar-EG"/>
              </w:rPr>
            </w:pPr>
            <w:r w:rsidRPr="00F42510">
              <w:rPr>
                <w:noProof/>
              </w:rPr>
              <w:drawing>
                <wp:inline distT="0" distB="0" distL="0" distR="0" wp14:anchorId="1FAB05D7" wp14:editId="131AAAEF">
                  <wp:extent cx="5229225" cy="280035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tc>
      </w:tr>
    </w:tbl>
    <w:p w14:paraId="214ADEDB" w14:textId="77777777" w:rsidR="008913DB" w:rsidRPr="00F42510" w:rsidRDefault="00192234" w:rsidP="00696060">
      <w:pPr>
        <w:pStyle w:val="TableNoteSource"/>
        <w:rPr>
          <w:lang w:val="en-GB" w:eastAsia="en-GB"/>
        </w:rPr>
      </w:pPr>
      <w:r w:rsidRPr="00F42510">
        <w:rPr>
          <w:lang w:val="en-GB" w:eastAsia="en-GB"/>
        </w:rPr>
        <w:t>Note: Duration of transition for non-students only</w:t>
      </w:r>
      <w:r w:rsidR="007A3D89" w:rsidRPr="00F42510">
        <w:rPr>
          <w:lang w:val="en-GB" w:eastAsia="en-GB"/>
        </w:rPr>
        <w:t>.</w:t>
      </w:r>
    </w:p>
    <w:tbl>
      <w:tblPr>
        <w:tblStyle w:val="TableGrid"/>
        <w:tblW w:w="0" w:type="auto"/>
        <w:tblLook w:val="04A0" w:firstRow="1" w:lastRow="0" w:firstColumn="1" w:lastColumn="0" w:noHBand="0" w:noVBand="1"/>
      </w:tblPr>
      <w:tblGrid>
        <w:gridCol w:w="8522"/>
      </w:tblGrid>
      <w:tr w:rsidR="00192234" w:rsidRPr="00F42510" w14:paraId="47EC1307" w14:textId="77777777" w:rsidTr="0084734A">
        <w:trPr>
          <w:trHeight w:val="312"/>
        </w:trPr>
        <w:tc>
          <w:tcPr>
            <w:tcW w:w="8522" w:type="dxa"/>
            <w:tcBorders>
              <w:top w:val="nil"/>
              <w:left w:val="nil"/>
              <w:bottom w:val="nil"/>
              <w:right w:val="nil"/>
            </w:tcBorders>
            <w:noWrap/>
          </w:tcPr>
          <w:p w14:paraId="50542A6A" w14:textId="77777777" w:rsidR="007A3D89" w:rsidRPr="00F42510" w:rsidRDefault="003B3178" w:rsidP="00696060">
            <w:pPr>
              <w:pStyle w:val="TableNoteSource"/>
            </w:pPr>
            <w:r w:rsidRPr="00F42510">
              <w:t>Source: SWTS-</w:t>
            </w:r>
            <w:r w:rsidR="00927061" w:rsidRPr="00F42510">
              <w:t>Egypt, 2012</w:t>
            </w:r>
            <w:r w:rsidR="007A3D89" w:rsidRPr="00F42510">
              <w:t>.</w:t>
            </w:r>
          </w:p>
        </w:tc>
      </w:tr>
    </w:tbl>
    <w:p w14:paraId="6E381F93" w14:textId="77777777" w:rsidR="00EF29F8" w:rsidRPr="00F42510" w:rsidRDefault="00EF29F8" w:rsidP="00554EFC">
      <w:pPr>
        <w:pStyle w:val="TableTitle"/>
        <w:rPr>
          <w:lang w:val="en-GB"/>
        </w:rPr>
      </w:pPr>
      <w:bookmarkStart w:id="257" w:name="_Toc370209140"/>
      <w:bookmarkStart w:id="258" w:name="_Toc388302752"/>
      <w:bookmarkStart w:id="259" w:name="_Toc390874557"/>
      <w:r w:rsidRPr="00F42510">
        <w:rPr>
          <w:lang w:val="en-GB"/>
        </w:rPr>
        <w:t xml:space="preserve">Table </w:t>
      </w:r>
      <w:r w:rsidR="00364E2F" w:rsidRPr="00F42510">
        <w:rPr>
          <w:lang w:val="en-GB"/>
        </w:rPr>
        <w:t>4</w:t>
      </w:r>
      <w:r w:rsidRPr="00F42510">
        <w:rPr>
          <w:lang w:val="en-GB"/>
        </w:rPr>
        <w:t>.</w:t>
      </w:r>
      <w:r w:rsidR="00364E2F" w:rsidRPr="00F42510">
        <w:rPr>
          <w:lang w:val="en-GB"/>
        </w:rPr>
        <w:t>6</w:t>
      </w:r>
      <w:r w:rsidRPr="00F42510">
        <w:rPr>
          <w:lang w:val="en-GB"/>
        </w:rPr>
        <w:tab/>
        <w:t>Indicators on the path of transition for youth who completed their labour market transition</w:t>
      </w:r>
      <w:bookmarkEnd w:id="257"/>
      <w:bookmarkEnd w:id="258"/>
      <w:r w:rsidR="00806FBD" w:rsidRPr="00F42510">
        <w:rPr>
          <w:lang w:val="en-GB"/>
        </w:rPr>
        <w:t xml:space="preserve"> by sex</w:t>
      </w:r>
      <w:bookmarkEnd w:id="259"/>
    </w:p>
    <w:tbl>
      <w:tblPr>
        <w:tblW w:w="9185" w:type="dxa"/>
        <w:tblBorders>
          <w:top w:val="single" w:sz="12" w:space="0" w:color="auto"/>
          <w:bottom w:val="single" w:sz="12" w:space="0" w:color="auto"/>
        </w:tblBorders>
        <w:tblLook w:val="04A0" w:firstRow="1" w:lastRow="0" w:firstColumn="1" w:lastColumn="0" w:noHBand="0" w:noVBand="1"/>
      </w:tblPr>
      <w:tblGrid>
        <w:gridCol w:w="3509"/>
        <w:gridCol w:w="1890"/>
        <w:gridCol w:w="1892"/>
        <w:gridCol w:w="1894"/>
      </w:tblGrid>
      <w:tr w:rsidR="00EF29F8" w:rsidRPr="00F42510" w14:paraId="5C765A5F" w14:textId="77777777" w:rsidTr="000027AB">
        <w:trPr>
          <w:trHeight w:val="283"/>
        </w:trPr>
        <w:tc>
          <w:tcPr>
            <w:tcW w:w="1910" w:type="pct"/>
            <w:tcBorders>
              <w:bottom w:val="single" w:sz="4" w:space="0" w:color="auto"/>
            </w:tcBorders>
            <w:shd w:val="clear" w:color="auto" w:fill="auto"/>
          </w:tcPr>
          <w:p w14:paraId="7A20334C" w14:textId="77777777" w:rsidR="00EF29F8" w:rsidRPr="00F42510" w:rsidRDefault="00EF29F8" w:rsidP="002F4158">
            <w:pPr>
              <w:pStyle w:val="TableHeader"/>
              <w:rPr>
                <w:szCs w:val="19"/>
                <w:lang w:val="en-GB"/>
              </w:rPr>
            </w:pPr>
            <w:r w:rsidRPr="00F42510">
              <w:rPr>
                <w:szCs w:val="19"/>
                <w:lang w:val="en-GB"/>
              </w:rPr>
              <w:t>Indicator</w:t>
            </w:r>
          </w:p>
        </w:tc>
        <w:tc>
          <w:tcPr>
            <w:tcW w:w="1029" w:type="pct"/>
            <w:tcBorders>
              <w:bottom w:val="single" w:sz="4" w:space="0" w:color="auto"/>
            </w:tcBorders>
            <w:shd w:val="clear" w:color="auto" w:fill="auto"/>
            <w:vAlign w:val="center"/>
          </w:tcPr>
          <w:p w14:paraId="405CF633" w14:textId="77777777" w:rsidR="00EF29F8" w:rsidRPr="00F42510" w:rsidRDefault="00EF29F8" w:rsidP="002F4158">
            <w:pPr>
              <w:pStyle w:val="TableHeader"/>
              <w:jc w:val="center"/>
              <w:rPr>
                <w:szCs w:val="19"/>
                <w:lang w:val="en-GB"/>
              </w:rPr>
            </w:pPr>
            <w:r w:rsidRPr="00F42510">
              <w:rPr>
                <w:szCs w:val="19"/>
                <w:lang w:val="en-GB"/>
              </w:rPr>
              <w:t>Total</w:t>
            </w:r>
          </w:p>
        </w:tc>
        <w:tc>
          <w:tcPr>
            <w:tcW w:w="1030" w:type="pct"/>
            <w:tcBorders>
              <w:bottom w:val="single" w:sz="4" w:space="0" w:color="auto"/>
            </w:tcBorders>
            <w:shd w:val="clear" w:color="auto" w:fill="auto"/>
            <w:vAlign w:val="center"/>
          </w:tcPr>
          <w:p w14:paraId="495DEBA7" w14:textId="77777777" w:rsidR="00EF29F8" w:rsidRPr="00F42510" w:rsidRDefault="00EF29F8" w:rsidP="002F4158">
            <w:pPr>
              <w:pStyle w:val="TableHeader"/>
              <w:jc w:val="center"/>
              <w:rPr>
                <w:szCs w:val="19"/>
                <w:lang w:val="en-GB"/>
              </w:rPr>
            </w:pPr>
            <w:r w:rsidRPr="00F42510">
              <w:rPr>
                <w:szCs w:val="19"/>
                <w:lang w:val="en-GB"/>
              </w:rPr>
              <w:t>Male</w:t>
            </w:r>
          </w:p>
        </w:tc>
        <w:tc>
          <w:tcPr>
            <w:tcW w:w="1031" w:type="pct"/>
            <w:tcBorders>
              <w:bottom w:val="single" w:sz="4" w:space="0" w:color="auto"/>
            </w:tcBorders>
            <w:shd w:val="clear" w:color="auto" w:fill="auto"/>
            <w:vAlign w:val="center"/>
          </w:tcPr>
          <w:p w14:paraId="33263970" w14:textId="77777777" w:rsidR="00EF29F8" w:rsidRPr="00F42510" w:rsidRDefault="00EF29F8" w:rsidP="002F4158">
            <w:pPr>
              <w:pStyle w:val="TableHeader"/>
              <w:jc w:val="center"/>
              <w:rPr>
                <w:szCs w:val="19"/>
                <w:lang w:val="en-GB"/>
              </w:rPr>
            </w:pPr>
            <w:r w:rsidRPr="00F42510">
              <w:rPr>
                <w:szCs w:val="19"/>
                <w:lang w:val="en-GB"/>
              </w:rPr>
              <w:t>Female</w:t>
            </w:r>
          </w:p>
        </w:tc>
      </w:tr>
      <w:tr w:rsidR="00364E2F" w:rsidRPr="00F42510" w14:paraId="63220F6E" w14:textId="77777777" w:rsidTr="000027AB">
        <w:trPr>
          <w:trHeight w:val="283"/>
        </w:trPr>
        <w:tc>
          <w:tcPr>
            <w:tcW w:w="1910" w:type="pct"/>
            <w:tcBorders>
              <w:top w:val="single" w:sz="4" w:space="0" w:color="auto"/>
              <w:bottom w:val="nil"/>
            </w:tcBorders>
            <w:shd w:val="clear" w:color="auto" w:fill="auto"/>
          </w:tcPr>
          <w:p w14:paraId="4375E2CD" w14:textId="77777777" w:rsidR="00364E2F" w:rsidRPr="00F42510" w:rsidRDefault="00364E2F" w:rsidP="002F4158">
            <w:pPr>
              <w:pStyle w:val="TableBody"/>
              <w:spacing w:before="0" w:after="0"/>
              <w:rPr>
                <w:szCs w:val="19"/>
                <w:lang w:val="en-GB"/>
              </w:rPr>
            </w:pPr>
            <w:r w:rsidRPr="00F42510">
              <w:rPr>
                <w:szCs w:val="19"/>
                <w:lang w:val="en-GB"/>
              </w:rPr>
              <w:t xml:space="preserve">Average length of </w:t>
            </w:r>
            <w:r w:rsidR="00B36A92" w:rsidRPr="00F42510">
              <w:rPr>
                <w:szCs w:val="19"/>
                <w:lang w:val="en-GB"/>
              </w:rPr>
              <w:t xml:space="preserve">transition </w:t>
            </w:r>
            <w:r w:rsidRPr="00F42510">
              <w:rPr>
                <w:szCs w:val="19"/>
                <w:lang w:val="en-GB"/>
              </w:rPr>
              <w:t>– excluding direct transition</w:t>
            </w:r>
          </w:p>
        </w:tc>
        <w:tc>
          <w:tcPr>
            <w:tcW w:w="1029" w:type="pct"/>
            <w:tcBorders>
              <w:top w:val="single" w:sz="4" w:space="0" w:color="auto"/>
              <w:bottom w:val="nil"/>
            </w:tcBorders>
            <w:shd w:val="clear" w:color="auto" w:fill="auto"/>
            <w:vAlign w:val="center"/>
          </w:tcPr>
          <w:p w14:paraId="1C8AA8B8" w14:textId="77777777" w:rsidR="00364E2F" w:rsidRPr="00F42510" w:rsidRDefault="00364E2F" w:rsidP="002F4158">
            <w:pPr>
              <w:pStyle w:val="TableNumber"/>
              <w:jc w:val="center"/>
              <w:rPr>
                <w:szCs w:val="19"/>
                <w:lang w:val="en-GB"/>
              </w:rPr>
            </w:pPr>
            <w:r w:rsidRPr="00F42510">
              <w:rPr>
                <w:color w:val="000000"/>
                <w:szCs w:val="19"/>
                <w:lang w:val="en-GB"/>
              </w:rPr>
              <w:t>48.5 months</w:t>
            </w:r>
          </w:p>
        </w:tc>
        <w:tc>
          <w:tcPr>
            <w:tcW w:w="1030" w:type="pct"/>
            <w:tcBorders>
              <w:top w:val="single" w:sz="4" w:space="0" w:color="auto"/>
              <w:bottom w:val="nil"/>
            </w:tcBorders>
            <w:shd w:val="clear" w:color="auto" w:fill="auto"/>
            <w:vAlign w:val="center"/>
          </w:tcPr>
          <w:p w14:paraId="0E7750F2" w14:textId="77777777" w:rsidR="00364E2F" w:rsidRPr="00F42510" w:rsidRDefault="00364E2F" w:rsidP="002F4158">
            <w:pPr>
              <w:pStyle w:val="TableNumber"/>
              <w:jc w:val="center"/>
              <w:rPr>
                <w:szCs w:val="19"/>
                <w:lang w:val="en-GB"/>
              </w:rPr>
            </w:pPr>
            <w:r w:rsidRPr="00F42510">
              <w:rPr>
                <w:color w:val="000000"/>
                <w:szCs w:val="19"/>
                <w:lang w:val="en-GB"/>
              </w:rPr>
              <w:t>52.8 months</w:t>
            </w:r>
          </w:p>
        </w:tc>
        <w:tc>
          <w:tcPr>
            <w:tcW w:w="1031" w:type="pct"/>
            <w:tcBorders>
              <w:top w:val="single" w:sz="4" w:space="0" w:color="auto"/>
              <w:bottom w:val="nil"/>
            </w:tcBorders>
            <w:shd w:val="clear" w:color="auto" w:fill="auto"/>
            <w:vAlign w:val="center"/>
          </w:tcPr>
          <w:p w14:paraId="12690CF0" w14:textId="77777777" w:rsidR="00364E2F" w:rsidRPr="00F42510" w:rsidRDefault="00364E2F" w:rsidP="002F4158">
            <w:pPr>
              <w:pStyle w:val="TableNumber"/>
              <w:jc w:val="center"/>
              <w:rPr>
                <w:szCs w:val="19"/>
                <w:lang w:val="en-GB"/>
              </w:rPr>
            </w:pPr>
            <w:r w:rsidRPr="00F42510">
              <w:rPr>
                <w:color w:val="000000"/>
                <w:szCs w:val="19"/>
                <w:lang w:val="en-GB"/>
              </w:rPr>
              <w:t>35 months</w:t>
            </w:r>
          </w:p>
        </w:tc>
      </w:tr>
      <w:tr w:rsidR="00364E2F" w:rsidRPr="00F42510" w14:paraId="690C6C4F" w14:textId="77777777" w:rsidTr="000027AB">
        <w:trPr>
          <w:trHeight w:val="283"/>
        </w:trPr>
        <w:tc>
          <w:tcPr>
            <w:tcW w:w="1910" w:type="pct"/>
            <w:tcBorders>
              <w:top w:val="nil"/>
            </w:tcBorders>
            <w:shd w:val="clear" w:color="auto" w:fill="auto"/>
          </w:tcPr>
          <w:p w14:paraId="2CB6CA4D" w14:textId="77777777" w:rsidR="00364E2F" w:rsidRPr="00F42510" w:rsidRDefault="00364E2F" w:rsidP="002F4158">
            <w:pPr>
              <w:pStyle w:val="TableBody"/>
              <w:spacing w:before="0" w:after="0"/>
              <w:rPr>
                <w:szCs w:val="19"/>
                <w:lang w:val="en-GB"/>
              </w:rPr>
            </w:pPr>
            <w:r w:rsidRPr="00F42510">
              <w:rPr>
                <w:szCs w:val="19"/>
                <w:lang w:val="en-GB"/>
              </w:rPr>
              <w:t>Average length of transition – including direct transition</w:t>
            </w:r>
          </w:p>
        </w:tc>
        <w:tc>
          <w:tcPr>
            <w:tcW w:w="1029" w:type="pct"/>
            <w:tcBorders>
              <w:top w:val="nil"/>
            </w:tcBorders>
            <w:shd w:val="clear" w:color="auto" w:fill="auto"/>
            <w:vAlign w:val="center"/>
          </w:tcPr>
          <w:p w14:paraId="7B7BAF8E" w14:textId="77777777" w:rsidR="00364E2F" w:rsidRPr="00F42510" w:rsidRDefault="00364E2F" w:rsidP="002F4158">
            <w:pPr>
              <w:pStyle w:val="TableNumber"/>
              <w:jc w:val="center"/>
              <w:rPr>
                <w:szCs w:val="19"/>
                <w:lang w:val="en-GB"/>
              </w:rPr>
            </w:pPr>
            <w:r w:rsidRPr="00F42510">
              <w:rPr>
                <w:color w:val="000000"/>
                <w:szCs w:val="19"/>
                <w:lang w:val="en-GB"/>
              </w:rPr>
              <w:t>15 months</w:t>
            </w:r>
          </w:p>
        </w:tc>
        <w:tc>
          <w:tcPr>
            <w:tcW w:w="1030" w:type="pct"/>
            <w:tcBorders>
              <w:top w:val="nil"/>
            </w:tcBorders>
            <w:shd w:val="clear" w:color="auto" w:fill="auto"/>
            <w:vAlign w:val="center"/>
          </w:tcPr>
          <w:p w14:paraId="530AD4A5" w14:textId="77777777" w:rsidR="00364E2F" w:rsidRPr="00F42510" w:rsidRDefault="00364E2F" w:rsidP="002F4158">
            <w:pPr>
              <w:pStyle w:val="TableNumber"/>
              <w:jc w:val="center"/>
              <w:rPr>
                <w:szCs w:val="19"/>
                <w:lang w:val="en-GB"/>
              </w:rPr>
            </w:pPr>
            <w:r w:rsidRPr="00F42510">
              <w:rPr>
                <w:color w:val="000000"/>
                <w:szCs w:val="19"/>
                <w:lang w:val="en-GB"/>
              </w:rPr>
              <w:t>16.2 months</w:t>
            </w:r>
          </w:p>
        </w:tc>
        <w:tc>
          <w:tcPr>
            <w:tcW w:w="1031" w:type="pct"/>
            <w:tcBorders>
              <w:top w:val="nil"/>
            </w:tcBorders>
            <w:shd w:val="clear" w:color="auto" w:fill="auto"/>
            <w:vAlign w:val="center"/>
          </w:tcPr>
          <w:p w14:paraId="618C93BC" w14:textId="77777777" w:rsidR="00364E2F" w:rsidRPr="00F42510" w:rsidRDefault="00364E2F" w:rsidP="002F4158">
            <w:pPr>
              <w:pStyle w:val="TableNumber"/>
              <w:jc w:val="center"/>
              <w:rPr>
                <w:szCs w:val="19"/>
                <w:lang w:val="en-GB"/>
              </w:rPr>
            </w:pPr>
            <w:r w:rsidRPr="00F42510">
              <w:rPr>
                <w:color w:val="000000"/>
                <w:szCs w:val="19"/>
                <w:lang w:val="en-GB"/>
              </w:rPr>
              <w:t>11.3 months</w:t>
            </w:r>
          </w:p>
        </w:tc>
      </w:tr>
      <w:tr w:rsidR="00364E2F" w:rsidRPr="00F42510" w14:paraId="3267D270" w14:textId="77777777" w:rsidTr="000027AB">
        <w:trPr>
          <w:trHeight w:val="283"/>
        </w:trPr>
        <w:tc>
          <w:tcPr>
            <w:tcW w:w="1910" w:type="pct"/>
            <w:shd w:val="clear" w:color="auto" w:fill="auto"/>
          </w:tcPr>
          <w:p w14:paraId="1CA40AD0" w14:textId="77777777" w:rsidR="00364E2F" w:rsidRPr="00F42510" w:rsidRDefault="00364E2F" w:rsidP="002F4158">
            <w:pPr>
              <w:pStyle w:val="TableBody"/>
              <w:spacing w:before="0" w:after="0"/>
              <w:rPr>
                <w:szCs w:val="19"/>
                <w:lang w:val="en-GB"/>
              </w:rPr>
            </w:pPr>
            <w:r w:rsidRPr="00F42510">
              <w:rPr>
                <w:szCs w:val="19"/>
                <w:lang w:val="en-GB"/>
              </w:rPr>
              <w:t>Average length of transition to stable employment – including direct transition</w:t>
            </w:r>
          </w:p>
        </w:tc>
        <w:tc>
          <w:tcPr>
            <w:tcW w:w="1029" w:type="pct"/>
            <w:shd w:val="clear" w:color="auto" w:fill="auto"/>
            <w:vAlign w:val="center"/>
          </w:tcPr>
          <w:p w14:paraId="5C3F878E" w14:textId="77777777" w:rsidR="00364E2F" w:rsidRPr="00F42510" w:rsidRDefault="00364E2F" w:rsidP="002F4158">
            <w:pPr>
              <w:pStyle w:val="TableNumber"/>
              <w:jc w:val="center"/>
              <w:rPr>
                <w:szCs w:val="19"/>
                <w:lang w:val="en-GB"/>
              </w:rPr>
            </w:pPr>
            <w:r w:rsidRPr="00F42510">
              <w:rPr>
                <w:color w:val="000000"/>
                <w:szCs w:val="19"/>
                <w:lang w:val="en-GB"/>
              </w:rPr>
              <w:t>18 months</w:t>
            </w:r>
          </w:p>
        </w:tc>
        <w:tc>
          <w:tcPr>
            <w:tcW w:w="1030" w:type="pct"/>
            <w:shd w:val="clear" w:color="auto" w:fill="auto"/>
            <w:vAlign w:val="center"/>
          </w:tcPr>
          <w:p w14:paraId="0C40430F" w14:textId="77777777" w:rsidR="00364E2F" w:rsidRPr="00F42510" w:rsidRDefault="00364E2F" w:rsidP="002F4158">
            <w:pPr>
              <w:pStyle w:val="TableNumber"/>
              <w:jc w:val="center"/>
              <w:rPr>
                <w:szCs w:val="19"/>
                <w:lang w:val="en-GB"/>
              </w:rPr>
            </w:pPr>
            <w:r w:rsidRPr="00F42510">
              <w:rPr>
                <w:color w:val="000000"/>
                <w:szCs w:val="19"/>
                <w:lang w:val="en-GB"/>
              </w:rPr>
              <w:t>21.0 months</w:t>
            </w:r>
          </w:p>
        </w:tc>
        <w:tc>
          <w:tcPr>
            <w:tcW w:w="1031" w:type="pct"/>
            <w:shd w:val="clear" w:color="auto" w:fill="auto"/>
            <w:vAlign w:val="center"/>
          </w:tcPr>
          <w:p w14:paraId="18593C37" w14:textId="77777777" w:rsidR="00364E2F" w:rsidRPr="00F42510" w:rsidRDefault="00364E2F" w:rsidP="002F4158">
            <w:pPr>
              <w:pStyle w:val="TableNumber"/>
              <w:jc w:val="center"/>
              <w:rPr>
                <w:szCs w:val="19"/>
                <w:lang w:val="en-GB"/>
              </w:rPr>
            </w:pPr>
            <w:r w:rsidRPr="00F42510">
              <w:rPr>
                <w:color w:val="000000"/>
                <w:szCs w:val="19"/>
                <w:lang w:val="en-GB"/>
              </w:rPr>
              <w:t>12.4 months</w:t>
            </w:r>
          </w:p>
        </w:tc>
      </w:tr>
      <w:tr w:rsidR="00364E2F" w:rsidRPr="00F42510" w14:paraId="60E7741F" w14:textId="77777777" w:rsidTr="000027AB">
        <w:trPr>
          <w:trHeight w:val="283"/>
        </w:trPr>
        <w:tc>
          <w:tcPr>
            <w:tcW w:w="1910" w:type="pct"/>
            <w:shd w:val="clear" w:color="auto" w:fill="auto"/>
          </w:tcPr>
          <w:p w14:paraId="5400DEF7" w14:textId="77777777" w:rsidR="00364E2F" w:rsidRPr="00F42510" w:rsidRDefault="00364E2F" w:rsidP="002F4158">
            <w:pPr>
              <w:pStyle w:val="TableBody"/>
              <w:spacing w:before="0" w:after="0"/>
              <w:rPr>
                <w:szCs w:val="19"/>
                <w:lang w:val="en-GB"/>
              </w:rPr>
            </w:pPr>
            <w:r w:rsidRPr="00F42510">
              <w:rPr>
                <w:szCs w:val="19"/>
                <w:lang w:val="en-GB"/>
              </w:rPr>
              <w:t>Average length of transition to satisfactory self- or temporary employment – including direct transition</w:t>
            </w:r>
          </w:p>
        </w:tc>
        <w:tc>
          <w:tcPr>
            <w:tcW w:w="1029" w:type="pct"/>
            <w:shd w:val="clear" w:color="auto" w:fill="auto"/>
            <w:vAlign w:val="center"/>
          </w:tcPr>
          <w:p w14:paraId="40768020" w14:textId="77777777" w:rsidR="00364E2F" w:rsidRPr="00F42510" w:rsidRDefault="00364E2F" w:rsidP="002F4158">
            <w:pPr>
              <w:pStyle w:val="TableNumber"/>
              <w:jc w:val="center"/>
              <w:rPr>
                <w:szCs w:val="19"/>
                <w:lang w:val="en-GB"/>
              </w:rPr>
            </w:pPr>
            <w:r w:rsidRPr="00F42510">
              <w:rPr>
                <w:color w:val="000000"/>
                <w:szCs w:val="19"/>
                <w:lang w:val="en-GB"/>
              </w:rPr>
              <w:t>13.3 months</w:t>
            </w:r>
          </w:p>
        </w:tc>
        <w:tc>
          <w:tcPr>
            <w:tcW w:w="1030" w:type="pct"/>
            <w:shd w:val="clear" w:color="auto" w:fill="auto"/>
            <w:vAlign w:val="center"/>
          </w:tcPr>
          <w:p w14:paraId="1D1E0FAA" w14:textId="77777777" w:rsidR="00364E2F" w:rsidRPr="00F42510" w:rsidRDefault="00364E2F" w:rsidP="002F4158">
            <w:pPr>
              <w:pStyle w:val="TableNumber"/>
              <w:jc w:val="center"/>
              <w:rPr>
                <w:szCs w:val="19"/>
                <w:lang w:val="en-GB"/>
              </w:rPr>
            </w:pPr>
            <w:r w:rsidRPr="00F42510">
              <w:rPr>
                <w:color w:val="000000"/>
                <w:szCs w:val="19"/>
                <w:lang w:val="en-GB"/>
              </w:rPr>
              <w:t>16.4 months</w:t>
            </w:r>
          </w:p>
        </w:tc>
        <w:tc>
          <w:tcPr>
            <w:tcW w:w="1031" w:type="pct"/>
            <w:shd w:val="clear" w:color="auto" w:fill="auto"/>
            <w:vAlign w:val="center"/>
          </w:tcPr>
          <w:p w14:paraId="254B9D8A" w14:textId="77777777" w:rsidR="00364E2F" w:rsidRPr="00F42510" w:rsidRDefault="00364E2F" w:rsidP="002F4158">
            <w:pPr>
              <w:pStyle w:val="TableNumber"/>
              <w:jc w:val="center"/>
              <w:rPr>
                <w:szCs w:val="19"/>
                <w:lang w:val="en-GB"/>
              </w:rPr>
            </w:pPr>
            <w:r w:rsidRPr="00F42510">
              <w:rPr>
                <w:color w:val="000000"/>
                <w:szCs w:val="19"/>
                <w:lang w:val="en-GB"/>
              </w:rPr>
              <w:t>6.2 months</w:t>
            </w:r>
          </w:p>
        </w:tc>
      </w:tr>
      <w:tr w:rsidR="00364E2F" w:rsidRPr="00F42510" w14:paraId="02A7688C" w14:textId="77777777" w:rsidTr="000027AB">
        <w:trPr>
          <w:trHeight w:val="283"/>
        </w:trPr>
        <w:tc>
          <w:tcPr>
            <w:tcW w:w="1910" w:type="pct"/>
            <w:shd w:val="clear" w:color="auto" w:fill="auto"/>
          </w:tcPr>
          <w:p w14:paraId="2A5EC3EC" w14:textId="77777777" w:rsidR="00364E2F" w:rsidRPr="00F42510" w:rsidRDefault="00364E2F" w:rsidP="002F4158">
            <w:pPr>
              <w:pStyle w:val="TableBody"/>
              <w:spacing w:before="0" w:after="0"/>
              <w:rPr>
                <w:szCs w:val="19"/>
                <w:lang w:val="en-GB"/>
              </w:rPr>
            </w:pPr>
            <w:r w:rsidRPr="00F42510">
              <w:rPr>
                <w:szCs w:val="19"/>
                <w:lang w:val="en-GB"/>
              </w:rPr>
              <w:t xml:space="preserve">Average number of </w:t>
            </w:r>
            <w:r w:rsidR="00A974B0" w:rsidRPr="00F42510">
              <w:rPr>
                <w:szCs w:val="19"/>
                <w:lang w:val="en-GB"/>
              </w:rPr>
              <w:t xml:space="preserve">intermediate </w:t>
            </w:r>
            <w:r w:rsidRPr="00F42510">
              <w:rPr>
                <w:szCs w:val="19"/>
                <w:lang w:val="en-GB"/>
              </w:rPr>
              <w:t>activities</w:t>
            </w:r>
          </w:p>
        </w:tc>
        <w:tc>
          <w:tcPr>
            <w:tcW w:w="1029" w:type="pct"/>
            <w:shd w:val="clear" w:color="auto" w:fill="auto"/>
            <w:vAlign w:val="center"/>
          </w:tcPr>
          <w:p w14:paraId="108EF57A" w14:textId="77777777" w:rsidR="00364E2F" w:rsidRPr="00F42510" w:rsidRDefault="000C44CB" w:rsidP="002F4158">
            <w:pPr>
              <w:pStyle w:val="TableNumber"/>
              <w:jc w:val="center"/>
              <w:rPr>
                <w:szCs w:val="19"/>
                <w:lang w:val="en-GB"/>
              </w:rPr>
            </w:pPr>
            <w:r>
              <w:rPr>
                <w:color w:val="000000"/>
                <w:szCs w:val="19"/>
                <w:lang w:val="en-GB"/>
              </w:rPr>
              <w:t>1.4</w:t>
            </w:r>
          </w:p>
        </w:tc>
        <w:tc>
          <w:tcPr>
            <w:tcW w:w="1030" w:type="pct"/>
            <w:shd w:val="clear" w:color="auto" w:fill="auto"/>
            <w:vAlign w:val="center"/>
          </w:tcPr>
          <w:p w14:paraId="576BFA66" w14:textId="77777777" w:rsidR="00364E2F" w:rsidRPr="00F42510" w:rsidRDefault="00364E2F" w:rsidP="002F4158">
            <w:pPr>
              <w:pStyle w:val="TableNumber"/>
              <w:jc w:val="center"/>
              <w:rPr>
                <w:szCs w:val="19"/>
                <w:lang w:val="en-GB"/>
              </w:rPr>
            </w:pPr>
            <w:r w:rsidRPr="00F42510">
              <w:rPr>
                <w:color w:val="000000"/>
                <w:szCs w:val="19"/>
                <w:lang w:val="en-GB"/>
              </w:rPr>
              <w:t>1.5</w:t>
            </w:r>
          </w:p>
        </w:tc>
        <w:tc>
          <w:tcPr>
            <w:tcW w:w="1031" w:type="pct"/>
            <w:shd w:val="clear" w:color="auto" w:fill="auto"/>
            <w:vAlign w:val="center"/>
          </w:tcPr>
          <w:p w14:paraId="6471F3EB" w14:textId="77777777" w:rsidR="00364E2F" w:rsidRPr="00F42510" w:rsidRDefault="000C44CB" w:rsidP="002F4158">
            <w:pPr>
              <w:pStyle w:val="TableNumber"/>
              <w:jc w:val="center"/>
              <w:rPr>
                <w:szCs w:val="19"/>
                <w:lang w:val="en-GB"/>
              </w:rPr>
            </w:pPr>
            <w:r>
              <w:rPr>
                <w:color w:val="000000"/>
                <w:szCs w:val="19"/>
                <w:lang w:val="en-GB"/>
              </w:rPr>
              <w:t>1.2</w:t>
            </w:r>
          </w:p>
        </w:tc>
      </w:tr>
      <w:tr w:rsidR="00364E2F" w:rsidRPr="00F42510" w14:paraId="474A3D09" w14:textId="77777777" w:rsidTr="000027AB">
        <w:trPr>
          <w:trHeight w:val="283"/>
        </w:trPr>
        <w:tc>
          <w:tcPr>
            <w:tcW w:w="1910" w:type="pct"/>
            <w:shd w:val="clear" w:color="auto" w:fill="auto"/>
          </w:tcPr>
          <w:p w14:paraId="6B628518" w14:textId="77777777" w:rsidR="00364E2F" w:rsidRPr="00F42510" w:rsidRDefault="00364E2F" w:rsidP="002F4158">
            <w:pPr>
              <w:pStyle w:val="TableBody"/>
              <w:spacing w:before="0" w:after="0"/>
              <w:rPr>
                <w:szCs w:val="19"/>
                <w:lang w:val="en-GB"/>
              </w:rPr>
            </w:pPr>
            <w:r w:rsidRPr="00F42510">
              <w:rPr>
                <w:szCs w:val="19"/>
                <w:lang w:val="en-GB"/>
              </w:rPr>
              <w:t>Average number of unemployment spells</w:t>
            </w:r>
          </w:p>
        </w:tc>
        <w:tc>
          <w:tcPr>
            <w:tcW w:w="1029" w:type="pct"/>
            <w:shd w:val="clear" w:color="auto" w:fill="auto"/>
            <w:vAlign w:val="center"/>
          </w:tcPr>
          <w:p w14:paraId="3D98D971" w14:textId="77777777" w:rsidR="00364E2F" w:rsidRPr="00F42510" w:rsidRDefault="000C44CB" w:rsidP="002F4158">
            <w:pPr>
              <w:pStyle w:val="TableNumber"/>
              <w:jc w:val="center"/>
              <w:rPr>
                <w:szCs w:val="19"/>
                <w:lang w:val="en-GB"/>
              </w:rPr>
            </w:pPr>
            <w:r>
              <w:rPr>
                <w:color w:val="000000"/>
                <w:szCs w:val="19"/>
                <w:lang w:val="en-GB"/>
              </w:rPr>
              <w:t>1.0</w:t>
            </w:r>
          </w:p>
        </w:tc>
        <w:tc>
          <w:tcPr>
            <w:tcW w:w="1030" w:type="pct"/>
            <w:shd w:val="clear" w:color="auto" w:fill="auto"/>
            <w:vAlign w:val="center"/>
          </w:tcPr>
          <w:p w14:paraId="2BDA87DD" w14:textId="77777777" w:rsidR="00364E2F" w:rsidRPr="00F42510" w:rsidRDefault="000C44CB" w:rsidP="002F4158">
            <w:pPr>
              <w:pStyle w:val="TableNumber"/>
              <w:jc w:val="center"/>
              <w:rPr>
                <w:szCs w:val="19"/>
                <w:lang w:val="en-GB"/>
              </w:rPr>
            </w:pPr>
            <w:r>
              <w:rPr>
                <w:color w:val="000000"/>
                <w:szCs w:val="19"/>
                <w:lang w:val="en-GB"/>
              </w:rPr>
              <w:t>1.0</w:t>
            </w:r>
          </w:p>
        </w:tc>
        <w:tc>
          <w:tcPr>
            <w:tcW w:w="1031" w:type="pct"/>
            <w:shd w:val="clear" w:color="auto" w:fill="auto"/>
            <w:vAlign w:val="center"/>
          </w:tcPr>
          <w:p w14:paraId="799AEB85" w14:textId="77777777" w:rsidR="00364E2F" w:rsidRPr="00F42510" w:rsidRDefault="000C44CB" w:rsidP="002F4158">
            <w:pPr>
              <w:pStyle w:val="TableNumber"/>
              <w:jc w:val="center"/>
              <w:rPr>
                <w:szCs w:val="19"/>
                <w:lang w:val="en-GB"/>
              </w:rPr>
            </w:pPr>
            <w:r>
              <w:rPr>
                <w:color w:val="000000"/>
                <w:szCs w:val="19"/>
                <w:lang w:val="en-GB"/>
              </w:rPr>
              <w:t>1.1</w:t>
            </w:r>
          </w:p>
        </w:tc>
      </w:tr>
      <w:tr w:rsidR="00364E2F" w:rsidRPr="00F42510" w14:paraId="3238BD17" w14:textId="77777777" w:rsidTr="000027AB">
        <w:trPr>
          <w:trHeight w:val="283"/>
        </w:trPr>
        <w:tc>
          <w:tcPr>
            <w:tcW w:w="1910" w:type="pct"/>
            <w:tcBorders>
              <w:bottom w:val="single" w:sz="12" w:space="0" w:color="auto"/>
            </w:tcBorders>
            <w:shd w:val="clear" w:color="auto" w:fill="auto"/>
          </w:tcPr>
          <w:p w14:paraId="06145585" w14:textId="77777777" w:rsidR="00364E2F" w:rsidRPr="00F42510" w:rsidRDefault="00364E2F" w:rsidP="002F4158">
            <w:pPr>
              <w:pStyle w:val="TableBody"/>
              <w:spacing w:before="0" w:after="0"/>
              <w:rPr>
                <w:szCs w:val="19"/>
                <w:lang w:val="en-GB"/>
              </w:rPr>
            </w:pPr>
            <w:r w:rsidRPr="00F42510">
              <w:rPr>
                <w:szCs w:val="19"/>
                <w:lang w:val="en-GB"/>
              </w:rPr>
              <w:t>Average length of unemployment spells</w:t>
            </w:r>
          </w:p>
        </w:tc>
        <w:tc>
          <w:tcPr>
            <w:tcW w:w="1029" w:type="pct"/>
            <w:tcBorders>
              <w:bottom w:val="single" w:sz="12" w:space="0" w:color="auto"/>
            </w:tcBorders>
            <w:shd w:val="clear" w:color="auto" w:fill="auto"/>
            <w:vAlign w:val="center"/>
          </w:tcPr>
          <w:p w14:paraId="55217B39" w14:textId="77777777" w:rsidR="00364E2F" w:rsidRPr="00F42510" w:rsidRDefault="00364E2F" w:rsidP="002F4158">
            <w:pPr>
              <w:pStyle w:val="TableNumber"/>
              <w:jc w:val="center"/>
              <w:rPr>
                <w:szCs w:val="19"/>
                <w:lang w:val="en-GB"/>
              </w:rPr>
            </w:pPr>
            <w:r w:rsidRPr="00F42510">
              <w:rPr>
                <w:color w:val="000000"/>
                <w:szCs w:val="19"/>
                <w:lang w:val="en-GB"/>
              </w:rPr>
              <w:t>26.5 months</w:t>
            </w:r>
          </w:p>
        </w:tc>
        <w:tc>
          <w:tcPr>
            <w:tcW w:w="1030" w:type="pct"/>
            <w:tcBorders>
              <w:bottom w:val="single" w:sz="12" w:space="0" w:color="auto"/>
            </w:tcBorders>
            <w:shd w:val="clear" w:color="auto" w:fill="auto"/>
            <w:vAlign w:val="center"/>
          </w:tcPr>
          <w:p w14:paraId="0081247C" w14:textId="77777777" w:rsidR="00364E2F" w:rsidRPr="00F42510" w:rsidRDefault="00364E2F" w:rsidP="002F4158">
            <w:pPr>
              <w:pStyle w:val="TableNumber"/>
              <w:jc w:val="center"/>
              <w:rPr>
                <w:szCs w:val="19"/>
                <w:lang w:val="en-GB"/>
              </w:rPr>
            </w:pPr>
            <w:r w:rsidRPr="00F42510">
              <w:rPr>
                <w:color w:val="000000"/>
                <w:szCs w:val="19"/>
                <w:lang w:val="en-GB"/>
              </w:rPr>
              <w:t>26.5 months</w:t>
            </w:r>
          </w:p>
        </w:tc>
        <w:tc>
          <w:tcPr>
            <w:tcW w:w="1031" w:type="pct"/>
            <w:tcBorders>
              <w:bottom w:val="single" w:sz="12" w:space="0" w:color="auto"/>
            </w:tcBorders>
            <w:shd w:val="clear" w:color="auto" w:fill="auto"/>
            <w:vAlign w:val="center"/>
          </w:tcPr>
          <w:p w14:paraId="7561564D" w14:textId="77777777" w:rsidR="00364E2F" w:rsidRPr="00F42510" w:rsidRDefault="00364E2F" w:rsidP="002F4158">
            <w:pPr>
              <w:pStyle w:val="TableNumber"/>
              <w:jc w:val="center"/>
              <w:rPr>
                <w:szCs w:val="19"/>
                <w:lang w:val="en-GB"/>
              </w:rPr>
            </w:pPr>
            <w:r w:rsidRPr="00F42510">
              <w:rPr>
                <w:color w:val="000000"/>
                <w:szCs w:val="19"/>
                <w:lang w:val="en-GB"/>
              </w:rPr>
              <w:t>26.5 months</w:t>
            </w:r>
          </w:p>
        </w:tc>
      </w:tr>
      <w:tr w:rsidR="00EF29F8" w:rsidRPr="00F42510" w14:paraId="2BCE4558" w14:textId="77777777" w:rsidTr="000027AB">
        <w:trPr>
          <w:trHeight w:val="283"/>
        </w:trPr>
        <w:tc>
          <w:tcPr>
            <w:tcW w:w="5000" w:type="pct"/>
            <w:gridSpan w:val="4"/>
            <w:tcBorders>
              <w:top w:val="single" w:sz="12" w:space="0" w:color="auto"/>
              <w:bottom w:val="nil"/>
            </w:tcBorders>
            <w:shd w:val="clear" w:color="auto" w:fill="auto"/>
          </w:tcPr>
          <w:p w14:paraId="45BAD6C6" w14:textId="77777777" w:rsidR="00EF29F8" w:rsidRPr="00F42510" w:rsidRDefault="00EF29F8" w:rsidP="002F4158">
            <w:pPr>
              <w:pStyle w:val="TableNoteSource"/>
              <w:spacing w:before="0"/>
              <w:rPr>
                <w:szCs w:val="17"/>
                <w:lang w:val="en-GB"/>
              </w:rPr>
            </w:pPr>
            <w:r w:rsidRPr="00F42510">
              <w:rPr>
                <w:szCs w:val="17"/>
                <w:lang w:val="en-GB"/>
              </w:rPr>
              <w:t xml:space="preserve">Source: </w:t>
            </w:r>
            <w:r w:rsidR="00364E2F" w:rsidRPr="00F42510">
              <w:rPr>
                <w:szCs w:val="17"/>
                <w:lang w:val="en-GB"/>
              </w:rPr>
              <w:t>SWTS-Egypt</w:t>
            </w:r>
            <w:r w:rsidRPr="00F42510">
              <w:rPr>
                <w:szCs w:val="17"/>
                <w:lang w:val="en-GB"/>
              </w:rPr>
              <w:t>, 2012.</w:t>
            </w:r>
          </w:p>
        </w:tc>
      </w:tr>
    </w:tbl>
    <w:p w14:paraId="3BB6E5BB" w14:textId="77777777" w:rsidR="002F4158" w:rsidRDefault="002F4158" w:rsidP="000027AB">
      <w:pPr>
        <w:pStyle w:val="IndentNonNumbered"/>
      </w:pPr>
    </w:p>
    <w:p w14:paraId="5099F8A6" w14:textId="77777777" w:rsidR="002F4158" w:rsidRDefault="002F4158">
      <w:pPr>
        <w:spacing w:after="200" w:line="276" w:lineRule="auto"/>
        <w:rPr>
          <w:rFonts w:ascii="Arial" w:hAnsi="Arial" w:cs="Arial"/>
          <w:b/>
          <w:bCs/>
          <w:kern w:val="32"/>
          <w:sz w:val="28"/>
          <w:szCs w:val="32"/>
        </w:rPr>
      </w:pPr>
      <w:r>
        <w:br w:type="page"/>
      </w:r>
    </w:p>
    <w:p w14:paraId="23470B86" w14:textId="72981CE9" w:rsidR="00F97B94" w:rsidRPr="00F42510" w:rsidRDefault="0015097C" w:rsidP="000027AB">
      <w:pPr>
        <w:pStyle w:val="Heading1"/>
        <w:ind w:left="680" w:right="2947" w:hanging="680"/>
        <w:rPr>
          <w:lang w:val="en-GB"/>
        </w:rPr>
      </w:pPr>
      <w:bookmarkStart w:id="260" w:name="_Toc390872313"/>
      <w:r w:rsidRPr="00F42510">
        <w:rPr>
          <w:lang w:val="en-GB"/>
        </w:rPr>
        <w:lastRenderedPageBreak/>
        <w:t>5</w:t>
      </w:r>
      <w:r w:rsidR="00F97B94" w:rsidRPr="00F42510">
        <w:rPr>
          <w:lang w:val="en-GB"/>
        </w:rPr>
        <w:t>.</w:t>
      </w:r>
      <w:r w:rsidR="00F97B94" w:rsidRPr="00F42510">
        <w:rPr>
          <w:lang w:val="en-GB"/>
        </w:rPr>
        <w:tab/>
      </w:r>
      <w:bookmarkStart w:id="261" w:name="_Toc369510317"/>
      <w:r w:rsidR="00F97B94" w:rsidRPr="00F42510">
        <w:rPr>
          <w:lang w:val="en-GB"/>
        </w:rPr>
        <w:t>Relevant institutional and policy frameworks, and policy implications</w:t>
      </w:r>
      <w:bookmarkEnd w:id="260"/>
      <w:bookmarkEnd w:id="261"/>
    </w:p>
    <w:p w14:paraId="7791E340" w14:textId="77777777" w:rsidR="001B0385" w:rsidRPr="00F42510" w:rsidRDefault="001B0385" w:rsidP="001B0385">
      <w:pPr>
        <w:pStyle w:val="IndentNonNumbered"/>
        <w:rPr>
          <w:lang w:val="en-GB"/>
        </w:rPr>
      </w:pPr>
      <w:r w:rsidRPr="00F42510">
        <w:rPr>
          <w:lang w:val="en-GB"/>
        </w:rPr>
        <w:t xml:space="preserve">Egypt’s economy is not creating enough jobs to meet the </w:t>
      </w:r>
      <w:r w:rsidR="000B15D1" w:rsidRPr="00F42510">
        <w:rPr>
          <w:lang w:val="en-GB"/>
        </w:rPr>
        <w:t xml:space="preserve">employment needs of the </w:t>
      </w:r>
      <w:r w:rsidRPr="00F42510">
        <w:rPr>
          <w:lang w:val="en-GB"/>
        </w:rPr>
        <w:t xml:space="preserve">large cohorts of </w:t>
      </w:r>
      <w:r w:rsidR="000B15D1" w:rsidRPr="00F42510">
        <w:rPr>
          <w:lang w:val="en-GB"/>
        </w:rPr>
        <w:t>youth</w:t>
      </w:r>
      <w:r w:rsidRPr="00F42510">
        <w:rPr>
          <w:lang w:val="en-GB"/>
        </w:rPr>
        <w:t xml:space="preserve"> </w:t>
      </w:r>
      <w:r w:rsidR="000B15D1" w:rsidRPr="00F42510">
        <w:rPr>
          <w:lang w:val="en-GB"/>
        </w:rPr>
        <w:t xml:space="preserve">entering </w:t>
      </w:r>
      <w:r w:rsidRPr="00F42510">
        <w:rPr>
          <w:lang w:val="en-GB"/>
        </w:rPr>
        <w:t xml:space="preserve">the </w:t>
      </w:r>
      <w:r w:rsidR="00552CBA" w:rsidRPr="00F42510">
        <w:rPr>
          <w:lang w:val="en-GB"/>
        </w:rPr>
        <w:t>labour</w:t>
      </w:r>
      <w:r w:rsidRPr="00F42510">
        <w:rPr>
          <w:lang w:val="en-GB"/>
        </w:rPr>
        <w:t xml:space="preserve"> market</w:t>
      </w:r>
      <w:r w:rsidR="000B15D1" w:rsidRPr="00F42510">
        <w:rPr>
          <w:lang w:val="en-GB"/>
        </w:rPr>
        <w:t>;</w:t>
      </w:r>
      <w:r w:rsidR="00BA19C5" w:rsidRPr="00F42510">
        <w:rPr>
          <w:lang w:val="en-GB"/>
        </w:rPr>
        <w:t xml:space="preserve"> h</w:t>
      </w:r>
      <w:r w:rsidRPr="00F42510">
        <w:rPr>
          <w:lang w:val="en-GB"/>
        </w:rPr>
        <w:t xml:space="preserve">igh rates of unemployment and inactivity </w:t>
      </w:r>
      <w:r w:rsidR="000B15D1" w:rsidRPr="00F42510">
        <w:rPr>
          <w:lang w:val="en-GB"/>
        </w:rPr>
        <w:t>are</w:t>
      </w:r>
      <w:r w:rsidR="00BA19C5" w:rsidRPr="00F42510">
        <w:rPr>
          <w:lang w:val="en-GB"/>
        </w:rPr>
        <w:t xml:space="preserve"> the result</w:t>
      </w:r>
      <w:r w:rsidRPr="00F42510">
        <w:rPr>
          <w:lang w:val="en-GB"/>
        </w:rPr>
        <w:t>.</w:t>
      </w:r>
      <w:r w:rsidR="00314F62" w:rsidRPr="00F42510">
        <w:rPr>
          <w:lang w:val="en-GB"/>
        </w:rPr>
        <w:t xml:space="preserve"> </w:t>
      </w:r>
      <w:r w:rsidRPr="00F42510">
        <w:rPr>
          <w:lang w:val="en-GB"/>
        </w:rPr>
        <w:t>Crowding for the few jobs created depresses the wages of youth and leads to compromised working conditions.</w:t>
      </w:r>
      <w:r w:rsidR="00314F62" w:rsidRPr="00F42510">
        <w:rPr>
          <w:lang w:val="en-GB"/>
        </w:rPr>
        <w:t xml:space="preserve"> </w:t>
      </w:r>
      <w:r w:rsidR="000B15D1" w:rsidRPr="00F42510">
        <w:rPr>
          <w:lang w:val="en-GB"/>
        </w:rPr>
        <w:t xml:space="preserve">The survey showed that women </w:t>
      </w:r>
      <w:r w:rsidRPr="00F42510">
        <w:rPr>
          <w:lang w:val="en-GB"/>
        </w:rPr>
        <w:t>are at a particular disadvantage</w:t>
      </w:r>
      <w:r w:rsidR="000B15D1" w:rsidRPr="00F42510">
        <w:rPr>
          <w:lang w:val="en-GB"/>
        </w:rPr>
        <w:t>;</w:t>
      </w:r>
      <w:r w:rsidR="00BA19C5" w:rsidRPr="00F42510">
        <w:rPr>
          <w:lang w:val="en-GB"/>
        </w:rPr>
        <w:t xml:space="preserve"> a limited scope of jobs </w:t>
      </w:r>
      <w:r w:rsidR="000B15D1" w:rsidRPr="00F42510">
        <w:rPr>
          <w:lang w:val="en-GB"/>
        </w:rPr>
        <w:t xml:space="preserve">are </w:t>
      </w:r>
      <w:r w:rsidR="00BA19C5" w:rsidRPr="00F42510">
        <w:rPr>
          <w:lang w:val="en-GB"/>
        </w:rPr>
        <w:t>open to them, principally in the public sector, which results in extremely long queuing and pushes many out of the labour market for good</w:t>
      </w:r>
      <w:r w:rsidRPr="00F42510">
        <w:rPr>
          <w:lang w:val="en-GB"/>
        </w:rPr>
        <w:t>.</w:t>
      </w:r>
      <w:r w:rsidR="00314F62" w:rsidRPr="00F42510">
        <w:rPr>
          <w:lang w:val="en-GB"/>
        </w:rPr>
        <w:t xml:space="preserve"> </w:t>
      </w:r>
    </w:p>
    <w:p w14:paraId="32C80AB5" w14:textId="77777777" w:rsidR="001B0385" w:rsidRPr="00F42510" w:rsidRDefault="001B0385" w:rsidP="001B0385">
      <w:pPr>
        <w:pStyle w:val="IndentNonNumbered"/>
        <w:rPr>
          <w:lang w:val="en-GB"/>
        </w:rPr>
      </w:pPr>
      <w:r w:rsidRPr="00F42510">
        <w:rPr>
          <w:lang w:val="en-GB"/>
        </w:rPr>
        <w:t xml:space="preserve">Identifying the nature and extent of the youth employment challenges at the country level is a prerequisite to formulating evidence-based and integrated policies and programmatic interventions. With detailed information on </w:t>
      </w:r>
      <w:r w:rsidR="008F4458" w:rsidRPr="00F42510">
        <w:rPr>
          <w:lang w:val="en-GB"/>
        </w:rPr>
        <w:t xml:space="preserve">the </w:t>
      </w:r>
      <w:r w:rsidRPr="00F42510">
        <w:rPr>
          <w:lang w:val="en-GB"/>
        </w:rPr>
        <w:t xml:space="preserve">blockages </w:t>
      </w:r>
      <w:r w:rsidR="008F4458" w:rsidRPr="00F42510">
        <w:rPr>
          <w:lang w:val="en-GB"/>
        </w:rPr>
        <w:t xml:space="preserve">that </w:t>
      </w:r>
      <w:r w:rsidRPr="00F42510">
        <w:rPr>
          <w:lang w:val="en-GB"/>
        </w:rPr>
        <w:t>are preventing sufficient job creation from absorbing the cohorts of young labour market entrants, governments will be better prepared to design effective policy responses. Facilitating an improved school-to-work transition is a precondition to helping young people overcome difficulties in finding and maintaining decent jobs.</w:t>
      </w:r>
    </w:p>
    <w:p w14:paraId="3F4F905B" w14:textId="77777777" w:rsidR="001B0385" w:rsidRPr="00F42510" w:rsidRDefault="001B0385" w:rsidP="0015097C">
      <w:pPr>
        <w:pStyle w:val="IndentNonNumbered"/>
        <w:rPr>
          <w:lang w:val="en-GB"/>
        </w:rPr>
      </w:pPr>
      <w:r w:rsidRPr="00F42510">
        <w:rPr>
          <w:lang w:val="en-GB"/>
        </w:rPr>
        <w:t>The analysis of the SWTS in Egypt highlights issues of low-quality employment, high level</w:t>
      </w:r>
      <w:r w:rsidR="008F4458" w:rsidRPr="00F42510">
        <w:rPr>
          <w:lang w:val="en-GB"/>
        </w:rPr>
        <w:t>s</w:t>
      </w:r>
      <w:r w:rsidRPr="00F42510">
        <w:rPr>
          <w:lang w:val="en-GB"/>
        </w:rPr>
        <w:t xml:space="preserve"> of </w:t>
      </w:r>
      <w:r w:rsidR="00BA19C5" w:rsidRPr="00F42510">
        <w:rPr>
          <w:lang w:val="en-GB"/>
        </w:rPr>
        <w:t>informal employment, d</w:t>
      </w:r>
      <w:r w:rsidRPr="00F42510">
        <w:rPr>
          <w:lang w:val="en-GB"/>
        </w:rPr>
        <w:t>epressed wages</w:t>
      </w:r>
      <w:r w:rsidR="00BA19C5" w:rsidRPr="00F42510">
        <w:rPr>
          <w:lang w:val="en-GB"/>
        </w:rPr>
        <w:t xml:space="preserve"> and very long transitions paths</w:t>
      </w:r>
      <w:r w:rsidR="008F4458" w:rsidRPr="00F42510">
        <w:rPr>
          <w:lang w:val="en-GB"/>
        </w:rPr>
        <w:t>,</w:t>
      </w:r>
      <w:r w:rsidR="00BA19C5" w:rsidRPr="00F42510">
        <w:rPr>
          <w:lang w:val="en-GB"/>
        </w:rPr>
        <w:t xml:space="preserve"> reflected in </w:t>
      </w:r>
      <w:r w:rsidR="008F4458" w:rsidRPr="00F42510">
        <w:rPr>
          <w:lang w:val="en-GB"/>
        </w:rPr>
        <w:t xml:space="preserve">the </w:t>
      </w:r>
      <w:r w:rsidR="00BA19C5" w:rsidRPr="00F42510">
        <w:rPr>
          <w:lang w:val="en-GB"/>
        </w:rPr>
        <w:t>large shares of long-term unemployment</w:t>
      </w:r>
      <w:r w:rsidRPr="00F42510">
        <w:rPr>
          <w:lang w:val="en-GB"/>
        </w:rPr>
        <w:t>.</w:t>
      </w:r>
      <w:r w:rsidR="00314F62" w:rsidRPr="00F42510">
        <w:rPr>
          <w:lang w:val="en-GB"/>
        </w:rPr>
        <w:t xml:space="preserve"> </w:t>
      </w:r>
      <w:r w:rsidRPr="00F42510">
        <w:rPr>
          <w:lang w:val="en-GB"/>
        </w:rPr>
        <w:t xml:space="preserve">The evidence from the survey </w:t>
      </w:r>
      <w:r w:rsidR="008F4458" w:rsidRPr="00F42510">
        <w:rPr>
          <w:lang w:val="en-GB"/>
        </w:rPr>
        <w:t xml:space="preserve">clearly </w:t>
      </w:r>
      <w:r w:rsidRPr="00F42510">
        <w:rPr>
          <w:lang w:val="en-GB"/>
        </w:rPr>
        <w:t>point</w:t>
      </w:r>
      <w:r w:rsidR="0015097C" w:rsidRPr="00F42510">
        <w:rPr>
          <w:lang w:val="en-GB"/>
        </w:rPr>
        <w:t>s</w:t>
      </w:r>
      <w:r w:rsidR="00314F62" w:rsidRPr="00F42510">
        <w:rPr>
          <w:lang w:val="en-GB"/>
        </w:rPr>
        <w:t xml:space="preserve"> </w:t>
      </w:r>
      <w:r w:rsidRPr="00F42510">
        <w:rPr>
          <w:lang w:val="en-GB"/>
        </w:rPr>
        <w:t xml:space="preserve">out that Egypt needs serious and concerted policies to address </w:t>
      </w:r>
      <w:r w:rsidR="00D03766" w:rsidRPr="00F42510">
        <w:rPr>
          <w:lang w:val="en-GB"/>
        </w:rPr>
        <w:t>its</w:t>
      </w:r>
      <w:r w:rsidRPr="00F42510">
        <w:rPr>
          <w:lang w:val="en-GB"/>
        </w:rPr>
        <w:t xml:space="preserve"> youth employment issues.</w:t>
      </w:r>
      <w:r w:rsidR="00314F62" w:rsidRPr="00F42510">
        <w:rPr>
          <w:lang w:val="en-GB"/>
        </w:rPr>
        <w:t xml:space="preserve"> </w:t>
      </w:r>
      <w:r w:rsidRPr="00F42510">
        <w:rPr>
          <w:lang w:val="en-GB"/>
        </w:rPr>
        <w:t xml:space="preserve">Since youth employment is highly dependent on the </w:t>
      </w:r>
      <w:r w:rsidR="008F4458" w:rsidRPr="00F42510">
        <w:rPr>
          <w:lang w:val="en-GB"/>
        </w:rPr>
        <w:t xml:space="preserve">country’s </w:t>
      </w:r>
      <w:r w:rsidRPr="00F42510">
        <w:rPr>
          <w:lang w:val="en-GB"/>
        </w:rPr>
        <w:t xml:space="preserve">general employment situation, it is critical to prioritize youth employment in national </w:t>
      </w:r>
      <w:r w:rsidR="008F4458" w:rsidRPr="00F42510">
        <w:rPr>
          <w:lang w:val="en-GB"/>
        </w:rPr>
        <w:t>policy-</w:t>
      </w:r>
      <w:r w:rsidRPr="00F42510">
        <w:rPr>
          <w:lang w:val="en-GB"/>
        </w:rPr>
        <w:t>making and make it central to economic and social policies.</w:t>
      </w:r>
    </w:p>
    <w:p w14:paraId="6A61BB4A" w14:textId="77777777" w:rsidR="001B0385" w:rsidRPr="00F42510" w:rsidRDefault="001B0385" w:rsidP="004C6D22">
      <w:pPr>
        <w:pStyle w:val="IndentNonNumbered"/>
        <w:rPr>
          <w:lang w:val="en-GB"/>
        </w:rPr>
      </w:pPr>
      <w:r w:rsidRPr="00F42510">
        <w:rPr>
          <w:lang w:val="en-GB"/>
        </w:rPr>
        <w:t xml:space="preserve">The Egyptian </w:t>
      </w:r>
      <w:r w:rsidR="00A466A1" w:rsidRPr="00F42510">
        <w:rPr>
          <w:lang w:val="en-GB"/>
        </w:rPr>
        <w:t xml:space="preserve">Government </w:t>
      </w:r>
      <w:r w:rsidRPr="00F42510">
        <w:rPr>
          <w:lang w:val="en-GB"/>
        </w:rPr>
        <w:t xml:space="preserve">has long </w:t>
      </w:r>
      <w:r w:rsidR="00A466A1" w:rsidRPr="00F42510">
        <w:rPr>
          <w:lang w:val="en-GB"/>
        </w:rPr>
        <w:t xml:space="preserve">had </w:t>
      </w:r>
      <w:r w:rsidRPr="00F42510">
        <w:rPr>
          <w:lang w:val="en-GB"/>
        </w:rPr>
        <w:t>youth employment on its agenda.</w:t>
      </w:r>
      <w:r w:rsidR="00314F62" w:rsidRPr="00F42510">
        <w:rPr>
          <w:lang w:val="en-GB"/>
        </w:rPr>
        <w:t xml:space="preserve"> </w:t>
      </w:r>
      <w:r w:rsidRPr="00F42510">
        <w:rPr>
          <w:lang w:val="en-GB"/>
        </w:rPr>
        <w:t xml:space="preserve">The Youth Employment National Action Plan </w:t>
      </w:r>
      <w:r w:rsidR="004C6D22" w:rsidRPr="00F42510">
        <w:rPr>
          <w:lang w:val="en-GB"/>
        </w:rPr>
        <w:t xml:space="preserve">(NAP) of </w:t>
      </w:r>
      <w:r w:rsidRPr="00F42510">
        <w:rPr>
          <w:lang w:val="en-GB"/>
        </w:rPr>
        <w:t>2010</w:t>
      </w:r>
      <w:r w:rsidR="00256DB1" w:rsidRPr="00F42510">
        <w:rPr>
          <w:lang w:val="en-GB"/>
        </w:rPr>
        <w:t>–</w:t>
      </w:r>
      <w:r w:rsidRPr="00F42510">
        <w:rPr>
          <w:lang w:val="en-GB"/>
        </w:rPr>
        <w:t>15 outlines Egypt’s strategy towards more and better jobs for y</w:t>
      </w:r>
      <w:r w:rsidR="004C6D22" w:rsidRPr="00F42510">
        <w:rPr>
          <w:lang w:val="en-GB"/>
        </w:rPr>
        <w:t>outh. The Action Plan identifies</w:t>
      </w:r>
      <w:r w:rsidRPr="00F42510">
        <w:rPr>
          <w:lang w:val="en-GB"/>
        </w:rPr>
        <w:t xml:space="preserve"> three priority areas</w:t>
      </w:r>
      <w:r w:rsidR="008F4458" w:rsidRPr="00F42510">
        <w:rPr>
          <w:lang w:val="en-GB"/>
        </w:rPr>
        <w:t>:</w:t>
      </w:r>
      <w:r w:rsidRPr="00F42510">
        <w:rPr>
          <w:lang w:val="en-GB"/>
        </w:rPr>
        <w:t xml:space="preserve"> technical education and vocational training</w:t>
      </w:r>
      <w:r w:rsidR="008F4458" w:rsidRPr="00F42510">
        <w:rPr>
          <w:lang w:val="en-GB"/>
        </w:rPr>
        <w:t xml:space="preserve">, </w:t>
      </w:r>
      <w:r w:rsidRPr="00F42510">
        <w:rPr>
          <w:lang w:val="en-GB"/>
        </w:rPr>
        <w:t>enterprise development</w:t>
      </w:r>
      <w:r w:rsidR="008F4458" w:rsidRPr="00F42510">
        <w:rPr>
          <w:lang w:val="en-GB"/>
        </w:rPr>
        <w:t>,</w:t>
      </w:r>
      <w:r w:rsidRPr="00F42510">
        <w:rPr>
          <w:lang w:val="en-GB"/>
        </w:rPr>
        <w:t xml:space="preserve"> and labour market policies and programmes. The priority of technical education seeks to develop the training system of students and to improve the basic and soft skills of graduates of both secondary</w:t>
      </w:r>
      <w:r w:rsidR="002962C3" w:rsidRPr="00F42510">
        <w:rPr>
          <w:lang w:val="en-GB"/>
        </w:rPr>
        <w:t>-</w:t>
      </w:r>
      <w:r w:rsidRPr="00F42510">
        <w:rPr>
          <w:lang w:val="en-GB"/>
        </w:rPr>
        <w:t xml:space="preserve"> and tertiary</w:t>
      </w:r>
      <w:r w:rsidR="002962C3" w:rsidRPr="00F42510">
        <w:rPr>
          <w:lang w:val="en-GB"/>
        </w:rPr>
        <w:t>-level</w:t>
      </w:r>
      <w:r w:rsidRPr="00F42510">
        <w:rPr>
          <w:lang w:val="en-GB"/>
        </w:rPr>
        <w:t xml:space="preserve"> education in the areas of language and technologies.</w:t>
      </w:r>
      <w:r w:rsidR="00314F62" w:rsidRPr="00F42510">
        <w:rPr>
          <w:lang w:val="en-GB"/>
        </w:rPr>
        <w:t xml:space="preserve"> </w:t>
      </w:r>
      <w:r w:rsidRPr="00F42510">
        <w:rPr>
          <w:lang w:val="en-GB"/>
        </w:rPr>
        <w:t>The enterprise development priority area seeks to promote entrepreneurship by providing technical and marketing support to start</w:t>
      </w:r>
      <w:r w:rsidR="008F4458" w:rsidRPr="00F42510">
        <w:rPr>
          <w:lang w:val="en-GB"/>
        </w:rPr>
        <w:t>-</w:t>
      </w:r>
      <w:r w:rsidRPr="00F42510">
        <w:rPr>
          <w:lang w:val="en-GB"/>
        </w:rPr>
        <w:t>ups and young entrepreneurs.</w:t>
      </w:r>
      <w:r w:rsidR="00314F62" w:rsidRPr="00F42510">
        <w:rPr>
          <w:lang w:val="en-GB"/>
        </w:rPr>
        <w:t xml:space="preserve"> </w:t>
      </w:r>
      <w:r w:rsidRPr="00F42510">
        <w:rPr>
          <w:lang w:val="en-GB"/>
        </w:rPr>
        <w:t xml:space="preserve">The priority area of </w:t>
      </w:r>
      <w:r w:rsidR="00552CBA" w:rsidRPr="00F42510">
        <w:rPr>
          <w:lang w:val="en-GB"/>
        </w:rPr>
        <w:t>labour</w:t>
      </w:r>
      <w:r w:rsidRPr="00F42510">
        <w:rPr>
          <w:lang w:val="en-GB"/>
        </w:rPr>
        <w:t xml:space="preserve"> market policies and programmes seeks to develop public employment offices and to strengthen </w:t>
      </w:r>
      <w:r w:rsidR="00552CBA" w:rsidRPr="00F42510">
        <w:rPr>
          <w:lang w:val="en-GB"/>
        </w:rPr>
        <w:t>labour</w:t>
      </w:r>
      <w:r w:rsidRPr="00F42510">
        <w:rPr>
          <w:lang w:val="en-GB"/>
        </w:rPr>
        <w:t xml:space="preserve"> market information units at the Ministry of Manpower</w:t>
      </w:r>
      <w:r w:rsidR="004C6D22" w:rsidRPr="00F42510">
        <w:rPr>
          <w:lang w:val="en-GB"/>
        </w:rPr>
        <w:t xml:space="preserve"> and </w:t>
      </w:r>
      <w:r w:rsidR="000A00D7" w:rsidRPr="00F42510">
        <w:rPr>
          <w:lang w:val="en-GB"/>
        </w:rPr>
        <w:t>Immigration</w:t>
      </w:r>
      <w:r w:rsidR="00D03766" w:rsidRPr="00F42510">
        <w:rPr>
          <w:lang w:val="en-GB"/>
        </w:rPr>
        <w:t>.</w:t>
      </w:r>
    </w:p>
    <w:p w14:paraId="425AE39E" w14:textId="77777777" w:rsidR="001B0385" w:rsidRPr="00F42510" w:rsidRDefault="001B0385" w:rsidP="004C6D22">
      <w:pPr>
        <w:pStyle w:val="IndentNonNumbered"/>
        <w:rPr>
          <w:lang w:val="en-GB"/>
        </w:rPr>
      </w:pPr>
      <w:r w:rsidRPr="00F42510">
        <w:rPr>
          <w:lang w:val="en-GB"/>
        </w:rPr>
        <w:t>The 2012 SWTS and future data</w:t>
      </w:r>
      <w:r w:rsidR="0091451C" w:rsidRPr="00F42510">
        <w:rPr>
          <w:lang w:val="en-GB"/>
        </w:rPr>
        <w:t xml:space="preserve"> </w:t>
      </w:r>
      <w:r w:rsidRPr="00F42510">
        <w:rPr>
          <w:lang w:val="en-GB"/>
        </w:rPr>
        <w:t>set for 2014 can make a significant contribution to providing policy-makers with information to initiate, monitor and evaluate the numerous policies and programmes outlined in the N</w:t>
      </w:r>
      <w:r w:rsidR="004C6D22" w:rsidRPr="00F42510">
        <w:rPr>
          <w:lang w:val="en-GB"/>
        </w:rPr>
        <w:t>A</w:t>
      </w:r>
      <w:r w:rsidRPr="00F42510">
        <w:rPr>
          <w:lang w:val="en-GB"/>
        </w:rPr>
        <w:t xml:space="preserve">P and </w:t>
      </w:r>
      <w:r w:rsidR="00BA19C5" w:rsidRPr="00F42510">
        <w:rPr>
          <w:lang w:val="en-GB"/>
        </w:rPr>
        <w:t xml:space="preserve">other </w:t>
      </w:r>
      <w:r w:rsidRPr="00F42510">
        <w:rPr>
          <w:lang w:val="en-GB"/>
        </w:rPr>
        <w:t xml:space="preserve">current policy documents. In particular, the following </w:t>
      </w:r>
      <w:r w:rsidR="00D03766" w:rsidRPr="00F42510">
        <w:rPr>
          <w:lang w:val="en-GB"/>
        </w:rPr>
        <w:t>recommended</w:t>
      </w:r>
      <w:r w:rsidRPr="00F42510">
        <w:rPr>
          <w:lang w:val="en-GB"/>
        </w:rPr>
        <w:t xml:space="preserve"> areas of action should be followed</w:t>
      </w:r>
      <w:r w:rsidR="000A00D7" w:rsidRPr="00F42510">
        <w:rPr>
          <w:lang w:val="en-GB"/>
        </w:rPr>
        <w:t xml:space="preserve"> closely</w:t>
      </w:r>
      <w:r w:rsidRPr="00F42510">
        <w:rPr>
          <w:lang w:val="en-GB"/>
        </w:rPr>
        <w:t>:</w:t>
      </w:r>
    </w:p>
    <w:p w14:paraId="33DB0728" w14:textId="77777777" w:rsidR="001B0385" w:rsidRPr="00F42510" w:rsidRDefault="001B0385" w:rsidP="001B0385">
      <w:pPr>
        <w:pStyle w:val="NonNumbered"/>
        <w:numPr>
          <w:ilvl w:val="0"/>
          <w:numId w:val="35"/>
        </w:numPr>
        <w:rPr>
          <w:lang w:val="en-GB"/>
        </w:rPr>
      </w:pPr>
      <w:r w:rsidRPr="00F42510">
        <w:rPr>
          <w:rFonts w:asciiTheme="majorBidi" w:hAnsiTheme="majorBidi" w:cstheme="majorBidi"/>
          <w:b/>
          <w:szCs w:val="22"/>
          <w:lang w:val="en-GB"/>
        </w:rPr>
        <w:t>Design macroeconomic policies to promote job growth</w:t>
      </w:r>
      <w:r w:rsidR="000A00D7" w:rsidRPr="00F42510">
        <w:rPr>
          <w:rFonts w:asciiTheme="majorBidi" w:hAnsiTheme="majorBidi" w:cstheme="majorBidi"/>
          <w:b/>
          <w:szCs w:val="22"/>
          <w:lang w:val="en-GB"/>
        </w:rPr>
        <w:t xml:space="preserve">. </w:t>
      </w:r>
      <w:r w:rsidRPr="00F42510">
        <w:rPr>
          <w:szCs w:val="22"/>
          <w:lang w:val="en-GB"/>
        </w:rPr>
        <w:t>Job</w:t>
      </w:r>
      <w:r w:rsidRPr="00F42510">
        <w:rPr>
          <w:lang w:val="en-GB"/>
        </w:rPr>
        <w:t xml:space="preserve"> creation is central to any meaningful discussion of youth employment issues.</w:t>
      </w:r>
      <w:r w:rsidR="00314F62" w:rsidRPr="00F42510">
        <w:rPr>
          <w:lang w:val="en-GB"/>
        </w:rPr>
        <w:t xml:space="preserve"> </w:t>
      </w:r>
      <w:r w:rsidRPr="00F42510">
        <w:rPr>
          <w:lang w:val="en-GB"/>
        </w:rPr>
        <w:t>It is the role of government to create an enabling environment that allows the private sector to develop its full potential and play a role in generating employment and decent jobs (ILO, 2011).</w:t>
      </w:r>
      <w:r w:rsidR="00314F62" w:rsidRPr="00F42510">
        <w:rPr>
          <w:lang w:val="en-GB"/>
        </w:rPr>
        <w:t xml:space="preserve"> </w:t>
      </w:r>
      <w:r w:rsidRPr="00F42510">
        <w:rPr>
          <w:lang w:val="en-GB"/>
        </w:rPr>
        <w:t>This entails forging partnerships with the private sector and civil society organizations to improve youth employment outcomes.</w:t>
      </w:r>
      <w:r w:rsidR="00314F62" w:rsidRPr="00F42510">
        <w:rPr>
          <w:lang w:val="en-GB"/>
        </w:rPr>
        <w:t xml:space="preserve"> </w:t>
      </w:r>
      <w:r w:rsidRPr="00F42510">
        <w:rPr>
          <w:lang w:val="en-GB"/>
        </w:rPr>
        <w:t>There is little consensus in the literature as to how to create an enabling environment for job creation.</w:t>
      </w:r>
      <w:r w:rsidR="00314F62" w:rsidRPr="00F42510">
        <w:rPr>
          <w:lang w:val="en-GB"/>
        </w:rPr>
        <w:t xml:space="preserve"> </w:t>
      </w:r>
      <w:r w:rsidRPr="00F42510">
        <w:rPr>
          <w:lang w:val="en-GB"/>
        </w:rPr>
        <w:t xml:space="preserve">The range of approaches spans from a classic focus on skill specialization and divisions of </w:t>
      </w:r>
      <w:r w:rsidR="00552CBA" w:rsidRPr="00F42510">
        <w:rPr>
          <w:lang w:val="en-GB"/>
        </w:rPr>
        <w:t>labour</w:t>
      </w:r>
      <w:r w:rsidRPr="00F42510">
        <w:rPr>
          <w:lang w:val="en-GB"/>
        </w:rPr>
        <w:t xml:space="preserve">, to emphasis on investment in physical capital and infrastructure, to, more recently, interest in innovation, macroeconomic stability and good governance (Schwab, 2011). </w:t>
      </w:r>
    </w:p>
    <w:p w14:paraId="11BD0052" w14:textId="77777777" w:rsidR="002F4158" w:rsidRDefault="002F4158">
      <w:pPr>
        <w:spacing w:after="200" w:line="276" w:lineRule="auto"/>
        <w:rPr>
          <w:rFonts w:asciiTheme="majorBidi" w:hAnsiTheme="majorBidi" w:cstheme="majorBidi"/>
          <w:b/>
          <w:sz w:val="22"/>
          <w:szCs w:val="22"/>
        </w:rPr>
      </w:pPr>
      <w:r>
        <w:rPr>
          <w:rFonts w:asciiTheme="majorBidi" w:hAnsiTheme="majorBidi" w:cstheme="majorBidi"/>
          <w:b/>
          <w:szCs w:val="22"/>
        </w:rPr>
        <w:br w:type="page"/>
      </w:r>
    </w:p>
    <w:p w14:paraId="74AE4C70" w14:textId="3DE4E89F" w:rsidR="00BA19C5" w:rsidRPr="00F42510" w:rsidRDefault="006C79EF" w:rsidP="00F00FAC">
      <w:pPr>
        <w:pStyle w:val="NonNumbered"/>
        <w:numPr>
          <w:ilvl w:val="0"/>
          <w:numId w:val="35"/>
        </w:numPr>
        <w:rPr>
          <w:rFonts w:asciiTheme="majorBidi" w:hAnsiTheme="majorBidi" w:cstheme="majorBidi"/>
          <w:szCs w:val="22"/>
          <w:lang w:val="en-GB"/>
        </w:rPr>
      </w:pPr>
      <w:r w:rsidRPr="00F42510">
        <w:rPr>
          <w:rFonts w:asciiTheme="majorBidi" w:hAnsiTheme="majorBidi" w:cstheme="majorBidi"/>
          <w:b/>
          <w:szCs w:val="22"/>
          <w:lang w:val="en-GB"/>
        </w:rPr>
        <w:lastRenderedPageBreak/>
        <w:t xml:space="preserve">Strengthen the </w:t>
      </w:r>
      <w:r w:rsidR="001B0385" w:rsidRPr="00F42510">
        <w:rPr>
          <w:rFonts w:asciiTheme="majorBidi" w:hAnsiTheme="majorBidi" w:cstheme="majorBidi"/>
          <w:b/>
          <w:szCs w:val="22"/>
          <w:lang w:val="en-GB"/>
        </w:rPr>
        <w:t>focus o</w:t>
      </w:r>
      <w:r w:rsidRPr="00F42510">
        <w:rPr>
          <w:rFonts w:asciiTheme="majorBidi" w:hAnsiTheme="majorBidi" w:cstheme="majorBidi"/>
          <w:b/>
          <w:szCs w:val="22"/>
          <w:lang w:val="en-GB"/>
        </w:rPr>
        <w:t>f</w:t>
      </w:r>
      <w:r w:rsidR="001B0385" w:rsidRPr="00F42510">
        <w:rPr>
          <w:rFonts w:asciiTheme="majorBidi" w:hAnsiTheme="majorBidi" w:cstheme="majorBidi"/>
          <w:b/>
          <w:szCs w:val="22"/>
          <w:lang w:val="en-GB"/>
        </w:rPr>
        <w:t xml:space="preserve"> job creation</w:t>
      </w:r>
      <w:r w:rsidR="006F1031" w:rsidRPr="00F42510">
        <w:rPr>
          <w:rFonts w:asciiTheme="majorBidi" w:hAnsiTheme="majorBidi" w:cstheme="majorBidi"/>
          <w:b/>
          <w:szCs w:val="22"/>
          <w:lang w:val="en-GB"/>
        </w:rPr>
        <w:t xml:space="preserve"> in </w:t>
      </w:r>
      <w:r w:rsidR="00780482" w:rsidRPr="00F42510">
        <w:rPr>
          <w:rFonts w:asciiTheme="majorBidi" w:hAnsiTheme="majorBidi" w:cstheme="majorBidi"/>
          <w:b/>
          <w:szCs w:val="22"/>
          <w:lang w:val="en-GB"/>
        </w:rPr>
        <w:t xml:space="preserve">the </w:t>
      </w:r>
      <w:r w:rsidR="006F1031" w:rsidRPr="00F42510">
        <w:rPr>
          <w:rFonts w:asciiTheme="majorBidi" w:hAnsiTheme="majorBidi" w:cstheme="majorBidi"/>
          <w:b/>
          <w:szCs w:val="22"/>
          <w:lang w:val="en-GB"/>
        </w:rPr>
        <w:t>high</w:t>
      </w:r>
      <w:r w:rsidR="009E04A1" w:rsidRPr="00F42510">
        <w:rPr>
          <w:rFonts w:asciiTheme="majorBidi" w:hAnsiTheme="majorBidi" w:cstheme="majorBidi"/>
          <w:b/>
          <w:szCs w:val="22"/>
          <w:lang w:val="en-GB"/>
        </w:rPr>
        <w:t>-</w:t>
      </w:r>
      <w:r w:rsidR="006F1031" w:rsidRPr="00F42510">
        <w:rPr>
          <w:rFonts w:asciiTheme="majorBidi" w:hAnsiTheme="majorBidi" w:cstheme="majorBidi"/>
          <w:b/>
          <w:szCs w:val="22"/>
          <w:lang w:val="en-GB"/>
        </w:rPr>
        <w:t>skilled service sector</w:t>
      </w:r>
      <w:r w:rsidR="001B0385" w:rsidRPr="00F42510">
        <w:rPr>
          <w:rFonts w:asciiTheme="majorBidi" w:hAnsiTheme="majorBidi" w:cstheme="majorBidi"/>
          <w:b/>
          <w:szCs w:val="22"/>
          <w:lang w:val="en-GB"/>
        </w:rPr>
        <w:t>.</w:t>
      </w:r>
      <w:r w:rsidR="00314F62" w:rsidRPr="00F42510">
        <w:rPr>
          <w:rFonts w:asciiTheme="majorBidi" w:hAnsiTheme="majorBidi" w:cstheme="majorBidi"/>
          <w:b/>
          <w:szCs w:val="22"/>
          <w:lang w:val="en-GB"/>
        </w:rPr>
        <w:t xml:space="preserve"> </w:t>
      </w:r>
      <w:r w:rsidR="001B0385" w:rsidRPr="00F42510">
        <w:rPr>
          <w:szCs w:val="22"/>
          <w:lang w:val="en-GB"/>
        </w:rPr>
        <w:t>The increasing access to education among this generation of youth has resulted in job aspirations for work as “professionals”.</w:t>
      </w:r>
      <w:r w:rsidR="00314F62" w:rsidRPr="00F42510">
        <w:rPr>
          <w:szCs w:val="22"/>
          <w:lang w:val="en-GB"/>
        </w:rPr>
        <w:t xml:space="preserve"> </w:t>
      </w:r>
      <w:r w:rsidR="001B0385" w:rsidRPr="00F42510">
        <w:rPr>
          <w:szCs w:val="22"/>
          <w:lang w:val="en-GB"/>
        </w:rPr>
        <w:t xml:space="preserve">The jobs available within this category </w:t>
      </w:r>
      <w:r w:rsidR="009E04A1" w:rsidRPr="00F42510">
        <w:rPr>
          <w:szCs w:val="22"/>
          <w:lang w:val="en-GB"/>
        </w:rPr>
        <w:t xml:space="preserve">are not sufficient </w:t>
      </w:r>
      <w:r w:rsidR="001B0385" w:rsidRPr="00F42510">
        <w:rPr>
          <w:szCs w:val="22"/>
          <w:lang w:val="en-GB"/>
        </w:rPr>
        <w:t xml:space="preserve">to meet the supply of graduates in this field. Job creation policies should focus on creating jobs within the </w:t>
      </w:r>
      <w:r w:rsidR="006F1031" w:rsidRPr="00F42510">
        <w:rPr>
          <w:szCs w:val="22"/>
          <w:lang w:val="en-GB"/>
        </w:rPr>
        <w:t xml:space="preserve">high-skilled </w:t>
      </w:r>
      <w:r w:rsidR="001B0385" w:rsidRPr="00F42510">
        <w:rPr>
          <w:szCs w:val="22"/>
          <w:lang w:val="en-GB"/>
        </w:rPr>
        <w:t xml:space="preserve">service sector to increase the demand for workers in this type of occupation. This requires coordinated policy efforts to support aggregate demand through pro-employment macroeconomic policies and to foster growth engines through an appropriate balance of export-driven growth and expansion of domestic markets (ILO, 2013, </w:t>
      </w:r>
      <w:r w:rsidR="00780482" w:rsidRPr="00F42510">
        <w:rPr>
          <w:szCs w:val="22"/>
          <w:lang w:val="en-GB"/>
        </w:rPr>
        <w:t>C</w:t>
      </w:r>
      <w:r w:rsidR="001B0385" w:rsidRPr="00F42510">
        <w:rPr>
          <w:szCs w:val="22"/>
          <w:lang w:val="en-GB"/>
        </w:rPr>
        <w:t xml:space="preserve">hapter 6). Box </w:t>
      </w:r>
      <w:r w:rsidR="00F00FAC" w:rsidRPr="00F42510">
        <w:rPr>
          <w:szCs w:val="22"/>
          <w:lang w:val="en-GB"/>
        </w:rPr>
        <w:t>3</w:t>
      </w:r>
      <w:r w:rsidR="001B0385" w:rsidRPr="00F42510">
        <w:rPr>
          <w:szCs w:val="22"/>
          <w:lang w:val="en-GB"/>
        </w:rPr>
        <w:t xml:space="preserve"> </w:t>
      </w:r>
      <w:r w:rsidR="000A00D7" w:rsidRPr="00F42510">
        <w:rPr>
          <w:szCs w:val="22"/>
          <w:lang w:val="en-GB"/>
        </w:rPr>
        <w:t>offer</w:t>
      </w:r>
      <w:r w:rsidR="00780482" w:rsidRPr="00F42510">
        <w:rPr>
          <w:szCs w:val="22"/>
          <w:lang w:val="en-GB"/>
        </w:rPr>
        <w:t>s</w:t>
      </w:r>
      <w:r w:rsidR="000A00D7" w:rsidRPr="00F42510">
        <w:rPr>
          <w:szCs w:val="22"/>
          <w:lang w:val="en-GB"/>
        </w:rPr>
        <w:t xml:space="preserve"> </w:t>
      </w:r>
      <w:r w:rsidR="001B0385" w:rsidRPr="00F42510">
        <w:rPr>
          <w:szCs w:val="22"/>
          <w:lang w:val="en-GB"/>
        </w:rPr>
        <w:t>general approaches in this area.</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7"/>
      </w:tblGrid>
      <w:tr w:rsidR="001B0385" w:rsidRPr="00F42510" w14:paraId="48E59854" w14:textId="77777777" w:rsidTr="00774F73">
        <w:tc>
          <w:tcPr>
            <w:tcW w:w="8267" w:type="dxa"/>
            <w:shd w:val="clear" w:color="auto" w:fill="auto"/>
          </w:tcPr>
          <w:p w14:paraId="5DB76CC1" w14:textId="77777777" w:rsidR="001B0385" w:rsidRPr="00F42510" w:rsidRDefault="001B0385" w:rsidP="002A2EAB">
            <w:pPr>
              <w:pStyle w:val="BoxTitle"/>
              <w:ind w:left="0"/>
              <w:jc w:val="left"/>
              <w:rPr>
                <w:lang w:val="en-GB"/>
              </w:rPr>
            </w:pPr>
            <w:r w:rsidRPr="00F42510">
              <w:rPr>
                <w:lang w:val="en-GB"/>
              </w:rPr>
              <w:t xml:space="preserve">Box </w:t>
            </w:r>
            <w:r w:rsidR="00F00FAC" w:rsidRPr="00F42510">
              <w:rPr>
                <w:lang w:val="en-GB"/>
              </w:rPr>
              <w:t>3</w:t>
            </w:r>
            <w:r w:rsidRPr="00F42510">
              <w:rPr>
                <w:lang w:val="en-GB"/>
              </w:rPr>
              <w:t>.</w:t>
            </w:r>
            <w:r w:rsidRPr="00F42510">
              <w:rPr>
                <w:lang w:val="en-GB"/>
              </w:rPr>
              <w:tab/>
              <w:t>Approaches to boost aggregate demand and promote youth employment</w:t>
            </w:r>
          </w:p>
          <w:p w14:paraId="60D422EB" w14:textId="77777777" w:rsidR="001B0385" w:rsidRPr="00F42510" w:rsidRDefault="001B0385" w:rsidP="002A2EAB">
            <w:pPr>
              <w:pStyle w:val="BoxNonNumbered"/>
              <w:ind w:left="0"/>
              <w:rPr>
                <w:lang w:val="en-GB"/>
              </w:rPr>
            </w:pPr>
            <w:r w:rsidRPr="00F42510">
              <w:rPr>
                <w:lang w:val="en-GB"/>
              </w:rPr>
              <w:t xml:space="preserve">Policies that promote employment-centred and sustainable growth are vital if young people are to be given a fair chance at a decent job. Youth labour market outcomes are closely related to overall employment trends but are more sensitive to the business cycle. A boost in aggregate demand is </w:t>
            </w:r>
            <w:proofErr w:type="gramStart"/>
            <w:r w:rsidRPr="00F42510">
              <w:rPr>
                <w:lang w:val="en-GB"/>
              </w:rPr>
              <w:t>key</w:t>
            </w:r>
            <w:proofErr w:type="gramEnd"/>
            <w:r w:rsidRPr="00F42510">
              <w:rPr>
                <w:lang w:val="en-GB"/>
              </w:rPr>
              <w:t xml:space="preserve"> to addressing the youth employment crisis as this will create more job opportunities for young people. ILO research shows that macroeconomic policies can influence youth employment by:</w:t>
            </w:r>
          </w:p>
          <w:p w14:paraId="454C8669" w14:textId="77777777" w:rsidR="001B0385" w:rsidRPr="00F42510" w:rsidRDefault="001B0385" w:rsidP="002A2EAB">
            <w:pPr>
              <w:pStyle w:val="BoxNonNumbered"/>
              <w:numPr>
                <w:ilvl w:val="0"/>
                <w:numId w:val="41"/>
              </w:numPr>
              <w:ind w:left="284" w:hanging="284"/>
              <w:rPr>
                <w:lang w:val="en-GB"/>
              </w:rPr>
            </w:pPr>
            <w:r w:rsidRPr="00F42510">
              <w:rPr>
                <w:lang w:val="en-GB"/>
              </w:rPr>
              <w:t>encouraging economic diversification and productive transformation;</w:t>
            </w:r>
          </w:p>
          <w:p w14:paraId="23CD3959" w14:textId="77777777" w:rsidR="001B0385" w:rsidRPr="00F42510" w:rsidRDefault="001B0385" w:rsidP="002A2EAB">
            <w:pPr>
              <w:pStyle w:val="BoxNonNumbered"/>
              <w:numPr>
                <w:ilvl w:val="0"/>
                <w:numId w:val="41"/>
              </w:numPr>
              <w:ind w:left="284" w:hanging="284"/>
              <w:rPr>
                <w:lang w:val="en-GB"/>
              </w:rPr>
            </w:pPr>
            <w:r w:rsidRPr="00F42510">
              <w:rPr>
                <w:lang w:val="en-GB"/>
              </w:rPr>
              <w:t>reducing macroeconomic volatility by engaging in timely and targeted counter-cyclical policies;</w:t>
            </w:r>
          </w:p>
          <w:p w14:paraId="131DBE96" w14:textId="77777777" w:rsidR="001B0385" w:rsidRPr="00F42510" w:rsidRDefault="001B0385" w:rsidP="002A2EAB">
            <w:pPr>
              <w:pStyle w:val="BoxNonNumbered"/>
              <w:numPr>
                <w:ilvl w:val="0"/>
                <w:numId w:val="41"/>
              </w:numPr>
              <w:ind w:left="284" w:hanging="284"/>
              <w:rPr>
                <w:lang w:val="en-GB"/>
              </w:rPr>
            </w:pPr>
            <w:r w:rsidRPr="00F42510">
              <w:rPr>
                <w:lang w:val="en-GB"/>
              </w:rPr>
              <w:t>loosening constraints on private sector growth, with a particular emphasis on access to finance for micro, small and medium-sized enterprises;</w:t>
            </w:r>
          </w:p>
          <w:p w14:paraId="77253D42" w14:textId="77777777" w:rsidR="001B0385" w:rsidRPr="00F42510" w:rsidRDefault="001B0385" w:rsidP="002A2EAB">
            <w:pPr>
              <w:pStyle w:val="BoxNonNumbered"/>
              <w:numPr>
                <w:ilvl w:val="0"/>
                <w:numId w:val="41"/>
              </w:numPr>
              <w:ind w:left="284" w:hanging="284"/>
              <w:rPr>
                <w:lang w:val="en-GB"/>
              </w:rPr>
            </w:pPr>
            <w:r w:rsidRPr="00F42510">
              <w:rPr>
                <w:lang w:val="en-GB"/>
              </w:rPr>
              <w:t>focusing on targeted demand-side interventions with particular impact on youth employment (e.g. labour intensive infrastructure works, public employment programmes, wage and training subsidies); and</w:t>
            </w:r>
          </w:p>
          <w:p w14:paraId="6AABF2BA" w14:textId="77777777" w:rsidR="001B0385" w:rsidRPr="00F42510" w:rsidRDefault="001B0385" w:rsidP="002A2EAB">
            <w:pPr>
              <w:pStyle w:val="BoxNonNumbered"/>
              <w:numPr>
                <w:ilvl w:val="0"/>
                <w:numId w:val="41"/>
              </w:numPr>
              <w:ind w:left="284" w:hanging="284"/>
              <w:rPr>
                <w:lang w:val="en-GB"/>
              </w:rPr>
            </w:pPr>
            <w:proofErr w:type="gramStart"/>
            <w:r w:rsidRPr="00F42510">
              <w:rPr>
                <w:lang w:val="en-GB"/>
              </w:rPr>
              <w:t>ensuring</w:t>
            </w:r>
            <w:proofErr w:type="gramEnd"/>
            <w:r w:rsidRPr="00F42510">
              <w:rPr>
                <w:lang w:val="en-GB"/>
              </w:rPr>
              <w:t xml:space="preserve"> adequate and predictable funding for targeted youth employment interventions.</w:t>
            </w:r>
          </w:p>
          <w:p w14:paraId="618BBD2F" w14:textId="77777777" w:rsidR="001B0385" w:rsidRPr="00F42510" w:rsidRDefault="001B0385" w:rsidP="002A2EAB">
            <w:pPr>
              <w:pStyle w:val="TableNoteSource"/>
              <w:rPr>
                <w:lang w:val="en-GB"/>
              </w:rPr>
            </w:pPr>
            <w:r w:rsidRPr="002A2EAB">
              <w:rPr>
                <w:sz w:val="19"/>
                <w:szCs w:val="20"/>
                <w:lang w:val="en-GB"/>
              </w:rPr>
              <w:t>Source: ILO</w:t>
            </w:r>
            <w:r w:rsidR="00D36400" w:rsidRPr="002A2EAB">
              <w:rPr>
                <w:sz w:val="19"/>
                <w:szCs w:val="20"/>
                <w:lang w:val="en-GB"/>
              </w:rPr>
              <w:t>,</w:t>
            </w:r>
            <w:r w:rsidR="00BA19C5" w:rsidRPr="002A2EAB">
              <w:rPr>
                <w:sz w:val="19"/>
                <w:szCs w:val="20"/>
                <w:lang w:val="en-GB"/>
              </w:rPr>
              <w:t xml:space="preserve"> </w:t>
            </w:r>
            <w:r w:rsidRPr="002A2EAB">
              <w:rPr>
                <w:sz w:val="19"/>
                <w:szCs w:val="20"/>
                <w:lang w:val="en-GB"/>
              </w:rPr>
              <w:t xml:space="preserve">2013, </w:t>
            </w:r>
            <w:r w:rsidR="00D36400" w:rsidRPr="002A2EAB">
              <w:rPr>
                <w:sz w:val="19"/>
                <w:szCs w:val="20"/>
                <w:lang w:val="en-GB"/>
              </w:rPr>
              <w:t xml:space="preserve">box </w:t>
            </w:r>
            <w:r w:rsidRPr="002A2EAB">
              <w:rPr>
                <w:sz w:val="19"/>
                <w:szCs w:val="20"/>
                <w:lang w:val="en-GB"/>
              </w:rPr>
              <w:t>8.</w:t>
            </w:r>
          </w:p>
        </w:tc>
      </w:tr>
    </w:tbl>
    <w:p w14:paraId="2B11A9B4" w14:textId="77777777" w:rsidR="001B0385" w:rsidRPr="00F42510" w:rsidRDefault="000A00D7" w:rsidP="001B0385">
      <w:pPr>
        <w:pStyle w:val="NonNumbered"/>
        <w:numPr>
          <w:ilvl w:val="0"/>
          <w:numId w:val="35"/>
        </w:numPr>
        <w:rPr>
          <w:szCs w:val="22"/>
          <w:lang w:val="en-GB"/>
        </w:rPr>
      </w:pPr>
      <w:r w:rsidRPr="00F42510">
        <w:rPr>
          <w:b/>
          <w:bCs/>
          <w:szCs w:val="22"/>
          <w:lang w:val="en-GB"/>
        </w:rPr>
        <w:t xml:space="preserve">Promote career </w:t>
      </w:r>
      <w:r w:rsidR="006F1031" w:rsidRPr="00F42510">
        <w:rPr>
          <w:b/>
          <w:bCs/>
          <w:szCs w:val="22"/>
          <w:lang w:val="en-GB"/>
        </w:rPr>
        <w:t>counse</w:t>
      </w:r>
      <w:r w:rsidRPr="00F42510">
        <w:rPr>
          <w:b/>
          <w:bCs/>
          <w:szCs w:val="22"/>
          <w:lang w:val="en-GB"/>
        </w:rPr>
        <w:t>l</w:t>
      </w:r>
      <w:r w:rsidR="006F1031" w:rsidRPr="00F42510">
        <w:rPr>
          <w:b/>
          <w:bCs/>
          <w:szCs w:val="22"/>
          <w:lang w:val="en-GB"/>
        </w:rPr>
        <w:t xml:space="preserve">ling and public employment services </w:t>
      </w:r>
      <w:r w:rsidRPr="00F42510">
        <w:rPr>
          <w:b/>
          <w:bCs/>
          <w:szCs w:val="22"/>
          <w:lang w:val="en-GB"/>
        </w:rPr>
        <w:t xml:space="preserve">to </w:t>
      </w:r>
      <w:r w:rsidR="006F1031" w:rsidRPr="00F42510">
        <w:rPr>
          <w:b/>
          <w:bCs/>
          <w:szCs w:val="22"/>
          <w:lang w:val="en-GB"/>
        </w:rPr>
        <w:t>help guide youth toward</w:t>
      </w:r>
      <w:r w:rsidR="00E635E0" w:rsidRPr="00F42510">
        <w:rPr>
          <w:b/>
          <w:bCs/>
          <w:szCs w:val="22"/>
          <w:lang w:val="en-GB"/>
        </w:rPr>
        <w:t>s</w:t>
      </w:r>
      <w:r w:rsidR="006F1031" w:rsidRPr="00F42510">
        <w:rPr>
          <w:b/>
          <w:bCs/>
          <w:szCs w:val="22"/>
          <w:lang w:val="en-GB"/>
        </w:rPr>
        <w:t xml:space="preserve"> technical careers where demand is stronger. </w:t>
      </w:r>
      <w:r w:rsidR="006F1031" w:rsidRPr="00F42510">
        <w:rPr>
          <w:szCs w:val="22"/>
          <w:lang w:val="en-GB"/>
        </w:rPr>
        <w:t xml:space="preserve">As a further means of guiding young students </w:t>
      </w:r>
      <w:r w:rsidR="00780482" w:rsidRPr="00F42510">
        <w:rPr>
          <w:szCs w:val="22"/>
          <w:lang w:val="en-GB"/>
        </w:rPr>
        <w:t>and graduates away from an over</w:t>
      </w:r>
      <w:r w:rsidR="006F1031" w:rsidRPr="00F42510">
        <w:rPr>
          <w:szCs w:val="22"/>
          <w:lang w:val="en-GB"/>
        </w:rPr>
        <w:t>crowded professional sector, career counse</w:t>
      </w:r>
      <w:r w:rsidRPr="00F42510">
        <w:rPr>
          <w:szCs w:val="22"/>
          <w:lang w:val="en-GB"/>
        </w:rPr>
        <w:t>l</w:t>
      </w:r>
      <w:r w:rsidR="006F1031" w:rsidRPr="00F42510">
        <w:rPr>
          <w:szCs w:val="22"/>
          <w:lang w:val="en-GB"/>
        </w:rPr>
        <w:t xml:space="preserve">ling services within schools and in employment service </w:t>
      </w:r>
      <w:r w:rsidRPr="00F42510">
        <w:rPr>
          <w:szCs w:val="22"/>
          <w:lang w:val="en-GB"/>
        </w:rPr>
        <w:t xml:space="preserve">centres </w:t>
      </w:r>
      <w:r w:rsidR="006F1031" w:rsidRPr="00F42510">
        <w:rPr>
          <w:szCs w:val="22"/>
          <w:lang w:val="en-GB"/>
        </w:rPr>
        <w:t xml:space="preserve">can improve efforts to raise the attractiveness of technical careers. </w:t>
      </w:r>
      <w:r w:rsidR="001B0385" w:rsidRPr="00F42510">
        <w:rPr>
          <w:szCs w:val="22"/>
          <w:lang w:val="en-GB"/>
        </w:rPr>
        <w:t>Sectors that are likely to create jobs include assembly/electronics</w:t>
      </w:r>
      <w:r w:rsidR="001A68A6" w:rsidRPr="00F42510">
        <w:rPr>
          <w:szCs w:val="22"/>
          <w:lang w:val="en-GB"/>
        </w:rPr>
        <w:t>-</w:t>
      </w:r>
      <w:r w:rsidR="001B0385" w:rsidRPr="00F42510">
        <w:rPr>
          <w:szCs w:val="22"/>
          <w:lang w:val="en-GB"/>
        </w:rPr>
        <w:t>processing, ICT, software, agro-processing, and wood</w:t>
      </w:r>
      <w:r w:rsidR="00DC6692">
        <w:rPr>
          <w:szCs w:val="22"/>
          <w:lang w:val="en-GB"/>
        </w:rPr>
        <w:t>work</w:t>
      </w:r>
      <w:r w:rsidR="001B0385" w:rsidRPr="00F42510">
        <w:rPr>
          <w:szCs w:val="22"/>
          <w:lang w:val="en-GB"/>
        </w:rPr>
        <w:t xml:space="preserve"> and furniture</w:t>
      </w:r>
      <w:r w:rsidR="00DC6692">
        <w:rPr>
          <w:szCs w:val="22"/>
          <w:lang w:val="en-GB"/>
        </w:rPr>
        <w:t>-making</w:t>
      </w:r>
      <w:r w:rsidR="001B0385" w:rsidRPr="00F42510">
        <w:rPr>
          <w:szCs w:val="22"/>
          <w:lang w:val="en-GB"/>
        </w:rPr>
        <w:t xml:space="preserve">. It would be crucial for the employment and skills development strategy to align with </w:t>
      </w:r>
      <w:r w:rsidR="001A68A6" w:rsidRPr="00F42510">
        <w:rPr>
          <w:szCs w:val="22"/>
          <w:lang w:val="en-GB"/>
        </w:rPr>
        <w:t>this</w:t>
      </w:r>
      <w:r w:rsidR="001B0385" w:rsidRPr="00F42510">
        <w:rPr>
          <w:szCs w:val="22"/>
          <w:lang w:val="en-GB"/>
        </w:rPr>
        <w:t xml:space="preserve"> </w:t>
      </w:r>
      <w:proofErr w:type="spellStart"/>
      <w:r w:rsidR="001B0385" w:rsidRPr="00F42510">
        <w:rPr>
          <w:szCs w:val="22"/>
          <w:lang w:val="en-GB"/>
        </w:rPr>
        <w:t>sectoral</w:t>
      </w:r>
      <w:proofErr w:type="spellEnd"/>
      <w:r w:rsidR="001B0385" w:rsidRPr="00F42510">
        <w:rPr>
          <w:szCs w:val="22"/>
          <w:lang w:val="en-GB"/>
        </w:rPr>
        <w:t xml:space="preserve"> strategy.</w:t>
      </w:r>
    </w:p>
    <w:p w14:paraId="5FA83A67" w14:textId="77777777" w:rsidR="001B0385" w:rsidRPr="00F42510" w:rsidRDefault="006C79EF" w:rsidP="001B0385">
      <w:pPr>
        <w:pStyle w:val="NonNumbered"/>
        <w:numPr>
          <w:ilvl w:val="0"/>
          <w:numId w:val="35"/>
        </w:numPr>
        <w:rPr>
          <w:szCs w:val="22"/>
          <w:lang w:val="en-GB"/>
        </w:rPr>
      </w:pPr>
      <w:r w:rsidRPr="00F42510">
        <w:rPr>
          <w:b/>
          <w:szCs w:val="22"/>
          <w:lang w:val="en-GB"/>
        </w:rPr>
        <w:t>F</w:t>
      </w:r>
      <w:r w:rsidR="001B0385" w:rsidRPr="00F42510">
        <w:rPr>
          <w:b/>
          <w:szCs w:val="22"/>
          <w:lang w:val="en-GB"/>
        </w:rPr>
        <w:t>ocus on educational quality and relevance.</w:t>
      </w:r>
      <w:r w:rsidR="001B0385" w:rsidRPr="00F42510">
        <w:rPr>
          <w:szCs w:val="22"/>
          <w:lang w:val="en-GB"/>
        </w:rPr>
        <w:t xml:space="preserve"> The high prevalence of unemployment among the educated, particularly among university students, raises concerns about the </w:t>
      </w:r>
      <w:r w:rsidR="00552CBA" w:rsidRPr="00F42510">
        <w:rPr>
          <w:szCs w:val="22"/>
          <w:lang w:val="en-GB"/>
        </w:rPr>
        <w:t>labour</w:t>
      </w:r>
      <w:r w:rsidR="001B0385" w:rsidRPr="00F42510">
        <w:rPr>
          <w:szCs w:val="22"/>
          <w:lang w:val="en-GB"/>
        </w:rPr>
        <w:t xml:space="preserve"> market relevance of the education receive</w:t>
      </w:r>
      <w:r w:rsidRPr="00F42510">
        <w:rPr>
          <w:szCs w:val="22"/>
          <w:lang w:val="en-GB"/>
        </w:rPr>
        <w:t>d</w:t>
      </w:r>
      <w:r w:rsidR="001B0385" w:rsidRPr="00F42510">
        <w:rPr>
          <w:szCs w:val="22"/>
          <w:lang w:val="en-GB"/>
        </w:rPr>
        <w:t xml:space="preserve"> and </w:t>
      </w:r>
      <w:r w:rsidRPr="00F42510">
        <w:rPr>
          <w:szCs w:val="22"/>
          <w:lang w:val="en-GB"/>
        </w:rPr>
        <w:t>employment outcomes</w:t>
      </w:r>
      <w:r w:rsidR="001B0385" w:rsidRPr="00F42510">
        <w:rPr>
          <w:szCs w:val="22"/>
          <w:lang w:val="en-GB"/>
        </w:rPr>
        <w:t>.</w:t>
      </w:r>
      <w:r w:rsidR="00314F62" w:rsidRPr="00F42510">
        <w:rPr>
          <w:szCs w:val="22"/>
          <w:lang w:val="en-GB"/>
        </w:rPr>
        <w:t xml:space="preserve"> </w:t>
      </w:r>
      <w:r w:rsidR="001B0385" w:rsidRPr="00F42510">
        <w:rPr>
          <w:szCs w:val="22"/>
          <w:lang w:val="en-GB"/>
        </w:rPr>
        <w:t xml:space="preserve">Educational institutions should seek to provide graduates with the soft and technical skills </w:t>
      </w:r>
      <w:r w:rsidR="001A68A6" w:rsidRPr="00F42510">
        <w:rPr>
          <w:szCs w:val="22"/>
          <w:lang w:val="en-GB"/>
        </w:rPr>
        <w:t>needed to</w:t>
      </w:r>
      <w:r w:rsidR="001B0385" w:rsidRPr="00F42510">
        <w:rPr>
          <w:szCs w:val="22"/>
          <w:lang w:val="en-GB"/>
        </w:rPr>
        <w:t xml:space="preserve"> prepare youth to enter the </w:t>
      </w:r>
      <w:r w:rsidR="00552CBA" w:rsidRPr="00F42510">
        <w:rPr>
          <w:szCs w:val="22"/>
          <w:lang w:val="en-GB"/>
        </w:rPr>
        <w:t>labour</w:t>
      </w:r>
      <w:r w:rsidR="001B0385" w:rsidRPr="00F42510">
        <w:rPr>
          <w:szCs w:val="22"/>
          <w:lang w:val="en-GB"/>
        </w:rPr>
        <w:t xml:space="preserve"> market.</w:t>
      </w:r>
      <w:r w:rsidR="00314F62" w:rsidRPr="00F42510">
        <w:rPr>
          <w:szCs w:val="22"/>
          <w:lang w:val="en-GB"/>
        </w:rPr>
        <w:t xml:space="preserve"> </w:t>
      </w:r>
      <w:r w:rsidR="001B0385" w:rsidRPr="00F42510">
        <w:rPr>
          <w:szCs w:val="22"/>
          <w:lang w:val="en-GB"/>
        </w:rPr>
        <w:t xml:space="preserve">Specific policy recommendations are: </w:t>
      </w:r>
      <w:proofErr w:type="spellStart"/>
      <w:r w:rsidR="001B0385" w:rsidRPr="00F42510">
        <w:rPr>
          <w:szCs w:val="22"/>
          <w:lang w:val="en-GB"/>
        </w:rPr>
        <w:t>i</w:t>
      </w:r>
      <w:proofErr w:type="spellEnd"/>
      <w:r w:rsidR="001B0385" w:rsidRPr="00F42510">
        <w:rPr>
          <w:szCs w:val="22"/>
          <w:lang w:val="en-GB"/>
        </w:rPr>
        <w:t xml:space="preserve">) involve employers in </w:t>
      </w:r>
      <w:r w:rsidR="001A68A6" w:rsidRPr="00F42510">
        <w:rPr>
          <w:szCs w:val="22"/>
          <w:lang w:val="en-GB"/>
        </w:rPr>
        <w:t xml:space="preserve">the </w:t>
      </w:r>
      <w:r w:rsidR="001B0385" w:rsidRPr="00F42510">
        <w:rPr>
          <w:szCs w:val="22"/>
          <w:lang w:val="en-GB"/>
        </w:rPr>
        <w:t xml:space="preserve">identification of skills standards and training needs, ii) link training and work following good examples in the region, iii) establish innovative systems for on-the-job training and youth apprenticeships, and iv) raise awareness </w:t>
      </w:r>
      <w:r w:rsidR="001A68A6" w:rsidRPr="00F42510">
        <w:rPr>
          <w:szCs w:val="22"/>
          <w:lang w:val="en-GB"/>
        </w:rPr>
        <w:t>of</w:t>
      </w:r>
      <w:r w:rsidR="001B0385" w:rsidRPr="00F42510">
        <w:rPr>
          <w:szCs w:val="22"/>
          <w:lang w:val="en-GB"/>
        </w:rPr>
        <w:t xml:space="preserve"> the importance of quality education, </w:t>
      </w:r>
      <w:r w:rsidR="00DC6692">
        <w:rPr>
          <w:szCs w:val="22"/>
          <w:lang w:val="en-GB"/>
        </w:rPr>
        <w:t>TVET</w:t>
      </w:r>
      <w:r w:rsidR="001B0385" w:rsidRPr="00F42510">
        <w:rPr>
          <w:szCs w:val="22"/>
          <w:lang w:val="en-GB"/>
        </w:rPr>
        <w:t xml:space="preserve"> and lifelong learning.</w:t>
      </w:r>
    </w:p>
    <w:p w14:paraId="53D55D5B" w14:textId="77777777" w:rsidR="001B0385" w:rsidRPr="00F42510" w:rsidRDefault="00F00FAC" w:rsidP="001B0385">
      <w:pPr>
        <w:pStyle w:val="NonNumbered"/>
        <w:numPr>
          <w:ilvl w:val="0"/>
          <w:numId w:val="35"/>
        </w:numPr>
        <w:rPr>
          <w:szCs w:val="22"/>
          <w:lang w:val="en-GB"/>
        </w:rPr>
      </w:pPr>
      <w:r w:rsidRPr="00F42510">
        <w:rPr>
          <w:b/>
          <w:bCs/>
          <w:szCs w:val="22"/>
          <w:lang w:val="en-GB"/>
        </w:rPr>
        <w:t xml:space="preserve">Invest in </w:t>
      </w:r>
      <w:r w:rsidR="000A00D7" w:rsidRPr="00F42510">
        <w:rPr>
          <w:b/>
          <w:bCs/>
          <w:szCs w:val="22"/>
          <w:lang w:val="en-GB"/>
        </w:rPr>
        <w:t>second-</w:t>
      </w:r>
      <w:r w:rsidRPr="00F42510">
        <w:rPr>
          <w:b/>
          <w:bCs/>
          <w:szCs w:val="22"/>
          <w:lang w:val="en-GB"/>
        </w:rPr>
        <w:t xml:space="preserve">chance programmes to capture the disadvantaged youth most likely to leave school early. </w:t>
      </w:r>
      <w:r w:rsidR="001B0385" w:rsidRPr="00F42510">
        <w:rPr>
          <w:szCs w:val="22"/>
          <w:lang w:val="en-GB"/>
        </w:rPr>
        <w:t xml:space="preserve">The increasing prevalence of access to education further disadvantages </w:t>
      </w:r>
      <w:r w:rsidR="00922C60" w:rsidRPr="00F42510">
        <w:rPr>
          <w:szCs w:val="22"/>
          <w:lang w:val="en-GB"/>
        </w:rPr>
        <w:t>individuals</w:t>
      </w:r>
      <w:r w:rsidR="001B0385" w:rsidRPr="00F42510">
        <w:rPr>
          <w:szCs w:val="22"/>
          <w:lang w:val="en-GB"/>
        </w:rPr>
        <w:t xml:space="preserve"> left behind without education, either </w:t>
      </w:r>
      <w:r w:rsidR="00922C60" w:rsidRPr="00F42510">
        <w:rPr>
          <w:szCs w:val="22"/>
          <w:lang w:val="en-GB"/>
        </w:rPr>
        <w:t>those</w:t>
      </w:r>
      <w:r w:rsidR="001B0385" w:rsidRPr="00F42510">
        <w:rPr>
          <w:szCs w:val="22"/>
          <w:lang w:val="en-GB"/>
        </w:rPr>
        <w:t xml:space="preserve"> not entering school or early drop-out</w:t>
      </w:r>
      <w:r w:rsidR="00922C60" w:rsidRPr="00F42510">
        <w:rPr>
          <w:szCs w:val="22"/>
          <w:lang w:val="en-GB"/>
        </w:rPr>
        <w:t>s</w:t>
      </w:r>
      <w:r w:rsidR="001B0385" w:rsidRPr="00F42510">
        <w:rPr>
          <w:szCs w:val="22"/>
          <w:lang w:val="en-GB"/>
        </w:rPr>
        <w:t>.</w:t>
      </w:r>
      <w:r w:rsidR="00314F62" w:rsidRPr="00F42510">
        <w:rPr>
          <w:szCs w:val="22"/>
          <w:lang w:val="en-GB"/>
        </w:rPr>
        <w:t xml:space="preserve"> </w:t>
      </w:r>
      <w:r w:rsidR="00922C60" w:rsidRPr="00F42510">
        <w:rPr>
          <w:szCs w:val="22"/>
          <w:lang w:val="en-GB"/>
        </w:rPr>
        <w:t>E</w:t>
      </w:r>
      <w:r w:rsidR="001B0385" w:rsidRPr="00F42510">
        <w:rPr>
          <w:szCs w:val="22"/>
          <w:lang w:val="en-GB"/>
        </w:rPr>
        <w:t>xpanding investment in education</w:t>
      </w:r>
      <w:r w:rsidR="00922C60" w:rsidRPr="00F42510">
        <w:rPr>
          <w:szCs w:val="22"/>
          <w:lang w:val="en-GB"/>
        </w:rPr>
        <w:t xml:space="preserve"> is required</w:t>
      </w:r>
      <w:r w:rsidR="001B0385" w:rsidRPr="00F42510">
        <w:rPr>
          <w:szCs w:val="22"/>
          <w:lang w:val="en-GB"/>
        </w:rPr>
        <w:t xml:space="preserve">, especially in rural areas, </w:t>
      </w:r>
      <w:r w:rsidR="00922C60" w:rsidRPr="00F42510">
        <w:rPr>
          <w:szCs w:val="22"/>
          <w:lang w:val="en-GB"/>
        </w:rPr>
        <w:t>as is</w:t>
      </w:r>
      <w:r w:rsidR="001B0385" w:rsidRPr="00F42510">
        <w:rPr>
          <w:szCs w:val="22"/>
          <w:lang w:val="en-GB"/>
        </w:rPr>
        <w:t xml:space="preserve"> expanding access to education and training to the most disadvantaged </w:t>
      </w:r>
      <w:r w:rsidR="00922C60" w:rsidRPr="00F42510">
        <w:rPr>
          <w:szCs w:val="22"/>
          <w:lang w:val="en-GB"/>
        </w:rPr>
        <w:t xml:space="preserve">and excluded </w:t>
      </w:r>
      <w:r w:rsidR="001B0385" w:rsidRPr="00F42510">
        <w:rPr>
          <w:szCs w:val="22"/>
          <w:lang w:val="en-GB"/>
        </w:rPr>
        <w:t>youth. Second-chance program</w:t>
      </w:r>
      <w:r w:rsidR="006C79EF" w:rsidRPr="00F42510">
        <w:rPr>
          <w:szCs w:val="22"/>
          <w:lang w:val="en-GB"/>
        </w:rPr>
        <w:t>me</w:t>
      </w:r>
      <w:r w:rsidR="001B0385" w:rsidRPr="00F42510">
        <w:rPr>
          <w:szCs w:val="22"/>
          <w:lang w:val="en-GB"/>
        </w:rPr>
        <w:t>s should seek to provide core skills to unskilled youth with low levels of formal education,</w:t>
      </w:r>
    </w:p>
    <w:p w14:paraId="3B6B4107" w14:textId="77777777" w:rsidR="001B0385" w:rsidRPr="00F42510" w:rsidRDefault="000A00D7" w:rsidP="001B0385">
      <w:pPr>
        <w:pStyle w:val="NonNumbered"/>
        <w:numPr>
          <w:ilvl w:val="0"/>
          <w:numId w:val="35"/>
        </w:numPr>
        <w:rPr>
          <w:szCs w:val="22"/>
          <w:lang w:val="en-GB"/>
        </w:rPr>
      </w:pPr>
      <w:r w:rsidRPr="00F42510">
        <w:rPr>
          <w:b/>
          <w:szCs w:val="22"/>
          <w:lang w:val="en-GB"/>
        </w:rPr>
        <w:t xml:space="preserve">Improve </w:t>
      </w:r>
      <w:r w:rsidR="00380FE6" w:rsidRPr="00F42510">
        <w:rPr>
          <w:b/>
          <w:szCs w:val="22"/>
          <w:lang w:val="en-GB"/>
        </w:rPr>
        <w:t xml:space="preserve">the </w:t>
      </w:r>
      <w:r w:rsidR="00C609F2" w:rsidRPr="00F42510">
        <w:rPr>
          <w:b/>
          <w:szCs w:val="22"/>
          <w:lang w:val="en-GB"/>
        </w:rPr>
        <w:t xml:space="preserve">social protection of young people </w:t>
      </w:r>
      <w:r w:rsidRPr="00F42510">
        <w:rPr>
          <w:b/>
          <w:szCs w:val="22"/>
          <w:lang w:val="en-GB"/>
        </w:rPr>
        <w:t xml:space="preserve">by </w:t>
      </w:r>
      <w:r w:rsidR="00C609F2" w:rsidRPr="00F42510">
        <w:rPr>
          <w:b/>
          <w:szCs w:val="22"/>
          <w:lang w:val="en-GB"/>
        </w:rPr>
        <w:t>enforc</w:t>
      </w:r>
      <w:r w:rsidRPr="00F42510">
        <w:rPr>
          <w:b/>
          <w:szCs w:val="22"/>
          <w:lang w:val="en-GB"/>
        </w:rPr>
        <w:t>ing</w:t>
      </w:r>
      <w:r w:rsidR="00C609F2" w:rsidRPr="00F42510">
        <w:rPr>
          <w:b/>
          <w:szCs w:val="22"/>
          <w:lang w:val="en-GB"/>
        </w:rPr>
        <w:t xml:space="preserve"> </w:t>
      </w:r>
      <w:r w:rsidRPr="00F42510">
        <w:rPr>
          <w:b/>
          <w:szCs w:val="22"/>
          <w:lang w:val="en-GB"/>
        </w:rPr>
        <w:t xml:space="preserve">the </w:t>
      </w:r>
      <w:r w:rsidR="00C609F2" w:rsidRPr="00F42510">
        <w:rPr>
          <w:b/>
          <w:szCs w:val="22"/>
          <w:lang w:val="en-GB"/>
        </w:rPr>
        <w:t xml:space="preserve">labour laws, including those outlining the criteria of an employment contract. </w:t>
      </w:r>
      <w:r w:rsidR="001B0385" w:rsidRPr="00F42510">
        <w:rPr>
          <w:szCs w:val="22"/>
          <w:lang w:val="en-GB"/>
        </w:rPr>
        <w:t xml:space="preserve">The survey results show that young people continue to suffer from decent work deficits and low-quality </w:t>
      </w:r>
      <w:r w:rsidR="001B0385" w:rsidRPr="00F42510">
        <w:rPr>
          <w:szCs w:val="22"/>
          <w:lang w:val="en-GB"/>
        </w:rPr>
        <w:lastRenderedPageBreak/>
        <w:t xml:space="preserve">jobs. Most working youth are </w:t>
      </w:r>
      <w:r w:rsidR="00922C60" w:rsidRPr="00F42510">
        <w:rPr>
          <w:szCs w:val="22"/>
          <w:lang w:val="en-GB"/>
        </w:rPr>
        <w:t>hired</w:t>
      </w:r>
      <w:r w:rsidR="00C609F2" w:rsidRPr="00F42510">
        <w:rPr>
          <w:szCs w:val="22"/>
          <w:lang w:val="en-GB"/>
        </w:rPr>
        <w:t xml:space="preserve"> with oral contracts only and few have access to entitlements</w:t>
      </w:r>
      <w:r w:rsidR="001B0385" w:rsidRPr="00F42510">
        <w:rPr>
          <w:szCs w:val="22"/>
          <w:lang w:val="en-GB"/>
        </w:rPr>
        <w:t xml:space="preserve">. Labour laws and collective agreements, including through sanctioning mechanisms, can protect young workers and facilitate their transitions into stable and decent employment. In parallel, a system of incentives to encourage the registration of enterprises is needed, while </w:t>
      </w:r>
      <w:r w:rsidR="00922C60" w:rsidRPr="00F42510">
        <w:rPr>
          <w:szCs w:val="22"/>
          <w:lang w:val="en-GB"/>
        </w:rPr>
        <w:t xml:space="preserve">also </w:t>
      </w:r>
      <w:r w:rsidR="001B0385" w:rsidRPr="00F42510">
        <w:rPr>
          <w:szCs w:val="22"/>
          <w:lang w:val="en-GB"/>
        </w:rPr>
        <w:t xml:space="preserve">providing incentives for employers to invest in productivity </w:t>
      </w:r>
      <w:r w:rsidR="00922C60" w:rsidRPr="00F42510">
        <w:rPr>
          <w:szCs w:val="22"/>
          <w:lang w:val="en-GB"/>
        </w:rPr>
        <w:t xml:space="preserve">improvements </w:t>
      </w:r>
      <w:r w:rsidR="001B0385" w:rsidRPr="00F42510">
        <w:rPr>
          <w:szCs w:val="22"/>
          <w:lang w:val="en-GB"/>
        </w:rPr>
        <w:t>and</w:t>
      </w:r>
      <w:r w:rsidR="00922C60" w:rsidRPr="00F42510">
        <w:rPr>
          <w:szCs w:val="22"/>
          <w:lang w:val="en-GB"/>
        </w:rPr>
        <w:t xml:space="preserve"> the</w:t>
      </w:r>
      <w:r w:rsidR="001B0385" w:rsidRPr="00F42510">
        <w:rPr>
          <w:szCs w:val="22"/>
          <w:lang w:val="en-GB"/>
        </w:rPr>
        <w:t xml:space="preserve"> </w:t>
      </w:r>
      <w:r w:rsidR="00922C60" w:rsidRPr="00F42510">
        <w:rPr>
          <w:szCs w:val="22"/>
          <w:lang w:val="en-GB"/>
        </w:rPr>
        <w:t xml:space="preserve">working </w:t>
      </w:r>
      <w:r w:rsidR="001B0385" w:rsidRPr="00F42510">
        <w:rPr>
          <w:szCs w:val="22"/>
          <w:lang w:val="en-GB"/>
        </w:rPr>
        <w:t xml:space="preserve">conditions of </w:t>
      </w:r>
      <w:r w:rsidR="00922C60" w:rsidRPr="00F42510">
        <w:rPr>
          <w:szCs w:val="22"/>
          <w:lang w:val="en-GB"/>
        </w:rPr>
        <w:t>young people.</w:t>
      </w:r>
    </w:p>
    <w:p w14:paraId="1CAA82A3" w14:textId="77777777" w:rsidR="001B0385" w:rsidRPr="00F42510" w:rsidRDefault="000A00D7" w:rsidP="001B0385">
      <w:pPr>
        <w:pStyle w:val="NonNumbered"/>
        <w:numPr>
          <w:ilvl w:val="0"/>
          <w:numId w:val="35"/>
        </w:numPr>
        <w:rPr>
          <w:szCs w:val="22"/>
          <w:lang w:val="en-GB"/>
        </w:rPr>
      </w:pPr>
      <w:r w:rsidRPr="00F42510">
        <w:rPr>
          <w:b/>
          <w:bCs/>
          <w:szCs w:val="22"/>
          <w:lang w:val="en-GB"/>
        </w:rPr>
        <w:t>Make l</w:t>
      </w:r>
      <w:r w:rsidR="00552CBA" w:rsidRPr="00F42510">
        <w:rPr>
          <w:b/>
          <w:bCs/>
          <w:szCs w:val="22"/>
          <w:lang w:val="en-GB"/>
        </w:rPr>
        <w:t>abour</w:t>
      </w:r>
      <w:r w:rsidR="001B0385" w:rsidRPr="00F42510">
        <w:rPr>
          <w:b/>
          <w:bCs/>
          <w:szCs w:val="22"/>
          <w:lang w:val="en-GB"/>
        </w:rPr>
        <w:t xml:space="preserve"> market information and job search mechanisms available to youth.</w:t>
      </w:r>
      <w:r w:rsidR="00314F62" w:rsidRPr="00F42510">
        <w:rPr>
          <w:szCs w:val="22"/>
          <w:lang w:val="en-GB"/>
        </w:rPr>
        <w:t xml:space="preserve"> </w:t>
      </w:r>
      <w:r w:rsidR="00923D5D" w:rsidRPr="00F42510">
        <w:rPr>
          <w:szCs w:val="22"/>
          <w:lang w:val="en-GB"/>
        </w:rPr>
        <w:t>A</w:t>
      </w:r>
      <w:r w:rsidR="001B0385" w:rsidRPr="00F42510">
        <w:rPr>
          <w:szCs w:val="22"/>
          <w:lang w:val="en-GB"/>
        </w:rPr>
        <w:t xml:space="preserve"> majority of employed youth found work through informal networks of family and friends.</w:t>
      </w:r>
      <w:r w:rsidR="00314F62" w:rsidRPr="00F42510">
        <w:rPr>
          <w:szCs w:val="22"/>
          <w:lang w:val="en-GB"/>
        </w:rPr>
        <w:t xml:space="preserve"> </w:t>
      </w:r>
      <w:r w:rsidR="001B0385" w:rsidRPr="00F42510">
        <w:rPr>
          <w:szCs w:val="22"/>
          <w:lang w:val="en-GB"/>
        </w:rPr>
        <w:t xml:space="preserve">Disadvantaged youth are marginalized </w:t>
      </w:r>
      <w:r w:rsidR="00923D5D" w:rsidRPr="00F42510">
        <w:rPr>
          <w:szCs w:val="22"/>
          <w:lang w:val="en-GB"/>
        </w:rPr>
        <w:t>from the</w:t>
      </w:r>
      <w:r w:rsidR="001B0385" w:rsidRPr="00F42510">
        <w:rPr>
          <w:szCs w:val="22"/>
          <w:lang w:val="en-GB"/>
        </w:rPr>
        <w:t xml:space="preserve"> lack of such networks. Efficient </w:t>
      </w:r>
      <w:r w:rsidR="00552CBA" w:rsidRPr="00F42510">
        <w:rPr>
          <w:szCs w:val="22"/>
          <w:lang w:val="en-GB"/>
        </w:rPr>
        <w:t>labour</w:t>
      </w:r>
      <w:r w:rsidR="001B0385" w:rsidRPr="00F42510">
        <w:rPr>
          <w:szCs w:val="22"/>
          <w:lang w:val="en-GB"/>
        </w:rPr>
        <w:t xml:space="preserve"> market information</w:t>
      </w:r>
      <w:r w:rsidR="00923D5D" w:rsidRPr="00F42510">
        <w:rPr>
          <w:szCs w:val="22"/>
          <w:lang w:val="en-GB"/>
        </w:rPr>
        <w:t>-</w:t>
      </w:r>
      <w:r w:rsidR="001B0385" w:rsidRPr="00F42510">
        <w:rPr>
          <w:szCs w:val="22"/>
          <w:lang w:val="en-GB"/>
        </w:rPr>
        <w:t xml:space="preserve">sharing is much needed, particularly for youth in </w:t>
      </w:r>
      <w:r w:rsidR="00923D5D" w:rsidRPr="00F42510">
        <w:rPr>
          <w:szCs w:val="22"/>
          <w:lang w:val="en-GB"/>
        </w:rPr>
        <w:t xml:space="preserve">the </w:t>
      </w:r>
      <w:r w:rsidR="001B0385" w:rsidRPr="00F42510">
        <w:rPr>
          <w:szCs w:val="22"/>
          <w:lang w:val="en-GB"/>
        </w:rPr>
        <w:t xml:space="preserve">poorer rural and urban areas. Labour market information, job search assistance, </w:t>
      </w:r>
      <w:r w:rsidR="00DC6692">
        <w:rPr>
          <w:szCs w:val="22"/>
          <w:lang w:val="en-GB"/>
        </w:rPr>
        <w:t>TVET</w:t>
      </w:r>
      <w:r w:rsidR="001B0385" w:rsidRPr="00F42510">
        <w:rPr>
          <w:szCs w:val="22"/>
          <w:lang w:val="en-GB"/>
        </w:rPr>
        <w:t xml:space="preserve"> </w:t>
      </w:r>
      <w:r w:rsidR="0000763C" w:rsidRPr="00F42510">
        <w:rPr>
          <w:szCs w:val="22"/>
          <w:lang w:val="en-GB"/>
        </w:rPr>
        <w:t>counsel</w:t>
      </w:r>
      <w:r w:rsidRPr="00F42510">
        <w:rPr>
          <w:szCs w:val="22"/>
          <w:lang w:val="en-GB"/>
        </w:rPr>
        <w:t>l</w:t>
      </w:r>
      <w:r w:rsidR="0000763C" w:rsidRPr="00F42510">
        <w:rPr>
          <w:szCs w:val="22"/>
          <w:lang w:val="en-GB"/>
        </w:rPr>
        <w:t>ing</w:t>
      </w:r>
      <w:r w:rsidR="001B0385" w:rsidRPr="00F42510">
        <w:rPr>
          <w:szCs w:val="22"/>
          <w:lang w:val="en-GB"/>
        </w:rPr>
        <w:t xml:space="preserve"> and career guidance should be promoted in Egypt as active </w:t>
      </w:r>
      <w:r w:rsidR="00552CBA" w:rsidRPr="00F42510">
        <w:rPr>
          <w:szCs w:val="22"/>
          <w:lang w:val="en-GB"/>
        </w:rPr>
        <w:t>labour</w:t>
      </w:r>
      <w:r w:rsidR="001B0385" w:rsidRPr="00F42510">
        <w:rPr>
          <w:szCs w:val="22"/>
          <w:lang w:val="en-GB"/>
        </w:rPr>
        <w:t xml:space="preserve"> market policies, implemented by the </w:t>
      </w:r>
      <w:r w:rsidR="00553827" w:rsidRPr="00F42510">
        <w:rPr>
          <w:szCs w:val="22"/>
          <w:lang w:val="en-GB"/>
        </w:rPr>
        <w:t>G</w:t>
      </w:r>
      <w:r w:rsidR="001B0385" w:rsidRPr="00F42510">
        <w:rPr>
          <w:szCs w:val="22"/>
          <w:lang w:val="en-GB"/>
        </w:rPr>
        <w:t xml:space="preserve">overnment or civil society organizations. </w:t>
      </w:r>
    </w:p>
    <w:p w14:paraId="54625991" w14:textId="77777777" w:rsidR="001B0385" w:rsidRPr="00F42510" w:rsidRDefault="001B0385" w:rsidP="001B0385">
      <w:pPr>
        <w:pStyle w:val="NonNumbered"/>
        <w:numPr>
          <w:ilvl w:val="0"/>
          <w:numId w:val="35"/>
        </w:numPr>
        <w:rPr>
          <w:szCs w:val="22"/>
          <w:lang w:val="en-GB"/>
        </w:rPr>
      </w:pPr>
      <w:r w:rsidRPr="00F42510">
        <w:rPr>
          <w:b/>
          <w:szCs w:val="22"/>
          <w:lang w:val="en-GB"/>
        </w:rPr>
        <w:t xml:space="preserve">Support entrepreneurship among youth through both technical and financial support. </w:t>
      </w:r>
      <w:r w:rsidR="00254D35" w:rsidRPr="00F42510">
        <w:rPr>
          <w:szCs w:val="22"/>
          <w:lang w:val="en-GB"/>
        </w:rPr>
        <w:t>V</w:t>
      </w:r>
      <w:r w:rsidRPr="00F42510">
        <w:rPr>
          <w:szCs w:val="22"/>
          <w:lang w:val="en-GB"/>
        </w:rPr>
        <w:t>ery few youth in Egypt</w:t>
      </w:r>
      <w:r w:rsidR="00254D35" w:rsidRPr="00F42510">
        <w:rPr>
          <w:szCs w:val="22"/>
          <w:lang w:val="en-GB"/>
        </w:rPr>
        <w:t xml:space="preserve"> are entrepreneurs</w:t>
      </w:r>
      <w:r w:rsidRPr="00F42510">
        <w:rPr>
          <w:szCs w:val="22"/>
          <w:lang w:val="en-GB"/>
        </w:rPr>
        <w:t>.</w:t>
      </w:r>
      <w:r w:rsidR="00314F62" w:rsidRPr="00F42510">
        <w:rPr>
          <w:szCs w:val="22"/>
          <w:lang w:val="en-GB"/>
        </w:rPr>
        <w:t xml:space="preserve"> </w:t>
      </w:r>
      <w:r w:rsidRPr="00F42510">
        <w:rPr>
          <w:szCs w:val="22"/>
          <w:lang w:val="en-GB"/>
        </w:rPr>
        <w:t>Those who ventured to become entrepreneurs had to use their own savings or borrow from family.</w:t>
      </w:r>
      <w:r w:rsidR="00314F62" w:rsidRPr="00F42510">
        <w:rPr>
          <w:szCs w:val="22"/>
          <w:lang w:val="en-GB"/>
        </w:rPr>
        <w:t xml:space="preserve"> </w:t>
      </w:r>
      <w:r w:rsidRPr="00F42510">
        <w:rPr>
          <w:szCs w:val="22"/>
          <w:lang w:val="en-GB"/>
        </w:rPr>
        <w:t>This shows the limitations of lending program</w:t>
      </w:r>
      <w:r w:rsidR="00254D35" w:rsidRPr="00F42510">
        <w:rPr>
          <w:szCs w:val="22"/>
          <w:lang w:val="en-GB"/>
        </w:rPr>
        <w:t>me</w:t>
      </w:r>
      <w:r w:rsidRPr="00F42510">
        <w:rPr>
          <w:szCs w:val="22"/>
          <w:lang w:val="en-GB"/>
        </w:rPr>
        <w:t>s for youth.</w:t>
      </w:r>
      <w:r w:rsidR="00314F62" w:rsidRPr="00F42510">
        <w:rPr>
          <w:szCs w:val="22"/>
          <w:lang w:val="en-GB"/>
        </w:rPr>
        <w:t xml:space="preserve"> </w:t>
      </w:r>
      <w:r w:rsidR="00C609F2" w:rsidRPr="00F42510">
        <w:rPr>
          <w:szCs w:val="22"/>
          <w:lang w:val="en-GB"/>
        </w:rPr>
        <w:t>Self-employed</w:t>
      </w:r>
      <w:r w:rsidRPr="00F42510">
        <w:rPr>
          <w:szCs w:val="22"/>
          <w:lang w:val="en-GB"/>
        </w:rPr>
        <w:t xml:space="preserve"> youth list</w:t>
      </w:r>
      <w:r w:rsidR="00254D35" w:rsidRPr="00F42510">
        <w:rPr>
          <w:szCs w:val="22"/>
          <w:lang w:val="en-GB"/>
        </w:rPr>
        <w:t>ed the</w:t>
      </w:r>
      <w:r w:rsidRPr="00F42510">
        <w:rPr>
          <w:szCs w:val="22"/>
          <w:lang w:val="en-GB"/>
        </w:rPr>
        <w:t xml:space="preserve"> </w:t>
      </w:r>
      <w:r w:rsidR="00C609F2" w:rsidRPr="00F42510">
        <w:rPr>
          <w:szCs w:val="22"/>
          <w:lang w:val="en-GB"/>
        </w:rPr>
        <w:t xml:space="preserve">lack of </w:t>
      </w:r>
      <w:r w:rsidR="00254D35" w:rsidRPr="00F42510">
        <w:rPr>
          <w:szCs w:val="22"/>
          <w:lang w:val="en-GB"/>
        </w:rPr>
        <w:t xml:space="preserve">marketing </w:t>
      </w:r>
      <w:r w:rsidR="00C609F2" w:rsidRPr="00F42510">
        <w:rPr>
          <w:szCs w:val="22"/>
          <w:lang w:val="en-GB"/>
        </w:rPr>
        <w:t xml:space="preserve">expertise </w:t>
      </w:r>
      <w:r w:rsidRPr="00F42510">
        <w:rPr>
          <w:szCs w:val="22"/>
          <w:lang w:val="en-GB"/>
        </w:rPr>
        <w:t>as one of the key challenges they face.</w:t>
      </w:r>
      <w:r w:rsidR="00314F62" w:rsidRPr="00F42510">
        <w:rPr>
          <w:szCs w:val="22"/>
          <w:lang w:val="en-GB"/>
        </w:rPr>
        <w:t xml:space="preserve"> </w:t>
      </w:r>
      <w:r w:rsidRPr="00F42510">
        <w:rPr>
          <w:szCs w:val="22"/>
          <w:lang w:val="en-GB"/>
        </w:rPr>
        <w:t>Technical assistance by connecting start</w:t>
      </w:r>
      <w:r w:rsidR="000A00D7" w:rsidRPr="00F42510">
        <w:rPr>
          <w:szCs w:val="22"/>
          <w:lang w:val="en-GB"/>
        </w:rPr>
        <w:t>-</w:t>
      </w:r>
      <w:r w:rsidRPr="00F42510">
        <w:rPr>
          <w:szCs w:val="22"/>
          <w:lang w:val="en-GB"/>
        </w:rPr>
        <w:t>ups to supply chains and build</w:t>
      </w:r>
      <w:r w:rsidR="00254D35" w:rsidRPr="00F42510">
        <w:rPr>
          <w:szCs w:val="22"/>
          <w:lang w:val="en-GB"/>
        </w:rPr>
        <w:t xml:space="preserve">ing </w:t>
      </w:r>
      <w:r w:rsidRPr="00F42510">
        <w:rPr>
          <w:szCs w:val="22"/>
          <w:lang w:val="en-GB"/>
        </w:rPr>
        <w:t xml:space="preserve">up business incubators can encourage more youth to become entrepreneurs. </w:t>
      </w:r>
    </w:p>
    <w:p w14:paraId="5C12EBE9" w14:textId="77777777" w:rsidR="001B0385" w:rsidRPr="00F42510" w:rsidRDefault="00C609F2" w:rsidP="003C6836">
      <w:pPr>
        <w:pStyle w:val="Numbered"/>
        <w:numPr>
          <w:ilvl w:val="0"/>
          <w:numId w:val="35"/>
        </w:numPr>
        <w:autoSpaceDE w:val="0"/>
        <w:autoSpaceDN w:val="0"/>
        <w:adjustRightInd w:val="0"/>
        <w:rPr>
          <w:rFonts w:cstheme="minorHAnsi"/>
          <w:szCs w:val="22"/>
          <w:lang w:val="en-GB"/>
        </w:rPr>
      </w:pPr>
      <w:r w:rsidRPr="00F42510">
        <w:rPr>
          <w:b/>
          <w:lang w:val="en-GB"/>
        </w:rPr>
        <w:t>Promote bipartite and tripartite cooperation on youth employment to yield better employment outcomes.</w:t>
      </w:r>
      <w:r w:rsidRPr="00F42510">
        <w:rPr>
          <w:lang w:val="en-GB"/>
        </w:rPr>
        <w:t xml:space="preserve"> Establishing an enabling environment for the successful implementation of employment and labour market interventions for young people requires bipartite and tripartite cooperation. This is confirmed by the results of evaluations of youth employment programmes. Egypt’s </w:t>
      </w:r>
      <w:r w:rsidR="00A466A1" w:rsidRPr="00F42510">
        <w:rPr>
          <w:lang w:val="en-GB"/>
        </w:rPr>
        <w:t>Government</w:t>
      </w:r>
      <w:r w:rsidRPr="00F42510">
        <w:rPr>
          <w:lang w:val="en-GB"/>
        </w:rPr>
        <w:t xml:space="preserve">, employers’ organizations and trade unions have a role to play by fulfilling their own specific mandates and through concerted and joint efforts </w:t>
      </w:r>
      <w:r w:rsidR="00380FE6" w:rsidRPr="00F42510">
        <w:rPr>
          <w:lang w:val="en-GB"/>
        </w:rPr>
        <w:t>to</w:t>
      </w:r>
      <w:r w:rsidRPr="00F42510">
        <w:rPr>
          <w:lang w:val="en-GB"/>
        </w:rPr>
        <w:t xml:space="preserve"> </w:t>
      </w:r>
      <w:r w:rsidR="00380FE6" w:rsidRPr="00F42510">
        <w:rPr>
          <w:lang w:val="en-GB"/>
        </w:rPr>
        <w:t xml:space="preserve">promote </w:t>
      </w:r>
      <w:r w:rsidRPr="00F42510">
        <w:rPr>
          <w:lang w:val="en-GB"/>
        </w:rPr>
        <w:t xml:space="preserve">decent work for youth in the country. </w:t>
      </w:r>
      <w:r w:rsidR="001B0385" w:rsidRPr="00F42510">
        <w:rPr>
          <w:rFonts w:cstheme="minorHAnsi"/>
          <w:szCs w:val="22"/>
          <w:lang w:val="en-GB"/>
        </w:rPr>
        <w:t xml:space="preserve">It is also essential to listen to </w:t>
      </w:r>
      <w:r w:rsidR="00254D35" w:rsidRPr="00F42510">
        <w:rPr>
          <w:rFonts w:cstheme="minorHAnsi"/>
          <w:szCs w:val="22"/>
          <w:lang w:val="en-GB"/>
        </w:rPr>
        <w:t xml:space="preserve">young people </w:t>
      </w:r>
      <w:r w:rsidR="001B0385" w:rsidRPr="00F42510">
        <w:rPr>
          <w:rFonts w:cstheme="minorHAnsi"/>
          <w:szCs w:val="22"/>
          <w:lang w:val="en-GB"/>
        </w:rPr>
        <w:t xml:space="preserve">and engage </w:t>
      </w:r>
      <w:r w:rsidR="00254D35" w:rsidRPr="00F42510">
        <w:rPr>
          <w:rFonts w:cstheme="minorHAnsi"/>
          <w:szCs w:val="22"/>
          <w:lang w:val="en-GB"/>
        </w:rPr>
        <w:t xml:space="preserve">them </w:t>
      </w:r>
      <w:r w:rsidR="001B0385" w:rsidRPr="00F42510">
        <w:rPr>
          <w:rFonts w:cstheme="minorHAnsi"/>
          <w:szCs w:val="22"/>
          <w:lang w:val="en-GB"/>
        </w:rPr>
        <w:t>in this process. Working with young people as partners throughout the policy</w:t>
      </w:r>
      <w:r w:rsidR="00254D35" w:rsidRPr="00F42510">
        <w:rPr>
          <w:rFonts w:cstheme="minorHAnsi"/>
          <w:szCs w:val="22"/>
          <w:lang w:val="en-GB"/>
        </w:rPr>
        <w:t>-</w:t>
      </w:r>
      <w:r w:rsidR="001B0385" w:rsidRPr="00F42510">
        <w:rPr>
          <w:rFonts w:cstheme="minorHAnsi"/>
          <w:szCs w:val="22"/>
          <w:lang w:val="en-GB"/>
        </w:rPr>
        <w:t>making and implementation process is central to understanding young people’s vulnerability and authentic solutions.</w:t>
      </w:r>
    </w:p>
    <w:p w14:paraId="5CF13A7C" w14:textId="77777777" w:rsidR="001B0385" w:rsidRPr="00F42510" w:rsidRDefault="000A00D7" w:rsidP="003C6836">
      <w:pPr>
        <w:pStyle w:val="ListParagraph"/>
        <w:numPr>
          <w:ilvl w:val="0"/>
          <w:numId w:val="35"/>
        </w:numPr>
        <w:autoSpaceDE w:val="0"/>
        <w:autoSpaceDN w:val="0"/>
        <w:adjustRightInd w:val="0"/>
        <w:jc w:val="both"/>
        <w:rPr>
          <w:rFonts w:cstheme="minorHAnsi"/>
          <w:sz w:val="22"/>
          <w:szCs w:val="22"/>
          <w:lang w:val="en-GB"/>
        </w:rPr>
      </w:pPr>
      <w:r w:rsidRPr="00F42510">
        <w:rPr>
          <w:rFonts w:cstheme="minorHAnsi"/>
          <w:b/>
          <w:bCs/>
          <w:sz w:val="22"/>
          <w:szCs w:val="22"/>
          <w:lang w:val="en-GB"/>
        </w:rPr>
        <w:t xml:space="preserve">Take </w:t>
      </w:r>
      <w:r w:rsidR="001B0385" w:rsidRPr="00F42510">
        <w:rPr>
          <w:rFonts w:cstheme="minorHAnsi"/>
          <w:b/>
          <w:bCs/>
          <w:sz w:val="22"/>
          <w:szCs w:val="22"/>
          <w:lang w:val="en-GB"/>
        </w:rPr>
        <w:t xml:space="preserve">a gendered approach to </w:t>
      </w:r>
      <w:r w:rsidRPr="00F42510">
        <w:rPr>
          <w:rFonts w:cstheme="minorHAnsi"/>
          <w:b/>
          <w:bCs/>
          <w:sz w:val="22"/>
          <w:szCs w:val="22"/>
          <w:lang w:val="en-GB"/>
        </w:rPr>
        <w:t>the</w:t>
      </w:r>
      <w:r w:rsidR="001B0385" w:rsidRPr="00F42510">
        <w:rPr>
          <w:rFonts w:cstheme="minorHAnsi"/>
          <w:b/>
          <w:bCs/>
          <w:sz w:val="22"/>
          <w:szCs w:val="22"/>
          <w:lang w:val="en-GB"/>
        </w:rPr>
        <w:t xml:space="preserve"> employment issues</w:t>
      </w:r>
      <w:r w:rsidRPr="00F42510">
        <w:rPr>
          <w:rFonts w:cstheme="minorHAnsi"/>
          <w:b/>
          <w:bCs/>
          <w:sz w:val="22"/>
          <w:szCs w:val="22"/>
          <w:lang w:val="en-GB"/>
        </w:rPr>
        <w:t xml:space="preserve"> of youth to ensure a successful policy framework</w:t>
      </w:r>
      <w:r w:rsidR="001B0385" w:rsidRPr="00F42510">
        <w:rPr>
          <w:rFonts w:cstheme="minorHAnsi"/>
          <w:b/>
          <w:bCs/>
          <w:sz w:val="22"/>
          <w:szCs w:val="22"/>
          <w:lang w:val="en-GB"/>
        </w:rPr>
        <w:t>.</w:t>
      </w:r>
      <w:r w:rsidR="00314F62" w:rsidRPr="00F42510">
        <w:rPr>
          <w:rFonts w:cstheme="minorHAnsi"/>
          <w:sz w:val="22"/>
          <w:szCs w:val="22"/>
          <w:lang w:val="en-GB"/>
        </w:rPr>
        <w:t xml:space="preserve"> </w:t>
      </w:r>
      <w:r w:rsidR="001B0385" w:rsidRPr="00F42510">
        <w:rPr>
          <w:rFonts w:cstheme="minorHAnsi"/>
          <w:sz w:val="22"/>
          <w:szCs w:val="22"/>
          <w:lang w:val="en-GB"/>
        </w:rPr>
        <w:t xml:space="preserve">The </w:t>
      </w:r>
      <w:r w:rsidR="006C79EF" w:rsidRPr="00F42510">
        <w:rPr>
          <w:rFonts w:cstheme="minorHAnsi"/>
          <w:sz w:val="22"/>
          <w:szCs w:val="22"/>
          <w:lang w:val="en-GB"/>
        </w:rPr>
        <w:t xml:space="preserve">crowding of young females in public sector employment is not sustainable. </w:t>
      </w:r>
      <w:r w:rsidR="00254D35" w:rsidRPr="00F42510">
        <w:rPr>
          <w:rFonts w:cstheme="minorHAnsi"/>
          <w:sz w:val="22"/>
          <w:szCs w:val="22"/>
          <w:lang w:val="en-GB"/>
        </w:rPr>
        <w:t xml:space="preserve">The </w:t>
      </w:r>
      <w:r w:rsidR="006C79EF" w:rsidRPr="00F42510">
        <w:rPr>
          <w:rFonts w:cstheme="minorHAnsi"/>
          <w:sz w:val="22"/>
          <w:szCs w:val="22"/>
          <w:lang w:val="en-GB"/>
        </w:rPr>
        <w:t xml:space="preserve">limited career options available to women result </w:t>
      </w:r>
      <w:r w:rsidR="00254D35" w:rsidRPr="00F42510">
        <w:rPr>
          <w:rFonts w:cstheme="minorHAnsi"/>
          <w:sz w:val="22"/>
          <w:szCs w:val="22"/>
          <w:lang w:val="en-GB"/>
        </w:rPr>
        <w:t xml:space="preserve">in </w:t>
      </w:r>
      <w:r w:rsidR="006C79EF" w:rsidRPr="00F42510">
        <w:rPr>
          <w:rFonts w:cstheme="minorHAnsi"/>
          <w:sz w:val="22"/>
          <w:szCs w:val="22"/>
          <w:lang w:val="en-GB"/>
        </w:rPr>
        <w:t xml:space="preserve">extremely high </w:t>
      </w:r>
      <w:r w:rsidR="00254D35" w:rsidRPr="00F42510">
        <w:rPr>
          <w:rFonts w:cstheme="minorHAnsi"/>
          <w:sz w:val="22"/>
          <w:szCs w:val="22"/>
          <w:lang w:val="en-GB"/>
        </w:rPr>
        <w:t xml:space="preserve">unemployment </w:t>
      </w:r>
      <w:r w:rsidR="001B0385" w:rsidRPr="00F42510">
        <w:rPr>
          <w:rFonts w:cstheme="minorHAnsi"/>
          <w:sz w:val="22"/>
          <w:szCs w:val="22"/>
          <w:lang w:val="en-GB"/>
        </w:rPr>
        <w:t xml:space="preserve">and </w:t>
      </w:r>
      <w:r w:rsidR="00254D35" w:rsidRPr="00F42510">
        <w:rPr>
          <w:rFonts w:cstheme="minorHAnsi"/>
          <w:sz w:val="22"/>
          <w:szCs w:val="22"/>
          <w:lang w:val="en-GB"/>
        </w:rPr>
        <w:t xml:space="preserve">inactivity </w:t>
      </w:r>
      <w:r w:rsidR="006C79EF" w:rsidRPr="00F42510">
        <w:rPr>
          <w:rFonts w:cstheme="minorHAnsi"/>
          <w:sz w:val="22"/>
          <w:szCs w:val="22"/>
          <w:lang w:val="en-GB"/>
        </w:rPr>
        <w:t>rates</w:t>
      </w:r>
      <w:r w:rsidR="00380FE6" w:rsidRPr="00F42510">
        <w:rPr>
          <w:rFonts w:cstheme="minorHAnsi"/>
          <w:sz w:val="22"/>
          <w:szCs w:val="22"/>
          <w:lang w:val="en-GB"/>
        </w:rPr>
        <w:t>,</w:t>
      </w:r>
      <w:r w:rsidR="006C79EF" w:rsidRPr="00F42510">
        <w:rPr>
          <w:rFonts w:cstheme="minorHAnsi"/>
          <w:sz w:val="22"/>
          <w:szCs w:val="22"/>
          <w:lang w:val="en-GB"/>
        </w:rPr>
        <w:t xml:space="preserve"> and wasted economic potential for the country</w:t>
      </w:r>
      <w:r w:rsidR="001B0385" w:rsidRPr="00F42510">
        <w:rPr>
          <w:rFonts w:cstheme="minorHAnsi"/>
          <w:sz w:val="22"/>
          <w:szCs w:val="22"/>
          <w:lang w:val="en-GB"/>
        </w:rPr>
        <w:t xml:space="preserve">. Efforts need to be </w:t>
      </w:r>
      <w:r w:rsidR="006C79EF" w:rsidRPr="00F42510">
        <w:rPr>
          <w:rFonts w:cstheme="minorHAnsi"/>
          <w:sz w:val="22"/>
          <w:szCs w:val="22"/>
          <w:lang w:val="en-GB"/>
        </w:rPr>
        <w:t xml:space="preserve">strengthened </w:t>
      </w:r>
      <w:r w:rsidR="001B0385" w:rsidRPr="00F42510">
        <w:rPr>
          <w:rFonts w:cstheme="minorHAnsi"/>
          <w:sz w:val="22"/>
          <w:szCs w:val="22"/>
          <w:lang w:val="en-GB"/>
        </w:rPr>
        <w:t xml:space="preserve">to </w:t>
      </w:r>
      <w:r w:rsidR="006C79EF" w:rsidRPr="00F42510">
        <w:rPr>
          <w:rFonts w:cstheme="minorHAnsi"/>
          <w:sz w:val="22"/>
          <w:szCs w:val="22"/>
          <w:lang w:val="en-GB"/>
        </w:rPr>
        <w:t xml:space="preserve">tackle the cultural barriers that limit the economic contribution of </w:t>
      </w:r>
      <w:r w:rsidR="00DE1D5C" w:rsidRPr="00F42510">
        <w:rPr>
          <w:rFonts w:cstheme="minorHAnsi"/>
          <w:sz w:val="22"/>
          <w:szCs w:val="22"/>
          <w:lang w:val="en-GB"/>
        </w:rPr>
        <w:t>one-</w:t>
      </w:r>
      <w:r w:rsidR="006C79EF" w:rsidRPr="00F42510">
        <w:rPr>
          <w:rFonts w:cstheme="minorHAnsi"/>
          <w:sz w:val="22"/>
          <w:szCs w:val="22"/>
          <w:lang w:val="en-GB"/>
        </w:rPr>
        <w:t>half of the youth population.</w:t>
      </w:r>
    </w:p>
    <w:p w14:paraId="2D5D9604" w14:textId="77777777" w:rsidR="004A4BA1" w:rsidRPr="00F42510" w:rsidRDefault="004A4BA1">
      <w:pPr>
        <w:spacing w:after="200" w:line="276" w:lineRule="auto"/>
        <w:rPr>
          <w:rFonts w:ascii="Arial" w:hAnsi="Arial" w:cs="Arial"/>
          <w:b/>
          <w:bCs/>
          <w:kern w:val="32"/>
          <w:sz w:val="28"/>
          <w:szCs w:val="32"/>
        </w:rPr>
      </w:pPr>
      <w:bookmarkStart w:id="262" w:name="_Toc358274279"/>
      <w:bookmarkStart w:id="263" w:name="_Toc364151901"/>
      <w:r w:rsidRPr="00F42510">
        <w:br w:type="page"/>
      </w:r>
    </w:p>
    <w:p w14:paraId="7A50F1AA" w14:textId="77777777" w:rsidR="004C2227" w:rsidRPr="00F42510" w:rsidRDefault="004C2227" w:rsidP="004C2227">
      <w:pPr>
        <w:pStyle w:val="Heading1"/>
        <w:rPr>
          <w:lang w:val="en-GB"/>
        </w:rPr>
      </w:pPr>
      <w:bookmarkStart w:id="264" w:name="_Toc390872314"/>
      <w:r w:rsidRPr="00F42510">
        <w:rPr>
          <w:lang w:val="en-GB"/>
        </w:rPr>
        <w:lastRenderedPageBreak/>
        <w:t>References</w:t>
      </w:r>
      <w:bookmarkEnd w:id="264"/>
    </w:p>
    <w:p w14:paraId="0E53FB46" w14:textId="77777777" w:rsidR="00D02145" w:rsidRPr="00F42510" w:rsidRDefault="00D02145" w:rsidP="00F42510">
      <w:pPr>
        <w:pStyle w:val="IndentNonNumbered"/>
        <w:ind w:firstLine="0"/>
        <w:jc w:val="left"/>
        <w:rPr>
          <w:rFonts w:asciiTheme="majorBidi" w:hAnsiTheme="majorBidi" w:cstheme="majorBidi"/>
          <w:szCs w:val="22"/>
          <w:lang w:val="en-GB"/>
        </w:rPr>
      </w:pPr>
      <w:proofErr w:type="gramStart"/>
      <w:r w:rsidRPr="00F42510">
        <w:rPr>
          <w:rFonts w:asciiTheme="majorBidi" w:hAnsiTheme="majorBidi" w:cstheme="majorBidi"/>
          <w:szCs w:val="22"/>
          <w:lang w:val="en-GB"/>
        </w:rPr>
        <w:t>Central Agency for Public Mobilization and Statistics (CAPMAS).</w:t>
      </w:r>
      <w:proofErr w:type="gramEnd"/>
      <w:r w:rsidRPr="00F42510">
        <w:rPr>
          <w:rFonts w:asciiTheme="majorBidi" w:hAnsiTheme="majorBidi" w:cstheme="majorBidi"/>
          <w:szCs w:val="22"/>
          <w:lang w:val="en-GB"/>
        </w:rPr>
        <w:t xml:space="preserve"> 2013. “Bulletin of Labour Force (Oct</w:t>
      </w:r>
      <w:r w:rsidR="00F42510">
        <w:rPr>
          <w:rFonts w:asciiTheme="majorBidi" w:hAnsiTheme="majorBidi" w:cstheme="majorBidi"/>
          <w:szCs w:val="22"/>
          <w:lang w:val="en-GB"/>
        </w:rPr>
        <w:t>ober</w:t>
      </w:r>
      <w:r w:rsidR="00F42510" w:rsidRPr="00F42510">
        <w:rPr>
          <w:rFonts w:asciiTheme="majorBidi" w:hAnsiTheme="majorBidi" w:cstheme="majorBidi"/>
          <w:szCs w:val="22"/>
          <w:lang w:val="en-GB"/>
        </w:rPr>
        <w:t>–</w:t>
      </w:r>
      <w:r w:rsidRPr="00F42510">
        <w:rPr>
          <w:rFonts w:asciiTheme="majorBidi" w:hAnsiTheme="majorBidi" w:cstheme="majorBidi"/>
          <w:szCs w:val="22"/>
          <w:lang w:val="en-GB"/>
        </w:rPr>
        <w:t>Dec</w:t>
      </w:r>
      <w:r w:rsidR="00F42510">
        <w:rPr>
          <w:rFonts w:asciiTheme="majorBidi" w:hAnsiTheme="majorBidi" w:cstheme="majorBidi"/>
          <w:szCs w:val="22"/>
          <w:lang w:val="en-GB"/>
        </w:rPr>
        <w:t>ember</w:t>
      </w:r>
      <w:r w:rsidRPr="00F42510">
        <w:rPr>
          <w:rFonts w:asciiTheme="majorBidi" w:hAnsiTheme="majorBidi" w:cstheme="majorBidi"/>
          <w:szCs w:val="22"/>
          <w:lang w:val="en-GB"/>
        </w:rPr>
        <w:t>) 2013”</w:t>
      </w:r>
      <w:r w:rsidR="00026FC3" w:rsidRPr="00F42510">
        <w:rPr>
          <w:rFonts w:asciiTheme="majorBidi" w:hAnsiTheme="majorBidi" w:cstheme="majorBidi"/>
          <w:szCs w:val="22"/>
          <w:lang w:val="en-GB"/>
        </w:rPr>
        <w:t>. Available at</w:t>
      </w:r>
      <w:r w:rsidR="00CD6E1F" w:rsidRPr="00F42510">
        <w:rPr>
          <w:rFonts w:asciiTheme="majorBidi" w:hAnsiTheme="majorBidi" w:cstheme="majorBidi"/>
          <w:szCs w:val="22"/>
          <w:lang w:val="en-GB"/>
        </w:rPr>
        <w:t>:</w:t>
      </w:r>
      <w:r w:rsidR="00026FC3" w:rsidRPr="00F42510">
        <w:rPr>
          <w:rFonts w:asciiTheme="majorBidi" w:hAnsiTheme="majorBidi" w:cstheme="majorBidi"/>
          <w:szCs w:val="22"/>
          <w:lang w:val="en-GB"/>
        </w:rPr>
        <w:t xml:space="preserve"> </w:t>
      </w:r>
      <w:hyperlink r:id="rId42" w:history="1">
        <w:r w:rsidRPr="00F42510">
          <w:rPr>
            <w:rStyle w:val="Hyperlink"/>
            <w:rFonts w:asciiTheme="majorBidi" w:hAnsiTheme="majorBidi" w:cstheme="majorBidi"/>
            <w:szCs w:val="22"/>
            <w:lang w:val="en-GB"/>
          </w:rPr>
          <w:t>http://capmas.gov.eg/Pepo/labour.pdf</w:t>
        </w:r>
      </w:hyperlink>
      <w:r w:rsidRPr="00F42510">
        <w:rPr>
          <w:rFonts w:asciiTheme="majorBidi" w:hAnsiTheme="majorBidi" w:cstheme="majorBidi"/>
          <w:szCs w:val="22"/>
          <w:lang w:val="en-GB"/>
        </w:rPr>
        <w:t xml:space="preserve"> </w:t>
      </w:r>
      <w:r w:rsidR="00026FC3" w:rsidRPr="00F42510">
        <w:rPr>
          <w:rFonts w:asciiTheme="majorBidi" w:hAnsiTheme="majorBidi" w:cstheme="majorBidi"/>
          <w:szCs w:val="22"/>
          <w:lang w:val="en-GB"/>
        </w:rPr>
        <w:t>[</w:t>
      </w:r>
      <w:r w:rsidRPr="00F42510">
        <w:rPr>
          <w:rFonts w:asciiTheme="majorBidi" w:hAnsiTheme="majorBidi" w:cstheme="majorBidi"/>
          <w:szCs w:val="22"/>
          <w:lang w:val="en-GB"/>
        </w:rPr>
        <w:t>Feb</w:t>
      </w:r>
      <w:r w:rsidR="008618C8">
        <w:rPr>
          <w:rFonts w:asciiTheme="majorBidi" w:hAnsiTheme="majorBidi" w:cstheme="majorBidi"/>
          <w:szCs w:val="22"/>
          <w:lang w:val="en-GB"/>
        </w:rPr>
        <w:t>.</w:t>
      </w:r>
      <w:r w:rsidRPr="00F42510">
        <w:rPr>
          <w:rFonts w:asciiTheme="majorBidi" w:hAnsiTheme="majorBidi" w:cstheme="majorBidi"/>
          <w:szCs w:val="22"/>
          <w:lang w:val="en-GB"/>
        </w:rPr>
        <w:t xml:space="preserve"> 2014].</w:t>
      </w:r>
    </w:p>
    <w:p w14:paraId="46DB714A" w14:textId="77777777" w:rsidR="004C6D22" w:rsidRPr="00F42510" w:rsidRDefault="006C1256" w:rsidP="00D02145">
      <w:pPr>
        <w:pStyle w:val="IndentNonNumbered"/>
        <w:ind w:firstLine="0"/>
        <w:rPr>
          <w:rFonts w:asciiTheme="majorBidi" w:hAnsiTheme="majorBidi" w:cstheme="majorBidi"/>
          <w:szCs w:val="22"/>
          <w:lang w:val="en-GB"/>
        </w:rPr>
      </w:pPr>
      <w:r w:rsidRPr="00F42510">
        <w:rPr>
          <w:rFonts w:asciiTheme="majorBidi" w:hAnsiTheme="majorBidi" w:cstheme="majorBidi"/>
          <w:szCs w:val="22"/>
          <w:lang w:val="en-GB"/>
        </w:rPr>
        <w:t xml:space="preserve">─. </w:t>
      </w:r>
      <w:r w:rsidR="004C6D22" w:rsidRPr="00F42510">
        <w:rPr>
          <w:rFonts w:asciiTheme="majorBidi" w:hAnsiTheme="majorBidi" w:cstheme="majorBidi"/>
          <w:szCs w:val="22"/>
          <w:lang w:val="en-GB"/>
        </w:rPr>
        <w:t xml:space="preserve">2012. </w:t>
      </w:r>
      <w:r w:rsidR="00CF461C" w:rsidRPr="00F42510">
        <w:rPr>
          <w:rFonts w:asciiTheme="majorBidi" w:hAnsiTheme="majorBidi" w:cstheme="majorBidi"/>
          <w:szCs w:val="22"/>
          <w:lang w:val="en-GB"/>
        </w:rPr>
        <w:t>“Egypt l</w:t>
      </w:r>
      <w:r w:rsidR="00552CBA" w:rsidRPr="00F42510">
        <w:rPr>
          <w:rFonts w:asciiTheme="majorBidi" w:hAnsiTheme="majorBidi" w:cstheme="majorBidi"/>
          <w:szCs w:val="22"/>
          <w:lang w:val="en-GB"/>
        </w:rPr>
        <w:t>abour</w:t>
      </w:r>
      <w:r w:rsidR="004C6D22" w:rsidRPr="00F42510">
        <w:rPr>
          <w:rFonts w:asciiTheme="majorBidi" w:hAnsiTheme="majorBidi" w:cstheme="majorBidi"/>
          <w:szCs w:val="22"/>
          <w:lang w:val="en-GB"/>
        </w:rPr>
        <w:t xml:space="preserve"> </w:t>
      </w:r>
      <w:r w:rsidR="00CF461C" w:rsidRPr="00F42510">
        <w:rPr>
          <w:rFonts w:asciiTheme="majorBidi" w:hAnsiTheme="majorBidi" w:cstheme="majorBidi"/>
          <w:szCs w:val="22"/>
          <w:lang w:val="en-GB"/>
        </w:rPr>
        <w:t>f</w:t>
      </w:r>
      <w:r w:rsidR="004C6D22" w:rsidRPr="00F42510">
        <w:rPr>
          <w:rFonts w:asciiTheme="majorBidi" w:hAnsiTheme="majorBidi" w:cstheme="majorBidi"/>
          <w:szCs w:val="22"/>
          <w:lang w:val="en-GB"/>
        </w:rPr>
        <w:t xml:space="preserve">orce </w:t>
      </w:r>
      <w:r w:rsidR="00CF461C" w:rsidRPr="00F42510">
        <w:rPr>
          <w:rFonts w:asciiTheme="majorBidi" w:hAnsiTheme="majorBidi" w:cstheme="majorBidi"/>
          <w:szCs w:val="22"/>
          <w:lang w:val="en-GB"/>
        </w:rPr>
        <w:t>s</w:t>
      </w:r>
      <w:r w:rsidR="004C6D22" w:rsidRPr="00F42510">
        <w:rPr>
          <w:rFonts w:asciiTheme="majorBidi" w:hAnsiTheme="majorBidi" w:cstheme="majorBidi"/>
          <w:szCs w:val="22"/>
          <w:lang w:val="en-GB"/>
        </w:rPr>
        <w:t>urvey</w:t>
      </w:r>
      <w:r w:rsidR="0093078C" w:rsidRPr="00F42510">
        <w:rPr>
          <w:rFonts w:asciiTheme="majorBidi" w:hAnsiTheme="majorBidi" w:cstheme="majorBidi"/>
          <w:szCs w:val="22"/>
          <w:lang w:val="en-GB"/>
        </w:rPr>
        <w:t>”</w:t>
      </w:r>
      <w:r w:rsidR="00CF461C" w:rsidRPr="00F42510">
        <w:rPr>
          <w:rFonts w:asciiTheme="majorBidi" w:hAnsiTheme="majorBidi" w:cstheme="majorBidi"/>
          <w:szCs w:val="22"/>
          <w:lang w:val="en-GB"/>
        </w:rPr>
        <w:t xml:space="preserve">, </w:t>
      </w:r>
      <w:r w:rsidR="004C6D22" w:rsidRPr="00F42510">
        <w:rPr>
          <w:rFonts w:asciiTheme="majorBidi" w:hAnsiTheme="majorBidi" w:cstheme="majorBidi"/>
          <w:szCs w:val="22"/>
          <w:lang w:val="en-GB"/>
        </w:rPr>
        <w:t>Dec.</w:t>
      </w:r>
    </w:p>
    <w:p w14:paraId="6B95FAF2" w14:textId="77777777" w:rsidR="006C1256" w:rsidRPr="00F42510" w:rsidRDefault="006C1256" w:rsidP="006C1256">
      <w:pPr>
        <w:pStyle w:val="IndentNonNumbered"/>
        <w:ind w:firstLine="0"/>
        <w:rPr>
          <w:rFonts w:asciiTheme="majorBidi" w:hAnsiTheme="majorBidi" w:cstheme="majorBidi"/>
          <w:szCs w:val="22"/>
          <w:lang w:val="en-GB"/>
        </w:rPr>
      </w:pPr>
      <w:r w:rsidRPr="00087077">
        <w:rPr>
          <w:rFonts w:asciiTheme="majorBidi" w:hAnsiTheme="majorBidi" w:cstheme="majorBidi"/>
          <w:szCs w:val="22"/>
          <w:lang w:val="pt-BR"/>
        </w:rPr>
        <w:t xml:space="preserve">Gatti, R.; Angel-Urdinola, D.; Silva, J.; Bodor, A. 2011. </w:t>
      </w:r>
      <w:proofErr w:type="gramStart"/>
      <w:r w:rsidRPr="00F42510">
        <w:rPr>
          <w:rFonts w:asciiTheme="majorBidi" w:hAnsiTheme="majorBidi" w:cstheme="majorBidi"/>
          <w:szCs w:val="22"/>
          <w:lang w:val="en-GB"/>
        </w:rPr>
        <w:t>“Striving for Better Jobs: The Challenge of Informality in the Middle East and North Africa Region”.</w:t>
      </w:r>
      <w:proofErr w:type="gramEnd"/>
      <w:r w:rsidRPr="00F42510">
        <w:rPr>
          <w:rFonts w:asciiTheme="majorBidi" w:hAnsiTheme="majorBidi" w:cstheme="majorBidi"/>
          <w:szCs w:val="22"/>
          <w:lang w:val="en-GB"/>
        </w:rPr>
        <w:t xml:space="preserve"> MENA Knowledge and Learning Quick Notes Series, Number 49</w:t>
      </w:r>
      <w:r w:rsidR="00DF6386" w:rsidRPr="00F42510">
        <w:rPr>
          <w:rFonts w:asciiTheme="majorBidi" w:hAnsiTheme="majorBidi" w:cstheme="majorBidi"/>
          <w:szCs w:val="22"/>
          <w:lang w:val="en-GB"/>
        </w:rPr>
        <w:t>,</w:t>
      </w:r>
      <w:r w:rsidR="00350E80" w:rsidRPr="00F42510">
        <w:rPr>
          <w:rFonts w:asciiTheme="majorBidi" w:hAnsiTheme="majorBidi" w:cstheme="majorBidi"/>
          <w:szCs w:val="22"/>
          <w:lang w:val="en-GB"/>
        </w:rPr>
        <w:t xml:space="preserve"> </w:t>
      </w:r>
      <w:r w:rsidR="00DF6386" w:rsidRPr="00F42510">
        <w:rPr>
          <w:rFonts w:asciiTheme="majorBidi" w:hAnsiTheme="majorBidi" w:cstheme="majorBidi"/>
          <w:szCs w:val="22"/>
          <w:lang w:val="en-GB"/>
        </w:rPr>
        <w:t xml:space="preserve">Dec. </w:t>
      </w:r>
      <w:r w:rsidR="00350E80" w:rsidRPr="00F42510">
        <w:rPr>
          <w:rFonts w:asciiTheme="majorBidi" w:hAnsiTheme="majorBidi" w:cstheme="majorBidi"/>
          <w:szCs w:val="22"/>
          <w:lang w:val="en-GB"/>
        </w:rPr>
        <w:t>(</w:t>
      </w:r>
      <w:r w:rsidR="00DF6386" w:rsidRPr="00F42510">
        <w:rPr>
          <w:rFonts w:asciiTheme="majorBidi" w:hAnsiTheme="majorBidi" w:cstheme="majorBidi"/>
          <w:szCs w:val="22"/>
          <w:lang w:val="en-GB"/>
        </w:rPr>
        <w:t xml:space="preserve">Washington, DC, </w:t>
      </w:r>
      <w:r w:rsidRPr="00F42510">
        <w:rPr>
          <w:rFonts w:asciiTheme="majorBidi" w:hAnsiTheme="majorBidi" w:cstheme="majorBidi"/>
          <w:szCs w:val="22"/>
          <w:lang w:val="en-GB"/>
        </w:rPr>
        <w:t>World Bank</w:t>
      </w:r>
      <w:r w:rsidR="00DF6386" w:rsidRPr="00F42510">
        <w:rPr>
          <w:rFonts w:asciiTheme="majorBidi" w:hAnsiTheme="majorBidi" w:cstheme="majorBidi"/>
          <w:szCs w:val="22"/>
          <w:lang w:val="en-GB"/>
        </w:rPr>
        <w:t>)</w:t>
      </w:r>
      <w:r w:rsidRPr="00F42510">
        <w:rPr>
          <w:rFonts w:asciiTheme="majorBidi" w:hAnsiTheme="majorBidi" w:cstheme="majorBidi"/>
          <w:szCs w:val="22"/>
          <w:lang w:val="en-GB"/>
        </w:rPr>
        <w:t>.</w:t>
      </w:r>
    </w:p>
    <w:p w14:paraId="73C918A9" w14:textId="77777777" w:rsidR="004C6D22" w:rsidRPr="00F42510" w:rsidRDefault="00887C4F" w:rsidP="004C2227">
      <w:pPr>
        <w:pStyle w:val="IndentNonNumbered"/>
        <w:ind w:firstLine="0"/>
        <w:rPr>
          <w:rFonts w:asciiTheme="majorBidi" w:hAnsiTheme="majorBidi" w:cstheme="majorBidi"/>
          <w:szCs w:val="22"/>
          <w:lang w:val="en-GB"/>
        </w:rPr>
      </w:pPr>
      <w:proofErr w:type="spellStart"/>
      <w:proofErr w:type="gramStart"/>
      <w:r w:rsidRPr="00F42510">
        <w:rPr>
          <w:rFonts w:asciiTheme="majorBidi" w:hAnsiTheme="majorBidi" w:cstheme="majorBidi"/>
          <w:szCs w:val="22"/>
          <w:shd w:val="clear" w:color="auto" w:fill="FFFFFF"/>
          <w:lang w:val="en-GB"/>
        </w:rPr>
        <w:t>Helmy</w:t>
      </w:r>
      <w:proofErr w:type="spellEnd"/>
      <w:r w:rsidRPr="00F42510">
        <w:rPr>
          <w:rFonts w:asciiTheme="majorBidi" w:hAnsiTheme="majorBidi" w:cstheme="majorBidi"/>
          <w:szCs w:val="22"/>
          <w:shd w:val="clear" w:color="auto" w:fill="FFFFFF"/>
          <w:lang w:val="en-GB"/>
        </w:rPr>
        <w:t xml:space="preserve">, O.; </w:t>
      </w:r>
      <w:proofErr w:type="spellStart"/>
      <w:r w:rsidRPr="00F42510">
        <w:rPr>
          <w:rFonts w:asciiTheme="majorBidi" w:hAnsiTheme="majorBidi" w:cstheme="majorBidi"/>
          <w:szCs w:val="22"/>
          <w:shd w:val="clear" w:color="auto" w:fill="FFFFFF"/>
          <w:lang w:val="en-GB"/>
        </w:rPr>
        <w:t>Raouf</w:t>
      </w:r>
      <w:proofErr w:type="spellEnd"/>
      <w:r w:rsidRPr="00F42510">
        <w:rPr>
          <w:rFonts w:asciiTheme="majorBidi" w:hAnsiTheme="majorBidi" w:cstheme="majorBidi"/>
          <w:szCs w:val="22"/>
          <w:shd w:val="clear" w:color="auto" w:fill="FFFFFF"/>
          <w:lang w:val="en-GB"/>
        </w:rPr>
        <w:t xml:space="preserve">, N. A.; </w:t>
      </w:r>
      <w:proofErr w:type="spellStart"/>
      <w:r w:rsidRPr="00F42510">
        <w:rPr>
          <w:rFonts w:asciiTheme="majorBidi" w:hAnsiTheme="majorBidi" w:cstheme="majorBidi"/>
          <w:szCs w:val="22"/>
          <w:shd w:val="clear" w:color="auto" w:fill="FFFFFF"/>
          <w:lang w:val="en-GB"/>
        </w:rPr>
        <w:t>Tarek</w:t>
      </w:r>
      <w:proofErr w:type="spellEnd"/>
      <w:r w:rsidRPr="00F42510">
        <w:rPr>
          <w:rFonts w:asciiTheme="majorBidi" w:hAnsiTheme="majorBidi" w:cstheme="majorBidi"/>
          <w:szCs w:val="22"/>
          <w:shd w:val="clear" w:color="auto" w:fill="FFFFFF"/>
          <w:lang w:val="en-GB"/>
        </w:rPr>
        <w:t>, M. 201</w:t>
      </w:r>
      <w:r w:rsidR="00670F15" w:rsidRPr="00F42510">
        <w:rPr>
          <w:rFonts w:asciiTheme="majorBidi" w:hAnsiTheme="majorBidi" w:cstheme="majorBidi"/>
          <w:szCs w:val="22"/>
          <w:shd w:val="clear" w:color="auto" w:fill="FFFFFF"/>
          <w:lang w:val="en-GB"/>
        </w:rPr>
        <w:t>3</w:t>
      </w:r>
      <w:r w:rsidRPr="00F42510">
        <w:rPr>
          <w:rFonts w:asciiTheme="majorBidi" w:hAnsiTheme="majorBidi" w:cstheme="majorBidi"/>
          <w:szCs w:val="22"/>
          <w:shd w:val="clear" w:color="auto" w:fill="FFFFFF"/>
          <w:lang w:val="en-GB"/>
        </w:rPr>
        <w:t>.</w:t>
      </w:r>
      <w:proofErr w:type="gramEnd"/>
      <w:r w:rsidRPr="00F42510">
        <w:rPr>
          <w:rFonts w:asciiTheme="majorBidi" w:hAnsiTheme="majorBidi" w:cstheme="majorBidi"/>
          <w:szCs w:val="22"/>
          <w:shd w:val="clear" w:color="auto" w:fill="FFFFFF"/>
          <w:lang w:val="en-GB"/>
        </w:rPr>
        <w:t xml:space="preserve"> “</w:t>
      </w:r>
      <w:r w:rsidR="004C6D22" w:rsidRPr="00F42510">
        <w:rPr>
          <w:rFonts w:asciiTheme="majorBidi" w:hAnsiTheme="majorBidi" w:cstheme="majorBidi"/>
          <w:szCs w:val="22"/>
          <w:shd w:val="clear" w:color="auto" w:fill="FFFFFF"/>
          <w:lang w:val="en-GB"/>
        </w:rPr>
        <w:t>Egypt</w:t>
      </w:r>
      <w:r w:rsidRPr="00F42510">
        <w:rPr>
          <w:rFonts w:asciiTheme="majorBidi" w:hAnsiTheme="majorBidi" w:cstheme="majorBidi"/>
          <w:szCs w:val="22"/>
          <w:shd w:val="clear" w:color="auto" w:fill="FFFFFF"/>
          <w:lang w:val="en-GB"/>
        </w:rPr>
        <w:t>’</w:t>
      </w:r>
      <w:r w:rsidR="004C6D22" w:rsidRPr="00F42510">
        <w:rPr>
          <w:rFonts w:asciiTheme="majorBidi" w:hAnsiTheme="majorBidi" w:cstheme="majorBidi"/>
          <w:szCs w:val="22"/>
          <w:shd w:val="clear" w:color="auto" w:fill="FFFFFF"/>
          <w:lang w:val="en-GB"/>
        </w:rPr>
        <w:t>s Economic Profile and Statistics</w:t>
      </w:r>
      <w:r w:rsidRPr="00F42510">
        <w:rPr>
          <w:rFonts w:asciiTheme="majorBidi" w:hAnsiTheme="majorBidi" w:cstheme="majorBidi"/>
          <w:szCs w:val="22"/>
          <w:shd w:val="clear" w:color="auto" w:fill="FFFFFF"/>
          <w:lang w:val="en-GB"/>
        </w:rPr>
        <w:t>”,</w:t>
      </w:r>
      <w:r w:rsidRPr="00F42510">
        <w:rPr>
          <w:rFonts w:asciiTheme="majorBidi" w:hAnsiTheme="majorBidi" w:cstheme="majorBidi"/>
          <w:i/>
          <w:szCs w:val="22"/>
          <w:shd w:val="clear" w:color="auto" w:fill="FFFFFF"/>
          <w:lang w:val="en-GB"/>
        </w:rPr>
        <w:t xml:space="preserve"> </w:t>
      </w:r>
      <w:r w:rsidRPr="00F42510">
        <w:rPr>
          <w:rFonts w:asciiTheme="majorBidi" w:hAnsiTheme="majorBidi" w:cstheme="majorBidi"/>
          <w:szCs w:val="22"/>
          <w:shd w:val="clear" w:color="auto" w:fill="FFFFFF"/>
          <w:lang w:val="en-GB"/>
        </w:rPr>
        <w:t xml:space="preserve">The Egyptian </w:t>
      </w:r>
      <w:proofErr w:type="spellStart"/>
      <w:r w:rsidRPr="00F42510">
        <w:rPr>
          <w:rFonts w:asciiTheme="majorBidi" w:hAnsiTheme="majorBidi" w:cstheme="majorBidi"/>
          <w:szCs w:val="22"/>
          <w:shd w:val="clear" w:color="auto" w:fill="FFFFFF"/>
          <w:lang w:val="en-GB"/>
        </w:rPr>
        <w:t>Center</w:t>
      </w:r>
      <w:proofErr w:type="spellEnd"/>
      <w:r w:rsidRPr="00F42510">
        <w:rPr>
          <w:rFonts w:asciiTheme="majorBidi" w:hAnsiTheme="majorBidi" w:cstheme="majorBidi"/>
          <w:szCs w:val="22"/>
          <w:shd w:val="clear" w:color="auto" w:fill="FFFFFF"/>
          <w:lang w:val="en-GB"/>
        </w:rPr>
        <w:t xml:space="preserve"> for Economic Studies (ECES), Sep</w:t>
      </w:r>
      <w:r w:rsidR="004C6D22" w:rsidRPr="00F42510">
        <w:rPr>
          <w:rFonts w:asciiTheme="majorBidi" w:hAnsiTheme="majorBidi" w:cstheme="majorBidi"/>
          <w:szCs w:val="22"/>
          <w:shd w:val="clear" w:color="auto" w:fill="FFFFFF"/>
          <w:lang w:val="en-GB"/>
        </w:rPr>
        <w:t>.</w:t>
      </w:r>
    </w:p>
    <w:p w14:paraId="04C40A41" w14:textId="77777777" w:rsidR="001E0028" w:rsidRPr="00F42510" w:rsidRDefault="001E0028" w:rsidP="001E0028">
      <w:pPr>
        <w:pStyle w:val="IndentNonNumbered"/>
        <w:ind w:firstLine="0"/>
        <w:rPr>
          <w:rFonts w:asciiTheme="majorBidi" w:hAnsiTheme="majorBidi" w:cstheme="majorBidi"/>
          <w:szCs w:val="22"/>
          <w:lang w:val="en-GB"/>
        </w:rPr>
      </w:pPr>
      <w:proofErr w:type="gramStart"/>
      <w:r w:rsidRPr="00F42510">
        <w:rPr>
          <w:rFonts w:asciiTheme="majorBidi" w:hAnsiTheme="majorBidi" w:cstheme="majorBidi"/>
          <w:szCs w:val="22"/>
          <w:lang w:val="en-GB"/>
        </w:rPr>
        <w:t>International Labour Organization (ILO).</w:t>
      </w:r>
      <w:proofErr w:type="gramEnd"/>
      <w:r w:rsidRPr="00F42510">
        <w:rPr>
          <w:rFonts w:asciiTheme="majorBidi" w:hAnsiTheme="majorBidi" w:cstheme="majorBidi"/>
          <w:szCs w:val="22"/>
          <w:lang w:val="en-GB"/>
        </w:rPr>
        <w:t xml:space="preserve"> 2013. </w:t>
      </w:r>
      <w:r w:rsidRPr="00F42510">
        <w:rPr>
          <w:rFonts w:asciiTheme="majorBidi" w:hAnsiTheme="majorBidi" w:cstheme="majorBidi"/>
          <w:i/>
          <w:szCs w:val="22"/>
          <w:lang w:val="en-GB"/>
        </w:rPr>
        <w:t xml:space="preserve">Global </w:t>
      </w:r>
      <w:r w:rsidR="006C1256" w:rsidRPr="00F42510">
        <w:rPr>
          <w:rFonts w:asciiTheme="majorBidi" w:hAnsiTheme="majorBidi" w:cstheme="majorBidi"/>
          <w:i/>
          <w:szCs w:val="22"/>
          <w:lang w:val="en-GB"/>
        </w:rPr>
        <w:t xml:space="preserve">employment trends </w:t>
      </w:r>
      <w:r w:rsidRPr="00F42510">
        <w:rPr>
          <w:rFonts w:asciiTheme="majorBidi" w:hAnsiTheme="majorBidi" w:cstheme="majorBidi"/>
          <w:i/>
          <w:szCs w:val="22"/>
          <w:lang w:val="en-GB"/>
        </w:rPr>
        <w:t xml:space="preserve">for </w:t>
      </w:r>
      <w:r w:rsidR="006C1256" w:rsidRPr="00F42510">
        <w:rPr>
          <w:rFonts w:asciiTheme="majorBidi" w:hAnsiTheme="majorBidi" w:cstheme="majorBidi"/>
          <w:i/>
          <w:szCs w:val="22"/>
          <w:lang w:val="en-GB"/>
        </w:rPr>
        <w:t xml:space="preserve">youth </w:t>
      </w:r>
      <w:r w:rsidRPr="00F42510">
        <w:rPr>
          <w:rFonts w:asciiTheme="majorBidi" w:hAnsiTheme="majorBidi" w:cstheme="majorBidi"/>
          <w:i/>
          <w:szCs w:val="22"/>
          <w:lang w:val="en-GB"/>
        </w:rPr>
        <w:t>2013: A generation at risk</w:t>
      </w:r>
      <w:r w:rsidRPr="00F42510">
        <w:rPr>
          <w:rFonts w:asciiTheme="majorBidi" w:hAnsiTheme="majorBidi" w:cstheme="majorBidi"/>
          <w:szCs w:val="22"/>
          <w:lang w:val="en-GB"/>
        </w:rPr>
        <w:t xml:space="preserve"> (Geneva).</w:t>
      </w:r>
    </w:p>
    <w:p w14:paraId="6FCA00A7" w14:textId="77777777" w:rsidR="004C6D22" w:rsidRPr="00F42510" w:rsidRDefault="006C1256" w:rsidP="001B0385">
      <w:pPr>
        <w:pStyle w:val="IndentNonNumbered"/>
        <w:ind w:firstLine="0"/>
        <w:rPr>
          <w:rFonts w:asciiTheme="majorBidi" w:hAnsiTheme="majorBidi" w:cstheme="majorBidi"/>
          <w:szCs w:val="22"/>
          <w:lang w:val="en-GB"/>
        </w:rPr>
      </w:pPr>
      <w:r w:rsidRPr="00F42510">
        <w:rPr>
          <w:rFonts w:asciiTheme="majorBidi" w:hAnsiTheme="majorBidi" w:cstheme="majorBidi"/>
          <w:szCs w:val="22"/>
          <w:lang w:val="en-GB"/>
        </w:rPr>
        <w:t xml:space="preserve">─. </w:t>
      </w:r>
      <w:r w:rsidR="004C6D22" w:rsidRPr="00F42510">
        <w:rPr>
          <w:rFonts w:asciiTheme="majorBidi" w:hAnsiTheme="majorBidi" w:cstheme="majorBidi"/>
          <w:szCs w:val="22"/>
          <w:lang w:val="en-GB"/>
        </w:rPr>
        <w:t xml:space="preserve">2011. </w:t>
      </w:r>
      <w:r w:rsidR="004C6D22" w:rsidRPr="00F42510">
        <w:rPr>
          <w:rFonts w:asciiTheme="majorBidi" w:hAnsiTheme="majorBidi" w:cstheme="majorBidi"/>
          <w:i/>
          <w:szCs w:val="22"/>
          <w:lang w:val="en-GB"/>
        </w:rPr>
        <w:t xml:space="preserve">Greening the </w:t>
      </w:r>
      <w:r w:rsidR="001E0028" w:rsidRPr="00F42510">
        <w:rPr>
          <w:rFonts w:asciiTheme="majorBidi" w:hAnsiTheme="majorBidi" w:cstheme="majorBidi"/>
          <w:i/>
          <w:szCs w:val="22"/>
          <w:lang w:val="en-GB"/>
        </w:rPr>
        <w:t>g</w:t>
      </w:r>
      <w:r w:rsidR="004C6D22" w:rsidRPr="00F42510">
        <w:rPr>
          <w:rFonts w:asciiTheme="majorBidi" w:hAnsiTheme="majorBidi" w:cstheme="majorBidi"/>
          <w:i/>
          <w:szCs w:val="22"/>
          <w:lang w:val="en-GB"/>
        </w:rPr>
        <w:t xml:space="preserve">lobal </w:t>
      </w:r>
      <w:r w:rsidR="001E0028" w:rsidRPr="00F42510">
        <w:rPr>
          <w:rFonts w:asciiTheme="majorBidi" w:hAnsiTheme="majorBidi" w:cstheme="majorBidi"/>
          <w:i/>
          <w:szCs w:val="22"/>
          <w:lang w:val="en-GB"/>
        </w:rPr>
        <w:t>e</w:t>
      </w:r>
      <w:r w:rsidR="004C6D22" w:rsidRPr="00F42510">
        <w:rPr>
          <w:rFonts w:asciiTheme="majorBidi" w:hAnsiTheme="majorBidi" w:cstheme="majorBidi"/>
          <w:i/>
          <w:szCs w:val="22"/>
          <w:lang w:val="en-GB"/>
        </w:rPr>
        <w:t>conomy</w:t>
      </w:r>
      <w:r w:rsidR="001E0028" w:rsidRPr="00F42510">
        <w:rPr>
          <w:rFonts w:asciiTheme="majorBidi" w:hAnsiTheme="majorBidi" w:cstheme="majorBidi"/>
          <w:i/>
          <w:szCs w:val="22"/>
          <w:lang w:val="en-GB"/>
        </w:rPr>
        <w:t>:</w:t>
      </w:r>
      <w:r w:rsidR="004C6D22" w:rsidRPr="00F42510">
        <w:rPr>
          <w:rFonts w:asciiTheme="majorBidi" w:hAnsiTheme="majorBidi" w:cstheme="majorBidi"/>
          <w:i/>
          <w:szCs w:val="22"/>
          <w:lang w:val="en-GB"/>
        </w:rPr>
        <w:t xml:space="preserve"> The </w:t>
      </w:r>
      <w:r w:rsidR="001E0028" w:rsidRPr="00F42510">
        <w:rPr>
          <w:rFonts w:asciiTheme="majorBidi" w:hAnsiTheme="majorBidi" w:cstheme="majorBidi"/>
          <w:i/>
          <w:szCs w:val="22"/>
          <w:lang w:val="en-GB"/>
        </w:rPr>
        <w:t>s</w:t>
      </w:r>
      <w:r w:rsidR="004C6D22" w:rsidRPr="00F42510">
        <w:rPr>
          <w:rFonts w:asciiTheme="majorBidi" w:hAnsiTheme="majorBidi" w:cstheme="majorBidi"/>
          <w:i/>
          <w:szCs w:val="22"/>
          <w:lang w:val="en-GB"/>
        </w:rPr>
        <w:t xml:space="preserve">kills </w:t>
      </w:r>
      <w:r w:rsidR="001E0028" w:rsidRPr="00F42510">
        <w:rPr>
          <w:rFonts w:asciiTheme="majorBidi" w:hAnsiTheme="majorBidi" w:cstheme="majorBidi"/>
          <w:i/>
          <w:szCs w:val="22"/>
          <w:lang w:val="en-GB"/>
        </w:rPr>
        <w:t>c</w:t>
      </w:r>
      <w:r w:rsidR="004C6D22" w:rsidRPr="00F42510">
        <w:rPr>
          <w:rFonts w:asciiTheme="majorBidi" w:hAnsiTheme="majorBidi" w:cstheme="majorBidi"/>
          <w:i/>
          <w:szCs w:val="22"/>
          <w:lang w:val="en-GB"/>
        </w:rPr>
        <w:t>hallenge</w:t>
      </w:r>
      <w:r w:rsidR="001E0028" w:rsidRPr="00F42510">
        <w:rPr>
          <w:rFonts w:asciiTheme="majorBidi" w:hAnsiTheme="majorBidi" w:cstheme="majorBidi"/>
          <w:szCs w:val="22"/>
          <w:lang w:val="en-GB"/>
        </w:rPr>
        <w:t xml:space="preserve">, </w:t>
      </w:r>
      <w:r w:rsidR="004C6D22" w:rsidRPr="00F42510">
        <w:rPr>
          <w:rFonts w:asciiTheme="majorBidi" w:hAnsiTheme="majorBidi" w:cstheme="majorBidi"/>
          <w:szCs w:val="22"/>
          <w:lang w:val="en-GB"/>
        </w:rPr>
        <w:t xml:space="preserve">Skills for Employment Policy </w:t>
      </w:r>
      <w:r w:rsidR="00D03766" w:rsidRPr="00F42510">
        <w:rPr>
          <w:rFonts w:asciiTheme="majorBidi" w:hAnsiTheme="majorBidi" w:cstheme="majorBidi"/>
          <w:szCs w:val="22"/>
          <w:lang w:val="en-GB"/>
        </w:rPr>
        <w:t>b</w:t>
      </w:r>
      <w:r w:rsidR="004C6D22" w:rsidRPr="00F42510">
        <w:rPr>
          <w:rFonts w:asciiTheme="majorBidi" w:hAnsiTheme="majorBidi" w:cstheme="majorBidi"/>
          <w:szCs w:val="22"/>
          <w:lang w:val="en-GB"/>
        </w:rPr>
        <w:t>rief</w:t>
      </w:r>
      <w:r w:rsidR="00D03766" w:rsidRPr="00F42510">
        <w:rPr>
          <w:rFonts w:asciiTheme="majorBidi" w:hAnsiTheme="majorBidi" w:cstheme="majorBidi"/>
          <w:szCs w:val="22"/>
          <w:lang w:val="en-GB"/>
        </w:rPr>
        <w:t xml:space="preserve"> (</w:t>
      </w:r>
      <w:r w:rsidR="004C6D22" w:rsidRPr="00F42510">
        <w:rPr>
          <w:rFonts w:asciiTheme="majorBidi" w:hAnsiTheme="majorBidi" w:cstheme="majorBidi"/>
          <w:szCs w:val="22"/>
          <w:lang w:val="en-GB"/>
        </w:rPr>
        <w:t>Geneva</w:t>
      </w:r>
      <w:r w:rsidR="00D03766" w:rsidRPr="00F42510">
        <w:rPr>
          <w:rFonts w:asciiTheme="majorBidi" w:hAnsiTheme="majorBidi" w:cstheme="majorBidi"/>
          <w:szCs w:val="22"/>
          <w:lang w:val="en-GB"/>
        </w:rPr>
        <w:t>)</w:t>
      </w:r>
      <w:r w:rsidR="004C6D22" w:rsidRPr="00F42510">
        <w:rPr>
          <w:rFonts w:asciiTheme="majorBidi" w:hAnsiTheme="majorBidi" w:cstheme="majorBidi"/>
          <w:szCs w:val="22"/>
          <w:lang w:val="en-GB"/>
        </w:rPr>
        <w:t>.</w:t>
      </w:r>
    </w:p>
    <w:p w14:paraId="33880AD8" w14:textId="77777777" w:rsidR="004C6D22" w:rsidRPr="00F42510" w:rsidRDefault="004C6D22" w:rsidP="004C2227">
      <w:pPr>
        <w:pStyle w:val="IndentNonNumbered"/>
        <w:ind w:firstLine="0"/>
        <w:rPr>
          <w:rFonts w:asciiTheme="majorBidi" w:hAnsiTheme="majorBidi" w:cstheme="majorBidi"/>
          <w:szCs w:val="22"/>
          <w:lang w:val="en-GB"/>
        </w:rPr>
      </w:pPr>
      <w:proofErr w:type="spellStart"/>
      <w:r w:rsidRPr="00F42510">
        <w:rPr>
          <w:rFonts w:asciiTheme="majorBidi" w:hAnsiTheme="majorBidi" w:cstheme="majorBidi"/>
          <w:szCs w:val="22"/>
          <w:lang w:val="en-GB"/>
        </w:rPr>
        <w:t>Quintini</w:t>
      </w:r>
      <w:proofErr w:type="spellEnd"/>
      <w:r w:rsidRPr="00F42510">
        <w:rPr>
          <w:rFonts w:asciiTheme="majorBidi" w:hAnsiTheme="majorBidi" w:cstheme="majorBidi"/>
          <w:szCs w:val="22"/>
          <w:lang w:val="en-GB"/>
        </w:rPr>
        <w:t>, G. 2011. “Over-</w:t>
      </w:r>
      <w:r w:rsidR="00337894" w:rsidRPr="00F42510">
        <w:rPr>
          <w:rFonts w:asciiTheme="majorBidi" w:hAnsiTheme="majorBidi" w:cstheme="majorBidi"/>
          <w:szCs w:val="22"/>
          <w:lang w:val="en-GB"/>
        </w:rPr>
        <w:t xml:space="preserve">Qualified </w:t>
      </w:r>
      <w:r w:rsidRPr="00F42510">
        <w:rPr>
          <w:rFonts w:asciiTheme="majorBidi" w:hAnsiTheme="majorBidi" w:cstheme="majorBidi"/>
          <w:szCs w:val="22"/>
          <w:lang w:val="en-GB"/>
        </w:rPr>
        <w:t xml:space="preserve">or </w:t>
      </w:r>
      <w:r w:rsidR="00337894" w:rsidRPr="00F42510">
        <w:rPr>
          <w:rFonts w:asciiTheme="majorBidi" w:hAnsiTheme="majorBidi" w:cstheme="majorBidi"/>
          <w:szCs w:val="22"/>
          <w:lang w:val="en-GB"/>
        </w:rPr>
        <w:t>Under</w:t>
      </w:r>
      <w:r w:rsidRPr="00F42510">
        <w:rPr>
          <w:rFonts w:asciiTheme="majorBidi" w:hAnsiTheme="majorBidi" w:cstheme="majorBidi"/>
          <w:szCs w:val="22"/>
          <w:lang w:val="en-GB"/>
        </w:rPr>
        <w:t>-</w:t>
      </w:r>
      <w:r w:rsidR="00337894" w:rsidRPr="00F42510">
        <w:rPr>
          <w:rFonts w:asciiTheme="majorBidi" w:hAnsiTheme="majorBidi" w:cstheme="majorBidi"/>
          <w:szCs w:val="22"/>
          <w:lang w:val="en-GB"/>
        </w:rPr>
        <w:t>Skilled</w:t>
      </w:r>
      <w:r w:rsidRPr="00F42510">
        <w:rPr>
          <w:rFonts w:asciiTheme="majorBidi" w:hAnsiTheme="majorBidi" w:cstheme="majorBidi"/>
          <w:szCs w:val="22"/>
          <w:lang w:val="en-GB"/>
        </w:rPr>
        <w:t xml:space="preserve">: A </w:t>
      </w:r>
      <w:r w:rsidR="00337894" w:rsidRPr="00F42510">
        <w:rPr>
          <w:rFonts w:asciiTheme="majorBidi" w:hAnsiTheme="majorBidi" w:cstheme="majorBidi"/>
          <w:szCs w:val="22"/>
          <w:lang w:val="en-GB"/>
        </w:rPr>
        <w:t xml:space="preserve">Review </w:t>
      </w:r>
      <w:r w:rsidRPr="00F42510">
        <w:rPr>
          <w:rFonts w:asciiTheme="majorBidi" w:hAnsiTheme="majorBidi" w:cstheme="majorBidi"/>
          <w:szCs w:val="22"/>
          <w:lang w:val="en-GB"/>
        </w:rPr>
        <w:t xml:space="preserve">of </w:t>
      </w:r>
      <w:r w:rsidR="00337894" w:rsidRPr="00F42510">
        <w:rPr>
          <w:rFonts w:asciiTheme="majorBidi" w:hAnsiTheme="majorBidi" w:cstheme="majorBidi"/>
          <w:szCs w:val="22"/>
          <w:lang w:val="en-GB"/>
        </w:rPr>
        <w:t>Existing Literature</w:t>
      </w:r>
      <w:r w:rsidRPr="00F42510">
        <w:rPr>
          <w:rFonts w:asciiTheme="majorBidi" w:hAnsiTheme="majorBidi" w:cstheme="majorBidi"/>
          <w:szCs w:val="22"/>
          <w:lang w:val="en-GB"/>
        </w:rPr>
        <w:t xml:space="preserve">”, </w:t>
      </w:r>
      <w:r w:rsidRPr="00F42510">
        <w:rPr>
          <w:rFonts w:asciiTheme="majorBidi" w:hAnsiTheme="majorBidi" w:cstheme="majorBidi"/>
          <w:i/>
          <w:szCs w:val="22"/>
          <w:lang w:val="en-GB"/>
        </w:rPr>
        <w:t xml:space="preserve">OECD </w:t>
      </w:r>
      <w:r w:rsidR="00337894" w:rsidRPr="00F42510">
        <w:rPr>
          <w:rFonts w:asciiTheme="majorBidi" w:hAnsiTheme="majorBidi" w:cstheme="majorBidi"/>
          <w:i/>
          <w:szCs w:val="22"/>
          <w:lang w:val="en-GB"/>
        </w:rPr>
        <w:t xml:space="preserve">Social, </w:t>
      </w:r>
      <w:r w:rsidRPr="00F42510">
        <w:rPr>
          <w:rFonts w:asciiTheme="majorBidi" w:hAnsiTheme="majorBidi" w:cstheme="majorBidi"/>
          <w:i/>
          <w:szCs w:val="22"/>
          <w:lang w:val="en-GB"/>
        </w:rPr>
        <w:t>Employment and Migration Working Papers</w:t>
      </w:r>
      <w:r w:rsidRPr="00F42510">
        <w:rPr>
          <w:rFonts w:asciiTheme="majorBidi" w:hAnsiTheme="majorBidi" w:cstheme="majorBidi"/>
          <w:szCs w:val="22"/>
          <w:lang w:val="en-GB"/>
        </w:rPr>
        <w:t>, No. 121 (Paris</w:t>
      </w:r>
      <w:r w:rsidR="00337894" w:rsidRPr="00F42510">
        <w:rPr>
          <w:rFonts w:asciiTheme="majorBidi" w:hAnsiTheme="majorBidi" w:cstheme="majorBidi"/>
          <w:szCs w:val="22"/>
          <w:lang w:val="en-GB"/>
        </w:rPr>
        <w:t>, OECD Publishing</w:t>
      </w:r>
      <w:r w:rsidRPr="00F42510">
        <w:rPr>
          <w:rFonts w:asciiTheme="majorBidi" w:hAnsiTheme="majorBidi" w:cstheme="majorBidi"/>
          <w:szCs w:val="22"/>
          <w:lang w:val="en-GB"/>
        </w:rPr>
        <w:t>).</w:t>
      </w:r>
    </w:p>
    <w:p w14:paraId="0514C3D5" w14:textId="77777777" w:rsidR="004C6D22" w:rsidRPr="00F42510" w:rsidRDefault="004C6D22" w:rsidP="001B0385">
      <w:pPr>
        <w:pStyle w:val="IndentNonNumbered"/>
        <w:ind w:firstLine="0"/>
        <w:rPr>
          <w:rFonts w:asciiTheme="majorBidi" w:hAnsiTheme="majorBidi" w:cstheme="majorBidi"/>
          <w:szCs w:val="22"/>
          <w:lang w:val="en-GB"/>
        </w:rPr>
      </w:pPr>
      <w:r w:rsidRPr="00F42510">
        <w:rPr>
          <w:rFonts w:asciiTheme="majorBidi" w:hAnsiTheme="majorBidi" w:cstheme="majorBidi"/>
          <w:szCs w:val="22"/>
          <w:lang w:val="en-GB"/>
        </w:rPr>
        <w:t>Schwab, K.</w:t>
      </w:r>
      <w:r w:rsidR="009E04A1" w:rsidRPr="00F42510">
        <w:rPr>
          <w:rFonts w:asciiTheme="majorBidi" w:hAnsiTheme="majorBidi" w:cstheme="majorBidi"/>
          <w:szCs w:val="22"/>
          <w:lang w:val="en-GB"/>
        </w:rPr>
        <w:t xml:space="preserve"> (</w:t>
      </w:r>
      <w:proofErr w:type="gramStart"/>
      <w:r w:rsidR="001E0028" w:rsidRPr="00F42510">
        <w:rPr>
          <w:rFonts w:asciiTheme="majorBidi" w:hAnsiTheme="majorBidi" w:cstheme="majorBidi"/>
          <w:szCs w:val="22"/>
          <w:lang w:val="en-GB"/>
        </w:rPr>
        <w:t>ed</w:t>
      </w:r>
      <w:proofErr w:type="gramEnd"/>
      <w:r w:rsidR="001E0028" w:rsidRPr="00F42510">
        <w:rPr>
          <w:rFonts w:asciiTheme="majorBidi" w:hAnsiTheme="majorBidi" w:cstheme="majorBidi"/>
          <w:szCs w:val="22"/>
          <w:lang w:val="en-GB"/>
        </w:rPr>
        <w:t>.</w:t>
      </w:r>
      <w:r w:rsidR="009E04A1" w:rsidRPr="00F42510">
        <w:rPr>
          <w:rFonts w:asciiTheme="majorBidi" w:hAnsiTheme="majorBidi" w:cstheme="majorBidi"/>
          <w:szCs w:val="22"/>
          <w:lang w:val="en-GB"/>
        </w:rPr>
        <w:t xml:space="preserve">). </w:t>
      </w:r>
      <w:r w:rsidRPr="00F42510">
        <w:rPr>
          <w:rFonts w:asciiTheme="majorBidi" w:hAnsiTheme="majorBidi" w:cstheme="majorBidi"/>
          <w:szCs w:val="22"/>
          <w:lang w:val="en-GB"/>
        </w:rPr>
        <w:t xml:space="preserve">2011. </w:t>
      </w:r>
      <w:r w:rsidRPr="00F42510">
        <w:rPr>
          <w:rFonts w:asciiTheme="majorBidi" w:hAnsiTheme="majorBidi" w:cstheme="majorBidi"/>
          <w:i/>
          <w:szCs w:val="22"/>
          <w:lang w:val="en-GB"/>
        </w:rPr>
        <w:t>The Global Competitiveness Report 2010</w:t>
      </w:r>
      <w:r w:rsidR="00256DB1" w:rsidRPr="00F42510">
        <w:rPr>
          <w:rFonts w:asciiTheme="majorBidi" w:hAnsiTheme="majorBidi" w:cstheme="majorBidi"/>
          <w:i/>
          <w:szCs w:val="22"/>
          <w:lang w:val="en-GB"/>
        </w:rPr>
        <w:t>–</w:t>
      </w:r>
      <w:r w:rsidRPr="00F42510">
        <w:rPr>
          <w:rFonts w:asciiTheme="majorBidi" w:hAnsiTheme="majorBidi" w:cstheme="majorBidi"/>
          <w:i/>
          <w:szCs w:val="22"/>
          <w:lang w:val="en-GB"/>
        </w:rPr>
        <w:t>2011</w:t>
      </w:r>
      <w:r w:rsidR="001E0028" w:rsidRPr="00F42510">
        <w:rPr>
          <w:rFonts w:asciiTheme="majorBidi" w:hAnsiTheme="majorBidi" w:cstheme="majorBidi"/>
          <w:szCs w:val="22"/>
          <w:lang w:val="en-GB"/>
        </w:rPr>
        <w:t xml:space="preserve"> (</w:t>
      </w:r>
      <w:r w:rsidR="006C1256" w:rsidRPr="00F42510">
        <w:rPr>
          <w:rFonts w:asciiTheme="majorBidi" w:hAnsiTheme="majorBidi" w:cstheme="majorBidi"/>
          <w:szCs w:val="22"/>
          <w:lang w:val="en-GB"/>
        </w:rPr>
        <w:t xml:space="preserve">Geneva, </w:t>
      </w:r>
      <w:r w:rsidRPr="00F42510">
        <w:rPr>
          <w:rFonts w:asciiTheme="majorBidi" w:hAnsiTheme="majorBidi" w:cstheme="majorBidi"/>
          <w:szCs w:val="22"/>
          <w:lang w:val="en-GB"/>
        </w:rPr>
        <w:t>World Economic Forum</w:t>
      </w:r>
      <w:r w:rsidR="001E0028" w:rsidRPr="00F42510">
        <w:rPr>
          <w:rFonts w:asciiTheme="majorBidi" w:hAnsiTheme="majorBidi" w:cstheme="majorBidi"/>
          <w:szCs w:val="22"/>
          <w:lang w:val="en-GB"/>
        </w:rPr>
        <w:t>).</w:t>
      </w:r>
    </w:p>
    <w:p w14:paraId="08A9812C" w14:textId="77777777" w:rsidR="004C2227" w:rsidRPr="00F42510" w:rsidRDefault="004C2227" w:rsidP="004C2227">
      <w:pPr>
        <w:pStyle w:val="IndentNonNumbered"/>
        <w:rPr>
          <w:lang w:val="en-GB"/>
        </w:rPr>
      </w:pPr>
    </w:p>
    <w:p w14:paraId="69CD30B3" w14:textId="77777777" w:rsidR="004C2227" w:rsidRPr="00F42510" w:rsidRDefault="004C2227" w:rsidP="004C2227">
      <w:pPr>
        <w:pStyle w:val="IndentNonNumbered"/>
        <w:rPr>
          <w:lang w:val="en-GB"/>
        </w:rPr>
        <w:sectPr w:rsidR="004C2227" w:rsidRPr="00F42510" w:rsidSect="009747C8">
          <w:type w:val="oddPage"/>
          <w:pgSz w:w="11906" w:h="16838" w:code="9"/>
          <w:pgMar w:top="1077" w:right="1106" w:bottom="1418" w:left="1474" w:header="567" w:footer="624" w:gutter="0"/>
          <w:pgNumType w:start="1"/>
          <w:cols w:space="708"/>
          <w:docGrid w:linePitch="360"/>
        </w:sectPr>
      </w:pPr>
    </w:p>
    <w:p w14:paraId="7FD23A4F" w14:textId="77777777" w:rsidR="00C609F2" w:rsidRPr="00F42510" w:rsidRDefault="00C609F2" w:rsidP="00B45563">
      <w:pPr>
        <w:pStyle w:val="Titre11"/>
      </w:pPr>
      <w:bookmarkStart w:id="265" w:name="_Toc378018952"/>
      <w:bookmarkStart w:id="266" w:name="_Toc379459561"/>
      <w:bookmarkStart w:id="267" w:name="_Toc390872315"/>
      <w:r w:rsidRPr="00F42510">
        <w:lastRenderedPageBreak/>
        <w:t>Annex I.</w:t>
      </w:r>
      <w:r w:rsidR="00310F2E" w:rsidRPr="00F42510">
        <w:tab/>
      </w:r>
      <w:r w:rsidRPr="00F42510">
        <w:t>Definitions of labour market statistics</w:t>
      </w:r>
      <w:bookmarkEnd w:id="265"/>
      <w:bookmarkEnd w:id="266"/>
      <w:bookmarkEnd w:id="267"/>
    </w:p>
    <w:p w14:paraId="3F13EF7F" w14:textId="77777777" w:rsidR="00C609F2" w:rsidRPr="00F42510" w:rsidRDefault="00C609F2" w:rsidP="00C609F2">
      <w:pPr>
        <w:pStyle w:val="Numbered"/>
        <w:numPr>
          <w:ilvl w:val="0"/>
          <w:numId w:val="16"/>
        </w:numPr>
        <w:tabs>
          <w:tab w:val="clear" w:pos="964"/>
          <w:tab w:val="num" w:pos="1134"/>
        </w:tabs>
        <w:ind w:left="1134"/>
        <w:rPr>
          <w:lang w:val="en-GB"/>
        </w:rPr>
      </w:pPr>
      <w:r w:rsidRPr="00F42510">
        <w:rPr>
          <w:lang w:val="en-GB"/>
        </w:rPr>
        <w:t xml:space="preserve">The following units are defined according to the standards of the International Conference of Labour Statisticians: </w:t>
      </w:r>
    </w:p>
    <w:p w14:paraId="7AD7AC48" w14:textId="77777777" w:rsidR="00C609F2" w:rsidRPr="00F42510" w:rsidRDefault="00C609F2" w:rsidP="00C609F2">
      <w:pPr>
        <w:pStyle w:val="IndentNonNumbered"/>
        <w:numPr>
          <w:ilvl w:val="0"/>
          <w:numId w:val="45"/>
        </w:numPr>
        <w:contextualSpacing/>
        <w:rPr>
          <w:lang w:val="en-GB"/>
        </w:rPr>
      </w:pPr>
      <w:r w:rsidRPr="00F42510">
        <w:rPr>
          <w:lang w:val="en-GB"/>
        </w:rPr>
        <w:t xml:space="preserve">The </w:t>
      </w:r>
      <w:r w:rsidRPr="00F42510">
        <w:rPr>
          <w:b/>
          <w:lang w:val="en-GB"/>
        </w:rPr>
        <w:t>employed</w:t>
      </w:r>
      <w:r w:rsidRPr="00F42510">
        <w:rPr>
          <w:lang w:val="en-GB"/>
        </w:rPr>
        <w:t xml:space="preserve"> include all persons of 15 years of age or more who during a week of reference:</w:t>
      </w:r>
    </w:p>
    <w:p w14:paraId="3EF93B7F" w14:textId="77777777" w:rsidR="00C609F2" w:rsidRPr="00F42510" w:rsidRDefault="00C609F2" w:rsidP="00C609F2">
      <w:pPr>
        <w:pStyle w:val="IndentNonNumbered"/>
        <w:contextualSpacing/>
        <w:rPr>
          <w:lang w:val="en-GB"/>
        </w:rPr>
      </w:pPr>
      <w:r w:rsidRPr="00F42510">
        <w:rPr>
          <w:lang w:val="en-GB"/>
        </w:rPr>
        <w:t>-</w:t>
      </w:r>
      <w:r w:rsidRPr="00F42510">
        <w:rPr>
          <w:lang w:val="en-GB"/>
        </w:rPr>
        <w:tab/>
        <w:t>worked for wage or profit (in cash or in kind) for at least one hour;</w:t>
      </w:r>
    </w:p>
    <w:p w14:paraId="7A6C3BFE" w14:textId="77777777" w:rsidR="00C609F2" w:rsidRPr="00F42510" w:rsidRDefault="00C609F2" w:rsidP="00C609F2">
      <w:pPr>
        <w:pStyle w:val="IndentNonNumbered"/>
        <w:ind w:left="2158" w:hanging="570"/>
        <w:contextualSpacing/>
        <w:rPr>
          <w:lang w:val="en-GB"/>
        </w:rPr>
      </w:pPr>
      <w:r w:rsidRPr="00F42510">
        <w:rPr>
          <w:lang w:val="en-GB"/>
        </w:rPr>
        <w:t>-</w:t>
      </w:r>
      <w:r w:rsidRPr="00F42510">
        <w:rPr>
          <w:lang w:val="en-GB"/>
        </w:rPr>
        <w:tab/>
        <w:t>were temporarily absent from work (because of illness, leave, studies, a break of the activity of the firm, for example), but had a formal attachment to their job;</w:t>
      </w:r>
    </w:p>
    <w:p w14:paraId="25467CB5" w14:textId="77777777" w:rsidR="00C609F2" w:rsidRPr="00F42510" w:rsidRDefault="00C609F2" w:rsidP="00C609F2">
      <w:pPr>
        <w:pStyle w:val="IndentNonNumbered"/>
        <w:contextualSpacing/>
        <w:rPr>
          <w:lang w:val="en-GB"/>
        </w:rPr>
      </w:pPr>
      <w:r w:rsidRPr="00F42510">
        <w:rPr>
          <w:lang w:val="en-GB"/>
        </w:rPr>
        <w:t>-</w:t>
      </w:r>
      <w:r w:rsidRPr="00F42510">
        <w:rPr>
          <w:lang w:val="en-GB"/>
        </w:rPr>
        <w:tab/>
        <w:t>performed some work without pay for family gain.</w:t>
      </w:r>
    </w:p>
    <w:p w14:paraId="1C2AE1EE" w14:textId="77777777" w:rsidR="00C609F2" w:rsidRPr="00F42510" w:rsidRDefault="00C609F2" w:rsidP="00C609F2">
      <w:pPr>
        <w:pStyle w:val="IndentNonNumbered"/>
        <w:contextualSpacing/>
        <w:rPr>
          <w:lang w:val="en-GB"/>
        </w:rPr>
      </w:pPr>
    </w:p>
    <w:p w14:paraId="342A2773" w14:textId="77777777" w:rsidR="00C609F2" w:rsidRPr="00F42510" w:rsidRDefault="00C609F2" w:rsidP="00C609F2">
      <w:pPr>
        <w:pStyle w:val="IndentNonNumbered"/>
        <w:numPr>
          <w:ilvl w:val="0"/>
          <w:numId w:val="45"/>
        </w:numPr>
        <w:contextualSpacing/>
        <w:rPr>
          <w:lang w:val="en-GB"/>
        </w:rPr>
      </w:pPr>
      <w:r w:rsidRPr="00F42510">
        <w:rPr>
          <w:lang w:val="en-GB"/>
        </w:rPr>
        <w:t xml:space="preserve">The </w:t>
      </w:r>
      <w:r w:rsidRPr="00F42510">
        <w:rPr>
          <w:b/>
          <w:lang w:val="en-GB"/>
        </w:rPr>
        <w:t>unemployed</w:t>
      </w:r>
      <w:r w:rsidRPr="00F42510">
        <w:rPr>
          <w:lang w:val="en-GB"/>
        </w:rPr>
        <w:t xml:space="preserve"> (strictly defined) include all persons of 15 years of age or more who meet the following three conditions during the week of reference:</w:t>
      </w:r>
    </w:p>
    <w:p w14:paraId="50384543" w14:textId="77777777" w:rsidR="00C609F2" w:rsidRPr="00F42510" w:rsidRDefault="00C609F2" w:rsidP="00C609F2">
      <w:pPr>
        <w:pStyle w:val="IndentNonNumbered"/>
        <w:contextualSpacing/>
        <w:rPr>
          <w:lang w:val="en-GB"/>
        </w:rPr>
      </w:pPr>
      <w:r w:rsidRPr="00F42510">
        <w:rPr>
          <w:lang w:val="en-GB"/>
        </w:rPr>
        <w:t>-</w:t>
      </w:r>
      <w:r w:rsidRPr="00F42510">
        <w:rPr>
          <w:lang w:val="en-GB"/>
        </w:rPr>
        <w:tab/>
        <w:t>They did not work (according to the abovementioned definition);</w:t>
      </w:r>
    </w:p>
    <w:p w14:paraId="19C5F70E" w14:textId="77777777" w:rsidR="00C609F2" w:rsidRPr="00F42510" w:rsidRDefault="00C609F2" w:rsidP="00C609F2">
      <w:pPr>
        <w:pStyle w:val="IndentNonNumbered"/>
        <w:ind w:left="2158" w:hanging="570"/>
        <w:contextualSpacing/>
        <w:rPr>
          <w:lang w:val="en-GB"/>
        </w:rPr>
      </w:pPr>
      <w:r w:rsidRPr="00F42510">
        <w:rPr>
          <w:lang w:val="en-GB"/>
        </w:rPr>
        <w:t>-</w:t>
      </w:r>
      <w:r w:rsidRPr="00F42510">
        <w:rPr>
          <w:lang w:val="en-GB"/>
        </w:rPr>
        <w:tab/>
        <w:t>They were actively searching for a job or took concrete action to start their own business;</w:t>
      </w:r>
    </w:p>
    <w:p w14:paraId="5AA39426" w14:textId="77777777" w:rsidR="00C609F2" w:rsidRPr="00F42510" w:rsidRDefault="00C609F2" w:rsidP="00C609F2">
      <w:pPr>
        <w:pStyle w:val="IndentNonNumbered"/>
        <w:ind w:left="2158" w:hanging="570"/>
        <w:contextualSpacing/>
        <w:rPr>
          <w:lang w:val="en-GB"/>
        </w:rPr>
      </w:pPr>
      <w:r w:rsidRPr="00F42510">
        <w:rPr>
          <w:lang w:val="en-GB"/>
        </w:rPr>
        <w:t>-</w:t>
      </w:r>
      <w:r w:rsidRPr="00F42510">
        <w:rPr>
          <w:lang w:val="en-GB"/>
        </w:rPr>
        <w:tab/>
        <w:t xml:space="preserve">They were available to start work within the two weeks following the reference week. </w:t>
      </w:r>
    </w:p>
    <w:p w14:paraId="50775B42" w14:textId="77777777" w:rsidR="00C609F2" w:rsidRPr="00F42510" w:rsidRDefault="00C609F2" w:rsidP="00C609F2">
      <w:pPr>
        <w:pStyle w:val="IndentNonNumbered"/>
        <w:ind w:left="2158" w:hanging="570"/>
        <w:contextualSpacing/>
        <w:rPr>
          <w:lang w:val="en-GB"/>
        </w:rPr>
      </w:pPr>
    </w:p>
    <w:p w14:paraId="0DF4CA92" w14:textId="77777777" w:rsidR="00C609F2" w:rsidRPr="00F42510" w:rsidRDefault="00C609F2" w:rsidP="00C609F2">
      <w:pPr>
        <w:pStyle w:val="IndentNonNumbered"/>
        <w:numPr>
          <w:ilvl w:val="0"/>
          <w:numId w:val="45"/>
        </w:numPr>
        <w:rPr>
          <w:lang w:val="en-GB"/>
        </w:rPr>
      </w:pPr>
      <w:r w:rsidRPr="00F42510">
        <w:rPr>
          <w:lang w:val="en-GB"/>
        </w:rPr>
        <w:t xml:space="preserve">Persons neither included in the employed nor in the unemployed category are classified as </w:t>
      </w:r>
      <w:r w:rsidRPr="00F42510">
        <w:rPr>
          <w:b/>
          <w:lang w:val="en-GB"/>
        </w:rPr>
        <w:t>not in the labour force (also known as inactive).</w:t>
      </w:r>
      <w:r w:rsidRPr="00F42510">
        <w:rPr>
          <w:lang w:val="en-GB"/>
        </w:rPr>
        <w:t xml:space="preserve"> </w:t>
      </w:r>
    </w:p>
    <w:p w14:paraId="030C037B" w14:textId="77777777" w:rsidR="00C609F2" w:rsidRPr="00F42510" w:rsidRDefault="00C609F2" w:rsidP="00C609F2">
      <w:pPr>
        <w:pStyle w:val="Numbered"/>
        <w:tabs>
          <w:tab w:val="clear" w:pos="964"/>
          <w:tab w:val="num" w:pos="1134"/>
        </w:tabs>
        <w:ind w:left="1134"/>
        <w:rPr>
          <w:lang w:val="en-GB"/>
        </w:rPr>
      </w:pPr>
      <w:r w:rsidRPr="00F42510">
        <w:rPr>
          <w:lang w:val="en-GB"/>
        </w:rPr>
        <w:t>The International Classification of Status in Employment (ICSE) categorizes the employed population on the basis of their explicit or implicit contract of employment, as follows:</w:t>
      </w:r>
    </w:p>
    <w:p w14:paraId="7EEE4140" w14:textId="77777777" w:rsidR="00C609F2" w:rsidRPr="00F42510" w:rsidRDefault="00C609F2" w:rsidP="00C609F2">
      <w:pPr>
        <w:pStyle w:val="IndentNonNumbered"/>
        <w:numPr>
          <w:ilvl w:val="0"/>
          <w:numId w:val="44"/>
        </w:numPr>
        <w:rPr>
          <w:lang w:val="en-GB"/>
        </w:rPr>
      </w:pPr>
      <w:r w:rsidRPr="00F42510">
        <w:rPr>
          <w:b/>
          <w:lang w:val="en-GB"/>
        </w:rPr>
        <w:t>Employees</w:t>
      </w:r>
      <w:r w:rsidRPr="00F42510">
        <w:rPr>
          <w:lang w:val="en-GB"/>
        </w:rPr>
        <w:t xml:space="preserve"> (also wage and salaried workers) are those who hold the type of jobs defined as “paid employment jobs”, where the incumbents hold explicit (written or oral) or implicit employment contracts that give them a basic remuneration that is not directly dependent upon the revenue of the unit for which they work.</w:t>
      </w:r>
    </w:p>
    <w:p w14:paraId="154A1D9B" w14:textId="77777777" w:rsidR="00C609F2" w:rsidRPr="00F42510" w:rsidRDefault="00C609F2" w:rsidP="00C609F2">
      <w:pPr>
        <w:pStyle w:val="IndentNonNumbered"/>
        <w:numPr>
          <w:ilvl w:val="0"/>
          <w:numId w:val="44"/>
        </w:numPr>
        <w:rPr>
          <w:lang w:val="en-GB"/>
        </w:rPr>
      </w:pPr>
      <w:r w:rsidRPr="00F42510">
        <w:rPr>
          <w:b/>
          <w:lang w:val="en-GB"/>
        </w:rPr>
        <w:t xml:space="preserve">Employers </w:t>
      </w:r>
      <w:r w:rsidRPr="00F42510">
        <w:rPr>
          <w:lang w:val="en-GB"/>
        </w:rPr>
        <w:t>are those who, working on their own account or with one or a few partners, hold the type of jobs defined as “self-employment jobs” (i.e. jobs where the remuneration is directly dependent upon the profits derived from the goods and services produced) and, in this capacity, have engaged, on a continuous basis, one or more persons to work for them as employee(s).</w:t>
      </w:r>
    </w:p>
    <w:p w14:paraId="575E7655" w14:textId="77777777" w:rsidR="00C609F2" w:rsidRPr="00F42510" w:rsidRDefault="00C609F2" w:rsidP="00C609F2">
      <w:pPr>
        <w:pStyle w:val="IndentNonNumbered"/>
        <w:numPr>
          <w:ilvl w:val="0"/>
          <w:numId w:val="44"/>
        </w:numPr>
        <w:rPr>
          <w:lang w:val="en-GB"/>
        </w:rPr>
      </w:pPr>
      <w:r w:rsidRPr="00F42510">
        <w:rPr>
          <w:b/>
          <w:lang w:val="en-GB"/>
        </w:rPr>
        <w:t>Own-account workers</w:t>
      </w:r>
      <w:r w:rsidRPr="00F42510">
        <w:rPr>
          <w:lang w:val="en-GB"/>
        </w:rPr>
        <w:t xml:space="preserve"> are those who, working on their own account or with one or more partners, hold the type of jobs defined as “self-employment jobs” and have not engaged, on a continuous basis, any employees to work for them.</w:t>
      </w:r>
    </w:p>
    <w:p w14:paraId="5DEE8F77" w14:textId="77777777" w:rsidR="00C609F2" w:rsidRPr="00F42510" w:rsidRDefault="00C609F2" w:rsidP="00C609F2">
      <w:pPr>
        <w:pStyle w:val="IndentNonNumbered"/>
        <w:numPr>
          <w:ilvl w:val="0"/>
          <w:numId w:val="44"/>
        </w:numPr>
        <w:rPr>
          <w:lang w:val="en-GB"/>
        </w:rPr>
      </w:pPr>
      <w:r w:rsidRPr="00F42510">
        <w:rPr>
          <w:b/>
          <w:lang w:val="en-GB"/>
        </w:rPr>
        <w:t>Contributing (unpaid) family workers</w:t>
      </w:r>
      <w:r w:rsidRPr="00F42510">
        <w:rPr>
          <w:lang w:val="en-GB"/>
        </w:rPr>
        <w:t xml:space="preserve"> are those who hold “self-employment jobs” as own-account workers in a market-oriented establishment operated by a related person living in the same household.</w:t>
      </w:r>
    </w:p>
    <w:p w14:paraId="2402BA59" w14:textId="77777777" w:rsidR="00C609F2" w:rsidRPr="00F42510" w:rsidRDefault="00C609F2" w:rsidP="00C609F2">
      <w:pPr>
        <w:pStyle w:val="Numbered"/>
        <w:tabs>
          <w:tab w:val="clear" w:pos="964"/>
          <w:tab w:val="num" w:pos="1134"/>
        </w:tabs>
        <w:ind w:left="1134"/>
        <w:rPr>
          <w:lang w:val="en-GB"/>
        </w:rPr>
      </w:pPr>
      <w:r w:rsidRPr="00F42510">
        <w:rPr>
          <w:lang w:val="en-GB"/>
        </w:rPr>
        <w:t xml:space="preserve">The employed are also classified by their main </w:t>
      </w:r>
      <w:r w:rsidRPr="00F42510">
        <w:rPr>
          <w:b/>
          <w:lang w:val="en-GB"/>
        </w:rPr>
        <w:t>occupation</w:t>
      </w:r>
      <w:r w:rsidRPr="00F42510">
        <w:rPr>
          <w:lang w:val="en-GB"/>
        </w:rPr>
        <w:t>, in accordance with the International Standard Classification of Occupations (ISCO-08).</w:t>
      </w:r>
    </w:p>
    <w:p w14:paraId="17B3B450" w14:textId="77777777" w:rsidR="00C609F2" w:rsidRPr="00F42510" w:rsidRDefault="00C609F2" w:rsidP="00C609F2">
      <w:pPr>
        <w:pStyle w:val="Numbered"/>
        <w:tabs>
          <w:tab w:val="clear" w:pos="964"/>
          <w:tab w:val="num" w:pos="1134"/>
        </w:tabs>
        <w:ind w:left="1134"/>
        <w:rPr>
          <w:lang w:val="en-GB"/>
        </w:rPr>
      </w:pPr>
      <w:r w:rsidRPr="00F42510">
        <w:rPr>
          <w:lang w:val="en-GB"/>
        </w:rPr>
        <w:t xml:space="preserve">A </w:t>
      </w:r>
      <w:r w:rsidRPr="00F42510">
        <w:rPr>
          <w:b/>
          <w:lang w:val="en-GB"/>
        </w:rPr>
        <w:t>household</w:t>
      </w:r>
      <w:r w:rsidRPr="00F42510">
        <w:rPr>
          <w:lang w:val="en-GB"/>
        </w:rPr>
        <w:t xml:space="preserve"> is </w:t>
      </w:r>
      <w:r w:rsidR="00E0295F" w:rsidRPr="00F42510">
        <w:rPr>
          <w:lang w:val="en-GB"/>
        </w:rPr>
        <w:t xml:space="preserve">every </w:t>
      </w:r>
      <w:r w:rsidRPr="00F42510">
        <w:rPr>
          <w:lang w:val="en-GB"/>
        </w:rPr>
        <w:t xml:space="preserve">family or other community of persons living together and jointly spending their income to satisfy the basic necessities of life. The concept of household includes members present in the place where the household resides, as well as individuals who are temporarily absent and living elsewhere, including abroad, for business, education or other, as long as their residence in the foreign country does not exceed 1 year. A person living alone can also qualify as a household (“single household”) if s/he does not already </w:t>
      </w:r>
      <w:r w:rsidRPr="00F42510">
        <w:rPr>
          <w:lang w:val="en-GB"/>
        </w:rPr>
        <w:lastRenderedPageBreak/>
        <w:t xml:space="preserve">belong to another unit. The single household can reside in a separate or shared apartment, considered as an independent unit as long as the household’s income is not shared with other residents. Collective households, such as prisons and institutions, and their members are not observed in the </w:t>
      </w:r>
      <w:r w:rsidR="00E0295F" w:rsidRPr="00F42510">
        <w:rPr>
          <w:lang w:val="en-GB"/>
        </w:rPr>
        <w:t>LFS</w:t>
      </w:r>
      <w:r w:rsidRPr="00F42510">
        <w:rPr>
          <w:lang w:val="en-GB"/>
        </w:rPr>
        <w:t>.</w:t>
      </w:r>
    </w:p>
    <w:p w14:paraId="64191B94" w14:textId="77777777" w:rsidR="00C609F2" w:rsidRPr="00F42510" w:rsidRDefault="00C609F2" w:rsidP="00C609F2">
      <w:pPr>
        <w:pStyle w:val="Numbered"/>
        <w:tabs>
          <w:tab w:val="clear" w:pos="964"/>
          <w:tab w:val="num" w:pos="1134"/>
        </w:tabs>
        <w:ind w:left="1134"/>
        <w:rPr>
          <w:lang w:val="en-GB"/>
        </w:rPr>
      </w:pPr>
      <w:r w:rsidRPr="00F42510">
        <w:rPr>
          <w:b/>
          <w:lang w:val="en-GB"/>
        </w:rPr>
        <w:t>The reporting period</w:t>
      </w:r>
      <w:r w:rsidRPr="00F42510">
        <w:rPr>
          <w:lang w:val="en-GB"/>
        </w:rPr>
        <w:t>, to which the questions for the economic activity are related, is the week before the week of interview (52 reporting weeks throughout the year).</w:t>
      </w:r>
    </w:p>
    <w:p w14:paraId="3243F7A6" w14:textId="77777777" w:rsidR="00C609F2" w:rsidRPr="00F42510" w:rsidRDefault="00C609F2" w:rsidP="00C609F2">
      <w:pPr>
        <w:pStyle w:val="Numbered"/>
        <w:tabs>
          <w:tab w:val="clear" w:pos="964"/>
          <w:tab w:val="num" w:pos="1134"/>
        </w:tabs>
        <w:ind w:left="1134"/>
        <w:rPr>
          <w:lang w:val="en-GB"/>
        </w:rPr>
      </w:pPr>
      <w:r w:rsidRPr="00F42510">
        <w:rPr>
          <w:lang w:val="en-GB"/>
        </w:rPr>
        <w:t xml:space="preserve">The following units are also defined within the SWTS analysis but are outside the scope of those defined within the international framework of labour market statistics mentioned in item 1 above: </w:t>
      </w:r>
    </w:p>
    <w:p w14:paraId="748070F2" w14:textId="77777777" w:rsidR="00C609F2" w:rsidRPr="00F42510" w:rsidRDefault="00C609F2" w:rsidP="00C609F2">
      <w:pPr>
        <w:pStyle w:val="IndentNonNumbered"/>
        <w:numPr>
          <w:ilvl w:val="1"/>
          <w:numId w:val="43"/>
        </w:numPr>
        <w:rPr>
          <w:lang w:val="en-GB"/>
        </w:rPr>
      </w:pPr>
      <w:r w:rsidRPr="00F42510">
        <w:rPr>
          <w:b/>
          <w:lang w:val="en-GB"/>
        </w:rPr>
        <w:t>Relaxed unemployment</w:t>
      </w:r>
      <w:r w:rsidRPr="00F42510">
        <w:rPr>
          <w:lang w:val="en-GB"/>
        </w:rPr>
        <w:t xml:space="preserve"> – a person without work and available to work (relaxing the </w:t>
      </w:r>
      <w:proofErr w:type="spellStart"/>
      <w:r w:rsidRPr="00F42510">
        <w:rPr>
          <w:lang w:val="en-GB"/>
        </w:rPr>
        <w:t>jobseeking</w:t>
      </w:r>
      <w:proofErr w:type="spellEnd"/>
      <w:r w:rsidRPr="00F42510">
        <w:rPr>
          <w:lang w:val="en-GB"/>
        </w:rPr>
        <w:t xml:space="preserve"> criteria of item 1b above).</w:t>
      </w:r>
    </w:p>
    <w:p w14:paraId="7E79E55A" w14:textId="77777777" w:rsidR="00C609F2" w:rsidRPr="00F42510" w:rsidRDefault="00C609F2" w:rsidP="00C609F2">
      <w:pPr>
        <w:pStyle w:val="IndentNonNumbered"/>
        <w:numPr>
          <w:ilvl w:val="1"/>
          <w:numId w:val="43"/>
        </w:numPr>
        <w:rPr>
          <w:lang w:val="en-GB"/>
        </w:rPr>
      </w:pPr>
      <w:r w:rsidRPr="00F42510">
        <w:rPr>
          <w:b/>
          <w:lang w:val="en-GB"/>
        </w:rPr>
        <w:t>Labour underutilization rate</w:t>
      </w:r>
      <w:r w:rsidRPr="00F42510">
        <w:rPr>
          <w:lang w:val="en-GB"/>
        </w:rPr>
        <w:t xml:space="preserve"> – the sum of shares of youth in irregular employment, unemployed (relaxed definition) and youth neither in the labour force nor in education/training (inactive non-students) as a percentage of the youth population.</w:t>
      </w:r>
    </w:p>
    <w:p w14:paraId="2560AE33" w14:textId="77777777" w:rsidR="00C609F2" w:rsidRPr="00F42510" w:rsidRDefault="00C609F2" w:rsidP="00C609F2">
      <w:pPr>
        <w:pStyle w:val="IndentNonNumbered"/>
        <w:numPr>
          <w:ilvl w:val="1"/>
          <w:numId w:val="43"/>
        </w:numPr>
        <w:rPr>
          <w:lang w:val="en-GB"/>
        </w:rPr>
      </w:pPr>
      <w:r w:rsidRPr="00F42510">
        <w:rPr>
          <w:b/>
          <w:lang w:val="en-GB"/>
        </w:rPr>
        <w:t>Regular employment</w:t>
      </w:r>
      <w:r w:rsidRPr="00F42510">
        <w:rPr>
          <w:lang w:val="en-GB"/>
        </w:rPr>
        <w:t xml:space="preserve"> – the sum of employees with a contract (oral or written) of 12 months or more in duration and employers; the indicators are therefore a mix of information on status in employment and contract situations.</w:t>
      </w:r>
    </w:p>
    <w:p w14:paraId="0907A1CA" w14:textId="77777777" w:rsidR="00C609F2" w:rsidRPr="00F42510" w:rsidRDefault="00C609F2" w:rsidP="00C609F2">
      <w:pPr>
        <w:pStyle w:val="IndentNonNumbered"/>
        <w:numPr>
          <w:ilvl w:val="1"/>
          <w:numId w:val="43"/>
        </w:numPr>
        <w:rPr>
          <w:lang w:val="en-GB"/>
        </w:rPr>
      </w:pPr>
      <w:r w:rsidRPr="00F42510">
        <w:rPr>
          <w:b/>
          <w:lang w:val="en-GB"/>
        </w:rPr>
        <w:t>Satisfactory employment</w:t>
      </w:r>
      <w:r w:rsidRPr="00F42510">
        <w:rPr>
          <w:lang w:val="en-GB"/>
        </w:rPr>
        <w:t xml:space="preserve"> – based on self-assessment of the jobholder; implies a job that </w:t>
      </w:r>
      <w:r w:rsidR="009A3E04" w:rsidRPr="00F42510">
        <w:rPr>
          <w:lang w:val="en-GB"/>
        </w:rPr>
        <w:t xml:space="preserve">the </w:t>
      </w:r>
      <w:r w:rsidRPr="00F42510">
        <w:rPr>
          <w:lang w:val="en-GB"/>
        </w:rPr>
        <w:t>respondent consider</w:t>
      </w:r>
      <w:r w:rsidR="009A3E04" w:rsidRPr="00F42510">
        <w:rPr>
          <w:lang w:val="en-GB"/>
        </w:rPr>
        <w:t>s</w:t>
      </w:r>
      <w:r w:rsidRPr="00F42510">
        <w:rPr>
          <w:lang w:val="en-GB"/>
        </w:rPr>
        <w:t xml:space="preserve"> to “fit” to their desired employment path at that moment in time.</w:t>
      </w:r>
    </w:p>
    <w:p w14:paraId="04D66BE6" w14:textId="77777777" w:rsidR="00C609F2" w:rsidRPr="00F42510" w:rsidRDefault="00C609F2" w:rsidP="00C609F2">
      <w:pPr>
        <w:pStyle w:val="IndentNonNumbered"/>
        <w:numPr>
          <w:ilvl w:val="1"/>
          <w:numId w:val="43"/>
        </w:numPr>
        <w:rPr>
          <w:lang w:val="en-GB"/>
        </w:rPr>
      </w:pPr>
      <w:r w:rsidRPr="00F42510">
        <w:rPr>
          <w:b/>
          <w:lang w:val="en-GB"/>
        </w:rPr>
        <w:t>Stable employment</w:t>
      </w:r>
      <w:r w:rsidRPr="00F42510">
        <w:rPr>
          <w:lang w:val="en-GB"/>
        </w:rPr>
        <w:t xml:space="preserve"> – employees with a contract (oral or written) of 12 months or more in duration.</w:t>
      </w:r>
    </w:p>
    <w:p w14:paraId="30F5FBCC" w14:textId="77777777" w:rsidR="00C609F2" w:rsidRPr="00F42510" w:rsidRDefault="00C609F2" w:rsidP="00C609F2">
      <w:pPr>
        <w:pStyle w:val="NonNumbered"/>
        <w:numPr>
          <w:ilvl w:val="1"/>
          <w:numId w:val="43"/>
        </w:numPr>
        <w:rPr>
          <w:lang w:val="en-GB"/>
        </w:rPr>
      </w:pPr>
      <w:r w:rsidRPr="00F42510">
        <w:rPr>
          <w:b/>
          <w:lang w:val="en-GB"/>
        </w:rPr>
        <w:t>Temporary employment</w:t>
      </w:r>
      <w:r w:rsidRPr="00F42510">
        <w:rPr>
          <w:lang w:val="en-GB"/>
        </w:rPr>
        <w:t xml:space="preserve"> – employees with a contract (oral or written) of less than 12 months in duration.</w:t>
      </w:r>
    </w:p>
    <w:p w14:paraId="67C97F26" w14:textId="77777777" w:rsidR="00310F2E" w:rsidRPr="00F42510" w:rsidRDefault="00310F2E">
      <w:pPr>
        <w:spacing w:after="200" w:line="276" w:lineRule="auto"/>
        <w:rPr>
          <w:sz w:val="22"/>
          <w:szCs w:val="20"/>
        </w:rPr>
      </w:pPr>
      <w:r w:rsidRPr="00F42510">
        <w:br w:type="page"/>
      </w:r>
    </w:p>
    <w:p w14:paraId="02028FE9" w14:textId="77777777" w:rsidR="008B7FFC" w:rsidRPr="00F42510" w:rsidRDefault="008B7FFC" w:rsidP="008B7FFC">
      <w:pPr>
        <w:pStyle w:val="Titre11"/>
      </w:pPr>
      <w:bookmarkStart w:id="268" w:name="_Toc390872316"/>
      <w:bookmarkStart w:id="269" w:name="_Toc364151903"/>
      <w:r w:rsidRPr="00F42510">
        <w:lastRenderedPageBreak/>
        <w:t xml:space="preserve">Annex II. </w:t>
      </w:r>
      <w:r w:rsidRPr="00F42510">
        <w:tab/>
        <w:t>Additional statistical tables</w:t>
      </w:r>
      <w:bookmarkEnd w:id="268"/>
    </w:p>
    <w:p w14:paraId="37579F48" w14:textId="77777777" w:rsidR="008B7FFC" w:rsidRPr="00F42510" w:rsidRDefault="008B7FFC" w:rsidP="008B7FFC">
      <w:pPr>
        <w:pStyle w:val="Numbered"/>
        <w:numPr>
          <w:ilvl w:val="0"/>
          <w:numId w:val="0"/>
        </w:numPr>
        <w:rPr>
          <w:rFonts w:ascii="Arial Narrow" w:hAnsi="Arial Narrow" w:cs="Arial"/>
          <w:sz w:val="20"/>
          <w:lang w:val="en-GB"/>
        </w:rPr>
      </w:pPr>
      <w:r w:rsidRPr="00F42510">
        <w:rPr>
          <w:rFonts w:ascii="Arial Narrow" w:hAnsi="Arial Narrow" w:cs="Arial"/>
          <w:sz w:val="20"/>
          <w:lang w:val="en-GB"/>
        </w:rPr>
        <w:t>The source for all tables is the SWTS for Egypt, 2012.</w:t>
      </w:r>
    </w:p>
    <w:p w14:paraId="37866B7F" w14:textId="77777777" w:rsidR="008B7FFC" w:rsidRPr="00F42510" w:rsidRDefault="008B7FFC" w:rsidP="008B7FFC">
      <w:pPr>
        <w:pStyle w:val="TableTitle"/>
        <w:rPr>
          <w:lang w:val="en-GB"/>
        </w:rPr>
      </w:pPr>
      <w:bookmarkStart w:id="270" w:name="_Toc388302760"/>
      <w:bookmarkStart w:id="271" w:name="_Toc390874558"/>
      <w:bookmarkStart w:id="272" w:name="_Toc364151952"/>
      <w:bookmarkStart w:id="273" w:name="_Toc388302753"/>
      <w:r w:rsidRPr="00F42510">
        <w:rPr>
          <w:lang w:val="en-GB"/>
        </w:rPr>
        <w:t>Table A.</w:t>
      </w:r>
      <w:r>
        <w:rPr>
          <w:lang w:val="en-GB"/>
        </w:rPr>
        <w:t>1</w:t>
      </w:r>
      <w:r w:rsidRPr="00F42510">
        <w:rPr>
          <w:lang w:val="en-GB"/>
        </w:rPr>
        <w:tab/>
        <w:t>Self-employed youth (own-account workers and employers) by problem in running the business</w:t>
      </w:r>
      <w:bookmarkEnd w:id="270"/>
      <w:r w:rsidRPr="00F42510">
        <w:rPr>
          <w:lang w:val="en-GB"/>
        </w:rPr>
        <w:t>, area of residence and sex</w:t>
      </w:r>
      <w:bookmarkEnd w:id="271"/>
    </w:p>
    <w:tbl>
      <w:tblPr>
        <w:tblW w:w="5000" w:type="pct"/>
        <w:tblBorders>
          <w:top w:val="single" w:sz="12" w:space="0" w:color="auto"/>
          <w:bottom w:val="single" w:sz="12" w:space="0" w:color="auto"/>
        </w:tblBorders>
        <w:tblLook w:val="04A0" w:firstRow="1" w:lastRow="0" w:firstColumn="1" w:lastColumn="0" w:noHBand="0" w:noVBand="1"/>
      </w:tblPr>
      <w:tblGrid>
        <w:gridCol w:w="3817"/>
        <w:gridCol w:w="909"/>
        <w:gridCol w:w="909"/>
        <w:gridCol w:w="909"/>
        <w:gridCol w:w="909"/>
        <w:gridCol w:w="909"/>
        <w:gridCol w:w="909"/>
      </w:tblGrid>
      <w:tr w:rsidR="008B7FFC" w:rsidRPr="00F42510" w14:paraId="239887C0" w14:textId="77777777" w:rsidTr="00DF239B">
        <w:trPr>
          <w:trHeight w:val="227"/>
        </w:trPr>
        <w:tc>
          <w:tcPr>
            <w:tcW w:w="2059" w:type="pct"/>
            <w:vMerge w:val="restart"/>
            <w:shd w:val="clear" w:color="auto" w:fill="auto"/>
            <w:tcMar>
              <w:left w:w="43" w:type="dxa"/>
              <w:right w:w="43" w:type="dxa"/>
            </w:tcMar>
            <w:vAlign w:val="center"/>
            <w:hideMark/>
          </w:tcPr>
          <w:p w14:paraId="3AD6A58D" w14:textId="77777777" w:rsidR="008B7FFC" w:rsidRPr="00F42510" w:rsidRDefault="008B7FFC" w:rsidP="00B314A8">
            <w:pPr>
              <w:pStyle w:val="TableHeader"/>
              <w:spacing w:before="18" w:after="18"/>
              <w:rPr>
                <w:lang w:val="en-GB"/>
              </w:rPr>
            </w:pPr>
            <w:r w:rsidRPr="00F42510">
              <w:rPr>
                <w:lang w:val="en-GB"/>
              </w:rPr>
              <w:t>Most important problem</w:t>
            </w:r>
          </w:p>
        </w:tc>
        <w:tc>
          <w:tcPr>
            <w:tcW w:w="980" w:type="pct"/>
            <w:gridSpan w:val="2"/>
            <w:tcBorders>
              <w:bottom w:val="single" w:sz="4" w:space="0" w:color="auto"/>
            </w:tcBorders>
            <w:shd w:val="clear" w:color="auto" w:fill="auto"/>
            <w:noWrap/>
            <w:tcMar>
              <w:left w:w="43" w:type="dxa"/>
              <w:right w:w="43" w:type="dxa"/>
            </w:tcMar>
            <w:vAlign w:val="center"/>
            <w:hideMark/>
          </w:tcPr>
          <w:p w14:paraId="5799F7D3" w14:textId="77777777" w:rsidR="008B7FFC" w:rsidRPr="00F42510" w:rsidRDefault="008B7FFC" w:rsidP="008B7FFC">
            <w:pPr>
              <w:pStyle w:val="TableHeader"/>
              <w:spacing w:before="18" w:after="18"/>
              <w:jc w:val="center"/>
              <w:rPr>
                <w:lang w:val="en-GB"/>
              </w:rPr>
            </w:pPr>
            <w:r w:rsidRPr="00F42510">
              <w:rPr>
                <w:lang w:val="en-GB"/>
              </w:rPr>
              <w:t>Total</w:t>
            </w:r>
          </w:p>
        </w:tc>
        <w:tc>
          <w:tcPr>
            <w:tcW w:w="980" w:type="pct"/>
            <w:gridSpan w:val="2"/>
            <w:tcBorders>
              <w:bottom w:val="single" w:sz="4" w:space="0" w:color="auto"/>
            </w:tcBorders>
            <w:shd w:val="clear" w:color="auto" w:fill="auto"/>
            <w:noWrap/>
            <w:tcMar>
              <w:left w:w="43" w:type="dxa"/>
              <w:right w:w="43" w:type="dxa"/>
            </w:tcMar>
            <w:vAlign w:val="center"/>
            <w:hideMark/>
          </w:tcPr>
          <w:p w14:paraId="48C53F2E" w14:textId="77777777" w:rsidR="008B7FFC" w:rsidRPr="00F42510" w:rsidRDefault="008B7FFC" w:rsidP="008B7FFC">
            <w:pPr>
              <w:pStyle w:val="TableHeader"/>
              <w:spacing w:before="18" w:after="18"/>
              <w:jc w:val="center"/>
              <w:rPr>
                <w:lang w:val="en-GB"/>
              </w:rPr>
            </w:pPr>
            <w:r w:rsidRPr="00F42510">
              <w:rPr>
                <w:lang w:val="en-GB"/>
              </w:rPr>
              <w:t>Male</w:t>
            </w:r>
          </w:p>
        </w:tc>
        <w:tc>
          <w:tcPr>
            <w:tcW w:w="980" w:type="pct"/>
            <w:gridSpan w:val="2"/>
            <w:tcBorders>
              <w:bottom w:val="single" w:sz="4" w:space="0" w:color="auto"/>
            </w:tcBorders>
            <w:shd w:val="clear" w:color="auto" w:fill="auto"/>
            <w:noWrap/>
            <w:tcMar>
              <w:left w:w="43" w:type="dxa"/>
              <w:right w:w="43" w:type="dxa"/>
            </w:tcMar>
            <w:vAlign w:val="center"/>
            <w:hideMark/>
          </w:tcPr>
          <w:p w14:paraId="5215A645" w14:textId="77777777" w:rsidR="008B7FFC" w:rsidRPr="00F42510" w:rsidRDefault="008B7FFC" w:rsidP="008B7FFC">
            <w:pPr>
              <w:pStyle w:val="TableHeader"/>
              <w:spacing w:before="18" w:after="18"/>
              <w:jc w:val="center"/>
              <w:rPr>
                <w:lang w:val="en-GB"/>
              </w:rPr>
            </w:pPr>
            <w:r w:rsidRPr="00F42510">
              <w:rPr>
                <w:lang w:val="en-GB"/>
              </w:rPr>
              <w:t>Female</w:t>
            </w:r>
          </w:p>
        </w:tc>
      </w:tr>
      <w:tr w:rsidR="008B7FFC" w:rsidRPr="00F42510" w14:paraId="6D804079" w14:textId="77777777" w:rsidTr="00DF239B">
        <w:trPr>
          <w:trHeight w:val="227"/>
        </w:trPr>
        <w:tc>
          <w:tcPr>
            <w:tcW w:w="2059" w:type="pct"/>
            <w:vMerge/>
            <w:tcBorders>
              <w:bottom w:val="single" w:sz="4" w:space="0" w:color="auto"/>
            </w:tcBorders>
            <w:tcMar>
              <w:left w:w="43" w:type="dxa"/>
              <w:right w:w="43" w:type="dxa"/>
            </w:tcMar>
            <w:vAlign w:val="center"/>
            <w:hideMark/>
          </w:tcPr>
          <w:p w14:paraId="2D9C8CB2" w14:textId="77777777" w:rsidR="008B7FFC" w:rsidRPr="00F42510" w:rsidRDefault="008B7FFC" w:rsidP="008B7FFC">
            <w:pPr>
              <w:spacing w:before="18" w:after="18"/>
              <w:jc w:val="center"/>
              <w:rPr>
                <w:rFonts w:ascii="Arial" w:hAnsi="Arial"/>
                <w:b/>
                <w:sz w:val="16"/>
              </w:rPr>
            </w:pPr>
          </w:p>
        </w:tc>
        <w:tc>
          <w:tcPr>
            <w:tcW w:w="490" w:type="pct"/>
            <w:tcBorders>
              <w:top w:val="single" w:sz="4" w:space="0" w:color="auto"/>
              <w:bottom w:val="single" w:sz="4" w:space="0" w:color="auto"/>
            </w:tcBorders>
            <w:shd w:val="clear" w:color="auto" w:fill="auto"/>
            <w:noWrap/>
            <w:tcMar>
              <w:left w:w="43" w:type="dxa"/>
              <w:right w:w="43" w:type="dxa"/>
            </w:tcMar>
            <w:vAlign w:val="center"/>
            <w:hideMark/>
          </w:tcPr>
          <w:p w14:paraId="69CE4820" w14:textId="77777777" w:rsidR="008B7FFC" w:rsidRPr="00F42510" w:rsidRDefault="008B7FFC" w:rsidP="008B7FFC">
            <w:pPr>
              <w:pStyle w:val="TableHeader"/>
              <w:jc w:val="center"/>
              <w:rPr>
                <w:lang w:val="en-GB"/>
              </w:rPr>
            </w:pPr>
            <w:r w:rsidRPr="00F42510">
              <w:rPr>
                <w:lang w:val="en-GB"/>
              </w:rPr>
              <w:t>Number</w:t>
            </w:r>
          </w:p>
        </w:tc>
        <w:tc>
          <w:tcPr>
            <w:tcW w:w="490" w:type="pct"/>
            <w:tcBorders>
              <w:top w:val="single" w:sz="4" w:space="0" w:color="auto"/>
              <w:bottom w:val="single" w:sz="4" w:space="0" w:color="auto"/>
            </w:tcBorders>
            <w:shd w:val="clear" w:color="auto" w:fill="auto"/>
            <w:noWrap/>
            <w:tcMar>
              <w:left w:w="43" w:type="dxa"/>
              <w:right w:w="43" w:type="dxa"/>
            </w:tcMar>
            <w:vAlign w:val="center"/>
            <w:hideMark/>
          </w:tcPr>
          <w:p w14:paraId="29B1EE0F" w14:textId="77777777" w:rsidR="008B7FFC" w:rsidRPr="00F42510" w:rsidRDefault="008B7FFC" w:rsidP="008B7FFC">
            <w:pPr>
              <w:pStyle w:val="TableHeader"/>
              <w:jc w:val="center"/>
              <w:rPr>
                <w:lang w:val="en-GB"/>
              </w:rPr>
            </w:pPr>
            <w:r w:rsidRPr="00F42510">
              <w:rPr>
                <w:lang w:val="en-GB"/>
              </w:rPr>
              <w:t>%</w:t>
            </w:r>
          </w:p>
        </w:tc>
        <w:tc>
          <w:tcPr>
            <w:tcW w:w="490" w:type="pct"/>
            <w:tcBorders>
              <w:top w:val="single" w:sz="4" w:space="0" w:color="auto"/>
              <w:bottom w:val="single" w:sz="4" w:space="0" w:color="auto"/>
            </w:tcBorders>
            <w:shd w:val="clear" w:color="auto" w:fill="auto"/>
            <w:noWrap/>
            <w:tcMar>
              <w:left w:w="43" w:type="dxa"/>
              <w:right w:w="43" w:type="dxa"/>
            </w:tcMar>
            <w:vAlign w:val="center"/>
            <w:hideMark/>
          </w:tcPr>
          <w:p w14:paraId="2A0687A6" w14:textId="77777777" w:rsidR="008B7FFC" w:rsidRPr="00F42510" w:rsidRDefault="008B7FFC" w:rsidP="008B7FFC">
            <w:pPr>
              <w:pStyle w:val="TableHeader"/>
              <w:jc w:val="center"/>
              <w:rPr>
                <w:lang w:val="en-GB"/>
              </w:rPr>
            </w:pPr>
            <w:r w:rsidRPr="00F42510">
              <w:rPr>
                <w:lang w:val="en-GB"/>
              </w:rPr>
              <w:t>Number</w:t>
            </w:r>
          </w:p>
        </w:tc>
        <w:tc>
          <w:tcPr>
            <w:tcW w:w="490" w:type="pct"/>
            <w:tcBorders>
              <w:top w:val="single" w:sz="4" w:space="0" w:color="auto"/>
              <w:bottom w:val="single" w:sz="4" w:space="0" w:color="auto"/>
            </w:tcBorders>
            <w:shd w:val="clear" w:color="auto" w:fill="auto"/>
            <w:noWrap/>
            <w:tcMar>
              <w:left w:w="43" w:type="dxa"/>
              <w:right w:w="43" w:type="dxa"/>
            </w:tcMar>
            <w:vAlign w:val="center"/>
            <w:hideMark/>
          </w:tcPr>
          <w:p w14:paraId="578EA8BF" w14:textId="77777777" w:rsidR="008B7FFC" w:rsidRPr="00F42510" w:rsidRDefault="008B7FFC" w:rsidP="008B7FFC">
            <w:pPr>
              <w:pStyle w:val="TableHeader"/>
              <w:jc w:val="center"/>
              <w:rPr>
                <w:lang w:val="en-GB"/>
              </w:rPr>
            </w:pPr>
            <w:r w:rsidRPr="00F42510">
              <w:rPr>
                <w:lang w:val="en-GB"/>
              </w:rPr>
              <w:t>%</w:t>
            </w:r>
          </w:p>
        </w:tc>
        <w:tc>
          <w:tcPr>
            <w:tcW w:w="490" w:type="pct"/>
            <w:tcBorders>
              <w:top w:val="single" w:sz="4" w:space="0" w:color="auto"/>
              <w:bottom w:val="single" w:sz="4" w:space="0" w:color="auto"/>
            </w:tcBorders>
            <w:shd w:val="clear" w:color="auto" w:fill="auto"/>
            <w:noWrap/>
            <w:tcMar>
              <w:left w:w="43" w:type="dxa"/>
              <w:right w:w="43" w:type="dxa"/>
            </w:tcMar>
            <w:vAlign w:val="center"/>
            <w:hideMark/>
          </w:tcPr>
          <w:p w14:paraId="16EC7F21" w14:textId="77777777" w:rsidR="008B7FFC" w:rsidRPr="00F42510" w:rsidRDefault="008B7FFC" w:rsidP="008B7FFC">
            <w:pPr>
              <w:pStyle w:val="TableHeader"/>
              <w:jc w:val="center"/>
              <w:rPr>
                <w:lang w:val="en-GB"/>
              </w:rPr>
            </w:pPr>
            <w:r w:rsidRPr="00F42510">
              <w:rPr>
                <w:lang w:val="en-GB"/>
              </w:rPr>
              <w:t>Number</w:t>
            </w:r>
          </w:p>
        </w:tc>
        <w:tc>
          <w:tcPr>
            <w:tcW w:w="490" w:type="pct"/>
            <w:tcBorders>
              <w:top w:val="single" w:sz="4" w:space="0" w:color="auto"/>
              <w:bottom w:val="single" w:sz="4" w:space="0" w:color="auto"/>
            </w:tcBorders>
            <w:shd w:val="clear" w:color="auto" w:fill="auto"/>
            <w:noWrap/>
            <w:tcMar>
              <w:left w:w="43" w:type="dxa"/>
              <w:right w:w="43" w:type="dxa"/>
            </w:tcMar>
            <w:vAlign w:val="center"/>
            <w:hideMark/>
          </w:tcPr>
          <w:p w14:paraId="09D5E35E" w14:textId="77777777" w:rsidR="008B7FFC" w:rsidRPr="00F42510" w:rsidRDefault="008B7FFC" w:rsidP="008B7FFC">
            <w:pPr>
              <w:pStyle w:val="TableHeader"/>
              <w:jc w:val="center"/>
              <w:rPr>
                <w:lang w:val="en-GB"/>
              </w:rPr>
            </w:pPr>
            <w:r w:rsidRPr="00F42510">
              <w:rPr>
                <w:lang w:val="en-GB"/>
              </w:rPr>
              <w:t>%</w:t>
            </w:r>
          </w:p>
        </w:tc>
      </w:tr>
      <w:tr w:rsidR="008B7FFC" w:rsidRPr="00F42510" w14:paraId="7827B7BA" w14:textId="77777777" w:rsidTr="00DF239B">
        <w:trPr>
          <w:trHeight w:val="227"/>
        </w:trPr>
        <w:tc>
          <w:tcPr>
            <w:tcW w:w="2059" w:type="pct"/>
            <w:tcBorders>
              <w:top w:val="single" w:sz="4" w:space="0" w:color="auto"/>
              <w:bottom w:val="nil"/>
            </w:tcBorders>
            <w:shd w:val="clear" w:color="auto" w:fill="auto"/>
            <w:tcMar>
              <w:left w:w="43" w:type="dxa"/>
              <w:right w:w="43" w:type="dxa"/>
            </w:tcMar>
            <w:vAlign w:val="center"/>
            <w:hideMark/>
          </w:tcPr>
          <w:p w14:paraId="6C364C0E" w14:textId="77777777" w:rsidR="008B7FFC" w:rsidRPr="00F42510" w:rsidRDefault="008B7FFC" w:rsidP="008B7FFC">
            <w:pPr>
              <w:pStyle w:val="TableBody"/>
              <w:spacing w:before="18" w:after="18"/>
              <w:rPr>
                <w:b/>
                <w:lang w:val="en-GB"/>
              </w:rPr>
            </w:pPr>
            <w:r w:rsidRPr="00F42510">
              <w:rPr>
                <w:b/>
                <w:lang w:val="en-GB"/>
              </w:rPr>
              <w:t>Total (Urban + Rural)</w:t>
            </w:r>
          </w:p>
        </w:tc>
        <w:tc>
          <w:tcPr>
            <w:tcW w:w="490" w:type="pct"/>
            <w:tcBorders>
              <w:top w:val="single" w:sz="4" w:space="0" w:color="auto"/>
              <w:bottom w:val="nil"/>
            </w:tcBorders>
            <w:shd w:val="clear" w:color="auto" w:fill="auto"/>
            <w:noWrap/>
            <w:tcMar>
              <w:left w:w="43" w:type="dxa"/>
              <w:right w:w="43" w:type="dxa"/>
            </w:tcMar>
            <w:vAlign w:val="center"/>
            <w:hideMark/>
          </w:tcPr>
          <w:p w14:paraId="7A1096B7" w14:textId="77777777" w:rsidR="008B7FFC" w:rsidRPr="00F42510" w:rsidRDefault="008B7FFC" w:rsidP="008B7FFC">
            <w:pPr>
              <w:pStyle w:val="TableNumber"/>
              <w:spacing w:before="18" w:after="18"/>
              <w:jc w:val="center"/>
              <w:rPr>
                <w:b/>
                <w:lang w:val="en-GB"/>
              </w:rPr>
            </w:pPr>
          </w:p>
        </w:tc>
        <w:tc>
          <w:tcPr>
            <w:tcW w:w="490" w:type="pct"/>
            <w:tcBorders>
              <w:top w:val="single" w:sz="4" w:space="0" w:color="auto"/>
              <w:bottom w:val="nil"/>
            </w:tcBorders>
            <w:shd w:val="clear" w:color="auto" w:fill="auto"/>
            <w:noWrap/>
            <w:tcMar>
              <w:left w:w="43" w:type="dxa"/>
              <w:right w:w="43" w:type="dxa"/>
            </w:tcMar>
            <w:vAlign w:val="center"/>
            <w:hideMark/>
          </w:tcPr>
          <w:p w14:paraId="6972DE64" w14:textId="77777777" w:rsidR="008B7FFC" w:rsidRPr="00F42510" w:rsidRDefault="008B7FFC" w:rsidP="008B7FFC">
            <w:pPr>
              <w:pStyle w:val="TableNumber"/>
              <w:spacing w:before="18" w:after="18"/>
              <w:jc w:val="center"/>
              <w:rPr>
                <w:b/>
                <w:lang w:val="en-GB"/>
              </w:rPr>
            </w:pPr>
          </w:p>
        </w:tc>
        <w:tc>
          <w:tcPr>
            <w:tcW w:w="490" w:type="pct"/>
            <w:tcBorders>
              <w:top w:val="single" w:sz="4" w:space="0" w:color="auto"/>
              <w:bottom w:val="nil"/>
            </w:tcBorders>
            <w:shd w:val="clear" w:color="auto" w:fill="auto"/>
            <w:noWrap/>
            <w:tcMar>
              <w:left w:w="43" w:type="dxa"/>
              <w:right w:w="43" w:type="dxa"/>
            </w:tcMar>
            <w:vAlign w:val="center"/>
            <w:hideMark/>
          </w:tcPr>
          <w:p w14:paraId="76CAA287" w14:textId="77777777" w:rsidR="008B7FFC" w:rsidRPr="00F42510" w:rsidRDefault="008B7FFC" w:rsidP="008B7FFC">
            <w:pPr>
              <w:pStyle w:val="TableNumber"/>
              <w:spacing w:before="18" w:after="18"/>
              <w:jc w:val="center"/>
              <w:rPr>
                <w:b/>
                <w:lang w:val="en-GB"/>
              </w:rPr>
            </w:pPr>
          </w:p>
        </w:tc>
        <w:tc>
          <w:tcPr>
            <w:tcW w:w="490" w:type="pct"/>
            <w:tcBorders>
              <w:top w:val="single" w:sz="4" w:space="0" w:color="auto"/>
              <w:bottom w:val="nil"/>
            </w:tcBorders>
            <w:shd w:val="clear" w:color="auto" w:fill="auto"/>
            <w:noWrap/>
            <w:tcMar>
              <w:left w:w="43" w:type="dxa"/>
              <w:right w:w="43" w:type="dxa"/>
            </w:tcMar>
            <w:vAlign w:val="center"/>
            <w:hideMark/>
          </w:tcPr>
          <w:p w14:paraId="56CA0D14" w14:textId="77777777" w:rsidR="008B7FFC" w:rsidRPr="00F42510" w:rsidRDefault="008B7FFC" w:rsidP="008B7FFC">
            <w:pPr>
              <w:pStyle w:val="TableNumber"/>
              <w:spacing w:before="18" w:after="18"/>
              <w:jc w:val="center"/>
              <w:rPr>
                <w:b/>
                <w:lang w:val="en-GB"/>
              </w:rPr>
            </w:pPr>
          </w:p>
        </w:tc>
        <w:tc>
          <w:tcPr>
            <w:tcW w:w="490" w:type="pct"/>
            <w:tcBorders>
              <w:top w:val="single" w:sz="4" w:space="0" w:color="auto"/>
              <w:bottom w:val="nil"/>
            </w:tcBorders>
            <w:shd w:val="clear" w:color="auto" w:fill="auto"/>
            <w:noWrap/>
            <w:tcMar>
              <w:left w:w="43" w:type="dxa"/>
              <w:right w:w="43" w:type="dxa"/>
            </w:tcMar>
            <w:vAlign w:val="center"/>
            <w:hideMark/>
          </w:tcPr>
          <w:p w14:paraId="206491A8" w14:textId="77777777" w:rsidR="008B7FFC" w:rsidRPr="00F42510" w:rsidRDefault="008B7FFC" w:rsidP="008B7FFC">
            <w:pPr>
              <w:pStyle w:val="TableNumber"/>
              <w:spacing w:before="18" w:after="18"/>
              <w:jc w:val="center"/>
              <w:rPr>
                <w:b/>
                <w:lang w:val="en-GB"/>
              </w:rPr>
            </w:pPr>
          </w:p>
        </w:tc>
        <w:tc>
          <w:tcPr>
            <w:tcW w:w="490" w:type="pct"/>
            <w:tcBorders>
              <w:top w:val="single" w:sz="4" w:space="0" w:color="auto"/>
              <w:bottom w:val="nil"/>
            </w:tcBorders>
            <w:shd w:val="clear" w:color="auto" w:fill="auto"/>
            <w:noWrap/>
            <w:tcMar>
              <w:left w:w="43" w:type="dxa"/>
              <w:right w:w="43" w:type="dxa"/>
            </w:tcMar>
            <w:vAlign w:val="center"/>
            <w:hideMark/>
          </w:tcPr>
          <w:p w14:paraId="4D34A842" w14:textId="77777777" w:rsidR="008B7FFC" w:rsidRPr="00F42510" w:rsidRDefault="008B7FFC" w:rsidP="008B7FFC">
            <w:pPr>
              <w:pStyle w:val="TableNumber"/>
              <w:spacing w:before="18" w:after="18"/>
              <w:jc w:val="center"/>
              <w:rPr>
                <w:b/>
                <w:lang w:val="en-GB"/>
              </w:rPr>
            </w:pPr>
          </w:p>
        </w:tc>
      </w:tr>
      <w:tr w:rsidR="008B7FFC" w:rsidRPr="00F42510" w14:paraId="3E66C2E0" w14:textId="77777777" w:rsidTr="00DF239B">
        <w:trPr>
          <w:trHeight w:val="227"/>
        </w:trPr>
        <w:tc>
          <w:tcPr>
            <w:tcW w:w="2059" w:type="pct"/>
            <w:tcBorders>
              <w:top w:val="nil"/>
            </w:tcBorders>
            <w:shd w:val="clear" w:color="auto" w:fill="auto"/>
            <w:tcMar>
              <w:left w:w="43" w:type="dxa"/>
              <w:right w:w="43" w:type="dxa"/>
            </w:tcMar>
            <w:vAlign w:val="center"/>
            <w:hideMark/>
          </w:tcPr>
          <w:p w14:paraId="26C04CEA" w14:textId="77777777" w:rsidR="008B7FFC" w:rsidRPr="00F42510" w:rsidRDefault="008B7FFC" w:rsidP="008B7FFC">
            <w:pPr>
              <w:pStyle w:val="TableBody"/>
              <w:spacing w:before="18" w:after="18"/>
              <w:rPr>
                <w:lang w:val="en-GB"/>
              </w:rPr>
            </w:pPr>
            <w:r w:rsidRPr="00F42510">
              <w:rPr>
                <w:lang w:val="en-GB"/>
              </w:rPr>
              <w:t>No problem</w:t>
            </w:r>
          </w:p>
        </w:tc>
        <w:tc>
          <w:tcPr>
            <w:tcW w:w="490" w:type="pct"/>
            <w:tcBorders>
              <w:top w:val="nil"/>
            </w:tcBorders>
            <w:shd w:val="clear" w:color="auto" w:fill="auto"/>
            <w:noWrap/>
            <w:tcMar>
              <w:left w:w="43" w:type="dxa"/>
              <w:right w:w="43" w:type="dxa"/>
            </w:tcMar>
            <w:vAlign w:val="center"/>
          </w:tcPr>
          <w:p w14:paraId="3A53678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466 523</w:t>
            </w:r>
          </w:p>
        </w:tc>
        <w:tc>
          <w:tcPr>
            <w:tcW w:w="490" w:type="pct"/>
            <w:tcBorders>
              <w:top w:val="nil"/>
            </w:tcBorders>
            <w:shd w:val="clear" w:color="auto" w:fill="auto"/>
            <w:noWrap/>
            <w:tcMar>
              <w:left w:w="43" w:type="dxa"/>
              <w:right w:w="43" w:type="dxa"/>
            </w:tcMar>
            <w:vAlign w:val="center"/>
          </w:tcPr>
          <w:p w14:paraId="2CB77A9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48.3</w:t>
            </w:r>
          </w:p>
        </w:tc>
        <w:tc>
          <w:tcPr>
            <w:tcW w:w="490" w:type="pct"/>
            <w:tcBorders>
              <w:top w:val="nil"/>
            </w:tcBorders>
            <w:shd w:val="clear" w:color="auto" w:fill="auto"/>
            <w:noWrap/>
            <w:tcMar>
              <w:left w:w="43" w:type="dxa"/>
              <w:right w:w="43" w:type="dxa"/>
            </w:tcMar>
            <w:vAlign w:val="center"/>
          </w:tcPr>
          <w:p w14:paraId="15E5BBF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418 861</w:t>
            </w:r>
          </w:p>
        </w:tc>
        <w:tc>
          <w:tcPr>
            <w:tcW w:w="490" w:type="pct"/>
            <w:tcBorders>
              <w:top w:val="nil"/>
            </w:tcBorders>
            <w:shd w:val="clear" w:color="auto" w:fill="auto"/>
            <w:noWrap/>
            <w:tcMar>
              <w:left w:w="43" w:type="dxa"/>
              <w:right w:w="43" w:type="dxa"/>
            </w:tcMar>
            <w:vAlign w:val="center"/>
          </w:tcPr>
          <w:p w14:paraId="2968711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47.1</w:t>
            </w:r>
          </w:p>
        </w:tc>
        <w:tc>
          <w:tcPr>
            <w:tcW w:w="490" w:type="pct"/>
            <w:tcBorders>
              <w:top w:val="nil"/>
            </w:tcBorders>
            <w:shd w:val="clear" w:color="auto" w:fill="auto"/>
            <w:noWrap/>
            <w:tcMar>
              <w:left w:w="43" w:type="dxa"/>
              <w:right w:w="43" w:type="dxa"/>
            </w:tcMar>
            <w:vAlign w:val="center"/>
          </w:tcPr>
          <w:p w14:paraId="26C70C9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47 662</w:t>
            </w:r>
          </w:p>
        </w:tc>
        <w:tc>
          <w:tcPr>
            <w:tcW w:w="490" w:type="pct"/>
            <w:tcBorders>
              <w:top w:val="nil"/>
            </w:tcBorders>
            <w:shd w:val="clear" w:color="auto" w:fill="auto"/>
            <w:noWrap/>
            <w:tcMar>
              <w:left w:w="43" w:type="dxa"/>
              <w:right w:w="43" w:type="dxa"/>
            </w:tcMar>
            <w:vAlign w:val="center"/>
          </w:tcPr>
          <w:p w14:paraId="3D3BE90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62.3</w:t>
            </w:r>
          </w:p>
        </w:tc>
      </w:tr>
      <w:tr w:rsidR="008B7FFC" w:rsidRPr="00F42510" w14:paraId="36105245" w14:textId="77777777" w:rsidTr="00DF239B">
        <w:trPr>
          <w:trHeight w:val="227"/>
        </w:trPr>
        <w:tc>
          <w:tcPr>
            <w:tcW w:w="2059" w:type="pct"/>
            <w:shd w:val="clear" w:color="auto" w:fill="auto"/>
            <w:tcMar>
              <w:left w:w="43" w:type="dxa"/>
              <w:right w:w="43" w:type="dxa"/>
            </w:tcMar>
            <w:vAlign w:val="center"/>
            <w:hideMark/>
          </w:tcPr>
          <w:p w14:paraId="074EDA5A" w14:textId="77777777" w:rsidR="008B7FFC" w:rsidRPr="00F42510" w:rsidRDefault="008B7FFC" w:rsidP="008B7FFC">
            <w:pPr>
              <w:pStyle w:val="TableBody"/>
              <w:spacing w:before="18" w:after="18"/>
              <w:rPr>
                <w:lang w:val="en-GB"/>
              </w:rPr>
            </w:pPr>
            <w:r w:rsidRPr="00F42510">
              <w:rPr>
                <w:lang w:val="en-GB"/>
              </w:rPr>
              <w:t>Insufficient financial resources</w:t>
            </w:r>
          </w:p>
        </w:tc>
        <w:tc>
          <w:tcPr>
            <w:tcW w:w="490" w:type="pct"/>
            <w:shd w:val="clear" w:color="auto" w:fill="auto"/>
            <w:noWrap/>
            <w:tcMar>
              <w:left w:w="43" w:type="dxa"/>
              <w:right w:w="43" w:type="dxa"/>
            </w:tcMar>
            <w:vAlign w:val="center"/>
          </w:tcPr>
          <w:p w14:paraId="771B736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117 077</w:t>
            </w:r>
          </w:p>
        </w:tc>
        <w:tc>
          <w:tcPr>
            <w:tcW w:w="490" w:type="pct"/>
            <w:shd w:val="clear" w:color="auto" w:fill="auto"/>
            <w:noWrap/>
            <w:tcMar>
              <w:left w:w="43" w:type="dxa"/>
              <w:right w:w="43" w:type="dxa"/>
            </w:tcMar>
            <w:vAlign w:val="center"/>
          </w:tcPr>
          <w:p w14:paraId="732725E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12.1</w:t>
            </w:r>
          </w:p>
        </w:tc>
        <w:tc>
          <w:tcPr>
            <w:tcW w:w="490" w:type="pct"/>
            <w:shd w:val="clear" w:color="auto" w:fill="auto"/>
            <w:noWrap/>
            <w:tcMar>
              <w:left w:w="43" w:type="dxa"/>
              <w:right w:w="43" w:type="dxa"/>
            </w:tcMar>
            <w:vAlign w:val="center"/>
          </w:tcPr>
          <w:p w14:paraId="3FE6404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110 721</w:t>
            </w:r>
          </w:p>
        </w:tc>
        <w:tc>
          <w:tcPr>
            <w:tcW w:w="490" w:type="pct"/>
            <w:shd w:val="clear" w:color="auto" w:fill="auto"/>
            <w:noWrap/>
            <w:tcMar>
              <w:left w:w="43" w:type="dxa"/>
              <w:right w:w="43" w:type="dxa"/>
            </w:tcMar>
            <w:vAlign w:val="center"/>
          </w:tcPr>
          <w:p w14:paraId="7F3C952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12.4</w:t>
            </w:r>
          </w:p>
        </w:tc>
        <w:tc>
          <w:tcPr>
            <w:tcW w:w="490" w:type="pct"/>
            <w:shd w:val="clear" w:color="auto" w:fill="auto"/>
            <w:noWrap/>
            <w:tcMar>
              <w:left w:w="43" w:type="dxa"/>
              <w:right w:w="43" w:type="dxa"/>
            </w:tcMar>
            <w:vAlign w:val="center"/>
          </w:tcPr>
          <w:p w14:paraId="5233875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6 356</w:t>
            </w:r>
          </w:p>
        </w:tc>
        <w:tc>
          <w:tcPr>
            <w:tcW w:w="490" w:type="pct"/>
            <w:shd w:val="clear" w:color="auto" w:fill="auto"/>
            <w:noWrap/>
            <w:tcMar>
              <w:left w:w="43" w:type="dxa"/>
              <w:right w:w="43" w:type="dxa"/>
            </w:tcMar>
            <w:vAlign w:val="center"/>
          </w:tcPr>
          <w:p w14:paraId="1DDCAE1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8.3</w:t>
            </w:r>
          </w:p>
        </w:tc>
      </w:tr>
      <w:tr w:rsidR="008B7FFC" w:rsidRPr="00F42510" w14:paraId="0B070456" w14:textId="77777777" w:rsidTr="00DF239B">
        <w:trPr>
          <w:trHeight w:val="227"/>
        </w:trPr>
        <w:tc>
          <w:tcPr>
            <w:tcW w:w="2059" w:type="pct"/>
            <w:shd w:val="clear" w:color="auto" w:fill="auto"/>
            <w:tcMar>
              <w:left w:w="43" w:type="dxa"/>
              <w:right w:w="43" w:type="dxa"/>
            </w:tcMar>
            <w:vAlign w:val="center"/>
            <w:hideMark/>
          </w:tcPr>
          <w:p w14:paraId="2B3102B3" w14:textId="77777777" w:rsidR="008B7FFC" w:rsidRPr="00F42510" w:rsidRDefault="008B7FFC" w:rsidP="008B7FFC">
            <w:pPr>
              <w:pStyle w:val="TableBody"/>
              <w:spacing w:before="18" w:after="18"/>
              <w:rPr>
                <w:lang w:val="en-GB"/>
              </w:rPr>
            </w:pPr>
            <w:r w:rsidRPr="00F42510">
              <w:rPr>
                <w:lang w:val="en-GB"/>
              </w:rPr>
              <w:t>Competition in the market</w:t>
            </w:r>
          </w:p>
        </w:tc>
        <w:tc>
          <w:tcPr>
            <w:tcW w:w="490" w:type="pct"/>
            <w:shd w:val="clear" w:color="auto" w:fill="auto"/>
            <w:noWrap/>
            <w:tcMar>
              <w:left w:w="43" w:type="dxa"/>
              <w:right w:w="43" w:type="dxa"/>
            </w:tcMar>
            <w:vAlign w:val="center"/>
          </w:tcPr>
          <w:p w14:paraId="12415A8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176 625</w:t>
            </w:r>
          </w:p>
        </w:tc>
        <w:tc>
          <w:tcPr>
            <w:tcW w:w="490" w:type="pct"/>
            <w:shd w:val="clear" w:color="auto" w:fill="auto"/>
            <w:noWrap/>
            <w:tcMar>
              <w:left w:w="43" w:type="dxa"/>
              <w:right w:w="43" w:type="dxa"/>
            </w:tcMar>
            <w:vAlign w:val="center"/>
          </w:tcPr>
          <w:p w14:paraId="7039D9A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18.3</w:t>
            </w:r>
          </w:p>
        </w:tc>
        <w:tc>
          <w:tcPr>
            <w:tcW w:w="490" w:type="pct"/>
            <w:shd w:val="clear" w:color="auto" w:fill="auto"/>
            <w:noWrap/>
            <w:tcMar>
              <w:left w:w="43" w:type="dxa"/>
              <w:right w:w="43" w:type="dxa"/>
            </w:tcMar>
            <w:vAlign w:val="center"/>
          </w:tcPr>
          <w:p w14:paraId="765FF73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159 485</w:t>
            </w:r>
          </w:p>
        </w:tc>
        <w:tc>
          <w:tcPr>
            <w:tcW w:w="490" w:type="pct"/>
            <w:shd w:val="clear" w:color="auto" w:fill="auto"/>
            <w:noWrap/>
            <w:tcMar>
              <w:left w:w="43" w:type="dxa"/>
              <w:right w:w="43" w:type="dxa"/>
            </w:tcMar>
            <w:vAlign w:val="center"/>
          </w:tcPr>
          <w:p w14:paraId="5A9BFC7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17.9</w:t>
            </w:r>
          </w:p>
        </w:tc>
        <w:tc>
          <w:tcPr>
            <w:tcW w:w="490" w:type="pct"/>
            <w:shd w:val="clear" w:color="auto" w:fill="auto"/>
            <w:noWrap/>
            <w:tcMar>
              <w:left w:w="43" w:type="dxa"/>
              <w:right w:w="43" w:type="dxa"/>
            </w:tcMar>
            <w:vAlign w:val="center"/>
          </w:tcPr>
          <w:p w14:paraId="2D31CC2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17 140</w:t>
            </w:r>
          </w:p>
        </w:tc>
        <w:tc>
          <w:tcPr>
            <w:tcW w:w="490" w:type="pct"/>
            <w:shd w:val="clear" w:color="auto" w:fill="auto"/>
            <w:noWrap/>
            <w:tcMar>
              <w:left w:w="43" w:type="dxa"/>
              <w:right w:w="43" w:type="dxa"/>
            </w:tcMar>
            <w:vAlign w:val="center"/>
          </w:tcPr>
          <w:p w14:paraId="6A70F8D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22.4</w:t>
            </w:r>
          </w:p>
        </w:tc>
      </w:tr>
      <w:tr w:rsidR="008B7FFC" w:rsidRPr="00F42510" w14:paraId="05E7B71D" w14:textId="77777777" w:rsidTr="00DF239B">
        <w:trPr>
          <w:trHeight w:val="227"/>
        </w:trPr>
        <w:tc>
          <w:tcPr>
            <w:tcW w:w="2059" w:type="pct"/>
            <w:shd w:val="clear" w:color="auto" w:fill="auto"/>
            <w:tcMar>
              <w:left w:w="43" w:type="dxa"/>
              <w:right w:w="43" w:type="dxa"/>
            </w:tcMar>
            <w:vAlign w:val="center"/>
            <w:hideMark/>
          </w:tcPr>
          <w:p w14:paraId="273DFB82" w14:textId="77777777" w:rsidR="008B7FFC" w:rsidRPr="00F42510" w:rsidRDefault="008B7FFC" w:rsidP="008B7FFC">
            <w:pPr>
              <w:pStyle w:val="TableBody"/>
              <w:spacing w:before="18" w:after="18"/>
              <w:rPr>
                <w:lang w:val="en-GB"/>
              </w:rPr>
            </w:pPr>
            <w:r w:rsidRPr="00F42510">
              <w:rPr>
                <w:lang w:val="en-GB"/>
              </w:rPr>
              <w:t>Shortages in raw materials</w:t>
            </w:r>
          </w:p>
        </w:tc>
        <w:tc>
          <w:tcPr>
            <w:tcW w:w="490" w:type="pct"/>
            <w:shd w:val="clear" w:color="auto" w:fill="auto"/>
            <w:noWrap/>
            <w:tcMar>
              <w:left w:w="43" w:type="dxa"/>
              <w:right w:w="43" w:type="dxa"/>
            </w:tcMar>
            <w:vAlign w:val="center"/>
          </w:tcPr>
          <w:p w14:paraId="0FE680C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49 907</w:t>
            </w:r>
          </w:p>
        </w:tc>
        <w:tc>
          <w:tcPr>
            <w:tcW w:w="490" w:type="pct"/>
            <w:shd w:val="clear" w:color="auto" w:fill="auto"/>
            <w:noWrap/>
            <w:tcMar>
              <w:left w:w="43" w:type="dxa"/>
              <w:right w:w="43" w:type="dxa"/>
            </w:tcMar>
            <w:vAlign w:val="center"/>
          </w:tcPr>
          <w:p w14:paraId="18E6D78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5.2</w:t>
            </w:r>
          </w:p>
        </w:tc>
        <w:tc>
          <w:tcPr>
            <w:tcW w:w="490" w:type="pct"/>
            <w:shd w:val="clear" w:color="auto" w:fill="auto"/>
            <w:noWrap/>
            <w:tcMar>
              <w:left w:w="43" w:type="dxa"/>
              <w:right w:w="43" w:type="dxa"/>
            </w:tcMar>
            <w:vAlign w:val="center"/>
          </w:tcPr>
          <w:p w14:paraId="6AE7980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49 907</w:t>
            </w:r>
          </w:p>
        </w:tc>
        <w:tc>
          <w:tcPr>
            <w:tcW w:w="490" w:type="pct"/>
            <w:shd w:val="clear" w:color="auto" w:fill="auto"/>
            <w:noWrap/>
            <w:tcMar>
              <w:left w:w="43" w:type="dxa"/>
              <w:right w:w="43" w:type="dxa"/>
            </w:tcMar>
            <w:vAlign w:val="center"/>
          </w:tcPr>
          <w:p w14:paraId="51C04F0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5.6</w:t>
            </w:r>
          </w:p>
        </w:tc>
        <w:tc>
          <w:tcPr>
            <w:tcW w:w="490" w:type="pct"/>
            <w:shd w:val="clear" w:color="auto" w:fill="auto"/>
            <w:noWrap/>
            <w:tcMar>
              <w:left w:w="43" w:type="dxa"/>
              <w:right w:w="43" w:type="dxa"/>
            </w:tcMar>
            <w:vAlign w:val="center"/>
          </w:tcPr>
          <w:p w14:paraId="59A3F35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01BB34D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1F11BB4A" w14:textId="77777777" w:rsidTr="00DF239B">
        <w:trPr>
          <w:trHeight w:val="227"/>
        </w:trPr>
        <w:tc>
          <w:tcPr>
            <w:tcW w:w="2059" w:type="pct"/>
            <w:shd w:val="clear" w:color="auto" w:fill="auto"/>
            <w:tcMar>
              <w:left w:w="43" w:type="dxa"/>
              <w:right w:w="43" w:type="dxa"/>
            </w:tcMar>
            <w:vAlign w:val="center"/>
            <w:hideMark/>
          </w:tcPr>
          <w:p w14:paraId="25688930" w14:textId="77777777" w:rsidR="008B7FFC" w:rsidRPr="00F42510" w:rsidRDefault="008B7FFC" w:rsidP="008B7FFC">
            <w:pPr>
              <w:pStyle w:val="TableBody"/>
              <w:spacing w:before="18" w:after="18"/>
              <w:rPr>
                <w:lang w:val="en-GB"/>
              </w:rPr>
            </w:pPr>
            <w:r w:rsidRPr="00F42510">
              <w:rPr>
                <w:lang w:val="en-GB"/>
              </w:rPr>
              <w:t>Labour shortage</w:t>
            </w:r>
          </w:p>
        </w:tc>
        <w:tc>
          <w:tcPr>
            <w:tcW w:w="490" w:type="pct"/>
            <w:shd w:val="clear" w:color="auto" w:fill="auto"/>
            <w:noWrap/>
            <w:tcMar>
              <w:left w:w="43" w:type="dxa"/>
              <w:right w:w="43" w:type="dxa"/>
            </w:tcMar>
            <w:vAlign w:val="center"/>
          </w:tcPr>
          <w:p w14:paraId="3663C30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7 829</w:t>
            </w:r>
          </w:p>
        </w:tc>
        <w:tc>
          <w:tcPr>
            <w:tcW w:w="490" w:type="pct"/>
            <w:shd w:val="clear" w:color="auto" w:fill="auto"/>
            <w:noWrap/>
            <w:tcMar>
              <w:left w:w="43" w:type="dxa"/>
              <w:right w:w="43" w:type="dxa"/>
            </w:tcMar>
            <w:vAlign w:val="center"/>
          </w:tcPr>
          <w:p w14:paraId="2C3D0E5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0.8</w:t>
            </w:r>
          </w:p>
        </w:tc>
        <w:tc>
          <w:tcPr>
            <w:tcW w:w="490" w:type="pct"/>
            <w:shd w:val="clear" w:color="auto" w:fill="auto"/>
            <w:noWrap/>
            <w:tcMar>
              <w:left w:w="43" w:type="dxa"/>
              <w:right w:w="43" w:type="dxa"/>
            </w:tcMar>
            <w:vAlign w:val="center"/>
          </w:tcPr>
          <w:p w14:paraId="3D5C586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7 829</w:t>
            </w:r>
          </w:p>
        </w:tc>
        <w:tc>
          <w:tcPr>
            <w:tcW w:w="490" w:type="pct"/>
            <w:shd w:val="clear" w:color="auto" w:fill="auto"/>
            <w:noWrap/>
            <w:tcMar>
              <w:left w:w="43" w:type="dxa"/>
              <w:right w:w="43" w:type="dxa"/>
            </w:tcMar>
            <w:vAlign w:val="center"/>
          </w:tcPr>
          <w:p w14:paraId="1AB7583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0.9</w:t>
            </w:r>
          </w:p>
        </w:tc>
        <w:tc>
          <w:tcPr>
            <w:tcW w:w="490" w:type="pct"/>
            <w:shd w:val="clear" w:color="auto" w:fill="auto"/>
            <w:noWrap/>
            <w:tcMar>
              <w:left w:w="43" w:type="dxa"/>
              <w:right w:w="43" w:type="dxa"/>
            </w:tcMar>
            <w:vAlign w:val="center"/>
          </w:tcPr>
          <w:p w14:paraId="06C0A4D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27811BB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BB17E8F" w14:textId="77777777" w:rsidTr="00DF239B">
        <w:trPr>
          <w:trHeight w:val="227"/>
        </w:trPr>
        <w:tc>
          <w:tcPr>
            <w:tcW w:w="2059" w:type="pct"/>
            <w:shd w:val="clear" w:color="auto" w:fill="auto"/>
            <w:tcMar>
              <w:left w:w="43" w:type="dxa"/>
              <w:right w:w="43" w:type="dxa"/>
            </w:tcMar>
            <w:vAlign w:val="center"/>
            <w:hideMark/>
          </w:tcPr>
          <w:p w14:paraId="064ABE02" w14:textId="77777777" w:rsidR="008B7FFC" w:rsidRPr="00F42510" w:rsidRDefault="008B7FFC" w:rsidP="008B7FFC">
            <w:pPr>
              <w:pStyle w:val="TableBody"/>
              <w:spacing w:before="18" w:after="18"/>
              <w:rPr>
                <w:lang w:val="en-GB"/>
              </w:rPr>
            </w:pPr>
            <w:r w:rsidRPr="00F42510">
              <w:rPr>
                <w:lang w:val="en-GB"/>
              </w:rPr>
              <w:t>Insufficient quality of staff</w:t>
            </w:r>
          </w:p>
        </w:tc>
        <w:tc>
          <w:tcPr>
            <w:tcW w:w="490" w:type="pct"/>
            <w:shd w:val="clear" w:color="auto" w:fill="auto"/>
            <w:noWrap/>
            <w:tcMar>
              <w:left w:w="43" w:type="dxa"/>
              <w:right w:w="43" w:type="dxa"/>
            </w:tcMar>
            <w:vAlign w:val="center"/>
          </w:tcPr>
          <w:p w14:paraId="7C68081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3E0AA75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39C2270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6860AF8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603BBD4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6ED8BC0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581FBFF4" w14:textId="77777777" w:rsidTr="00DF239B">
        <w:trPr>
          <w:trHeight w:val="227"/>
        </w:trPr>
        <w:tc>
          <w:tcPr>
            <w:tcW w:w="2059" w:type="pct"/>
            <w:shd w:val="clear" w:color="auto" w:fill="auto"/>
            <w:tcMar>
              <w:left w:w="43" w:type="dxa"/>
              <w:right w:w="43" w:type="dxa"/>
            </w:tcMar>
            <w:vAlign w:val="center"/>
          </w:tcPr>
          <w:p w14:paraId="3350E1BB" w14:textId="77777777" w:rsidR="008B7FFC" w:rsidRPr="00F42510" w:rsidRDefault="008B7FFC" w:rsidP="008B7FFC">
            <w:pPr>
              <w:pStyle w:val="TableBody"/>
              <w:spacing w:before="18" w:after="18"/>
              <w:rPr>
                <w:lang w:val="en-GB"/>
              </w:rPr>
            </w:pPr>
            <w:r w:rsidRPr="00F42510">
              <w:rPr>
                <w:lang w:val="en-GB"/>
              </w:rPr>
              <w:t>Insufficient (personal) business expertise</w:t>
            </w:r>
          </w:p>
        </w:tc>
        <w:tc>
          <w:tcPr>
            <w:tcW w:w="490" w:type="pct"/>
            <w:shd w:val="clear" w:color="auto" w:fill="auto"/>
            <w:noWrap/>
            <w:tcMar>
              <w:left w:w="43" w:type="dxa"/>
              <w:right w:w="43" w:type="dxa"/>
            </w:tcMar>
            <w:vAlign w:val="center"/>
          </w:tcPr>
          <w:p w14:paraId="40F09C1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9 603</w:t>
            </w:r>
          </w:p>
        </w:tc>
        <w:tc>
          <w:tcPr>
            <w:tcW w:w="490" w:type="pct"/>
            <w:shd w:val="clear" w:color="auto" w:fill="auto"/>
            <w:noWrap/>
            <w:tcMar>
              <w:left w:w="43" w:type="dxa"/>
              <w:right w:w="43" w:type="dxa"/>
            </w:tcMar>
            <w:vAlign w:val="center"/>
          </w:tcPr>
          <w:p w14:paraId="69A14AC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w:t>
            </w:r>
          </w:p>
        </w:tc>
        <w:tc>
          <w:tcPr>
            <w:tcW w:w="490" w:type="pct"/>
            <w:shd w:val="clear" w:color="auto" w:fill="auto"/>
            <w:noWrap/>
            <w:tcMar>
              <w:left w:w="43" w:type="dxa"/>
              <w:right w:w="43" w:type="dxa"/>
            </w:tcMar>
            <w:vAlign w:val="center"/>
          </w:tcPr>
          <w:p w14:paraId="6BBE195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4 265</w:t>
            </w:r>
          </w:p>
        </w:tc>
        <w:tc>
          <w:tcPr>
            <w:tcW w:w="490" w:type="pct"/>
            <w:shd w:val="clear" w:color="auto" w:fill="auto"/>
            <w:noWrap/>
            <w:tcMar>
              <w:left w:w="43" w:type="dxa"/>
              <w:right w:w="43" w:type="dxa"/>
            </w:tcMar>
            <w:vAlign w:val="center"/>
          </w:tcPr>
          <w:p w14:paraId="76DE29A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0.5</w:t>
            </w:r>
          </w:p>
        </w:tc>
        <w:tc>
          <w:tcPr>
            <w:tcW w:w="490" w:type="pct"/>
            <w:shd w:val="clear" w:color="auto" w:fill="auto"/>
            <w:noWrap/>
            <w:tcMar>
              <w:left w:w="43" w:type="dxa"/>
              <w:right w:w="43" w:type="dxa"/>
            </w:tcMar>
            <w:vAlign w:val="center"/>
          </w:tcPr>
          <w:p w14:paraId="43F0641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5 337</w:t>
            </w:r>
          </w:p>
        </w:tc>
        <w:tc>
          <w:tcPr>
            <w:tcW w:w="490" w:type="pct"/>
            <w:shd w:val="clear" w:color="auto" w:fill="auto"/>
            <w:noWrap/>
            <w:tcMar>
              <w:left w:w="43" w:type="dxa"/>
              <w:right w:w="43" w:type="dxa"/>
            </w:tcMar>
            <w:vAlign w:val="center"/>
          </w:tcPr>
          <w:p w14:paraId="783D061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7.0</w:t>
            </w:r>
          </w:p>
        </w:tc>
      </w:tr>
      <w:tr w:rsidR="008B7FFC" w:rsidRPr="00F42510" w14:paraId="12CB5B05" w14:textId="77777777" w:rsidTr="00DF239B">
        <w:trPr>
          <w:trHeight w:val="227"/>
        </w:trPr>
        <w:tc>
          <w:tcPr>
            <w:tcW w:w="2059" w:type="pct"/>
            <w:shd w:val="clear" w:color="auto" w:fill="auto"/>
            <w:tcMar>
              <w:left w:w="43" w:type="dxa"/>
              <w:right w:w="43" w:type="dxa"/>
            </w:tcMar>
            <w:vAlign w:val="center"/>
          </w:tcPr>
          <w:p w14:paraId="5513C96F" w14:textId="77777777" w:rsidR="008B7FFC" w:rsidRPr="00F42510" w:rsidRDefault="008B7FFC" w:rsidP="008B7FFC">
            <w:pPr>
              <w:pStyle w:val="TableBody"/>
              <w:spacing w:before="18" w:after="18"/>
              <w:rPr>
                <w:lang w:val="en-GB"/>
              </w:rPr>
            </w:pPr>
            <w:r w:rsidRPr="00F42510">
              <w:rPr>
                <w:lang w:val="en-GB"/>
              </w:rPr>
              <w:t>Legal regulations</w:t>
            </w:r>
          </w:p>
        </w:tc>
        <w:tc>
          <w:tcPr>
            <w:tcW w:w="490" w:type="pct"/>
            <w:shd w:val="clear" w:color="auto" w:fill="auto"/>
            <w:noWrap/>
            <w:tcMar>
              <w:left w:w="43" w:type="dxa"/>
              <w:right w:w="43" w:type="dxa"/>
            </w:tcMar>
            <w:vAlign w:val="center"/>
          </w:tcPr>
          <w:p w14:paraId="7323805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38 745</w:t>
            </w:r>
          </w:p>
        </w:tc>
        <w:tc>
          <w:tcPr>
            <w:tcW w:w="490" w:type="pct"/>
            <w:shd w:val="clear" w:color="auto" w:fill="auto"/>
            <w:noWrap/>
            <w:tcMar>
              <w:left w:w="43" w:type="dxa"/>
              <w:right w:w="43" w:type="dxa"/>
            </w:tcMar>
            <w:vAlign w:val="center"/>
          </w:tcPr>
          <w:p w14:paraId="33FF5B5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4.0</w:t>
            </w:r>
          </w:p>
        </w:tc>
        <w:tc>
          <w:tcPr>
            <w:tcW w:w="490" w:type="pct"/>
            <w:shd w:val="clear" w:color="auto" w:fill="auto"/>
            <w:noWrap/>
            <w:tcMar>
              <w:left w:w="43" w:type="dxa"/>
              <w:right w:w="43" w:type="dxa"/>
            </w:tcMar>
            <w:vAlign w:val="center"/>
          </w:tcPr>
          <w:p w14:paraId="66606C2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38 745</w:t>
            </w:r>
          </w:p>
        </w:tc>
        <w:tc>
          <w:tcPr>
            <w:tcW w:w="490" w:type="pct"/>
            <w:shd w:val="clear" w:color="auto" w:fill="auto"/>
            <w:noWrap/>
            <w:tcMar>
              <w:left w:w="43" w:type="dxa"/>
              <w:right w:w="43" w:type="dxa"/>
            </w:tcMar>
            <w:vAlign w:val="center"/>
          </w:tcPr>
          <w:p w14:paraId="1C20FF1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4.4</w:t>
            </w:r>
          </w:p>
        </w:tc>
        <w:tc>
          <w:tcPr>
            <w:tcW w:w="490" w:type="pct"/>
            <w:shd w:val="clear" w:color="auto" w:fill="auto"/>
            <w:noWrap/>
            <w:tcMar>
              <w:left w:w="43" w:type="dxa"/>
              <w:right w:w="43" w:type="dxa"/>
            </w:tcMar>
            <w:vAlign w:val="center"/>
          </w:tcPr>
          <w:p w14:paraId="38E5D0D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6388D11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29EE034E" w14:textId="77777777" w:rsidTr="00DF239B">
        <w:trPr>
          <w:trHeight w:val="227"/>
        </w:trPr>
        <w:tc>
          <w:tcPr>
            <w:tcW w:w="2059" w:type="pct"/>
            <w:shd w:val="clear" w:color="auto" w:fill="auto"/>
            <w:tcMar>
              <w:left w:w="43" w:type="dxa"/>
              <w:right w:w="43" w:type="dxa"/>
            </w:tcMar>
            <w:vAlign w:val="center"/>
          </w:tcPr>
          <w:p w14:paraId="1E6F909B" w14:textId="77777777" w:rsidR="008B7FFC" w:rsidRPr="00F42510" w:rsidRDefault="008B7FFC" w:rsidP="008B7FFC">
            <w:pPr>
              <w:pStyle w:val="TableBody"/>
              <w:spacing w:before="18" w:after="18"/>
              <w:rPr>
                <w:lang w:val="en-GB"/>
              </w:rPr>
            </w:pPr>
            <w:r w:rsidRPr="00F42510">
              <w:rPr>
                <w:lang w:val="en-GB"/>
              </w:rPr>
              <w:t>Product development</w:t>
            </w:r>
          </w:p>
        </w:tc>
        <w:tc>
          <w:tcPr>
            <w:tcW w:w="490" w:type="pct"/>
            <w:shd w:val="clear" w:color="auto" w:fill="auto"/>
            <w:noWrap/>
            <w:tcMar>
              <w:left w:w="43" w:type="dxa"/>
              <w:right w:w="43" w:type="dxa"/>
            </w:tcMar>
            <w:vAlign w:val="center"/>
          </w:tcPr>
          <w:p w14:paraId="390B503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7 712</w:t>
            </w:r>
          </w:p>
        </w:tc>
        <w:tc>
          <w:tcPr>
            <w:tcW w:w="490" w:type="pct"/>
            <w:shd w:val="clear" w:color="auto" w:fill="auto"/>
            <w:noWrap/>
            <w:tcMar>
              <w:left w:w="43" w:type="dxa"/>
              <w:right w:w="43" w:type="dxa"/>
            </w:tcMar>
            <w:vAlign w:val="center"/>
          </w:tcPr>
          <w:p w14:paraId="021139E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0.8</w:t>
            </w:r>
          </w:p>
        </w:tc>
        <w:tc>
          <w:tcPr>
            <w:tcW w:w="490" w:type="pct"/>
            <w:shd w:val="clear" w:color="auto" w:fill="auto"/>
            <w:noWrap/>
            <w:tcMar>
              <w:left w:w="43" w:type="dxa"/>
              <w:right w:w="43" w:type="dxa"/>
            </w:tcMar>
            <w:vAlign w:val="center"/>
          </w:tcPr>
          <w:p w14:paraId="69E635C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7 712</w:t>
            </w:r>
          </w:p>
        </w:tc>
        <w:tc>
          <w:tcPr>
            <w:tcW w:w="490" w:type="pct"/>
            <w:shd w:val="clear" w:color="auto" w:fill="auto"/>
            <w:noWrap/>
            <w:tcMar>
              <w:left w:w="43" w:type="dxa"/>
              <w:right w:w="43" w:type="dxa"/>
            </w:tcMar>
            <w:vAlign w:val="center"/>
          </w:tcPr>
          <w:p w14:paraId="3FAA8A6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0.9</w:t>
            </w:r>
          </w:p>
        </w:tc>
        <w:tc>
          <w:tcPr>
            <w:tcW w:w="490" w:type="pct"/>
            <w:shd w:val="clear" w:color="auto" w:fill="auto"/>
            <w:noWrap/>
            <w:tcMar>
              <w:left w:w="43" w:type="dxa"/>
              <w:right w:w="43" w:type="dxa"/>
            </w:tcMar>
            <w:vAlign w:val="center"/>
          </w:tcPr>
          <w:p w14:paraId="0C8CAA9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0B7887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14589078" w14:textId="77777777" w:rsidTr="00DF239B">
        <w:trPr>
          <w:trHeight w:val="227"/>
        </w:trPr>
        <w:tc>
          <w:tcPr>
            <w:tcW w:w="2059" w:type="pct"/>
            <w:shd w:val="clear" w:color="auto" w:fill="auto"/>
            <w:tcMar>
              <w:left w:w="43" w:type="dxa"/>
              <w:right w:w="43" w:type="dxa"/>
            </w:tcMar>
            <w:vAlign w:val="center"/>
            <w:hideMark/>
          </w:tcPr>
          <w:p w14:paraId="2B019F3A" w14:textId="77777777" w:rsidR="008B7FFC" w:rsidRPr="00F42510" w:rsidRDefault="008B7FFC" w:rsidP="008B7FFC">
            <w:pPr>
              <w:pStyle w:val="TableBody"/>
              <w:spacing w:before="18" w:after="18"/>
              <w:rPr>
                <w:lang w:val="en-GB"/>
              </w:rPr>
            </w:pPr>
            <w:r w:rsidRPr="00F42510">
              <w:rPr>
                <w:lang w:val="en-GB"/>
              </w:rPr>
              <w:t>Access to technology</w:t>
            </w:r>
          </w:p>
        </w:tc>
        <w:tc>
          <w:tcPr>
            <w:tcW w:w="490" w:type="pct"/>
            <w:shd w:val="clear" w:color="auto" w:fill="auto"/>
            <w:noWrap/>
            <w:tcMar>
              <w:left w:w="43" w:type="dxa"/>
              <w:right w:w="43" w:type="dxa"/>
            </w:tcMar>
            <w:vAlign w:val="center"/>
          </w:tcPr>
          <w:p w14:paraId="7846506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3C86910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117764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2C4EFFB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6DB4D5F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4D8221D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3A401FE3" w14:textId="77777777" w:rsidTr="00DF239B">
        <w:trPr>
          <w:trHeight w:val="227"/>
        </w:trPr>
        <w:tc>
          <w:tcPr>
            <w:tcW w:w="2059" w:type="pct"/>
            <w:shd w:val="clear" w:color="auto" w:fill="auto"/>
            <w:tcMar>
              <w:left w:w="43" w:type="dxa"/>
              <w:right w:w="43" w:type="dxa"/>
            </w:tcMar>
            <w:vAlign w:val="center"/>
            <w:hideMark/>
          </w:tcPr>
          <w:p w14:paraId="24AB05E4" w14:textId="77777777" w:rsidR="008B7FFC" w:rsidRPr="00F42510" w:rsidRDefault="008B7FFC" w:rsidP="008B7FFC">
            <w:pPr>
              <w:pStyle w:val="TableBody"/>
              <w:spacing w:before="18" w:after="18"/>
              <w:rPr>
                <w:lang w:val="en-GB"/>
              </w:rPr>
            </w:pPr>
            <w:r w:rsidRPr="00F42510">
              <w:rPr>
                <w:lang w:val="en-GB"/>
              </w:rPr>
              <w:t>Political uncertainties</w:t>
            </w:r>
          </w:p>
        </w:tc>
        <w:tc>
          <w:tcPr>
            <w:tcW w:w="490" w:type="pct"/>
            <w:shd w:val="clear" w:color="auto" w:fill="auto"/>
            <w:noWrap/>
            <w:tcMar>
              <w:left w:w="43" w:type="dxa"/>
              <w:right w:w="43" w:type="dxa"/>
            </w:tcMar>
            <w:vAlign w:val="center"/>
          </w:tcPr>
          <w:p w14:paraId="500DBB7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45 244</w:t>
            </w:r>
          </w:p>
        </w:tc>
        <w:tc>
          <w:tcPr>
            <w:tcW w:w="490" w:type="pct"/>
            <w:shd w:val="clear" w:color="auto" w:fill="auto"/>
            <w:noWrap/>
            <w:tcMar>
              <w:left w:w="43" w:type="dxa"/>
              <w:right w:w="43" w:type="dxa"/>
            </w:tcMar>
            <w:vAlign w:val="center"/>
          </w:tcPr>
          <w:p w14:paraId="39DCC00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w:t>
            </w:r>
          </w:p>
        </w:tc>
        <w:tc>
          <w:tcPr>
            <w:tcW w:w="490" w:type="pct"/>
            <w:shd w:val="clear" w:color="auto" w:fill="auto"/>
            <w:noWrap/>
            <w:tcMar>
              <w:left w:w="43" w:type="dxa"/>
              <w:right w:w="43" w:type="dxa"/>
            </w:tcMar>
            <w:vAlign w:val="center"/>
          </w:tcPr>
          <w:p w14:paraId="64C0C96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45 244</w:t>
            </w:r>
          </w:p>
        </w:tc>
        <w:tc>
          <w:tcPr>
            <w:tcW w:w="490" w:type="pct"/>
            <w:shd w:val="clear" w:color="auto" w:fill="auto"/>
            <w:noWrap/>
            <w:tcMar>
              <w:left w:w="43" w:type="dxa"/>
              <w:right w:w="43" w:type="dxa"/>
            </w:tcMar>
            <w:vAlign w:val="center"/>
          </w:tcPr>
          <w:p w14:paraId="52FB58F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5.1</w:t>
            </w:r>
          </w:p>
        </w:tc>
        <w:tc>
          <w:tcPr>
            <w:tcW w:w="490" w:type="pct"/>
            <w:shd w:val="clear" w:color="auto" w:fill="auto"/>
            <w:noWrap/>
            <w:tcMar>
              <w:left w:w="43" w:type="dxa"/>
              <w:right w:w="43" w:type="dxa"/>
            </w:tcMar>
            <w:vAlign w:val="center"/>
          </w:tcPr>
          <w:p w14:paraId="0F91192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4C7EDF0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8AC6577" w14:textId="77777777" w:rsidTr="00DF239B">
        <w:trPr>
          <w:trHeight w:val="227"/>
        </w:trPr>
        <w:tc>
          <w:tcPr>
            <w:tcW w:w="2059" w:type="pct"/>
            <w:shd w:val="clear" w:color="auto" w:fill="auto"/>
            <w:tcMar>
              <w:left w:w="43" w:type="dxa"/>
              <w:right w:w="43" w:type="dxa"/>
            </w:tcMar>
            <w:vAlign w:val="center"/>
            <w:hideMark/>
          </w:tcPr>
          <w:p w14:paraId="49140E59" w14:textId="77777777" w:rsidR="008B7FFC" w:rsidRPr="00F42510" w:rsidRDefault="008B7FFC" w:rsidP="008B7FFC">
            <w:pPr>
              <w:pStyle w:val="TableBody"/>
              <w:spacing w:before="18" w:after="18"/>
              <w:rPr>
                <w:lang w:val="en-GB"/>
              </w:rPr>
            </w:pPr>
            <w:r w:rsidRPr="00F42510">
              <w:rPr>
                <w:lang w:val="en-GB"/>
              </w:rPr>
              <w:t>Other</w:t>
            </w:r>
          </w:p>
        </w:tc>
        <w:tc>
          <w:tcPr>
            <w:tcW w:w="490" w:type="pct"/>
            <w:shd w:val="clear" w:color="auto" w:fill="auto"/>
            <w:noWrap/>
            <w:tcMar>
              <w:left w:w="43" w:type="dxa"/>
              <w:right w:w="43" w:type="dxa"/>
            </w:tcMar>
            <w:vAlign w:val="center"/>
          </w:tcPr>
          <w:p w14:paraId="21773FB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47 095</w:t>
            </w:r>
          </w:p>
        </w:tc>
        <w:tc>
          <w:tcPr>
            <w:tcW w:w="490" w:type="pct"/>
            <w:shd w:val="clear" w:color="auto" w:fill="auto"/>
            <w:noWrap/>
            <w:tcMar>
              <w:left w:w="43" w:type="dxa"/>
              <w:right w:w="43" w:type="dxa"/>
            </w:tcMar>
            <w:vAlign w:val="center"/>
          </w:tcPr>
          <w:p w14:paraId="76D4A2C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w:t>
            </w:r>
          </w:p>
        </w:tc>
        <w:tc>
          <w:tcPr>
            <w:tcW w:w="490" w:type="pct"/>
            <w:shd w:val="clear" w:color="auto" w:fill="auto"/>
            <w:noWrap/>
            <w:tcMar>
              <w:left w:w="43" w:type="dxa"/>
              <w:right w:w="43" w:type="dxa"/>
            </w:tcMar>
            <w:vAlign w:val="center"/>
          </w:tcPr>
          <w:p w14:paraId="56758ED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47 095</w:t>
            </w:r>
          </w:p>
        </w:tc>
        <w:tc>
          <w:tcPr>
            <w:tcW w:w="490" w:type="pct"/>
            <w:shd w:val="clear" w:color="auto" w:fill="auto"/>
            <w:noWrap/>
            <w:tcMar>
              <w:left w:w="43" w:type="dxa"/>
              <w:right w:w="43" w:type="dxa"/>
            </w:tcMar>
            <w:vAlign w:val="center"/>
          </w:tcPr>
          <w:p w14:paraId="76F5091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5.3</w:t>
            </w:r>
          </w:p>
        </w:tc>
        <w:tc>
          <w:tcPr>
            <w:tcW w:w="490" w:type="pct"/>
            <w:shd w:val="clear" w:color="auto" w:fill="auto"/>
            <w:noWrap/>
            <w:tcMar>
              <w:left w:w="43" w:type="dxa"/>
              <w:right w:w="43" w:type="dxa"/>
            </w:tcMar>
            <w:vAlign w:val="center"/>
          </w:tcPr>
          <w:p w14:paraId="316AD2C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6A242BA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40003DF5" w14:textId="77777777" w:rsidTr="00DF239B">
        <w:trPr>
          <w:trHeight w:val="227"/>
        </w:trPr>
        <w:tc>
          <w:tcPr>
            <w:tcW w:w="2059" w:type="pct"/>
            <w:tcBorders>
              <w:bottom w:val="dotted" w:sz="4" w:space="0" w:color="auto"/>
            </w:tcBorders>
            <w:shd w:val="clear" w:color="auto" w:fill="auto"/>
            <w:tcMar>
              <w:left w:w="43" w:type="dxa"/>
              <w:right w:w="43" w:type="dxa"/>
            </w:tcMar>
            <w:vAlign w:val="center"/>
            <w:hideMark/>
          </w:tcPr>
          <w:p w14:paraId="58BD42FF" w14:textId="77777777" w:rsidR="008B7FFC" w:rsidRPr="00F42510" w:rsidRDefault="008B7FFC" w:rsidP="008B7FFC">
            <w:pPr>
              <w:pStyle w:val="TableBody"/>
              <w:spacing w:before="18" w:after="18"/>
              <w:rPr>
                <w:lang w:val="en-GB"/>
              </w:rPr>
            </w:pPr>
            <w:r w:rsidRPr="00F42510">
              <w:rPr>
                <w:lang w:val="en-GB"/>
              </w:rPr>
              <w:t>Total</w:t>
            </w:r>
          </w:p>
        </w:tc>
        <w:tc>
          <w:tcPr>
            <w:tcW w:w="490" w:type="pct"/>
            <w:tcBorders>
              <w:bottom w:val="dotted" w:sz="4" w:space="0" w:color="auto"/>
            </w:tcBorders>
            <w:shd w:val="clear" w:color="auto" w:fill="auto"/>
            <w:noWrap/>
            <w:tcMar>
              <w:left w:w="43" w:type="dxa"/>
              <w:right w:w="43" w:type="dxa"/>
            </w:tcMar>
            <w:vAlign w:val="center"/>
          </w:tcPr>
          <w:p w14:paraId="6FC0166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966 359</w:t>
            </w:r>
          </w:p>
        </w:tc>
        <w:tc>
          <w:tcPr>
            <w:tcW w:w="490" w:type="pct"/>
            <w:tcBorders>
              <w:bottom w:val="dotted" w:sz="4" w:space="0" w:color="auto"/>
            </w:tcBorders>
            <w:shd w:val="clear" w:color="auto" w:fill="auto"/>
            <w:noWrap/>
            <w:tcMar>
              <w:left w:w="43" w:type="dxa"/>
              <w:right w:w="43" w:type="dxa"/>
            </w:tcMar>
            <w:vAlign w:val="center"/>
          </w:tcPr>
          <w:p w14:paraId="3727C76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490" w:type="pct"/>
            <w:tcBorders>
              <w:bottom w:val="dotted" w:sz="4" w:space="0" w:color="auto"/>
            </w:tcBorders>
            <w:shd w:val="clear" w:color="auto" w:fill="auto"/>
            <w:noWrap/>
            <w:tcMar>
              <w:left w:w="43" w:type="dxa"/>
              <w:right w:w="43" w:type="dxa"/>
            </w:tcMar>
            <w:vAlign w:val="center"/>
          </w:tcPr>
          <w:p w14:paraId="0C1A9D5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889 863</w:t>
            </w:r>
          </w:p>
        </w:tc>
        <w:tc>
          <w:tcPr>
            <w:tcW w:w="490" w:type="pct"/>
            <w:tcBorders>
              <w:bottom w:val="dotted" w:sz="4" w:space="0" w:color="auto"/>
            </w:tcBorders>
            <w:shd w:val="clear" w:color="auto" w:fill="auto"/>
            <w:noWrap/>
            <w:tcMar>
              <w:left w:w="43" w:type="dxa"/>
              <w:right w:w="43" w:type="dxa"/>
            </w:tcMar>
            <w:vAlign w:val="center"/>
          </w:tcPr>
          <w:p w14:paraId="7413701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490" w:type="pct"/>
            <w:tcBorders>
              <w:bottom w:val="dotted" w:sz="4" w:space="0" w:color="auto"/>
            </w:tcBorders>
            <w:shd w:val="clear" w:color="auto" w:fill="auto"/>
            <w:noWrap/>
            <w:tcMar>
              <w:left w:w="43" w:type="dxa"/>
              <w:right w:w="43" w:type="dxa"/>
            </w:tcMar>
            <w:vAlign w:val="center"/>
          </w:tcPr>
          <w:p w14:paraId="28C01FD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76 496</w:t>
            </w:r>
          </w:p>
        </w:tc>
        <w:tc>
          <w:tcPr>
            <w:tcW w:w="490" w:type="pct"/>
            <w:tcBorders>
              <w:bottom w:val="dotted" w:sz="4" w:space="0" w:color="auto"/>
            </w:tcBorders>
            <w:shd w:val="clear" w:color="auto" w:fill="auto"/>
            <w:noWrap/>
            <w:tcMar>
              <w:left w:w="43" w:type="dxa"/>
              <w:right w:w="43" w:type="dxa"/>
            </w:tcMar>
            <w:vAlign w:val="center"/>
          </w:tcPr>
          <w:p w14:paraId="6D931E5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52CA7CBE" w14:textId="77777777" w:rsidTr="00DF239B">
        <w:trPr>
          <w:trHeight w:val="227"/>
        </w:trPr>
        <w:tc>
          <w:tcPr>
            <w:tcW w:w="2059" w:type="pct"/>
            <w:tcBorders>
              <w:top w:val="dotted" w:sz="4" w:space="0" w:color="auto"/>
              <w:bottom w:val="nil"/>
            </w:tcBorders>
            <w:shd w:val="clear" w:color="auto" w:fill="auto"/>
            <w:tcMar>
              <w:left w:w="43" w:type="dxa"/>
              <w:right w:w="43" w:type="dxa"/>
            </w:tcMar>
            <w:vAlign w:val="center"/>
            <w:hideMark/>
          </w:tcPr>
          <w:p w14:paraId="6455C2FB" w14:textId="77777777" w:rsidR="008B7FFC" w:rsidRPr="00F42510" w:rsidRDefault="008B7FFC" w:rsidP="008B7FFC">
            <w:pPr>
              <w:pStyle w:val="TableBody"/>
              <w:spacing w:before="18" w:after="18"/>
              <w:rPr>
                <w:b/>
                <w:lang w:val="en-GB"/>
              </w:rPr>
            </w:pPr>
            <w:r w:rsidRPr="00F42510">
              <w:rPr>
                <w:b/>
                <w:lang w:val="en-GB"/>
              </w:rPr>
              <w:t xml:space="preserve">Urban </w:t>
            </w:r>
          </w:p>
        </w:tc>
        <w:tc>
          <w:tcPr>
            <w:tcW w:w="490" w:type="pct"/>
            <w:tcBorders>
              <w:top w:val="dotted" w:sz="4" w:space="0" w:color="auto"/>
              <w:bottom w:val="nil"/>
            </w:tcBorders>
            <w:shd w:val="clear" w:color="auto" w:fill="auto"/>
            <w:noWrap/>
            <w:tcMar>
              <w:left w:w="43" w:type="dxa"/>
              <w:right w:w="43" w:type="dxa"/>
            </w:tcMar>
            <w:vAlign w:val="center"/>
          </w:tcPr>
          <w:p w14:paraId="4926155D"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550E6621"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2470D58F"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17BD9310"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5EBF848F"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744D412E" w14:textId="77777777" w:rsidR="008B7FFC" w:rsidRPr="00F42510" w:rsidRDefault="008B7FFC" w:rsidP="008B7FFC">
            <w:pPr>
              <w:pStyle w:val="TableNumber"/>
              <w:spacing w:before="18" w:after="18"/>
              <w:jc w:val="center"/>
              <w:rPr>
                <w:b/>
                <w:lang w:val="en-GB"/>
              </w:rPr>
            </w:pPr>
          </w:p>
        </w:tc>
      </w:tr>
      <w:tr w:rsidR="008B7FFC" w:rsidRPr="00F42510" w14:paraId="4C53F88A" w14:textId="77777777" w:rsidTr="00DF239B">
        <w:trPr>
          <w:trHeight w:val="227"/>
        </w:trPr>
        <w:tc>
          <w:tcPr>
            <w:tcW w:w="2059" w:type="pct"/>
            <w:tcBorders>
              <w:top w:val="nil"/>
            </w:tcBorders>
            <w:shd w:val="clear" w:color="auto" w:fill="auto"/>
            <w:tcMar>
              <w:left w:w="43" w:type="dxa"/>
              <w:right w:w="43" w:type="dxa"/>
            </w:tcMar>
            <w:vAlign w:val="center"/>
            <w:hideMark/>
          </w:tcPr>
          <w:p w14:paraId="3D20689B" w14:textId="77777777" w:rsidR="008B7FFC" w:rsidRPr="00F42510" w:rsidRDefault="008B7FFC" w:rsidP="008B7FFC">
            <w:pPr>
              <w:pStyle w:val="TableBody"/>
              <w:spacing w:before="18" w:after="18"/>
              <w:rPr>
                <w:lang w:val="en-GB"/>
              </w:rPr>
            </w:pPr>
            <w:r w:rsidRPr="00F42510">
              <w:rPr>
                <w:lang w:val="en-GB"/>
              </w:rPr>
              <w:t>No problem</w:t>
            </w:r>
          </w:p>
        </w:tc>
        <w:tc>
          <w:tcPr>
            <w:tcW w:w="490" w:type="pct"/>
            <w:tcBorders>
              <w:top w:val="nil"/>
            </w:tcBorders>
            <w:shd w:val="clear" w:color="auto" w:fill="auto"/>
            <w:noWrap/>
            <w:tcMar>
              <w:left w:w="43" w:type="dxa"/>
              <w:right w:w="43" w:type="dxa"/>
            </w:tcMar>
            <w:vAlign w:val="center"/>
          </w:tcPr>
          <w:p w14:paraId="1F59C52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140 131</w:t>
            </w:r>
          </w:p>
        </w:tc>
        <w:tc>
          <w:tcPr>
            <w:tcW w:w="490" w:type="pct"/>
            <w:tcBorders>
              <w:top w:val="nil"/>
            </w:tcBorders>
            <w:shd w:val="clear" w:color="auto" w:fill="auto"/>
            <w:noWrap/>
            <w:tcMar>
              <w:left w:w="43" w:type="dxa"/>
              <w:right w:w="43" w:type="dxa"/>
            </w:tcMar>
            <w:vAlign w:val="center"/>
          </w:tcPr>
          <w:p w14:paraId="51ECF72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41.2</w:t>
            </w:r>
          </w:p>
        </w:tc>
        <w:tc>
          <w:tcPr>
            <w:tcW w:w="490" w:type="pct"/>
            <w:tcBorders>
              <w:top w:val="nil"/>
            </w:tcBorders>
            <w:shd w:val="clear" w:color="auto" w:fill="auto"/>
            <w:noWrap/>
            <w:tcMar>
              <w:left w:w="43" w:type="dxa"/>
              <w:right w:w="43" w:type="dxa"/>
            </w:tcMar>
            <w:vAlign w:val="center"/>
          </w:tcPr>
          <w:p w14:paraId="0AD3784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117 610</w:t>
            </w:r>
          </w:p>
        </w:tc>
        <w:tc>
          <w:tcPr>
            <w:tcW w:w="490" w:type="pct"/>
            <w:tcBorders>
              <w:top w:val="nil"/>
            </w:tcBorders>
            <w:shd w:val="clear" w:color="auto" w:fill="auto"/>
            <w:noWrap/>
            <w:tcMar>
              <w:left w:w="43" w:type="dxa"/>
              <w:right w:w="43" w:type="dxa"/>
            </w:tcMar>
            <w:vAlign w:val="center"/>
          </w:tcPr>
          <w:p w14:paraId="6DBA0A1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37.7</w:t>
            </w:r>
          </w:p>
        </w:tc>
        <w:tc>
          <w:tcPr>
            <w:tcW w:w="490" w:type="pct"/>
            <w:tcBorders>
              <w:top w:val="nil"/>
            </w:tcBorders>
            <w:shd w:val="clear" w:color="auto" w:fill="auto"/>
            <w:noWrap/>
            <w:tcMar>
              <w:left w:w="43" w:type="dxa"/>
              <w:right w:w="43" w:type="dxa"/>
            </w:tcMar>
            <w:vAlign w:val="center"/>
          </w:tcPr>
          <w:p w14:paraId="15220D7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22 520</w:t>
            </w:r>
          </w:p>
        </w:tc>
        <w:tc>
          <w:tcPr>
            <w:tcW w:w="490" w:type="pct"/>
            <w:tcBorders>
              <w:top w:val="nil"/>
            </w:tcBorders>
            <w:shd w:val="clear" w:color="auto" w:fill="auto"/>
            <w:noWrap/>
            <w:tcMar>
              <w:left w:w="43" w:type="dxa"/>
              <w:right w:w="43" w:type="dxa"/>
            </w:tcMar>
            <w:vAlign w:val="center"/>
          </w:tcPr>
          <w:p w14:paraId="566A6FE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78.9</w:t>
            </w:r>
          </w:p>
        </w:tc>
      </w:tr>
      <w:tr w:rsidR="008B7FFC" w:rsidRPr="00F42510" w14:paraId="42FB6EE8" w14:textId="77777777" w:rsidTr="00DF239B">
        <w:trPr>
          <w:trHeight w:val="227"/>
        </w:trPr>
        <w:tc>
          <w:tcPr>
            <w:tcW w:w="2059" w:type="pct"/>
            <w:shd w:val="clear" w:color="auto" w:fill="auto"/>
            <w:tcMar>
              <w:left w:w="43" w:type="dxa"/>
              <w:right w:w="43" w:type="dxa"/>
            </w:tcMar>
            <w:vAlign w:val="center"/>
            <w:hideMark/>
          </w:tcPr>
          <w:p w14:paraId="4C729721" w14:textId="77777777" w:rsidR="008B7FFC" w:rsidRPr="00F42510" w:rsidRDefault="008B7FFC" w:rsidP="008B7FFC">
            <w:pPr>
              <w:pStyle w:val="TableBody"/>
              <w:spacing w:before="18" w:after="18"/>
              <w:rPr>
                <w:lang w:val="en-GB"/>
              </w:rPr>
            </w:pPr>
            <w:r w:rsidRPr="00F42510">
              <w:rPr>
                <w:lang w:val="en-GB"/>
              </w:rPr>
              <w:t>Insufficient financial resources</w:t>
            </w:r>
          </w:p>
        </w:tc>
        <w:tc>
          <w:tcPr>
            <w:tcW w:w="490" w:type="pct"/>
            <w:shd w:val="clear" w:color="auto" w:fill="auto"/>
            <w:noWrap/>
            <w:tcMar>
              <w:left w:w="43" w:type="dxa"/>
              <w:right w:w="43" w:type="dxa"/>
            </w:tcMar>
            <w:vAlign w:val="center"/>
          </w:tcPr>
          <w:p w14:paraId="631CB46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36 819</w:t>
            </w:r>
          </w:p>
        </w:tc>
        <w:tc>
          <w:tcPr>
            <w:tcW w:w="490" w:type="pct"/>
            <w:shd w:val="clear" w:color="auto" w:fill="auto"/>
            <w:noWrap/>
            <w:tcMar>
              <w:left w:w="43" w:type="dxa"/>
              <w:right w:w="43" w:type="dxa"/>
            </w:tcMar>
            <w:vAlign w:val="center"/>
          </w:tcPr>
          <w:p w14:paraId="5F412D4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10.8</w:t>
            </w:r>
          </w:p>
        </w:tc>
        <w:tc>
          <w:tcPr>
            <w:tcW w:w="490" w:type="pct"/>
            <w:shd w:val="clear" w:color="auto" w:fill="auto"/>
            <w:noWrap/>
            <w:tcMar>
              <w:left w:w="43" w:type="dxa"/>
              <w:right w:w="43" w:type="dxa"/>
            </w:tcMar>
            <w:vAlign w:val="center"/>
          </w:tcPr>
          <w:p w14:paraId="6272EB8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36 819</w:t>
            </w:r>
          </w:p>
        </w:tc>
        <w:tc>
          <w:tcPr>
            <w:tcW w:w="490" w:type="pct"/>
            <w:shd w:val="clear" w:color="auto" w:fill="auto"/>
            <w:noWrap/>
            <w:tcMar>
              <w:left w:w="43" w:type="dxa"/>
              <w:right w:w="43" w:type="dxa"/>
            </w:tcMar>
            <w:vAlign w:val="center"/>
          </w:tcPr>
          <w:p w14:paraId="6DC2D27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11.8</w:t>
            </w:r>
          </w:p>
        </w:tc>
        <w:tc>
          <w:tcPr>
            <w:tcW w:w="490" w:type="pct"/>
            <w:shd w:val="clear" w:color="auto" w:fill="auto"/>
            <w:noWrap/>
            <w:tcMar>
              <w:left w:w="43" w:type="dxa"/>
              <w:right w:w="43" w:type="dxa"/>
            </w:tcMar>
            <w:vAlign w:val="center"/>
          </w:tcPr>
          <w:p w14:paraId="6610139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11CB655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F579769" w14:textId="77777777" w:rsidTr="00DF239B">
        <w:trPr>
          <w:trHeight w:val="227"/>
        </w:trPr>
        <w:tc>
          <w:tcPr>
            <w:tcW w:w="2059" w:type="pct"/>
            <w:shd w:val="clear" w:color="auto" w:fill="auto"/>
            <w:tcMar>
              <w:left w:w="43" w:type="dxa"/>
              <w:right w:w="43" w:type="dxa"/>
            </w:tcMar>
            <w:vAlign w:val="center"/>
            <w:hideMark/>
          </w:tcPr>
          <w:p w14:paraId="42DA8BE1" w14:textId="77777777" w:rsidR="008B7FFC" w:rsidRPr="00F42510" w:rsidRDefault="008B7FFC" w:rsidP="008B7FFC">
            <w:pPr>
              <w:pStyle w:val="TableBody"/>
              <w:spacing w:before="18" w:after="18"/>
              <w:rPr>
                <w:lang w:val="en-GB"/>
              </w:rPr>
            </w:pPr>
            <w:r w:rsidRPr="00F42510">
              <w:rPr>
                <w:lang w:val="en-GB"/>
              </w:rPr>
              <w:t>Competition in the market</w:t>
            </w:r>
          </w:p>
        </w:tc>
        <w:tc>
          <w:tcPr>
            <w:tcW w:w="490" w:type="pct"/>
            <w:shd w:val="clear" w:color="auto" w:fill="auto"/>
            <w:noWrap/>
            <w:tcMar>
              <w:left w:w="43" w:type="dxa"/>
              <w:right w:w="43" w:type="dxa"/>
            </w:tcMar>
            <w:vAlign w:val="center"/>
          </w:tcPr>
          <w:p w14:paraId="5535092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61 233</w:t>
            </w:r>
          </w:p>
        </w:tc>
        <w:tc>
          <w:tcPr>
            <w:tcW w:w="490" w:type="pct"/>
            <w:shd w:val="clear" w:color="auto" w:fill="auto"/>
            <w:noWrap/>
            <w:tcMar>
              <w:left w:w="43" w:type="dxa"/>
              <w:right w:w="43" w:type="dxa"/>
            </w:tcMar>
            <w:vAlign w:val="center"/>
          </w:tcPr>
          <w:p w14:paraId="6EAD3C3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18.0</w:t>
            </w:r>
          </w:p>
        </w:tc>
        <w:tc>
          <w:tcPr>
            <w:tcW w:w="490" w:type="pct"/>
            <w:shd w:val="clear" w:color="auto" w:fill="auto"/>
            <w:noWrap/>
            <w:tcMar>
              <w:left w:w="43" w:type="dxa"/>
              <w:right w:w="43" w:type="dxa"/>
            </w:tcMar>
            <w:vAlign w:val="center"/>
          </w:tcPr>
          <w:p w14:paraId="06ECE1E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55 197</w:t>
            </w:r>
          </w:p>
        </w:tc>
        <w:tc>
          <w:tcPr>
            <w:tcW w:w="490" w:type="pct"/>
            <w:shd w:val="clear" w:color="auto" w:fill="auto"/>
            <w:noWrap/>
            <w:tcMar>
              <w:left w:w="43" w:type="dxa"/>
              <w:right w:w="43" w:type="dxa"/>
            </w:tcMar>
            <w:vAlign w:val="center"/>
          </w:tcPr>
          <w:p w14:paraId="48A32A6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17.7</w:t>
            </w:r>
          </w:p>
        </w:tc>
        <w:tc>
          <w:tcPr>
            <w:tcW w:w="490" w:type="pct"/>
            <w:shd w:val="clear" w:color="auto" w:fill="auto"/>
            <w:noWrap/>
            <w:tcMar>
              <w:left w:w="43" w:type="dxa"/>
              <w:right w:w="43" w:type="dxa"/>
            </w:tcMar>
            <w:vAlign w:val="center"/>
          </w:tcPr>
          <w:p w14:paraId="369F19F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6 036</w:t>
            </w:r>
          </w:p>
        </w:tc>
        <w:tc>
          <w:tcPr>
            <w:tcW w:w="490" w:type="pct"/>
            <w:shd w:val="clear" w:color="auto" w:fill="auto"/>
            <w:noWrap/>
            <w:tcMar>
              <w:left w:w="43" w:type="dxa"/>
              <w:right w:w="43" w:type="dxa"/>
            </w:tcMar>
            <w:vAlign w:val="center"/>
          </w:tcPr>
          <w:p w14:paraId="10B51E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21.1</w:t>
            </w:r>
          </w:p>
        </w:tc>
      </w:tr>
      <w:tr w:rsidR="008B7FFC" w:rsidRPr="00F42510" w14:paraId="5423639B" w14:textId="77777777" w:rsidTr="00DF239B">
        <w:trPr>
          <w:trHeight w:val="227"/>
        </w:trPr>
        <w:tc>
          <w:tcPr>
            <w:tcW w:w="2059" w:type="pct"/>
            <w:shd w:val="clear" w:color="auto" w:fill="auto"/>
            <w:tcMar>
              <w:left w:w="43" w:type="dxa"/>
              <w:right w:w="43" w:type="dxa"/>
            </w:tcMar>
            <w:vAlign w:val="center"/>
            <w:hideMark/>
          </w:tcPr>
          <w:p w14:paraId="2E585629" w14:textId="77777777" w:rsidR="008B7FFC" w:rsidRPr="00F42510" w:rsidRDefault="008B7FFC" w:rsidP="008B7FFC">
            <w:pPr>
              <w:pStyle w:val="TableBody"/>
              <w:spacing w:before="18" w:after="18"/>
              <w:rPr>
                <w:lang w:val="en-GB"/>
              </w:rPr>
            </w:pPr>
            <w:r w:rsidRPr="00F42510">
              <w:rPr>
                <w:lang w:val="en-GB"/>
              </w:rPr>
              <w:t>Shortages in raw materials</w:t>
            </w:r>
          </w:p>
        </w:tc>
        <w:tc>
          <w:tcPr>
            <w:tcW w:w="490" w:type="pct"/>
            <w:shd w:val="clear" w:color="auto" w:fill="auto"/>
            <w:noWrap/>
            <w:tcMar>
              <w:left w:w="43" w:type="dxa"/>
              <w:right w:w="43" w:type="dxa"/>
            </w:tcMar>
            <w:vAlign w:val="center"/>
          </w:tcPr>
          <w:p w14:paraId="0DEE338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26 419</w:t>
            </w:r>
          </w:p>
        </w:tc>
        <w:tc>
          <w:tcPr>
            <w:tcW w:w="490" w:type="pct"/>
            <w:shd w:val="clear" w:color="auto" w:fill="auto"/>
            <w:noWrap/>
            <w:tcMar>
              <w:left w:w="43" w:type="dxa"/>
              <w:right w:w="43" w:type="dxa"/>
            </w:tcMar>
            <w:vAlign w:val="center"/>
          </w:tcPr>
          <w:p w14:paraId="063B39E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7.8</w:t>
            </w:r>
          </w:p>
        </w:tc>
        <w:tc>
          <w:tcPr>
            <w:tcW w:w="490" w:type="pct"/>
            <w:shd w:val="clear" w:color="auto" w:fill="auto"/>
            <w:noWrap/>
            <w:tcMar>
              <w:left w:w="43" w:type="dxa"/>
              <w:right w:w="43" w:type="dxa"/>
            </w:tcMar>
            <w:vAlign w:val="center"/>
          </w:tcPr>
          <w:p w14:paraId="292827E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26 419</w:t>
            </w:r>
          </w:p>
        </w:tc>
        <w:tc>
          <w:tcPr>
            <w:tcW w:w="490" w:type="pct"/>
            <w:shd w:val="clear" w:color="auto" w:fill="auto"/>
            <w:noWrap/>
            <w:tcMar>
              <w:left w:w="43" w:type="dxa"/>
              <w:right w:w="43" w:type="dxa"/>
            </w:tcMar>
            <w:vAlign w:val="center"/>
          </w:tcPr>
          <w:p w14:paraId="0490C25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8.5</w:t>
            </w:r>
          </w:p>
        </w:tc>
        <w:tc>
          <w:tcPr>
            <w:tcW w:w="490" w:type="pct"/>
            <w:shd w:val="clear" w:color="auto" w:fill="auto"/>
            <w:noWrap/>
            <w:tcMar>
              <w:left w:w="43" w:type="dxa"/>
              <w:right w:w="43" w:type="dxa"/>
            </w:tcMar>
            <w:vAlign w:val="center"/>
          </w:tcPr>
          <w:p w14:paraId="407C0DC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722A198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FD23F12" w14:textId="77777777" w:rsidTr="00DF239B">
        <w:trPr>
          <w:trHeight w:val="227"/>
        </w:trPr>
        <w:tc>
          <w:tcPr>
            <w:tcW w:w="2059" w:type="pct"/>
            <w:shd w:val="clear" w:color="auto" w:fill="auto"/>
            <w:tcMar>
              <w:left w:w="43" w:type="dxa"/>
              <w:right w:w="43" w:type="dxa"/>
            </w:tcMar>
            <w:vAlign w:val="center"/>
            <w:hideMark/>
          </w:tcPr>
          <w:p w14:paraId="6CB11749" w14:textId="77777777" w:rsidR="008B7FFC" w:rsidRPr="00F42510" w:rsidRDefault="008B7FFC" w:rsidP="008B7FFC">
            <w:pPr>
              <w:pStyle w:val="TableBody"/>
              <w:spacing w:before="18" w:after="18"/>
              <w:rPr>
                <w:lang w:val="en-GB"/>
              </w:rPr>
            </w:pPr>
            <w:r w:rsidRPr="00F42510">
              <w:rPr>
                <w:lang w:val="en-GB"/>
              </w:rPr>
              <w:t>Labour shortage</w:t>
            </w:r>
          </w:p>
        </w:tc>
        <w:tc>
          <w:tcPr>
            <w:tcW w:w="490" w:type="pct"/>
            <w:shd w:val="clear" w:color="auto" w:fill="auto"/>
            <w:noWrap/>
            <w:tcMar>
              <w:left w:w="43" w:type="dxa"/>
              <w:right w:w="43" w:type="dxa"/>
            </w:tcMar>
            <w:vAlign w:val="center"/>
          </w:tcPr>
          <w:p w14:paraId="60D72D8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490" w:type="pct"/>
            <w:shd w:val="clear" w:color="auto" w:fill="auto"/>
            <w:noWrap/>
            <w:tcMar>
              <w:left w:w="43" w:type="dxa"/>
              <w:right w:w="43" w:type="dxa"/>
            </w:tcMar>
            <w:vAlign w:val="center"/>
          </w:tcPr>
          <w:p w14:paraId="39FA5DF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w:t>
            </w:r>
          </w:p>
        </w:tc>
        <w:tc>
          <w:tcPr>
            <w:tcW w:w="490" w:type="pct"/>
            <w:shd w:val="clear" w:color="auto" w:fill="auto"/>
            <w:noWrap/>
            <w:tcMar>
              <w:left w:w="43" w:type="dxa"/>
              <w:right w:w="43" w:type="dxa"/>
            </w:tcMar>
            <w:vAlign w:val="center"/>
          </w:tcPr>
          <w:p w14:paraId="54F4E43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490" w:type="pct"/>
            <w:shd w:val="clear" w:color="auto" w:fill="auto"/>
            <w:noWrap/>
            <w:tcMar>
              <w:left w:w="43" w:type="dxa"/>
              <w:right w:w="43" w:type="dxa"/>
            </w:tcMar>
            <w:vAlign w:val="center"/>
          </w:tcPr>
          <w:p w14:paraId="51E2FC7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w:t>
            </w:r>
          </w:p>
        </w:tc>
        <w:tc>
          <w:tcPr>
            <w:tcW w:w="490" w:type="pct"/>
            <w:shd w:val="clear" w:color="auto" w:fill="auto"/>
            <w:noWrap/>
            <w:tcMar>
              <w:left w:w="43" w:type="dxa"/>
              <w:right w:w="43" w:type="dxa"/>
            </w:tcMar>
            <w:vAlign w:val="center"/>
          </w:tcPr>
          <w:p w14:paraId="0BFD860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180B97F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6F12B93C" w14:textId="77777777" w:rsidTr="00DF239B">
        <w:trPr>
          <w:trHeight w:val="227"/>
        </w:trPr>
        <w:tc>
          <w:tcPr>
            <w:tcW w:w="2059" w:type="pct"/>
            <w:shd w:val="clear" w:color="auto" w:fill="auto"/>
            <w:tcMar>
              <w:left w:w="43" w:type="dxa"/>
              <w:right w:w="43" w:type="dxa"/>
            </w:tcMar>
            <w:vAlign w:val="center"/>
            <w:hideMark/>
          </w:tcPr>
          <w:p w14:paraId="0FCA4293" w14:textId="77777777" w:rsidR="008B7FFC" w:rsidRPr="00F42510" w:rsidRDefault="008B7FFC" w:rsidP="008B7FFC">
            <w:pPr>
              <w:pStyle w:val="TableBody"/>
              <w:spacing w:before="18" w:after="18"/>
              <w:rPr>
                <w:lang w:val="en-GB"/>
              </w:rPr>
            </w:pPr>
            <w:r w:rsidRPr="00F42510">
              <w:rPr>
                <w:lang w:val="en-GB"/>
              </w:rPr>
              <w:t>Insufficient quality of staff</w:t>
            </w:r>
          </w:p>
        </w:tc>
        <w:tc>
          <w:tcPr>
            <w:tcW w:w="490" w:type="pct"/>
            <w:shd w:val="clear" w:color="auto" w:fill="auto"/>
            <w:noWrap/>
            <w:tcMar>
              <w:left w:w="43" w:type="dxa"/>
              <w:right w:w="43" w:type="dxa"/>
            </w:tcMar>
            <w:vAlign w:val="center"/>
          </w:tcPr>
          <w:p w14:paraId="5D68BB3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15E4426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70D4D73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30522D3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5B9E03D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5805BC3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6C860D04" w14:textId="77777777" w:rsidTr="00DF239B">
        <w:trPr>
          <w:trHeight w:val="227"/>
        </w:trPr>
        <w:tc>
          <w:tcPr>
            <w:tcW w:w="2059" w:type="pct"/>
            <w:shd w:val="clear" w:color="auto" w:fill="auto"/>
            <w:tcMar>
              <w:left w:w="43" w:type="dxa"/>
              <w:right w:w="43" w:type="dxa"/>
            </w:tcMar>
            <w:vAlign w:val="center"/>
            <w:hideMark/>
          </w:tcPr>
          <w:p w14:paraId="3C592D88" w14:textId="77777777" w:rsidR="008B7FFC" w:rsidRPr="00F42510" w:rsidRDefault="008B7FFC" w:rsidP="008B7FFC">
            <w:pPr>
              <w:pStyle w:val="TableBody"/>
              <w:spacing w:before="18" w:after="18"/>
              <w:rPr>
                <w:lang w:val="en-GB"/>
              </w:rPr>
            </w:pPr>
            <w:r w:rsidRPr="00F42510">
              <w:rPr>
                <w:lang w:val="en-GB"/>
              </w:rPr>
              <w:t>Insufficient (personal) business expertise</w:t>
            </w:r>
          </w:p>
        </w:tc>
        <w:tc>
          <w:tcPr>
            <w:tcW w:w="490" w:type="pct"/>
            <w:shd w:val="clear" w:color="auto" w:fill="auto"/>
            <w:noWrap/>
            <w:tcMar>
              <w:left w:w="43" w:type="dxa"/>
              <w:right w:w="43" w:type="dxa"/>
            </w:tcMar>
            <w:vAlign w:val="center"/>
          </w:tcPr>
          <w:p w14:paraId="4434821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2D7065D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4C005BC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44CE87C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423B17D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700E37F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424432B5" w14:textId="77777777" w:rsidTr="00DF239B">
        <w:trPr>
          <w:trHeight w:val="227"/>
        </w:trPr>
        <w:tc>
          <w:tcPr>
            <w:tcW w:w="2059" w:type="pct"/>
            <w:shd w:val="clear" w:color="auto" w:fill="auto"/>
            <w:tcMar>
              <w:left w:w="43" w:type="dxa"/>
              <w:right w:w="43" w:type="dxa"/>
            </w:tcMar>
            <w:vAlign w:val="center"/>
          </w:tcPr>
          <w:p w14:paraId="6DAE5041" w14:textId="77777777" w:rsidR="008B7FFC" w:rsidRPr="00F42510" w:rsidRDefault="008B7FFC" w:rsidP="008B7FFC">
            <w:pPr>
              <w:pStyle w:val="TableBody"/>
              <w:spacing w:before="18" w:after="18"/>
              <w:rPr>
                <w:lang w:val="en-GB"/>
              </w:rPr>
            </w:pPr>
            <w:r w:rsidRPr="00F42510">
              <w:rPr>
                <w:lang w:val="en-GB"/>
              </w:rPr>
              <w:t>Legal regulations</w:t>
            </w:r>
          </w:p>
        </w:tc>
        <w:tc>
          <w:tcPr>
            <w:tcW w:w="490" w:type="pct"/>
            <w:shd w:val="clear" w:color="auto" w:fill="auto"/>
            <w:noWrap/>
            <w:tcMar>
              <w:left w:w="43" w:type="dxa"/>
              <w:right w:w="43" w:type="dxa"/>
            </w:tcMar>
            <w:vAlign w:val="center"/>
          </w:tcPr>
          <w:p w14:paraId="5349CCE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24 539</w:t>
            </w:r>
          </w:p>
        </w:tc>
        <w:tc>
          <w:tcPr>
            <w:tcW w:w="490" w:type="pct"/>
            <w:shd w:val="clear" w:color="auto" w:fill="auto"/>
            <w:noWrap/>
            <w:tcMar>
              <w:left w:w="43" w:type="dxa"/>
              <w:right w:w="43" w:type="dxa"/>
            </w:tcMar>
            <w:vAlign w:val="center"/>
          </w:tcPr>
          <w:p w14:paraId="51471E3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7.2</w:t>
            </w:r>
          </w:p>
        </w:tc>
        <w:tc>
          <w:tcPr>
            <w:tcW w:w="490" w:type="pct"/>
            <w:shd w:val="clear" w:color="auto" w:fill="auto"/>
            <w:noWrap/>
            <w:tcMar>
              <w:left w:w="43" w:type="dxa"/>
              <w:right w:w="43" w:type="dxa"/>
            </w:tcMar>
            <w:vAlign w:val="center"/>
          </w:tcPr>
          <w:p w14:paraId="305F5C2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24 539</w:t>
            </w:r>
          </w:p>
        </w:tc>
        <w:tc>
          <w:tcPr>
            <w:tcW w:w="490" w:type="pct"/>
            <w:shd w:val="clear" w:color="auto" w:fill="auto"/>
            <w:noWrap/>
            <w:tcMar>
              <w:left w:w="43" w:type="dxa"/>
              <w:right w:w="43" w:type="dxa"/>
            </w:tcMar>
            <w:vAlign w:val="center"/>
          </w:tcPr>
          <w:p w14:paraId="555F302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7.9</w:t>
            </w:r>
          </w:p>
        </w:tc>
        <w:tc>
          <w:tcPr>
            <w:tcW w:w="490" w:type="pct"/>
            <w:shd w:val="clear" w:color="auto" w:fill="auto"/>
            <w:noWrap/>
            <w:tcMar>
              <w:left w:w="43" w:type="dxa"/>
              <w:right w:w="43" w:type="dxa"/>
            </w:tcMar>
            <w:vAlign w:val="center"/>
          </w:tcPr>
          <w:p w14:paraId="3FC6A51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42B8AFF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54B1F84F" w14:textId="77777777" w:rsidTr="00DF239B">
        <w:trPr>
          <w:trHeight w:val="227"/>
        </w:trPr>
        <w:tc>
          <w:tcPr>
            <w:tcW w:w="2059" w:type="pct"/>
            <w:shd w:val="clear" w:color="auto" w:fill="auto"/>
            <w:tcMar>
              <w:left w:w="43" w:type="dxa"/>
              <w:right w:w="43" w:type="dxa"/>
            </w:tcMar>
            <w:vAlign w:val="center"/>
            <w:hideMark/>
          </w:tcPr>
          <w:p w14:paraId="4D5A33A1" w14:textId="77777777" w:rsidR="008B7FFC" w:rsidRPr="00F42510" w:rsidRDefault="008B7FFC" w:rsidP="008B7FFC">
            <w:pPr>
              <w:pStyle w:val="TableBody"/>
              <w:spacing w:before="18" w:after="18"/>
              <w:rPr>
                <w:lang w:val="en-GB"/>
              </w:rPr>
            </w:pPr>
            <w:r w:rsidRPr="00F42510">
              <w:rPr>
                <w:lang w:val="en-GB"/>
              </w:rPr>
              <w:t>Product development</w:t>
            </w:r>
          </w:p>
        </w:tc>
        <w:tc>
          <w:tcPr>
            <w:tcW w:w="490" w:type="pct"/>
            <w:shd w:val="clear" w:color="auto" w:fill="auto"/>
            <w:noWrap/>
            <w:tcMar>
              <w:left w:w="43" w:type="dxa"/>
              <w:right w:w="43" w:type="dxa"/>
            </w:tcMar>
            <w:vAlign w:val="center"/>
          </w:tcPr>
          <w:p w14:paraId="187B743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53263BD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7CD1B8F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14B18EC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7ABE76C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77DF830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7BDC30A" w14:textId="77777777" w:rsidTr="00DF239B">
        <w:trPr>
          <w:trHeight w:val="227"/>
        </w:trPr>
        <w:tc>
          <w:tcPr>
            <w:tcW w:w="2059" w:type="pct"/>
            <w:shd w:val="clear" w:color="auto" w:fill="auto"/>
            <w:tcMar>
              <w:left w:w="43" w:type="dxa"/>
              <w:right w:w="43" w:type="dxa"/>
            </w:tcMar>
            <w:vAlign w:val="center"/>
            <w:hideMark/>
          </w:tcPr>
          <w:p w14:paraId="4A8FD008" w14:textId="77777777" w:rsidR="008B7FFC" w:rsidRPr="00F42510" w:rsidRDefault="008B7FFC" w:rsidP="008B7FFC">
            <w:pPr>
              <w:pStyle w:val="TableBody"/>
              <w:spacing w:before="18" w:after="18"/>
              <w:rPr>
                <w:lang w:val="en-GB"/>
              </w:rPr>
            </w:pPr>
            <w:r w:rsidRPr="00F42510">
              <w:rPr>
                <w:lang w:val="en-GB"/>
              </w:rPr>
              <w:t>Access to technology</w:t>
            </w:r>
          </w:p>
        </w:tc>
        <w:tc>
          <w:tcPr>
            <w:tcW w:w="490" w:type="pct"/>
            <w:shd w:val="clear" w:color="auto" w:fill="auto"/>
            <w:noWrap/>
            <w:tcMar>
              <w:left w:w="43" w:type="dxa"/>
              <w:right w:w="43" w:type="dxa"/>
            </w:tcMar>
            <w:vAlign w:val="center"/>
          </w:tcPr>
          <w:p w14:paraId="0A2C9AE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6C3E404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2B354A9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367AAE4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1B7C176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029ACD2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2924DFED" w14:textId="77777777" w:rsidTr="00DF239B">
        <w:trPr>
          <w:trHeight w:val="227"/>
        </w:trPr>
        <w:tc>
          <w:tcPr>
            <w:tcW w:w="2059" w:type="pct"/>
            <w:shd w:val="clear" w:color="auto" w:fill="auto"/>
            <w:tcMar>
              <w:left w:w="43" w:type="dxa"/>
              <w:right w:w="43" w:type="dxa"/>
            </w:tcMar>
            <w:vAlign w:val="center"/>
            <w:hideMark/>
          </w:tcPr>
          <w:p w14:paraId="15F01700" w14:textId="77777777" w:rsidR="008B7FFC" w:rsidRPr="00F42510" w:rsidRDefault="008B7FFC" w:rsidP="008B7FFC">
            <w:pPr>
              <w:pStyle w:val="TableBody"/>
              <w:spacing w:before="18" w:after="18"/>
              <w:rPr>
                <w:lang w:val="en-GB"/>
              </w:rPr>
            </w:pPr>
            <w:r w:rsidRPr="00F42510">
              <w:rPr>
                <w:lang w:val="en-GB"/>
              </w:rPr>
              <w:t>Political uncertainties</w:t>
            </w:r>
          </w:p>
        </w:tc>
        <w:tc>
          <w:tcPr>
            <w:tcW w:w="490" w:type="pct"/>
            <w:shd w:val="clear" w:color="auto" w:fill="auto"/>
            <w:noWrap/>
            <w:tcMar>
              <w:left w:w="43" w:type="dxa"/>
              <w:right w:w="43" w:type="dxa"/>
            </w:tcMar>
            <w:vAlign w:val="center"/>
          </w:tcPr>
          <w:p w14:paraId="36AF269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23 942</w:t>
            </w:r>
          </w:p>
        </w:tc>
        <w:tc>
          <w:tcPr>
            <w:tcW w:w="490" w:type="pct"/>
            <w:shd w:val="clear" w:color="auto" w:fill="auto"/>
            <w:noWrap/>
            <w:tcMar>
              <w:left w:w="43" w:type="dxa"/>
              <w:right w:w="43" w:type="dxa"/>
            </w:tcMar>
            <w:vAlign w:val="center"/>
          </w:tcPr>
          <w:p w14:paraId="78686A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7.0</w:t>
            </w:r>
          </w:p>
        </w:tc>
        <w:tc>
          <w:tcPr>
            <w:tcW w:w="490" w:type="pct"/>
            <w:shd w:val="clear" w:color="auto" w:fill="auto"/>
            <w:noWrap/>
            <w:tcMar>
              <w:left w:w="43" w:type="dxa"/>
              <w:right w:w="43" w:type="dxa"/>
            </w:tcMar>
            <w:vAlign w:val="center"/>
          </w:tcPr>
          <w:p w14:paraId="58C5BC3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23 942</w:t>
            </w:r>
          </w:p>
        </w:tc>
        <w:tc>
          <w:tcPr>
            <w:tcW w:w="490" w:type="pct"/>
            <w:shd w:val="clear" w:color="auto" w:fill="auto"/>
            <w:noWrap/>
            <w:tcMar>
              <w:left w:w="43" w:type="dxa"/>
              <w:right w:w="43" w:type="dxa"/>
            </w:tcMar>
            <w:vAlign w:val="center"/>
          </w:tcPr>
          <w:p w14:paraId="34D3686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7.7</w:t>
            </w:r>
          </w:p>
        </w:tc>
        <w:tc>
          <w:tcPr>
            <w:tcW w:w="490" w:type="pct"/>
            <w:shd w:val="clear" w:color="auto" w:fill="auto"/>
            <w:noWrap/>
            <w:tcMar>
              <w:left w:w="43" w:type="dxa"/>
              <w:right w:w="43" w:type="dxa"/>
            </w:tcMar>
            <w:vAlign w:val="center"/>
          </w:tcPr>
          <w:p w14:paraId="2D59BF2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6707967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458D660D" w14:textId="77777777" w:rsidTr="00DF239B">
        <w:trPr>
          <w:trHeight w:val="227"/>
        </w:trPr>
        <w:tc>
          <w:tcPr>
            <w:tcW w:w="2059" w:type="pct"/>
            <w:shd w:val="clear" w:color="auto" w:fill="auto"/>
            <w:tcMar>
              <w:left w:w="43" w:type="dxa"/>
              <w:right w:w="43" w:type="dxa"/>
            </w:tcMar>
            <w:vAlign w:val="center"/>
            <w:hideMark/>
          </w:tcPr>
          <w:p w14:paraId="06AF4884" w14:textId="77777777" w:rsidR="008B7FFC" w:rsidRPr="00F42510" w:rsidRDefault="008B7FFC" w:rsidP="008B7FFC">
            <w:pPr>
              <w:pStyle w:val="TableBody"/>
              <w:spacing w:before="18" w:after="18"/>
              <w:rPr>
                <w:lang w:val="en-GB"/>
              </w:rPr>
            </w:pPr>
            <w:r w:rsidRPr="00F42510">
              <w:rPr>
                <w:lang w:val="en-GB"/>
              </w:rPr>
              <w:t>Other</w:t>
            </w:r>
          </w:p>
        </w:tc>
        <w:tc>
          <w:tcPr>
            <w:tcW w:w="490" w:type="pct"/>
            <w:shd w:val="clear" w:color="auto" w:fill="auto"/>
            <w:noWrap/>
            <w:tcMar>
              <w:left w:w="43" w:type="dxa"/>
              <w:right w:w="43" w:type="dxa"/>
            </w:tcMar>
            <w:vAlign w:val="center"/>
          </w:tcPr>
          <w:p w14:paraId="0D7D930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23 204</w:t>
            </w:r>
          </w:p>
        </w:tc>
        <w:tc>
          <w:tcPr>
            <w:tcW w:w="490" w:type="pct"/>
            <w:shd w:val="clear" w:color="auto" w:fill="auto"/>
            <w:noWrap/>
            <w:tcMar>
              <w:left w:w="43" w:type="dxa"/>
              <w:right w:w="43" w:type="dxa"/>
            </w:tcMar>
            <w:vAlign w:val="center"/>
          </w:tcPr>
          <w:p w14:paraId="257E00F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6.8</w:t>
            </w:r>
          </w:p>
        </w:tc>
        <w:tc>
          <w:tcPr>
            <w:tcW w:w="490" w:type="pct"/>
            <w:shd w:val="clear" w:color="auto" w:fill="auto"/>
            <w:noWrap/>
            <w:tcMar>
              <w:left w:w="43" w:type="dxa"/>
              <w:right w:w="43" w:type="dxa"/>
            </w:tcMar>
            <w:vAlign w:val="center"/>
          </w:tcPr>
          <w:p w14:paraId="6DF77E2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23 204</w:t>
            </w:r>
          </w:p>
        </w:tc>
        <w:tc>
          <w:tcPr>
            <w:tcW w:w="490" w:type="pct"/>
            <w:shd w:val="clear" w:color="auto" w:fill="auto"/>
            <w:noWrap/>
            <w:tcMar>
              <w:left w:w="43" w:type="dxa"/>
              <w:right w:w="43" w:type="dxa"/>
            </w:tcMar>
            <w:vAlign w:val="center"/>
          </w:tcPr>
          <w:p w14:paraId="4AB0C0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7.5</w:t>
            </w:r>
          </w:p>
        </w:tc>
        <w:tc>
          <w:tcPr>
            <w:tcW w:w="490" w:type="pct"/>
            <w:shd w:val="clear" w:color="auto" w:fill="auto"/>
            <w:noWrap/>
            <w:tcMar>
              <w:left w:w="43" w:type="dxa"/>
              <w:right w:w="43" w:type="dxa"/>
            </w:tcMar>
            <w:vAlign w:val="center"/>
          </w:tcPr>
          <w:p w14:paraId="79CFBFC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31FCAD3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5673F6EA" w14:textId="77777777" w:rsidTr="00DF239B">
        <w:trPr>
          <w:trHeight w:val="227"/>
        </w:trPr>
        <w:tc>
          <w:tcPr>
            <w:tcW w:w="2059" w:type="pct"/>
            <w:tcBorders>
              <w:bottom w:val="dotted" w:sz="4" w:space="0" w:color="auto"/>
            </w:tcBorders>
            <w:shd w:val="clear" w:color="auto" w:fill="auto"/>
            <w:tcMar>
              <w:left w:w="43" w:type="dxa"/>
              <w:right w:w="43" w:type="dxa"/>
            </w:tcMar>
            <w:vAlign w:val="center"/>
            <w:hideMark/>
          </w:tcPr>
          <w:p w14:paraId="5C90E979" w14:textId="77777777" w:rsidR="008B7FFC" w:rsidRPr="00F42510" w:rsidRDefault="008B7FFC" w:rsidP="008B7FFC">
            <w:pPr>
              <w:pStyle w:val="TableBody"/>
              <w:spacing w:before="18" w:after="18"/>
              <w:rPr>
                <w:lang w:val="en-GB"/>
              </w:rPr>
            </w:pPr>
            <w:r w:rsidRPr="00F42510">
              <w:rPr>
                <w:lang w:val="en-GB"/>
              </w:rPr>
              <w:t>Total</w:t>
            </w:r>
          </w:p>
        </w:tc>
        <w:tc>
          <w:tcPr>
            <w:tcW w:w="490" w:type="pct"/>
            <w:tcBorders>
              <w:bottom w:val="dotted" w:sz="4" w:space="0" w:color="auto"/>
            </w:tcBorders>
            <w:shd w:val="clear" w:color="auto" w:fill="auto"/>
            <w:noWrap/>
            <w:tcMar>
              <w:left w:w="43" w:type="dxa"/>
              <w:right w:w="43" w:type="dxa"/>
            </w:tcMar>
            <w:vAlign w:val="center"/>
          </w:tcPr>
          <w:p w14:paraId="3E599E4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340 202</w:t>
            </w:r>
          </w:p>
        </w:tc>
        <w:tc>
          <w:tcPr>
            <w:tcW w:w="490" w:type="pct"/>
            <w:tcBorders>
              <w:bottom w:val="dotted" w:sz="4" w:space="0" w:color="auto"/>
            </w:tcBorders>
            <w:shd w:val="clear" w:color="auto" w:fill="auto"/>
            <w:noWrap/>
            <w:tcMar>
              <w:left w:w="43" w:type="dxa"/>
              <w:right w:w="43" w:type="dxa"/>
            </w:tcMar>
            <w:vAlign w:val="center"/>
          </w:tcPr>
          <w:p w14:paraId="0F18C82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490" w:type="pct"/>
            <w:tcBorders>
              <w:bottom w:val="dotted" w:sz="4" w:space="0" w:color="auto"/>
            </w:tcBorders>
            <w:shd w:val="clear" w:color="auto" w:fill="auto"/>
            <w:noWrap/>
            <w:tcMar>
              <w:left w:w="43" w:type="dxa"/>
              <w:right w:w="43" w:type="dxa"/>
            </w:tcMar>
            <w:vAlign w:val="center"/>
          </w:tcPr>
          <w:p w14:paraId="44C458C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311 645</w:t>
            </w:r>
          </w:p>
        </w:tc>
        <w:tc>
          <w:tcPr>
            <w:tcW w:w="490" w:type="pct"/>
            <w:tcBorders>
              <w:bottom w:val="dotted" w:sz="4" w:space="0" w:color="auto"/>
            </w:tcBorders>
            <w:shd w:val="clear" w:color="auto" w:fill="auto"/>
            <w:noWrap/>
            <w:tcMar>
              <w:left w:w="43" w:type="dxa"/>
              <w:right w:w="43" w:type="dxa"/>
            </w:tcMar>
            <w:vAlign w:val="center"/>
          </w:tcPr>
          <w:p w14:paraId="3B8E18B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490" w:type="pct"/>
            <w:tcBorders>
              <w:bottom w:val="dotted" w:sz="4" w:space="0" w:color="auto"/>
            </w:tcBorders>
            <w:shd w:val="clear" w:color="auto" w:fill="auto"/>
            <w:noWrap/>
            <w:tcMar>
              <w:left w:w="43" w:type="dxa"/>
              <w:right w:w="43" w:type="dxa"/>
            </w:tcMar>
            <w:vAlign w:val="center"/>
          </w:tcPr>
          <w:p w14:paraId="55560EB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28 556</w:t>
            </w:r>
          </w:p>
        </w:tc>
        <w:tc>
          <w:tcPr>
            <w:tcW w:w="490" w:type="pct"/>
            <w:tcBorders>
              <w:bottom w:val="dotted" w:sz="4" w:space="0" w:color="auto"/>
            </w:tcBorders>
            <w:shd w:val="clear" w:color="auto" w:fill="auto"/>
            <w:noWrap/>
            <w:tcMar>
              <w:left w:w="43" w:type="dxa"/>
              <w:right w:w="43" w:type="dxa"/>
            </w:tcMar>
            <w:vAlign w:val="center"/>
          </w:tcPr>
          <w:p w14:paraId="617EBF0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1A688B44" w14:textId="77777777" w:rsidTr="00DF239B">
        <w:trPr>
          <w:trHeight w:val="227"/>
        </w:trPr>
        <w:tc>
          <w:tcPr>
            <w:tcW w:w="2059" w:type="pct"/>
            <w:tcBorders>
              <w:top w:val="dotted" w:sz="4" w:space="0" w:color="auto"/>
              <w:bottom w:val="nil"/>
            </w:tcBorders>
            <w:shd w:val="clear" w:color="auto" w:fill="auto"/>
            <w:tcMar>
              <w:left w:w="43" w:type="dxa"/>
              <w:right w:w="43" w:type="dxa"/>
            </w:tcMar>
            <w:vAlign w:val="center"/>
            <w:hideMark/>
          </w:tcPr>
          <w:p w14:paraId="39D45AC1" w14:textId="77777777" w:rsidR="008B7FFC" w:rsidRPr="00F42510" w:rsidRDefault="008B7FFC" w:rsidP="008B7FFC">
            <w:pPr>
              <w:pStyle w:val="TableBody"/>
              <w:spacing w:before="18" w:after="18"/>
              <w:rPr>
                <w:b/>
                <w:lang w:val="en-GB"/>
              </w:rPr>
            </w:pPr>
            <w:r w:rsidRPr="00F42510">
              <w:rPr>
                <w:b/>
                <w:lang w:val="en-GB"/>
              </w:rPr>
              <w:t xml:space="preserve">Rural </w:t>
            </w:r>
          </w:p>
        </w:tc>
        <w:tc>
          <w:tcPr>
            <w:tcW w:w="490" w:type="pct"/>
            <w:tcBorders>
              <w:top w:val="dotted" w:sz="4" w:space="0" w:color="auto"/>
              <w:bottom w:val="nil"/>
            </w:tcBorders>
            <w:shd w:val="clear" w:color="auto" w:fill="auto"/>
            <w:noWrap/>
            <w:tcMar>
              <w:left w:w="43" w:type="dxa"/>
              <w:right w:w="43" w:type="dxa"/>
            </w:tcMar>
            <w:vAlign w:val="center"/>
          </w:tcPr>
          <w:p w14:paraId="22AA7F99"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01EDD020"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1B56104D"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4FBC280D"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00594F8C" w14:textId="77777777" w:rsidR="008B7FFC" w:rsidRPr="00F42510" w:rsidRDefault="008B7FFC" w:rsidP="008B7FFC">
            <w:pPr>
              <w:pStyle w:val="TableNumber"/>
              <w:spacing w:before="18" w:after="18"/>
              <w:jc w:val="center"/>
              <w:rPr>
                <w:b/>
                <w:lang w:val="en-GB"/>
              </w:rPr>
            </w:pPr>
          </w:p>
        </w:tc>
        <w:tc>
          <w:tcPr>
            <w:tcW w:w="490" w:type="pct"/>
            <w:tcBorders>
              <w:top w:val="dotted" w:sz="4" w:space="0" w:color="auto"/>
              <w:bottom w:val="nil"/>
            </w:tcBorders>
            <w:shd w:val="clear" w:color="auto" w:fill="auto"/>
            <w:noWrap/>
            <w:tcMar>
              <w:left w:w="43" w:type="dxa"/>
              <w:right w:w="43" w:type="dxa"/>
            </w:tcMar>
            <w:vAlign w:val="center"/>
          </w:tcPr>
          <w:p w14:paraId="7D4D52A5" w14:textId="77777777" w:rsidR="008B7FFC" w:rsidRPr="00F42510" w:rsidRDefault="008B7FFC" w:rsidP="008B7FFC">
            <w:pPr>
              <w:pStyle w:val="TableNumber"/>
              <w:spacing w:before="18" w:after="18"/>
              <w:jc w:val="center"/>
              <w:rPr>
                <w:b/>
                <w:lang w:val="en-GB"/>
              </w:rPr>
            </w:pPr>
          </w:p>
        </w:tc>
      </w:tr>
      <w:tr w:rsidR="008B7FFC" w:rsidRPr="00F42510" w14:paraId="01FDE719" w14:textId="77777777" w:rsidTr="00DF239B">
        <w:trPr>
          <w:trHeight w:val="227"/>
        </w:trPr>
        <w:tc>
          <w:tcPr>
            <w:tcW w:w="2059" w:type="pct"/>
            <w:tcBorders>
              <w:top w:val="nil"/>
            </w:tcBorders>
            <w:shd w:val="clear" w:color="auto" w:fill="auto"/>
            <w:tcMar>
              <w:left w:w="43" w:type="dxa"/>
              <w:right w:w="43" w:type="dxa"/>
            </w:tcMar>
            <w:vAlign w:val="center"/>
            <w:hideMark/>
          </w:tcPr>
          <w:p w14:paraId="37B37337" w14:textId="77777777" w:rsidR="008B7FFC" w:rsidRPr="00F42510" w:rsidRDefault="008B7FFC" w:rsidP="008B7FFC">
            <w:pPr>
              <w:pStyle w:val="TableBody"/>
              <w:spacing w:before="18" w:after="18"/>
              <w:rPr>
                <w:lang w:val="en-GB"/>
              </w:rPr>
            </w:pPr>
            <w:r w:rsidRPr="00F42510">
              <w:rPr>
                <w:lang w:val="en-GB"/>
              </w:rPr>
              <w:t>No problem</w:t>
            </w:r>
          </w:p>
        </w:tc>
        <w:tc>
          <w:tcPr>
            <w:tcW w:w="490" w:type="pct"/>
            <w:tcBorders>
              <w:top w:val="nil"/>
            </w:tcBorders>
            <w:shd w:val="clear" w:color="auto" w:fill="auto"/>
            <w:noWrap/>
            <w:tcMar>
              <w:left w:w="43" w:type="dxa"/>
              <w:right w:w="43" w:type="dxa"/>
            </w:tcMar>
            <w:vAlign w:val="center"/>
          </w:tcPr>
          <w:p w14:paraId="7A57D1B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140 131</w:t>
            </w:r>
          </w:p>
        </w:tc>
        <w:tc>
          <w:tcPr>
            <w:tcW w:w="490" w:type="pct"/>
            <w:tcBorders>
              <w:top w:val="nil"/>
            </w:tcBorders>
            <w:shd w:val="clear" w:color="auto" w:fill="auto"/>
            <w:noWrap/>
            <w:tcMar>
              <w:left w:w="43" w:type="dxa"/>
              <w:right w:w="43" w:type="dxa"/>
            </w:tcMar>
            <w:vAlign w:val="center"/>
          </w:tcPr>
          <w:p w14:paraId="1614E69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41.2</w:t>
            </w:r>
          </w:p>
        </w:tc>
        <w:tc>
          <w:tcPr>
            <w:tcW w:w="490" w:type="pct"/>
            <w:tcBorders>
              <w:top w:val="nil"/>
            </w:tcBorders>
            <w:shd w:val="clear" w:color="auto" w:fill="auto"/>
            <w:noWrap/>
            <w:tcMar>
              <w:left w:w="43" w:type="dxa"/>
              <w:right w:w="43" w:type="dxa"/>
            </w:tcMar>
            <w:vAlign w:val="center"/>
          </w:tcPr>
          <w:p w14:paraId="3ADF26F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117 610</w:t>
            </w:r>
          </w:p>
        </w:tc>
        <w:tc>
          <w:tcPr>
            <w:tcW w:w="490" w:type="pct"/>
            <w:tcBorders>
              <w:top w:val="nil"/>
            </w:tcBorders>
            <w:shd w:val="clear" w:color="auto" w:fill="auto"/>
            <w:noWrap/>
            <w:tcMar>
              <w:left w:w="43" w:type="dxa"/>
              <w:right w:w="43" w:type="dxa"/>
            </w:tcMar>
            <w:vAlign w:val="center"/>
          </w:tcPr>
          <w:p w14:paraId="1DE6B21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37.7</w:t>
            </w:r>
          </w:p>
        </w:tc>
        <w:tc>
          <w:tcPr>
            <w:tcW w:w="490" w:type="pct"/>
            <w:tcBorders>
              <w:top w:val="nil"/>
            </w:tcBorders>
            <w:shd w:val="clear" w:color="auto" w:fill="auto"/>
            <w:noWrap/>
            <w:tcMar>
              <w:left w:w="43" w:type="dxa"/>
              <w:right w:w="43" w:type="dxa"/>
            </w:tcMar>
            <w:vAlign w:val="center"/>
          </w:tcPr>
          <w:p w14:paraId="364AE67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22 520</w:t>
            </w:r>
          </w:p>
        </w:tc>
        <w:tc>
          <w:tcPr>
            <w:tcW w:w="490" w:type="pct"/>
            <w:tcBorders>
              <w:top w:val="nil"/>
            </w:tcBorders>
            <w:shd w:val="clear" w:color="auto" w:fill="auto"/>
            <w:noWrap/>
            <w:tcMar>
              <w:left w:w="43" w:type="dxa"/>
              <w:right w:w="43" w:type="dxa"/>
            </w:tcMar>
            <w:vAlign w:val="center"/>
          </w:tcPr>
          <w:p w14:paraId="727808F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78.9</w:t>
            </w:r>
          </w:p>
        </w:tc>
      </w:tr>
      <w:tr w:rsidR="008B7FFC" w:rsidRPr="00F42510" w14:paraId="449214B1" w14:textId="77777777" w:rsidTr="00DF239B">
        <w:trPr>
          <w:trHeight w:val="227"/>
        </w:trPr>
        <w:tc>
          <w:tcPr>
            <w:tcW w:w="2059" w:type="pct"/>
            <w:shd w:val="clear" w:color="auto" w:fill="auto"/>
            <w:tcMar>
              <w:left w:w="43" w:type="dxa"/>
              <w:right w:w="43" w:type="dxa"/>
            </w:tcMar>
            <w:vAlign w:val="center"/>
            <w:hideMark/>
          </w:tcPr>
          <w:p w14:paraId="04975013" w14:textId="77777777" w:rsidR="008B7FFC" w:rsidRPr="00F42510" w:rsidRDefault="008B7FFC" w:rsidP="008B7FFC">
            <w:pPr>
              <w:pStyle w:val="TableBody"/>
              <w:spacing w:before="18" w:after="18"/>
              <w:rPr>
                <w:lang w:val="en-GB"/>
              </w:rPr>
            </w:pPr>
            <w:r w:rsidRPr="00F42510">
              <w:rPr>
                <w:lang w:val="en-GB"/>
              </w:rPr>
              <w:t>Insufficient financial resources</w:t>
            </w:r>
          </w:p>
        </w:tc>
        <w:tc>
          <w:tcPr>
            <w:tcW w:w="490" w:type="pct"/>
            <w:shd w:val="clear" w:color="auto" w:fill="auto"/>
            <w:noWrap/>
            <w:tcMar>
              <w:left w:w="43" w:type="dxa"/>
              <w:right w:w="43" w:type="dxa"/>
            </w:tcMar>
            <w:vAlign w:val="center"/>
          </w:tcPr>
          <w:p w14:paraId="3BE79FE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36 819</w:t>
            </w:r>
          </w:p>
        </w:tc>
        <w:tc>
          <w:tcPr>
            <w:tcW w:w="490" w:type="pct"/>
            <w:shd w:val="clear" w:color="auto" w:fill="auto"/>
            <w:noWrap/>
            <w:tcMar>
              <w:left w:w="43" w:type="dxa"/>
              <w:right w:w="43" w:type="dxa"/>
            </w:tcMar>
            <w:vAlign w:val="center"/>
          </w:tcPr>
          <w:p w14:paraId="3FEE37D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10.8</w:t>
            </w:r>
          </w:p>
        </w:tc>
        <w:tc>
          <w:tcPr>
            <w:tcW w:w="490" w:type="pct"/>
            <w:shd w:val="clear" w:color="auto" w:fill="auto"/>
            <w:noWrap/>
            <w:tcMar>
              <w:left w:w="43" w:type="dxa"/>
              <w:right w:w="43" w:type="dxa"/>
            </w:tcMar>
            <w:vAlign w:val="center"/>
          </w:tcPr>
          <w:p w14:paraId="30E0AD3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36 819</w:t>
            </w:r>
          </w:p>
        </w:tc>
        <w:tc>
          <w:tcPr>
            <w:tcW w:w="490" w:type="pct"/>
            <w:shd w:val="clear" w:color="auto" w:fill="auto"/>
            <w:noWrap/>
            <w:tcMar>
              <w:left w:w="43" w:type="dxa"/>
              <w:right w:w="43" w:type="dxa"/>
            </w:tcMar>
            <w:vAlign w:val="center"/>
          </w:tcPr>
          <w:p w14:paraId="3660D6D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11.8</w:t>
            </w:r>
          </w:p>
        </w:tc>
        <w:tc>
          <w:tcPr>
            <w:tcW w:w="490" w:type="pct"/>
            <w:shd w:val="clear" w:color="auto" w:fill="auto"/>
            <w:noWrap/>
            <w:tcMar>
              <w:left w:w="43" w:type="dxa"/>
              <w:right w:w="43" w:type="dxa"/>
            </w:tcMar>
            <w:vAlign w:val="center"/>
          </w:tcPr>
          <w:p w14:paraId="3C1FC09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292D293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129A0AD3" w14:textId="77777777" w:rsidTr="00DF239B">
        <w:trPr>
          <w:trHeight w:val="227"/>
        </w:trPr>
        <w:tc>
          <w:tcPr>
            <w:tcW w:w="2059" w:type="pct"/>
            <w:shd w:val="clear" w:color="auto" w:fill="auto"/>
            <w:tcMar>
              <w:left w:w="43" w:type="dxa"/>
              <w:right w:w="43" w:type="dxa"/>
            </w:tcMar>
            <w:vAlign w:val="center"/>
            <w:hideMark/>
          </w:tcPr>
          <w:p w14:paraId="3330A69D" w14:textId="77777777" w:rsidR="008B7FFC" w:rsidRPr="00F42510" w:rsidRDefault="008B7FFC" w:rsidP="008B7FFC">
            <w:pPr>
              <w:pStyle w:val="TableBody"/>
              <w:spacing w:before="18" w:after="18"/>
              <w:rPr>
                <w:lang w:val="en-GB"/>
              </w:rPr>
            </w:pPr>
            <w:r w:rsidRPr="00F42510">
              <w:rPr>
                <w:lang w:val="en-GB"/>
              </w:rPr>
              <w:t>Competition in the market</w:t>
            </w:r>
          </w:p>
        </w:tc>
        <w:tc>
          <w:tcPr>
            <w:tcW w:w="490" w:type="pct"/>
            <w:shd w:val="clear" w:color="auto" w:fill="auto"/>
            <w:noWrap/>
            <w:tcMar>
              <w:left w:w="43" w:type="dxa"/>
              <w:right w:w="43" w:type="dxa"/>
            </w:tcMar>
            <w:vAlign w:val="center"/>
          </w:tcPr>
          <w:p w14:paraId="6C74A67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61 233</w:t>
            </w:r>
          </w:p>
        </w:tc>
        <w:tc>
          <w:tcPr>
            <w:tcW w:w="490" w:type="pct"/>
            <w:shd w:val="clear" w:color="auto" w:fill="auto"/>
            <w:noWrap/>
            <w:tcMar>
              <w:left w:w="43" w:type="dxa"/>
              <w:right w:w="43" w:type="dxa"/>
            </w:tcMar>
            <w:vAlign w:val="center"/>
          </w:tcPr>
          <w:p w14:paraId="5223A78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18.0</w:t>
            </w:r>
          </w:p>
        </w:tc>
        <w:tc>
          <w:tcPr>
            <w:tcW w:w="490" w:type="pct"/>
            <w:shd w:val="clear" w:color="auto" w:fill="auto"/>
            <w:noWrap/>
            <w:tcMar>
              <w:left w:w="43" w:type="dxa"/>
              <w:right w:w="43" w:type="dxa"/>
            </w:tcMar>
            <w:vAlign w:val="center"/>
          </w:tcPr>
          <w:p w14:paraId="3CDEE6F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55 197</w:t>
            </w:r>
          </w:p>
        </w:tc>
        <w:tc>
          <w:tcPr>
            <w:tcW w:w="490" w:type="pct"/>
            <w:shd w:val="clear" w:color="auto" w:fill="auto"/>
            <w:noWrap/>
            <w:tcMar>
              <w:left w:w="43" w:type="dxa"/>
              <w:right w:w="43" w:type="dxa"/>
            </w:tcMar>
            <w:vAlign w:val="center"/>
          </w:tcPr>
          <w:p w14:paraId="4E508F4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17.7</w:t>
            </w:r>
          </w:p>
        </w:tc>
        <w:tc>
          <w:tcPr>
            <w:tcW w:w="490" w:type="pct"/>
            <w:shd w:val="clear" w:color="auto" w:fill="auto"/>
            <w:noWrap/>
            <w:tcMar>
              <w:left w:w="43" w:type="dxa"/>
              <w:right w:w="43" w:type="dxa"/>
            </w:tcMar>
            <w:vAlign w:val="center"/>
          </w:tcPr>
          <w:p w14:paraId="0394FA4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6 036</w:t>
            </w:r>
          </w:p>
        </w:tc>
        <w:tc>
          <w:tcPr>
            <w:tcW w:w="490" w:type="pct"/>
            <w:shd w:val="clear" w:color="auto" w:fill="auto"/>
            <w:noWrap/>
            <w:tcMar>
              <w:left w:w="43" w:type="dxa"/>
              <w:right w:w="43" w:type="dxa"/>
            </w:tcMar>
            <w:vAlign w:val="center"/>
          </w:tcPr>
          <w:p w14:paraId="055114D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21.1</w:t>
            </w:r>
          </w:p>
        </w:tc>
      </w:tr>
      <w:tr w:rsidR="008B7FFC" w:rsidRPr="00F42510" w14:paraId="6C1EED93" w14:textId="77777777" w:rsidTr="00DF239B">
        <w:trPr>
          <w:trHeight w:val="227"/>
        </w:trPr>
        <w:tc>
          <w:tcPr>
            <w:tcW w:w="2059" w:type="pct"/>
            <w:shd w:val="clear" w:color="auto" w:fill="auto"/>
            <w:tcMar>
              <w:left w:w="43" w:type="dxa"/>
              <w:right w:w="43" w:type="dxa"/>
            </w:tcMar>
            <w:vAlign w:val="center"/>
            <w:hideMark/>
          </w:tcPr>
          <w:p w14:paraId="3A9DFE65" w14:textId="77777777" w:rsidR="008B7FFC" w:rsidRPr="00F42510" w:rsidRDefault="008B7FFC" w:rsidP="008B7FFC">
            <w:pPr>
              <w:pStyle w:val="TableBody"/>
              <w:spacing w:before="18" w:after="18"/>
              <w:rPr>
                <w:lang w:val="en-GB"/>
              </w:rPr>
            </w:pPr>
            <w:r w:rsidRPr="00F42510">
              <w:rPr>
                <w:lang w:val="en-GB"/>
              </w:rPr>
              <w:t>Shortages in raw materials</w:t>
            </w:r>
          </w:p>
        </w:tc>
        <w:tc>
          <w:tcPr>
            <w:tcW w:w="490" w:type="pct"/>
            <w:shd w:val="clear" w:color="auto" w:fill="auto"/>
            <w:noWrap/>
            <w:tcMar>
              <w:left w:w="43" w:type="dxa"/>
              <w:right w:w="43" w:type="dxa"/>
            </w:tcMar>
            <w:vAlign w:val="center"/>
          </w:tcPr>
          <w:p w14:paraId="5A3535F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26 419</w:t>
            </w:r>
          </w:p>
        </w:tc>
        <w:tc>
          <w:tcPr>
            <w:tcW w:w="490" w:type="pct"/>
            <w:shd w:val="clear" w:color="auto" w:fill="auto"/>
            <w:noWrap/>
            <w:tcMar>
              <w:left w:w="43" w:type="dxa"/>
              <w:right w:w="43" w:type="dxa"/>
            </w:tcMar>
            <w:vAlign w:val="center"/>
          </w:tcPr>
          <w:p w14:paraId="466342C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7.8</w:t>
            </w:r>
          </w:p>
        </w:tc>
        <w:tc>
          <w:tcPr>
            <w:tcW w:w="490" w:type="pct"/>
            <w:shd w:val="clear" w:color="auto" w:fill="auto"/>
            <w:noWrap/>
            <w:tcMar>
              <w:left w:w="43" w:type="dxa"/>
              <w:right w:w="43" w:type="dxa"/>
            </w:tcMar>
            <w:vAlign w:val="center"/>
          </w:tcPr>
          <w:p w14:paraId="6906B40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26 419</w:t>
            </w:r>
          </w:p>
        </w:tc>
        <w:tc>
          <w:tcPr>
            <w:tcW w:w="490" w:type="pct"/>
            <w:shd w:val="clear" w:color="auto" w:fill="auto"/>
            <w:noWrap/>
            <w:tcMar>
              <w:left w:w="43" w:type="dxa"/>
              <w:right w:w="43" w:type="dxa"/>
            </w:tcMar>
            <w:vAlign w:val="center"/>
          </w:tcPr>
          <w:p w14:paraId="4135263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8.5</w:t>
            </w:r>
          </w:p>
        </w:tc>
        <w:tc>
          <w:tcPr>
            <w:tcW w:w="490" w:type="pct"/>
            <w:shd w:val="clear" w:color="auto" w:fill="auto"/>
            <w:noWrap/>
            <w:tcMar>
              <w:left w:w="43" w:type="dxa"/>
              <w:right w:w="43" w:type="dxa"/>
            </w:tcMar>
            <w:vAlign w:val="center"/>
          </w:tcPr>
          <w:p w14:paraId="2F0701B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3ADA84A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628ED02E" w14:textId="77777777" w:rsidTr="00DF239B">
        <w:trPr>
          <w:trHeight w:val="227"/>
        </w:trPr>
        <w:tc>
          <w:tcPr>
            <w:tcW w:w="2059" w:type="pct"/>
            <w:shd w:val="clear" w:color="auto" w:fill="auto"/>
            <w:tcMar>
              <w:left w:w="43" w:type="dxa"/>
              <w:right w:w="43" w:type="dxa"/>
            </w:tcMar>
            <w:vAlign w:val="center"/>
            <w:hideMark/>
          </w:tcPr>
          <w:p w14:paraId="798D1F7A" w14:textId="77777777" w:rsidR="008B7FFC" w:rsidRPr="00F42510" w:rsidRDefault="008B7FFC" w:rsidP="008B7FFC">
            <w:pPr>
              <w:pStyle w:val="TableBody"/>
              <w:spacing w:before="18" w:after="18"/>
              <w:rPr>
                <w:lang w:val="en-GB"/>
              </w:rPr>
            </w:pPr>
            <w:r w:rsidRPr="00F42510">
              <w:rPr>
                <w:lang w:val="en-GB"/>
              </w:rPr>
              <w:t>Labour shortage</w:t>
            </w:r>
          </w:p>
        </w:tc>
        <w:tc>
          <w:tcPr>
            <w:tcW w:w="490" w:type="pct"/>
            <w:shd w:val="clear" w:color="auto" w:fill="auto"/>
            <w:noWrap/>
            <w:tcMar>
              <w:left w:w="43" w:type="dxa"/>
              <w:right w:w="43" w:type="dxa"/>
            </w:tcMar>
            <w:vAlign w:val="center"/>
          </w:tcPr>
          <w:p w14:paraId="35FD8DE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490" w:type="pct"/>
            <w:shd w:val="clear" w:color="auto" w:fill="auto"/>
            <w:noWrap/>
            <w:tcMar>
              <w:left w:w="43" w:type="dxa"/>
              <w:right w:w="43" w:type="dxa"/>
            </w:tcMar>
            <w:vAlign w:val="center"/>
          </w:tcPr>
          <w:p w14:paraId="5B3A61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w:t>
            </w:r>
          </w:p>
        </w:tc>
        <w:tc>
          <w:tcPr>
            <w:tcW w:w="490" w:type="pct"/>
            <w:shd w:val="clear" w:color="auto" w:fill="auto"/>
            <w:noWrap/>
            <w:tcMar>
              <w:left w:w="43" w:type="dxa"/>
              <w:right w:w="43" w:type="dxa"/>
            </w:tcMar>
            <w:vAlign w:val="center"/>
          </w:tcPr>
          <w:p w14:paraId="69B3237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490" w:type="pct"/>
            <w:shd w:val="clear" w:color="auto" w:fill="auto"/>
            <w:noWrap/>
            <w:tcMar>
              <w:left w:w="43" w:type="dxa"/>
              <w:right w:w="43" w:type="dxa"/>
            </w:tcMar>
            <w:vAlign w:val="center"/>
          </w:tcPr>
          <w:p w14:paraId="1864159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w:t>
            </w:r>
          </w:p>
        </w:tc>
        <w:tc>
          <w:tcPr>
            <w:tcW w:w="490" w:type="pct"/>
            <w:shd w:val="clear" w:color="auto" w:fill="auto"/>
            <w:noWrap/>
            <w:tcMar>
              <w:left w:w="43" w:type="dxa"/>
              <w:right w:w="43" w:type="dxa"/>
            </w:tcMar>
            <w:vAlign w:val="center"/>
          </w:tcPr>
          <w:p w14:paraId="529D5D1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7A09BC6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3E282335" w14:textId="77777777" w:rsidTr="00DF239B">
        <w:trPr>
          <w:trHeight w:val="227"/>
        </w:trPr>
        <w:tc>
          <w:tcPr>
            <w:tcW w:w="2059" w:type="pct"/>
            <w:shd w:val="clear" w:color="auto" w:fill="auto"/>
            <w:tcMar>
              <w:left w:w="43" w:type="dxa"/>
              <w:right w:w="43" w:type="dxa"/>
            </w:tcMar>
            <w:vAlign w:val="center"/>
            <w:hideMark/>
          </w:tcPr>
          <w:p w14:paraId="1BD55718" w14:textId="77777777" w:rsidR="008B7FFC" w:rsidRPr="00F42510" w:rsidRDefault="008B7FFC" w:rsidP="008B7FFC">
            <w:pPr>
              <w:pStyle w:val="TableBody"/>
              <w:spacing w:before="18" w:after="18"/>
              <w:rPr>
                <w:lang w:val="en-GB"/>
              </w:rPr>
            </w:pPr>
            <w:r w:rsidRPr="00F42510">
              <w:rPr>
                <w:lang w:val="en-GB"/>
              </w:rPr>
              <w:t>Insufficient quality of staff</w:t>
            </w:r>
          </w:p>
        </w:tc>
        <w:tc>
          <w:tcPr>
            <w:tcW w:w="490" w:type="pct"/>
            <w:shd w:val="clear" w:color="auto" w:fill="auto"/>
            <w:noWrap/>
            <w:tcMar>
              <w:left w:w="43" w:type="dxa"/>
              <w:right w:w="43" w:type="dxa"/>
            </w:tcMar>
            <w:vAlign w:val="center"/>
          </w:tcPr>
          <w:p w14:paraId="627AFA2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22DB7A1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58E8A37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6FD412E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35E504E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2DF8D5A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36E2BDAE" w14:textId="77777777" w:rsidTr="00DF239B">
        <w:trPr>
          <w:trHeight w:val="227"/>
        </w:trPr>
        <w:tc>
          <w:tcPr>
            <w:tcW w:w="2059" w:type="pct"/>
            <w:shd w:val="clear" w:color="auto" w:fill="auto"/>
            <w:tcMar>
              <w:left w:w="43" w:type="dxa"/>
              <w:right w:w="43" w:type="dxa"/>
            </w:tcMar>
            <w:vAlign w:val="center"/>
          </w:tcPr>
          <w:p w14:paraId="24DB780E" w14:textId="77777777" w:rsidR="008B7FFC" w:rsidRPr="00F42510" w:rsidRDefault="008B7FFC" w:rsidP="008B7FFC">
            <w:pPr>
              <w:pStyle w:val="TableBody"/>
              <w:spacing w:before="18" w:after="18"/>
              <w:rPr>
                <w:lang w:val="en-GB"/>
              </w:rPr>
            </w:pPr>
            <w:r w:rsidRPr="00F42510">
              <w:rPr>
                <w:lang w:val="en-GB"/>
              </w:rPr>
              <w:t>Insufficient (personal) business expertise</w:t>
            </w:r>
          </w:p>
        </w:tc>
        <w:tc>
          <w:tcPr>
            <w:tcW w:w="490" w:type="pct"/>
            <w:shd w:val="clear" w:color="auto" w:fill="auto"/>
            <w:noWrap/>
            <w:tcMar>
              <w:left w:w="43" w:type="dxa"/>
              <w:right w:w="43" w:type="dxa"/>
            </w:tcMar>
            <w:vAlign w:val="center"/>
          </w:tcPr>
          <w:p w14:paraId="129975B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2445FC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2BEF8AE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1FB070D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4EE5FFC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6891A7E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4A226329" w14:textId="77777777" w:rsidTr="00DF239B">
        <w:trPr>
          <w:trHeight w:val="227"/>
        </w:trPr>
        <w:tc>
          <w:tcPr>
            <w:tcW w:w="2059" w:type="pct"/>
            <w:shd w:val="clear" w:color="auto" w:fill="auto"/>
            <w:tcMar>
              <w:left w:w="43" w:type="dxa"/>
              <w:right w:w="43" w:type="dxa"/>
            </w:tcMar>
            <w:vAlign w:val="center"/>
            <w:hideMark/>
          </w:tcPr>
          <w:p w14:paraId="33938C9C" w14:textId="77777777" w:rsidR="008B7FFC" w:rsidRPr="00F42510" w:rsidRDefault="008B7FFC" w:rsidP="008B7FFC">
            <w:pPr>
              <w:pStyle w:val="TableBody"/>
              <w:spacing w:before="18" w:after="18"/>
              <w:rPr>
                <w:lang w:val="en-GB"/>
              </w:rPr>
            </w:pPr>
            <w:r w:rsidRPr="00F42510">
              <w:rPr>
                <w:lang w:val="en-GB"/>
              </w:rPr>
              <w:t>Legal regulations</w:t>
            </w:r>
          </w:p>
        </w:tc>
        <w:tc>
          <w:tcPr>
            <w:tcW w:w="490" w:type="pct"/>
            <w:shd w:val="clear" w:color="auto" w:fill="auto"/>
            <w:noWrap/>
            <w:tcMar>
              <w:left w:w="43" w:type="dxa"/>
              <w:right w:w="43" w:type="dxa"/>
            </w:tcMar>
            <w:vAlign w:val="center"/>
          </w:tcPr>
          <w:p w14:paraId="3E8612B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24 539</w:t>
            </w:r>
          </w:p>
        </w:tc>
        <w:tc>
          <w:tcPr>
            <w:tcW w:w="490" w:type="pct"/>
            <w:shd w:val="clear" w:color="auto" w:fill="auto"/>
            <w:noWrap/>
            <w:tcMar>
              <w:left w:w="43" w:type="dxa"/>
              <w:right w:w="43" w:type="dxa"/>
            </w:tcMar>
            <w:vAlign w:val="center"/>
          </w:tcPr>
          <w:p w14:paraId="3887D7D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7.2</w:t>
            </w:r>
          </w:p>
        </w:tc>
        <w:tc>
          <w:tcPr>
            <w:tcW w:w="490" w:type="pct"/>
            <w:shd w:val="clear" w:color="auto" w:fill="auto"/>
            <w:noWrap/>
            <w:tcMar>
              <w:left w:w="43" w:type="dxa"/>
              <w:right w:w="43" w:type="dxa"/>
            </w:tcMar>
            <w:vAlign w:val="center"/>
          </w:tcPr>
          <w:p w14:paraId="4E70D84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24 539</w:t>
            </w:r>
          </w:p>
        </w:tc>
        <w:tc>
          <w:tcPr>
            <w:tcW w:w="490" w:type="pct"/>
            <w:shd w:val="clear" w:color="auto" w:fill="auto"/>
            <w:noWrap/>
            <w:tcMar>
              <w:left w:w="43" w:type="dxa"/>
              <w:right w:w="43" w:type="dxa"/>
            </w:tcMar>
            <w:vAlign w:val="center"/>
          </w:tcPr>
          <w:p w14:paraId="5A2709D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7.9</w:t>
            </w:r>
          </w:p>
        </w:tc>
        <w:tc>
          <w:tcPr>
            <w:tcW w:w="490" w:type="pct"/>
            <w:shd w:val="clear" w:color="auto" w:fill="auto"/>
            <w:noWrap/>
            <w:tcMar>
              <w:left w:w="43" w:type="dxa"/>
              <w:right w:w="43" w:type="dxa"/>
            </w:tcMar>
            <w:vAlign w:val="center"/>
          </w:tcPr>
          <w:p w14:paraId="26B07CD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5BB1AC0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5BFFDAFA" w14:textId="77777777" w:rsidTr="00DF239B">
        <w:trPr>
          <w:trHeight w:val="227"/>
        </w:trPr>
        <w:tc>
          <w:tcPr>
            <w:tcW w:w="2059" w:type="pct"/>
            <w:shd w:val="clear" w:color="auto" w:fill="auto"/>
            <w:tcMar>
              <w:left w:w="43" w:type="dxa"/>
              <w:right w:w="43" w:type="dxa"/>
            </w:tcMar>
            <w:vAlign w:val="center"/>
            <w:hideMark/>
          </w:tcPr>
          <w:p w14:paraId="24430013" w14:textId="77777777" w:rsidR="008B7FFC" w:rsidRPr="00F42510" w:rsidRDefault="008B7FFC" w:rsidP="008B7FFC">
            <w:pPr>
              <w:pStyle w:val="TableBody"/>
              <w:spacing w:before="18" w:after="18"/>
              <w:rPr>
                <w:lang w:val="en-GB"/>
              </w:rPr>
            </w:pPr>
            <w:r w:rsidRPr="00F42510">
              <w:rPr>
                <w:lang w:val="en-GB"/>
              </w:rPr>
              <w:t>Product development</w:t>
            </w:r>
          </w:p>
        </w:tc>
        <w:tc>
          <w:tcPr>
            <w:tcW w:w="490" w:type="pct"/>
            <w:shd w:val="clear" w:color="auto" w:fill="auto"/>
            <w:noWrap/>
            <w:tcMar>
              <w:left w:w="43" w:type="dxa"/>
              <w:right w:w="43" w:type="dxa"/>
            </w:tcMar>
            <w:vAlign w:val="center"/>
          </w:tcPr>
          <w:p w14:paraId="3966AD1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330C5E6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7C8E244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7411AA1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64B7953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71E43CD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234E9C58" w14:textId="77777777" w:rsidTr="00DF239B">
        <w:trPr>
          <w:trHeight w:val="227"/>
        </w:trPr>
        <w:tc>
          <w:tcPr>
            <w:tcW w:w="2059" w:type="pct"/>
            <w:shd w:val="clear" w:color="auto" w:fill="auto"/>
            <w:tcMar>
              <w:left w:w="43" w:type="dxa"/>
              <w:right w:w="43" w:type="dxa"/>
            </w:tcMar>
            <w:vAlign w:val="center"/>
            <w:hideMark/>
          </w:tcPr>
          <w:p w14:paraId="018089DB" w14:textId="77777777" w:rsidR="008B7FFC" w:rsidRPr="00F42510" w:rsidRDefault="008B7FFC" w:rsidP="008B7FFC">
            <w:pPr>
              <w:pStyle w:val="TableBody"/>
              <w:spacing w:before="18" w:after="18"/>
              <w:rPr>
                <w:lang w:val="en-GB"/>
              </w:rPr>
            </w:pPr>
            <w:r w:rsidRPr="00F42510">
              <w:rPr>
                <w:lang w:val="en-GB"/>
              </w:rPr>
              <w:t>Access to technology</w:t>
            </w:r>
          </w:p>
        </w:tc>
        <w:tc>
          <w:tcPr>
            <w:tcW w:w="490" w:type="pct"/>
            <w:shd w:val="clear" w:color="auto" w:fill="auto"/>
            <w:noWrap/>
            <w:tcMar>
              <w:left w:w="43" w:type="dxa"/>
              <w:right w:w="43" w:type="dxa"/>
            </w:tcMar>
            <w:vAlign w:val="center"/>
          </w:tcPr>
          <w:p w14:paraId="3B3552A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07B09E1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1DACEFD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0E79895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490" w:type="pct"/>
            <w:shd w:val="clear" w:color="auto" w:fill="auto"/>
            <w:noWrap/>
            <w:tcMar>
              <w:left w:w="43" w:type="dxa"/>
              <w:right w:w="43" w:type="dxa"/>
            </w:tcMar>
            <w:vAlign w:val="center"/>
          </w:tcPr>
          <w:p w14:paraId="679567C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69BA189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7A8A854E" w14:textId="77777777" w:rsidTr="00DF239B">
        <w:trPr>
          <w:trHeight w:val="227"/>
        </w:trPr>
        <w:tc>
          <w:tcPr>
            <w:tcW w:w="2059" w:type="pct"/>
            <w:shd w:val="clear" w:color="auto" w:fill="auto"/>
            <w:tcMar>
              <w:left w:w="43" w:type="dxa"/>
              <w:right w:w="43" w:type="dxa"/>
            </w:tcMar>
            <w:vAlign w:val="center"/>
            <w:hideMark/>
          </w:tcPr>
          <w:p w14:paraId="19D0B1FD" w14:textId="77777777" w:rsidR="008B7FFC" w:rsidRPr="00F42510" w:rsidRDefault="008B7FFC" w:rsidP="008B7FFC">
            <w:pPr>
              <w:pStyle w:val="TableBody"/>
              <w:spacing w:before="18" w:after="18"/>
              <w:rPr>
                <w:lang w:val="en-GB"/>
              </w:rPr>
            </w:pPr>
            <w:r w:rsidRPr="00F42510">
              <w:rPr>
                <w:lang w:val="en-GB"/>
              </w:rPr>
              <w:t>Political uncertainties</w:t>
            </w:r>
          </w:p>
        </w:tc>
        <w:tc>
          <w:tcPr>
            <w:tcW w:w="490" w:type="pct"/>
            <w:shd w:val="clear" w:color="auto" w:fill="auto"/>
            <w:noWrap/>
            <w:tcMar>
              <w:left w:w="43" w:type="dxa"/>
              <w:right w:w="43" w:type="dxa"/>
            </w:tcMar>
            <w:vAlign w:val="center"/>
          </w:tcPr>
          <w:p w14:paraId="7648FE7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23 942</w:t>
            </w:r>
          </w:p>
        </w:tc>
        <w:tc>
          <w:tcPr>
            <w:tcW w:w="490" w:type="pct"/>
            <w:shd w:val="clear" w:color="auto" w:fill="auto"/>
            <w:noWrap/>
            <w:tcMar>
              <w:left w:w="43" w:type="dxa"/>
              <w:right w:w="43" w:type="dxa"/>
            </w:tcMar>
            <w:vAlign w:val="center"/>
          </w:tcPr>
          <w:p w14:paraId="695706F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7.0</w:t>
            </w:r>
          </w:p>
        </w:tc>
        <w:tc>
          <w:tcPr>
            <w:tcW w:w="490" w:type="pct"/>
            <w:shd w:val="clear" w:color="auto" w:fill="auto"/>
            <w:noWrap/>
            <w:tcMar>
              <w:left w:w="43" w:type="dxa"/>
              <w:right w:w="43" w:type="dxa"/>
            </w:tcMar>
            <w:vAlign w:val="center"/>
          </w:tcPr>
          <w:p w14:paraId="4AB3864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23 942</w:t>
            </w:r>
          </w:p>
        </w:tc>
        <w:tc>
          <w:tcPr>
            <w:tcW w:w="490" w:type="pct"/>
            <w:shd w:val="clear" w:color="auto" w:fill="auto"/>
            <w:noWrap/>
            <w:tcMar>
              <w:left w:w="43" w:type="dxa"/>
              <w:right w:w="43" w:type="dxa"/>
            </w:tcMar>
            <w:vAlign w:val="center"/>
          </w:tcPr>
          <w:p w14:paraId="64341DE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7.7</w:t>
            </w:r>
          </w:p>
        </w:tc>
        <w:tc>
          <w:tcPr>
            <w:tcW w:w="490" w:type="pct"/>
            <w:shd w:val="clear" w:color="auto" w:fill="auto"/>
            <w:noWrap/>
            <w:tcMar>
              <w:left w:w="43" w:type="dxa"/>
              <w:right w:w="43" w:type="dxa"/>
            </w:tcMar>
            <w:vAlign w:val="center"/>
          </w:tcPr>
          <w:p w14:paraId="3E6AF56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2855B19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412F3A7F" w14:textId="77777777" w:rsidTr="00DF239B">
        <w:trPr>
          <w:trHeight w:val="227"/>
        </w:trPr>
        <w:tc>
          <w:tcPr>
            <w:tcW w:w="2059" w:type="pct"/>
            <w:shd w:val="clear" w:color="auto" w:fill="auto"/>
            <w:tcMar>
              <w:left w:w="43" w:type="dxa"/>
              <w:right w:w="43" w:type="dxa"/>
            </w:tcMar>
            <w:vAlign w:val="center"/>
            <w:hideMark/>
          </w:tcPr>
          <w:p w14:paraId="2F28FBEC" w14:textId="77777777" w:rsidR="008B7FFC" w:rsidRPr="00F42510" w:rsidRDefault="008B7FFC" w:rsidP="008B7FFC">
            <w:pPr>
              <w:pStyle w:val="TableBody"/>
              <w:spacing w:before="18" w:after="18"/>
              <w:rPr>
                <w:lang w:val="en-GB"/>
              </w:rPr>
            </w:pPr>
            <w:r w:rsidRPr="00F42510">
              <w:rPr>
                <w:lang w:val="en-GB"/>
              </w:rPr>
              <w:t>Other</w:t>
            </w:r>
          </w:p>
        </w:tc>
        <w:tc>
          <w:tcPr>
            <w:tcW w:w="490" w:type="pct"/>
            <w:shd w:val="clear" w:color="auto" w:fill="auto"/>
            <w:noWrap/>
            <w:tcMar>
              <w:left w:w="43" w:type="dxa"/>
              <w:right w:w="43" w:type="dxa"/>
            </w:tcMar>
            <w:vAlign w:val="center"/>
          </w:tcPr>
          <w:p w14:paraId="5255468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23 204</w:t>
            </w:r>
          </w:p>
        </w:tc>
        <w:tc>
          <w:tcPr>
            <w:tcW w:w="490" w:type="pct"/>
            <w:shd w:val="clear" w:color="auto" w:fill="auto"/>
            <w:noWrap/>
            <w:tcMar>
              <w:left w:w="43" w:type="dxa"/>
              <w:right w:w="43" w:type="dxa"/>
            </w:tcMar>
            <w:vAlign w:val="center"/>
          </w:tcPr>
          <w:p w14:paraId="2C7E9E6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6.8</w:t>
            </w:r>
          </w:p>
        </w:tc>
        <w:tc>
          <w:tcPr>
            <w:tcW w:w="490" w:type="pct"/>
            <w:shd w:val="clear" w:color="auto" w:fill="auto"/>
            <w:noWrap/>
            <w:tcMar>
              <w:left w:w="43" w:type="dxa"/>
              <w:right w:w="43" w:type="dxa"/>
            </w:tcMar>
            <w:vAlign w:val="center"/>
          </w:tcPr>
          <w:p w14:paraId="1090941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23 204</w:t>
            </w:r>
          </w:p>
        </w:tc>
        <w:tc>
          <w:tcPr>
            <w:tcW w:w="490" w:type="pct"/>
            <w:shd w:val="clear" w:color="auto" w:fill="auto"/>
            <w:noWrap/>
            <w:tcMar>
              <w:left w:w="43" w:type="dxa"/>
              <w:right w:w="43" w:type="dxa"/>
            </w:tcMar>
            <w:vAlign w:val="center"/>
          </w:tcPr>
          <w:p w14:paraId="158DFDB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7.5</w:t>
            </w:r>
          </w:p>
        </w:tc>
        <w:tc>
          <w:tcPr>
            <w:tcW w:w="490" w:type="pct"/>
            <w:shd w:val="clear" w:color="auto" w:fill="auto"/>
            <w:noWrap/>
            <w:tcMar>
              <w:left w:w="43" w:type="dxa"/>
              <w:right w:w="43" w:type="dxa"/>
            </w:tcMar>
            <w:vAlign w:val="center"/>
          </w:tcPr>
          <w:p w14:paraId="034A1FC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490" w:type="pct"/>
            <w:shd w:val="clear" w:color="auto" w:fill="auto"/>
            <w:noWrap/>
            <w:tcMar>
              <w:left w:w="43" w:type="dxa"/>
              <w:right w:w="43" w:type="dxa"/>
            </w:tcMar>
            <w:vAlign w:val="center"/>
          </w:tcPr>
          <w:p w14:paraId="4DB2032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5134C8A7" w14:textId="77777777" w:rsidTr="00DF239B">
        <w:trPr>
          <w:trHeight w:val="227"/>
        </w:trPr>
        <w:tc>
          <w:tcPr>
            <w:tcW w:w="2059" w:type="pct"/>
            <w:shd w:val="clear" w:color="auto" w:fill="auto"/>
            <w:tcMar>
              <w:left w:w="43" w:type="dxa"/>
              <w:right w:w="43" w:type="dxa"/>
            </w:tcMar>
            <w:vAlign w:val="center"/>
            <w:hideMark/>
          </w:tcPr>
          <w:p w14:paraId="4BE3F061" w14:textId="77777777" w:rsidR="008B7FFC" w:rsidRPr="00F42510" w:rsidRDefault="008B7FFC" w:rsidP="008B7FFC">
            <w:pPr>
              <w:pStyle w:val="TableBody"/>
              <w:spacing w:before="18" w:after="18"/>
              <w:rPr>
                <w:lang w:val="en-GB"/>
              </w:rPr>
            </w:pPr>
            <w:r w:rsidRPr="00F42510">
              <w:rPr>
                <w:lang w:val="en-GB"/>
              </w:rPr>
              <w:t>Total</w:t>
            </w:r>
          </w:p>
        </w:tc>
        <w:tc>
          <w:tcPr>
            <w:tcW w:w="490" w:type="pct"/>
            <w:shd w:val="clear" w:color="auto" w:fill="auto"/>
            <w:noWrap/>
            <w:tcMar>
              <w:left w:w="43" w:type="dxa"/>
              <w:right w:w="43" w:type="dxa"/>
            </w:tcMar>
            <w:vAlign w:val="center"/>
          </w:tcPr>
          <w:p w14:paraId="028995B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340 202</w:t>
            </w:r>
          </w:p>
        </w:tc>
        <w:tc>
          <w:tcPr>
            <w:tcW w:w="490" w:type="pct"/>
            <w:shd w:val="clear" w:color="auto" w:fill="auto"/>
            <w:noWrap/>
            <w:tcMar>
              <w:left w:w="43" w:type="dxa"/>
              <w:right w:w="43" w:type="dxa"/>
            </w:tcMar>
            <w:vAlign w:val="center"/>
          </w:tcPr>
          <w:p w14:paraId="7340D36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490" w:type="pct"/>
            <w:shd w:val="clear" w:color="auto" w:fill="auto"/>
            <w:noWrap/>
            <w:tcMar>
              <w:left w:w="43" w:type="dxa"/>
              <w:right w:w="43" w:type="dxa"/>
            </w:tcMar>
            <w:vAlign w:val="center"/>
          </w:tcPr>
          <w:p w14:paraId="18FB45C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311 645</w:t>
            </w:r>
          </w:p>
        </w:tc>
        <w:tc>
          <w:tcPr>
            <w:tcW w:w="490" w:type="pct"/>
            <w:shd w:val="clear" w:color="auto" w:fill="auto"/>
            <w:noWrap/>
            <w:tcMar>
              <w:left w:w="43" w:type="dxa"/>
              <w:right w:w="43" w:type="dxa"/>
            </w:tcMar>
            <w:vAlign w:val="center"/>
          </w:tcPr>
          <w:p w14:paraId="7AAFC90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490" w:type="pct"/>
            <w:shd w:val="clear" w:color="auto" w:fill="auto"/>
            <w:noWrap/>
            <w:tcMar>
              <w:left w:w="43" w:type="dxa"/>
              <w:right w:w="43" w:type="dxa"/>
            </w:tcMar>
            <w:vAlign w:val="center"/>
          </w:tcPr>
          <w:p w14:paraId="44BF785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28 556</w:t>
            </w:r>
          </w:p>
        </w:tc>
        <w:tc>
          <w:tcPr>
            <w:tcW w:w="490" w:type="pct"/>
            <w:shd w:val="clear" w:color="auto" w:fill="auto"/>
            <w:noWrap/>
            <w:tcMar>
              <w:left w:w="43" w:type="dxa"/>
              <w:right w:w="43" w:type="dxa"/>
            </w:tcMar>
            <w:vAlign w:val="center"/>
          </w:tcPr>
          <w:p w14:paraId="007986C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bl>
    <w:p w14:paraId="37238F84" w14:textId="77777777" w:rsidR="002A4914" w:rsidRDefault="002A4914" w:rsidP="000027AB">
      <w:pPr>
        <w:pStyle w:val="IndentNonNumbered"/>
      </w:pPr>
      <w:bookmarkStart w:id="274" w:name="_Toc364151960"/>
      <w:bookmarkStart w:id="275" w:name="_Toc388302761"/>
    </w:p>
    <w:p w14:paraId="07EBDE22" w14:textId="77777777" w:rsidR="002A4914" w:rsidRDefault="002A4914">
      <w:pPr>
        <w:spacing w:after="200" w:line="276" w:lineRule="auto"/>
        <w:rPr>
          <w:rFonts w:ascii="Arial Narrow" w:hAnsi="Arial Narrow" w:cs="Arial"/>
          <w:b/>
          <w:bCs/>
          <w:sz w:val="22"/>
          <w:szCs w:val="22"/>
        </w:rPr>
      </w:pPr>
      <w:r>
        <w:br w:type="page"/>
      </w:r>
    </w:p>
    <w:p w14:paraId="078C93C4" w14:textId="6A458428" w:rsidR="008B7FFC" w:rsidRPr="00F42510" w:rsidRDefault="008B7FFC" w:rsidP="008B7FFC">
      <w:pPr>
        <w:pStyle w:val="TableTitle"/>
        <w:rPr>
          <w:lang w:val="en-GB"/>
        </w:rPr>
      </w:pPr>
      <w:bookmarkStart w:id="276" w:name="_Toc390874559"/>
      <w:r w:rsidRPr="00F42510">
        <w:rPr>
          <w:lang w:val="en-GB"/>
        </w:rPr>
        <w:lastRenderedPageBreak/>
        <w:t>Table A.</w:t>
      </w:r>
      <w:r>
        <w:rPr>
          <w:lang w:val="en-GB"/>
        </w:rPr>
        <w:t>2</w:t>
      </w:r>
      <w:r w:rsidRPr="00F42510">
        <w:rPr>
          <w:lang w:val="en-GB"/>
        </w:rPr>
        <w:tab/>
        <w:t>Self-employed youth (own-account workers and employers) by source of funding to start their current activity</w:t>
      </w:r>
      <w:bookmarkEnd w:id="274"/>
      <w:bookmarkEnd w:id="275"/>
      <w:r w:rsidRPr="00F42510">
        <w:rPr>
          <w:lang w:val="en-GB"/>
        </w:rPr>
        <w:t>, area of residence and sex</w:t>
      </w:r>
      <w:bookmarkEnd w:id="276"/>
    </w:p>
    <w:tbl>
      <w:tblPr>
        <w:tblW w:w="5000" w:type="pct"/>
        <w:tblBorders>
          <w:top w:val="single" w:sz="12" w:space="0" w:color="auto"/>
          <w:bottom w:val="single" w:sz="12" w:space="0" w:color="auto"/>
        </w:tblBorders>
        <w:tblLook w:val="04A0" w:firstRow="1" w:lastRow="0" w:firstColumn="1" w:lastColumn="0" w:noHBand="0" w:noVBand="1"/>
      </w:tblPr>
      <w:tblGrid>
        <w:gridCol w:w="2929"/>
        <w:gridCol w:w="1057"/>
        <w:gridCol w:w="1057"/>
        <w:gridCol w:w="1057"/>
        <w:gridCol w:w="1057"/>
        <w:gridCol w:w="1057"/>
        <w:gridCol w:w="1057"/>
      </w:tblGrid>
      <w:tr w:rsidR="008B7FFC" w:rsidRPr="00F42510" w14:paraId="751C39D3" w14:textId="77777777" w:rsidTr="00DF239B">
        <w:trPr>
          <w:trHeight w:val="283"/>
        </w:trPr>
        <w:tc>
          <w:tcPr>
            <w:tcW w:w="1579" w:type="pct"/>
            <w:vMerge w:val="restart"/>
            <w:tcMar>
              <w:left w:w="43" w:type="dxa"/>
              <w:right w:w="43" w:type="dxa"/>
            </w:tcMar>
            <w:vAlign w:val="center"/>
          </w:tcPr>
          <w:p w14:paraId="370D75A2" w14:textId="77777777" w:rsidR="008B7FFC" w:rsidRPr="00F42510" w:rsidRDefault="008B7FFC" w:rsidP="00B314A8">
            <w:pPr>
              <w:pStyle w:val="TableHeader"/>
              <w:spacing w:before="18" w:after="18"/>
              <w:rPr>
                <w:lang w:val="en-GB"/>
              </w:rPr>
            </w:pPr>
            <w:r w:rsidRPr="00F42510">
              <w:rPr>
                <w:lang w:val="en-GB"/>
              </w:rPr>
              <w:t>Main source of funding</w:t>
            </w:r>
          </w:p>
        </w:tc>
        <w:tc>
          <w:tcPr>
            <w:tcW w:w="1140" w:type="pct"/>
            <w:gridSpan w:val="2"/>
            <w:tcBorders>
              <w:bottom w:val="single" w:sz="4" w:space="0" w:color="auto"/>
            </w:tcBorders>
            <w:shd w:val="clear" w:color="auto" w:fill="auto"/>
            <w:noWrap/>
            <w:tcMar>
              <w:left w:w="43" w:type="dxa"/>
              <w:right w:w="43" w:type="dxa"/>
            </w:tcMar>
            <w:vAlign w:val="center"/>
          </w:tcPr>
          <w:p w14:paraId="1A66A0DE" w14:textId="77777777" w:rsidR="008B7FFC" w:rsidRPr="00F42510" w:rsidRDefault="008B7FFC" w:rsidP="008B7FFC">
            <w:pPr>
              <w:pStyle w:val="TableHeader"/>
              <w:spacing w:before="18" w:after="18"/>
              <w:jc w:val="center"/>
              <w:rPr>
                <w:lang w:val="en-GB"/>
              </w:rPr>
            </w:pPr>
            <w:r w:rsidRPr="00F42510">
              <w:rPr>
                <w:lang w:val="en-GB"/>
              </w:rPr>
              <w:t>Total</w:t>
            </w:r>
          </w:p>
        </w:tc>
        <w:tc>
          <w:tcPr>
            <w:tcW w:w="1140" w:type="pct"/>
            <w:gridSpan w:val="2"/>
            <w:tcBorders>
              <w:bottom w:val="single" w:sz="4" w:space="0" w:color="auto"/>
            </w:tcBorders>
            <w:shd w:val="clear" w:color="auto" w:fill="auto"/>
            <w:noWrap/>
            <w:tcMar>
              <w:left w:w="43" w:type="dxa"/>
              <w:right w:w="43" w:type="dxa"/>
            </w:tcMar>
            <w:vAlign w:val="center"/>
          </w:tcPr>
          <w:p w14:paraId="6E363665" w14:textId="77777777" w:rsidR="008B7FFC" w:rsidRPr="00F42510" w:rsidRDefault="008B7FFC" w:rsidP="008B7FFC">
            <w:pPr>
              <w:pStyle w:val="TableHeader"/>
              <w:spacing w:before="18" w:after="18"/>
              <w:jc w:val="center"/>
              <w:rPr>
                <w:lang w:val="en-GB"/>
              </w:rPr>
            </w:pPr>
            <w:r w:rsidRPr="00F42510">
              <w:rPr>
                <w:lang w:val="en-GB"/>
              </w:rPr>
              <w:t>Male</w:t>
            </w:r>
          </w:p>
        </w:tc>
        <w:tc>
          <w:tcPr>
            <w:tcW w:w="1140" w:type="pct"/>
            <w:gridSpan w:val="2"/>
            <w:tcBorders>
              <w:bottom w:val="single" w:sz="4" w:space="0" w:color="auto"/>
            </w:tcBorders>
            <w:shd w:val="clear" w:color="auto" w:fill="auto"/>
            <w:noWrap/>
            <w:tcMar>
              <w:left w:w="43" w:type="dxa"/>
              <w:right w:w="43" w:type="dxa"/>
            </w:tcMar>
            <w:vAlign w:val="center"/>
          </w:tcPr>
          <w:p w14:paraId="30D1A10D" w14:textId="77777777" w:rsidR="008B7FFC" w:rsidRPr="00F42510" w:rsidRDefault="008B7FFC" w:rsidP="008B7FFC">
            <w:pPr>
              <w:pStyle w:val="TableHeader"/>
              <w:spacing w:before="18" w:after="18"/>
              <w:jc w:val="center"/>
              <w:rPr>
                <w:lang w:val="en-GB"/>
              </w:rPr>
            </w:pPr>
            <w:r w:rsidRPr="00F42510">
              <w:rPr>
                <w:lang w:val="en-GB"/>
              </w:rPr>
              <w:t>Female</w:t>
            </w:r>
          </w:p>
        </w:tc>
      </w:tr>
      <w:tr w:rsidR="008B7FFC" w:rsidRPr="00F42510" w14:paraId="79C20671" w14:textId="77777777" w:rsidTr="00DF239B">
        <w:trPr>
          <w:trHeight w:val="283"/>
        </w:trPr>
        <w:tc>
          <w:tcPr>
            <w:tcW w:w="1579" w:type="pct"/>
            <w:vMerge/>
            <w:tcBorders>
              <w:bottom w:val="single" w:sz="4" w:space="0" w:color="auto"/>
            </w:tcBorders>
            <w:tcMar>
              <w:left w:w="43" w:type="dxa"/>
              <w:right w:w="43" w:type="dxa"/>
            </w:tcMar>
            <w:vAlign w:val="center"/>
            <w:hideMark/>
          </w:tcPr>
          <w:p w14:paraId="56E34624" w14:textId="77777777" w:rsidR="008B7FFC" w:rsidRPr="00F42510" w:rsidRDefault="008B7FFC" w:rsidP="008B7FFC">
            <w:pPr>
              <w:spacing w:before="18" w:after="18"/>
              <w:jc w:val="center"/>
              <w:rPr>
                <w:rFonts w:ascii="Arial" w:hAnsi="Arial"/>
                <w:b/>
                <w:sz w:val="16"/>
              </w:rPr>
            </w:pPr>
          </w:p>
        </w:tc>
        <w:tc>
          <w:tcPr>
            <w:tcW w:w="570" w:type="pct"/>
            <w:tcBorders>
              <w:top w:val="single" w:sz="4" w:space="0" w:color="auto"/>
              <w:bottom w:val="single" w:sz="4" w:space="0" w:color="auto"/>
            </w:tcBorders>
            <w:shd w:val="clear" w:color="auto" w:fill="auto"/>
            <w:noWrap/>
            <w:tcMar>
              <w:left w:w="43" w:type="dxa"/>
              <w:right w:w="43" w:type="dxa"/>
            </w:tcMar>
            <w:vAlign w:val="center"/>
            <w:hideMark/>
          </w:tcPr>
          <w:p w14:paraId="6806C1E5" w14:textId="77777777" w:rsidR="008B7FFC" w:rsidRPr="00F42510" w:rsidRDefault="008B7FFC" w:rsidP="008B7FFC">
            <w:pPr>
              <w:pStyle w:val="TableHeader"/>
              <w:jc w:val="center"/>
              <w:rPr>
                <w:lang w:val="en-GB"/>
              </w:rPr>
            </w:pPr>
            <w:r w:rsidRPr="00F42510">
              <w:rPr>
                <w:lang w:val="en-GB"/>
              </w:rPr>
              <w:t>Number</w:t>
            </w:r>
          </w:p>
        </w:tc>
        <w:tc>
          <w:tcPr>
            <w:tcW w:w="570" w:type="pct"/>
            <w:tcBorders>
              <w:top w:val="single" w:sz="4" w:space="0" w:color="auto"/>
              <w:bottom w:val="single" w:sz="4" w:space="0" w:color="auto"/>
            </w:tcBorders>
            <w:shd w:val="clear" w:color="auto" w:fill="auto"/>
            <w:noWrap/>
            <w:tcMar>
              <w:left w:w="43" w:type="dxa"/>
              <w:right w:w="43" w:type="dxa"/>
            </w:tcMar>
            <w:vAlign w:val="center"/>
            <w:hideMark/>
          </w:tcPr>
          <w:p w14:paraId="664960D4" w14:textId="77777777" w:rsidR="008B7FFC" w:rsidRPr="00F42510" w:rsidRDefault="008B7FFC" w:rsidP="008B7FFC">
            <w:pPr>
              <w:pStyle w:val="TableHeader"/>
              <w:jc w:val="center"/>
              <w:rPr>
                <w:lang w:val="en-GB"/>
              </w:rPr>
            </w:pPr>
            <w:r w:rsidRPr="00F42510">
              <w:rPr>
                <w:lang w:val="en-GB"/>
              </w:rPr>
              <w:t>%</w:t>
            </w:r>
          </w:p>
        </w:tc>
        <w:tc>
          <w:tcPr>
            <w:tcW w:w="570" w:type="pct"/>
            <w:tcBorders>
              <w:top w:val="single" w:sz="4" w:space="0" w:color="auto"/>
              <w:bottom w:val="single" w:sz="4" w:space="0" w:color="auto"/>
            </w:tcBorders>
            <w:shd w:val="clear" w:color="auto" w:fill="auto"/>
            <w:noWrap/>
            <w:tcMar>
              <w:left w:w="43" w:type="dxa"/>
              <w:right w:w="43" w:type="dxa"/>
            </w:tcMar>
            <w:vAlign w:val="center"/>
            <w:hideMark/>
          </w:tcPr>
          <w:p w14:paraId="2814A1C6" w14:textId="77777777" w:rsidR="008B7FFC" w:rsidRPr="00F42510" w:rsidRDefault="008B7FFC" w:rsidP="008B7FFC">
            <w:pPr>
              <w:pStyle w:val="TableHeader"/>
              <w:jc w:val="center"/>
              <w:rPr>
                <w:lang w:val="en-GB"/>
              </w:rPr>
            </w:pPr>
            <w:r w:rsidRPr="00F42510">
              <w:rPr>
                <w:lang w:val="en-GB"/>
              </w:rPr>
              <w:t>Number</w:t>
            </w:r>
          </w:p>
        </w:tc>
        <w:tc>
          <w:tcPr>
            <w:tcW w:w="570" w:type="pct"/>
            <w:tcBorders>
              <w:top w:val="single" w:sz="4" w:space="0" w:color="auto"/>
              <w:bottom w:val="single" w:sz="4" w:space="0" w:color="auto"/>
            </w:tcBorders>
            <w:shd w:val="clear" w:color="auto" w:fill="auto"/>
            <w:noWrap/>
            <w:tcMar>
              <w:left w:w="43" w:type="dxa"/>
              <w:right w:w="43" w:type="dxa"/>
            </w:tcMar>
            <w:vAlign w:val="center"/>
            <w:hideMark/>
          </w:tcPr>
          <w:p w14:paraId="3A8EECF7" w14:textId="77777777" w:rsidR="008B7FFC" w:rsidRPr="00F42510" w:rsidRDefault="008B7FFC" w:rsidP="008B7FFC">
            <w:pPr>
              <w:pStyle w:val="TableHeader"/>
              <w:jc w:val="center"/>
              <w:rPr>
                <w:lang w:val="en-GB"/>
              </w:rPr>
            </w:pPr>
            <w:r w:rsidRPr="00F42510">
              <w:rPr>
                <w:lang w:val="en-GB"/>
              </w:rPr>
              <w:t>%</w:t>
            </w:r>
          </w:p>
        </w:tc>
        <w:tc>
          <w:tcPr>
            <w:tcW w:w="570" w:type="pct"/>
            <w:tcBorders>
              <w:top w:val="single" w:sz="4" w:space="0" w:color="auto"/>
              <w:bottom w:val="single" w:sz="4" w:space="0" w:color="auto"/>
            </w:tcBorders>
            <w:shd w:val="clear" w:color="auto" w:fill="auto"/>
            <w:noWrap/>
            <w:tcMar>
              <w:left w:w="43" w:type="dxa"/>
              <w:right w:w="43" w:type="dxa"/>
            </w:tcMar>
            <w:vAlign w:val="center"/>
            <w:hideMark/>
          </w:tcPr>
          <w:p w14:paraId="182596E0" w14:textId="77777777" w:rsidR="008B7FFC" w:rsidRPr="00F42510" w:rsidRDefault="008B7FFC" w:rsidP="008B7FFC">
            <w:pPr>
              <w:pStyle w:val="TableHeader"/>
              <w:jc w:val="center"/>
              <w:rPr>
                <w:lang w:val="en-GB"/>
              </w:rPr>
            </w:pPr>
            <w:r w:rsidRPr="00F42510">
              <w:rPr>
                <w:lang w:val="en-GB"/>
              </w:rPr>
              <w:t>Number</w:t>
            </w:r>
          </w:p>
        </w:tc>
        <w:tc>
          <w:tcPr>
            <w:tcW w:w="570" w:type="pct"/>
            <w:tcBorders>
              <w:top w:val="single" w:sz="4" w:space="0" w:color="auto"/>
              <w:bottom w:val="single" w:sz="4" w:space="0" w:color="auto"/>
            </w:tcBorders>
            <w:shd w:val="clear" w:color="auto" w:fill="auto"/>
            <w:noWrap/>
            <w:tcMar>
              <w:left w:w="43" w:type="dxa"/>
              <w:right w:w="43" w:type="dxa"/>
            </w:tcMar>
            <w:vAlign w:val="center"/>
            <w:hideMark/>
          </w:tcPr>
          <w:p w14:paraId="7519CC5D" w14:textId="77777777" w:rsidR="008B7FFC" w:rsidRPr="00F42510" w:rsidRDefault="008B7FFC" w:rsidP="008B7FFC">
            <w:pPr>
              <w:pStyle w:val="TableHeader"/>
              <w:jc w:val="center"/>
              <w:rPr>
                <w:lang w:val="en-GB"/>
              </w:rPr>
            </w:pPr>
            <w:r w:rsidRPr="00F42510">
              <w:rPr>
                <w:lang w:val="en-GB"/>
              </w:rPr>
              <w:t>%</w:t>
            </w:r>
          </w:p>
        </w:tc>
      </w:tr>
      <w:tr w:rsidR="008B7FFC" w:rsidRPr="00F42510" w14:paraId="4470C693" w14:textId="77777777" w:rsidTr="00DF239B">
        <w:trPr>
          <w:trHeight w:val="283"/>
        </w:trPr>
        <w:tc>
          <w:tcPr>
            <w:tcW w:w="1579" w:type="pct"/>
            <w:tcBorders>
              <w:top w:val="single" w:sz="4" w:space="0" w:color="auto"/>
              <w:bottom w:val="nil"/>
            </w:tcBorders>
            <w:shd w:val="clear" w:color="auto" w:fill="auto"/>
            <w:tcMar>
              <w:left w:w="43" w:type="dxa"/>
              <w:right w:w="43" w:type="dxa"/>
            </w:tcMar>
            <w:vAlign w:val="center"/>
            <w:hideMark/>
          </w:tcPr>
          <w:p w14:paraId="237E043B" w14:textId="77777777" w:rsidR="008B7FFC" w:rsidRPr="00F42510" w:rsidRDefault="008B7FFC" w:rsidP="008B7FFC">
            <w:pPr>
              <w:pStyle w:val="TableBody"/>
              <w:spacing w:before="18" w:after="18"/>
              <w:rPr>
                <w:b/>
                <w:lang w:val="en-GB"/>
              </w:rPr>
            </w:pPr>
            <w:r w:rsidRPr="00F42510">
              <w:rPr>
                <w:b/>
                <w:lang w:val="en-GB"/>
              </w:rPr>
              <w:t>Total (Urban + Rural)</w:t>
            </w:r>
          </w:p>
        </w:tc>
        <w:tc>
          <w:tcPr>
            <w:tcW w:w="570" w:type="pct"/>
            <w:tcBorders>
              <w:top w:val="single" w:sz="4" w:space="0" w:color="auto"/>
              <w:bottom w:val="nil"/>
            </w:tcBorders>
            <w:shd w:val="clear" w:color="auto" w:fill="auto"/>
            <w:noWrap/>
            <w:tcMar>
              <w:left w:w="43" w:type="dxa"/>
              <w:right w:w="43" w:type="dxa"/>
            </w:tcMar>
            <w:vAlign w:val="center"/>
            <w:hideMark/>
          </w:tcPr>
          <w:p w14:paraId="3475038E" w14:textId="77777777" w:rsidR="008B7FFC" w:rsidRPr="00F42510" w:rsidRDefault="008B7FFC" w:rsidP="008B7FFC">
            <w:pPr>
              <w:pStyle w:val="TableNumber"/>
              <w:spacing w:before="18" w:after="18"/>
              <w:jc w:val="center"/>
              <w:rPr>
                <w:b/>
                <w:lang w:val="en-GB"/>
              </w:rPr>
            </w:pPr>
          </w:p>
        </w:tc>
        <w:tc>
          <w:tcPr>
            <w:tcW w:w="570" w:type="pct"/>
            <w:tcBorders>
              <w:top w:val="single" w:sz="4" w:space="0" w:color="auto"/>
              <w:bottom w:val="nil"/>
            </w:tcBorders>
            <w:shd w:val="clear" w:color="auto" w:fill="auto"/>
            <w:noWrap/>
            <w:tcMar>
              <w:left w:w="43" w:type="dxa"/>
              <w:right w:w="43" w:type="dxa"/>
            </w:tcMar>
            <w:vAlign w:val="center"/>
            <w:hideMark/>
          </w:tcPr>
          <w:p w14:paraId="08163A4D" w14:textId="77777777" w:rsidR="008B7FFC" w:rsidRPr="00F42510" w:rsidRDefault="008B7FFC" w:rsidP="008B7FFC">
            <w:pPr>
              <w:pStyle w:val="TableNumber"/>
              <w:spacing w:before="18" w:after="18"/>
              <w:jc w:val="center"/>
              <w:rPr>
                <w:b/>
                <w:lang w:val="en-GB"/>
              </w:rPr>
            </w:pPr>
          </w:p>
        </w:tc>
        <w:tc>
          <w:tcPr>
            <w:tcW w:w="570" w:type="pct"/>
            <w:tcBorders>
              <w:top w:val="single" w:sz="4" w:space="0" w:color="auto"/>
              <w:bottom w:val="nil"/>
            </w:tcBorders>
            <w:shd w:val="clear" w:color="auto" w:fill="auto"/>
            <w:noWrap/>
            <w:tcMar>
              <w:left w:w="43" w:type="dxa"/>
              <w:right w:w="43" w:type="dxa"/>
            </w:tcMar>
            <w:vAlign w:val="center"/>
            <w:hideMark/>
          </w:tcPr>
          <w:p w14:paraId="57C75C09" w14:textId="77777777" w:rsidR="008B7FFC" w:rsidRPr="00F42510" w:rsidRDefault="008B7FFC" w:rsidP="008B7FFC">
            <w:pPr>
              <w:pStyle w:val="TableNumber"/>
              <w:spacing w:before="18" w:after="18"/>
              <w:jc w:val="center"/>
              <w:rPr>
                <w:b/>
                <w:lang w:val="en-GB"/>
              </w:rPr>
            </w:pPr>
          </w:p>
        </w:tc>
        <w:tc>
          <w:tcPr>
            <w:tcW w:w="570" w:type="pct"/>
            <w:tcBorders>
              <w:top w:val="single" w:sz="4" w:space="0" w:color="auto"/>
              <w:bottom w:val="nil"/>
            </w:tcBorders>
            <w:shd w:val="clear" w:color="auto" w:fill="auto"/>
            <w:noWrap/>
            <w:tcMar>
              <w:left w:w="43" w:type="dxa"/>
              <w:right w:w="43" w:type="dxa"/>
            </w:tcMar>
            <w:vAlign w:val="center"/>
            <w:hideMark/>
          </w:tcPr>
          <w:p w14:paraId="1622AABA" w14:textId="77777777" w:rsidR="008B7FFC" w:rsidRPr="00F42510" w:rsidRDefault="008B7FFC" w:rsidP="008B7FFC">
            <w:pPr>
              <w:pStyle w:val="TableNumber"/>
              <w:spacing w:before="18" w:after="18"/>
              <w:jc w:val="center"/>
              <w:rPr>
                <w:b/>
                <w:lang w:val="en-GB"/>
              </w:rPr>
            </w:pPr>
          </w:p>
        </w:tc>
        <w:tc>
          <w:tcPr>
            <w:tcW w:w="570" w:type="pct"/>
            <w:tcBorders>
              <w:top w:val="single" w:sz="4" w:space="0" w:color="auto"/>
              <w:bottom w:val="nil"/>
            </w:tcBorders>
            <w:shd w:val="clear" w:color="auto" w:fill="auto"/>
            <w:noWrap/>
            <w:tcMar>
              <w:left w:w="43" w:type="dxa"/>
              <w:right w:w="43" w:type="dxa"/>
            </w:tcMar>
            <w:vAlign w:val="center"/>
            <w:hideMark/>
          </w:tcPr>
          <w:p w14:paraId="4AFC52CC" w14:textId="77777777" w:rsidR="008B7FFC" w:rsidRPr="00F42510" w:rsidRDefault="008B7FFC" w:rsidP="008B7FFC">
            <w:pPr>
              <w:pStyle w:val="TableNumber"/>
              <w:spacing w:before="18" w:after="18"/>
              <w:jc w:val="center"/>
              <w:rPr>
                <w:b/>
                <w:lang w:val="en-GB"/>
              </w:rPr>
            </w:pPr>
          </w:p>
        </w:tc>
        <w:tc>
          <w:tcPr>
            <w:tcW w:w="570" w:type="pct"/>
            <w:tcBorders>
              <w:top w:val="single" w:sz="4" w:space="0" w:color="auto"/>
              <w:bottom w:val="nil"/>
            </w:tcBorders>
            <w:shd w:val="clear" w:color="auto" w:fill="auto"/>
            <w:noWrap/>
            <w:tcMar>
              <w:left w:w="43" w:type="dxa"/>
              <w:right w:w="43" w:type="dxa"/>
            </w:tcMar>
            <w:vAlign w:val="center"/>
            <w:hideMark/>
          </w:tcPr>
          <w:p w14:paraId="4D0142E9" w14:textId="77777777" w:rsidR="008B7FFC" w:rsidRPr="00F42510" w:rsidRDefault="008B7FFC" w:rsidP="008B7FFC">
            <w:pPr>
              <w:pStyle w:val="TableNumber"/>
              <w:spacing w:before="18" w:after="18"/>
              <w:jc w:val="center"/>
              <w:rPr>
                <w:b/>
                <w:lang w:val="en-GB"/>
              </w:rPr>
            </w:pPr>
          </w:p>
        </w:tc>
      </w:tr>
      <w:tr w:rsidR="008B7FFC" w:rsidRPr="00F42510" w14:paraId="214472C7" w14:textId="77777777" w:rsidTr="00DF239B">
        <w:trPr>
          <w:trHeight w:val="283"/>
        </w:trPr>
        <w:tc>
          <w:tcPr>
            <w:tcW w:w="1579" w:type="pct"/>
            <w:tcBorders>
              <w:top w:val="nil"/>
            </w:tcBorders>
            <w:shd w:val="clear" w:color="auto" w:fill="auto"/>
            <w:tcMar>
              <w:left w:w="43" w:type="dxa"/>
              <w:right w:w="43" w:type="dxa"/>
            </w:tcMar>
            <w:vAlign w:val="center"/>
            <w:hideMark/>
          </w:tcPr>
          <w:p w14:paraId="357EDEC1" w14:textId="77777777" w:rsidR="008B7FFC" w:rsidRPr="00F42510" w:rsidRDefault="008B7FFC" w:rsidP="008B7FFC">
            <w:pPr>
              <w:pStyle w:val="TableBody"/>
              <w:spacing w:before="18" w:after="18"/>
              <w:rPr>
                <w:lang w:val="en-GB"/>
              </w:rPr>
            </w:pPr>
            <w:r w:rsidRPr="00F42510">
              <w:rPr>
                <w:lang w:val="en-GB"/>
              </w:rPr>
              <w:t>No money needed</w:t>
            </w:r>
          </w:p>
        </w:tc>
        <w:tc>
          <w:tcPr>
            <w:tcW w:w="570" w:type="pct"/>
            <w:tcBorders>
              <w:top w:val="nil"/>
            </w:tcBorders>
            <w:shd w:val="clear" w:color="auto" w:fill="auto"/>
            <w:noWrap/>
            <w:tcMar>
              <w:left w:w="43" w:type="dxa"/>
              <w:right w:w="43" w:type="dxa"/>
            </w:tcMar>
            <w:vAlign w:val="center"/>
          </w:tcPr>
          <w:p w14:paraId="5F34546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157 471</w:t>
            </w:r>
          </w:p>
        </w:tc>
        <w:tc>
          <w:tcPr>
            <w:tcW w:w="570" w:type="pct"/>
            <w:tcBorders>
              <w:top w:val="nil"/>
            </w:tcBorders>
            <w:shd w:val="clear" w:color="auto" w:fill="auto"/>
            <w:noWrap/>
            <w:tcMar>
              <w:left w:w="43" w:type="dxa"/>
              <w:right w:w="43" w:type="dxa"/>
            </w:tcMar>
            <w:vAlign w:val="center"/>
          </w:tcPr>
          <w:p w14:paraId="7597A9E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16.3</w:t>
            </w:r>
          </w:p>
        </w:tc>
        <w:tc>
          <w:tcPr>
            <w:tcW w:w="570" w:type="pct"/>
            <w:tcBorders>
              <w:top w:val="nil"/>
            </w:tcBorders>
            <w:shd w:val="clear" w:color="auto" w:fill="auto"/>
            <w:noWrap/>
            <w:tcMar>
              <w:left w:w="43" w:type="dxa"/>
              <w:right w:w="43" w:type="dxa"/>
            </w:tcMar>
            <w:vAlign w:val="center"/>
          </w:tcPr>
          <w:p w14:paraId="565E91C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134 747</w:t>
            </w:r>
          </w:p>
        </w:tc>
        <w:tc>
          <w:tcPr>
            <w:tcW w:w="570" w:type="pct"/>
            <w:tcBorders>
              <w:top w:val="nil"/>
            </w:tcBorders>
            <w:shd w:val="clear" w:color="auto" w:fill="auto"/>
            <w:noWrap/>
            <w:tcMar>
              <w:left w:w="43" w:type="dxa"/>
              <w:right w:w="43" w:type="dxa"/>
            </w:tcMar>
            <w:vAlign w:val="center"/>
          </w:tcPr>
          <w:p w14:paraId="050B97C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15.1</w:t>
            </w:r>
          </w:p>
        </w:tc>
        <w:tc>
          <w:tcPr>
            <w:tcW w:w="570" w:type="pct"/>
            <w:tcBorders>
              <w:top w:val="nil"/>
            </w:tcBorders>
            <w:shd w:val="clear" w:color="auto" w:fill="auto"/>
            <w:noWrap/>
            <w:tcMar>
              <w:left w:w="43" w:type="dxa"/>
              <w:right w:w="43" w:type="dxa"/>
            </w:tcMar>
            <w:vAlign w:val="center"/>
          </w:tcPr>
          <w:p w14:paraId="28CA52E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22 724</w:t>
            </w:r>
          </w:p>
        </w:tc>
        <w:tc>
          <w:tcPr>
            <w:tcW w:w="570" w:type="pct"/>
            <w:tcBorders>
              <w:top w:val="nil"/>
            </w:tcBorders>
            <w:shd w:val="clear" w:color="auto" w:fill="auto"/>
            <w:noWrap/>
            <w:tcMar>
              <w:left w:w="43" w:type="dxa"/>
              <w:right w:w="43" w:type="dxa"/>
            </w:tcMar>
            <w:vAlign w:val="center"/>
          </w:tcPr>
          <w:p w14:paraId="74DB6F2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29.7</w:t>
            </w:r>
          </w:p>
        </w:tc>
      </w:tr>
      <w:tr w:rsidR="008B7FFC" w:rsidRPr="00F42510" w14:paraId="255CA881" w14:textId="77777777" w:rsidTr="00DF239B">
        <w:trPr>
          <w:trHeight w:val="283"/>
        </w:trPr>
        <w:tc>
          <w:tcPr>
            <w:tcW w:w="1579" w:type="pct"/>
            <w:shd w:val="clear" w:color="auto" w:fill="auto"/>
            <w:tcMar>
              <w:left w:w="43" w:type="dxa"/>
              <w:right w:w="43" w:type="dxa"/>
            </w:tcMar>
            <w:vAlign w:val="center"/>
            <w:hideMark/>
          </w:tcPr>
          <w:p w14:paraId="59F411EF" w14:textId="77777777" w:rsidR="008B7FFC" w:rsidRPr="00F42510" w:rsidRDefault="008B7FFC" w:rsidP="008B7FFC">
            <w:pPr>
              <w:pStyle w:val="TableBody"/>
              <w:spacing w:before="18" w:after="18"/>
              <w:rPr>
                <w:lang w:val="en-GB"/>
              </w:rPr>
            </w:pPr>
            <w:r w:rsidRPr="00F42510">
              <w:rPr>
                <w:lang w:val="en-GB"/>
              </w:rPr>
              <w:t>Own savings</w:t>
            </w:r>
          </w:p>
        </w:tc>
        <w:tc>
          <w:tcPr>
            <w:tcW w:w="570" w:type="pct"/>
            <w:shd w:val="clear" w:color="auto" w:fill="auto"/>
            <w:noWrap/>
            <w:tcMar>
              <w:left w:w="43" w:type="dxa"/>
              <w:right w:w="43" w:type="dxa"/>
            </w:tcMar>
            <w:vAlign w:val="center"/>
          </w:tcPr>
          <w:p w14:paraId="0360EF4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299 266</w:t>
            </w:r>
          </w:p>
        </w:tc>
        <w:tc>
          <w:tcPr>
            <w:tcW w:w="570" w:type="pct"/>
            <w:shd w:val="clear" w:color="auto" w:fill="auto"/>
            <w:noWrap/>
            <w:tcMar>
              <w:left w:w="43" w:type="dxa"/>
              <w:right w:w="43" w:type="dxa"/>
            </w:tcMar>
            <w:vAlign w:val="center"/>
          </w:tcPr>
          <w:p w14:paraId="38C7DDB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31.0</w:t>
            </w:r>
          </w:p>
        </w:tc>
        <w:tc>
          <w:tcPr>
            <w:tcW w:w="570" w:type="pct"/>
            <w:shd w:val="clear" w:color="auto" w:fill="auto"/>
            <w:noWrap/>
            <w:tcMar>
              <w:left w:w="43" w:type="dxa"/>
              <w:right w:w="43" w:type="dxa"/>
            </w:tcMar>
            <w:vAlign w:val="center"/>
          </w:tcPr>
          <w:p w14:paraId="6690AEE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275 444</w:t>
            </w:r>
          </w:p>
        </w:tc>
        <w:tc>
          <w:tcPr>
            <w:tcW w:w="570" w:type="pct"/>
            <w:shd w:val="clear" w:color="auto" w:fill="auto"/>
            <w:noWrap/>
            <w:tcMar>
              <w:left w:w="43" w:type="dxa"/>
              <w:right w:w="43" w:type="dxa"/>
            </w:tcMar>
            <w:vAlign w:val="center"/>
          </w:tcPr>
          <w:p w14:paraId="5792F1C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31.0</w:t>
            </w:r>
          </w:p>
        </w:tc>
        <w:tc>
          <w:tcPr>
            <w:tcW w:w="570" w:type="pct"/>
            <w:shd w:val="clear" w:color="auto" w:fill="auto"/>
            <w:noWrap/>
            <w:tcMar>
              <w:left w:w="43" w:type="dxa"/>
              <w:right w:w="43" w:type="dxa"/>
            </w:tcMar>
            <w:vAlign w:val="center"/>
          </w:tcPr>
          <w:p w14:paraId="3B52C7B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23 822</w:t>
            </w:r>
          </w:p>
        </w:tc>
        <w:tc>
          <w:tcPr>
            <w:tcW w:w="570" w:type="pct"/>
            <w:shd w:val="clear" w:color="auto" w:fill="auto"/>
            <w:noWrap/>
            <w:tcMar>
              <w:left w:w="43" w:type="dxa"/>
              <w:right w:w="43" w:type="dxa"/>
            </w:tcMar>
            <w:vAlign w:val="center"/>
          </w:tcPr>
          <w:p w14:paraId="71C4C8E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31.1</w:t>
            </w:r>
          </w:p>
        </w:tc>
      </w:tr>
      <w:tr w:rsidR="008B7FFC" w:rsidRPr="00F42510" w14:paraId="4CC10C5C" w14:textId="77777777" w:rsidTr="00DF239B">
        <w:trPr>
          <w:trHeight w:val="283"/>
        </w:trPr>
        <w:tc>
          <w:tcPr>
            <w:tcW w:w="1579" w:type="pct"/>
            <w:shd w:val="clear" w:color="auto" w:fill="auto"/>
            <w:tcMar>
              <w:left w:w="43" w:type="dxa"/>
              <w:right w:w="43" w:type="dxa"/>
            </w:tcMar>
            <w:vAlign w:val="center"/>
            <w:hideMark/>
          </w:tcPr>
          <w:p w14:paraId="6EB91B20" w14:textId="77777777" w:rsidR="008B7FFC" w:rsidRPr="00F42510" w:rsidRDefault="008B7FFC" w:rsidP="008B7FFC">
            <w:pPr>
              <w:pStyle w:val="TableBody"/>
              <w:spacing w:before="18" w:after="18"/>
              <w:rPr>
                <w:lang w:val="en-GB"/>
              </w:rPr>
            </w:pPr>
            <w:r w:rsidRPr="00F42510">
              <w:rPr>
                <w:lang w:val="en-GB"/>
              </w:rPr>
              <w:t>Money from family or friends</w:t>
            </w:r>
          </w:p>
        </w:tc>
        <w:tc>
          <w:tcPr>
            <w:tcW w:w="570" w:type="pct"/>
            <w:shd w:val="clear" w:color="auto" w:fill="auto"/>
            <w:noWrap/>
            <w:tcMar>
              <w:left w:w="43" w:type="dxa"/>
              <w:right w:w="43" w:type="dxa"/>
            </w:tcMar>
            <w:vAlign w:val="center"/>
          </w:tcPr>
          <w:p w14:paraId="4E5298A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468 646</w:t>
            </w:r>
          </w:p>
        </w:tc>
        <w:tc>
          <w:tcPr>
            <w:tcW w:w="570" w:type="pct"/>
            <w:shd w:val="clear" w:color="auto" w:fill="auto"/>
            <w:noWrap/>
            <w:tcMar>
              <w:left w:w="43" w:type="dxa"/>
              <w:right w:w="43" w:type="dxa"/>
            </w:tcMar>
            <w:vAlign w:val="center"/>
          </w:tcPr>
          <w:p w14:paraId="51B72C7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48.5</w:t>
            </w:r>
          </w:p>
        </w:tc>
        <w:tc>
          <w:tcPr>
            <w:tcW w:w="570" w:type="pct"/>
            <w:shd w:val="clear" w:color="auto" w:fill="auto"/>
            <w:noWrap/>
            <w:tcMar>
              <w:left w:w="43" w:type="dxa"/>
              <w:right w:w="43" w:type="dxa"/>
            </w:tcMar>
            <w:vAlign w:val="center"/>
          </w:tcPr>
          <w:p w14:paraId="7B30A27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438 697</w:t>
            </w:r>
          </w:p>
        </w:tc>
        <w:tc>
          <w:tcPr>
            <w:tcW w:w="570" w:type="pct"/>
            <w:shd w:val="clear" w:color="auto" w:fill="auto"/>
            <w:noWrap/>
            <w:tcMar>
              <w:left w:w="43" w:type="dxa"/>
              <w:right w:w="43" w:type="dxa"/>
            </w:tcMar>
            <w:vAlign w:val="center"/>
          </w:tcPr>
          <w:p w14:paraId="13D6CBD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49.3</w:t>
            </w:r>
          </w:p>
        </w:tc>
        <w:tc>
          <w:tcPr>
            <w:tcW w:w="570" w:type="pct"/>
            <w:shd w:val="clear" w:color="auto" w:fill="auto"/>
            <w:noWrap/>
            <w:tcMar>
              <w:left w:w="43" w:type="dxa"/>
              <w:right w:w="43" w:type="dxa"/>
            </w:tcMar>
            <w:vAlign w:val="center"/>
          </w:tcPr>
          <w:p w14:paraId="32579C2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29 949</w:t>
            </w:r>
          </w:p>
        </w:tc>
        <w:tc>
          <w:tcPr>
            <w:tcW w:w="570" w:type="pct"/>
            <w:shd w:val="clear" w:color="auto" w:fill="auto"/>
            <w:noWrap/>
            <w:tcMar>
              <w:left w:w="43" w:type="dxa"/>
              <w:right w:w="43" w:type="dxa"/>
            </w:tcMar>
            <w:vAlign w:val="center"/>
          </w:tcPr>
          <w:p w14:paraId="660E46D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39.2</w:t>
            </w:r>
          </w:p>
        </w:tc>
      </w:tr>
      <w:tr w:rsidR="008B7FFC" w:rsidRPr="00F42510" w14:paraId="403B9CC0" w14:textId="77777777" w:rsidTr="00DF239B">
        <w:trPr>
          <w:trHeight w:val="283"/>
        </w:trPr>
        <w:tc>
          <w:tcPr>
            <w:tcW w:w="1579" w:type="pct"/>
            <w:shd w:val="clear" w:color="auto" w:fill="auto"/>
            <w:tcMar>
              <w:left w:w="43" w:type="dxa"/>
              <w:right w:w="43" w:type="dxa"/>
            </w:tcMar>
            <w:vAlign w:val="center"/>
            <w:hideMark/>
          </w:tcPr>
          <w:p w14:paraId="2504063B" w14:textId="77777777" w:rsidR="008B7FFC" w:rsidRPr="00F42510" w:rsidRDefault="008B7FFC" w:rsidP="008B7FFC">
            <w:pPr>
              <w:pStyle w:val="TableBody"/>
              <w:spacing w:before="18" w:after="18"/>
              <w:rPr>
                <w:lang w:val="en-GB"/>
              </w:rPr>
            </w:pPr>
            <w:r w:rsidRPr="00F42510">
              <w:rPr>
                <w:lang w:val="en-GB"/>
              </w:rPr>
              <w:t>Loan from microfinance institutions</w:t>
            </w:r>
          </w:p>
        </w:tc>
        <w:tc>
          <w:tcPr>
            <w:tcW w:w="570" w:type="pct"/>
            <w:shd w:val="clear" w:color="auto" w:fill="auto"/>
            <w:noWrap/>
            <w:tcMar>
              <w:left w:w="43" w:type="dxa"/>
              <w:right w:w="43" w:type="dxa"/>
            </w:tcMar>
            <w:vAlign w:val="center"/>
          </w:tcPr>
          <w:p w14:paraId="266FD2F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17 030</w:t>
            </w:r>
          </w:p>
        </w:tc>
        <w:tc>
          <w:tcPr>
            <w:tcW w:w="570" w:type="pct"/>
            <w:shd w:val="clear" w:color="auto" w:fill="auto"/>
            <w:noWrap/>
            <w:tcMar>
              <w:left w:w="43" w:type="dxa"/>
              <w:right w:w="43" w:type="dxa"/>
            </w:tcMar>
            <w:vAlign w:val="center"/>
          </w:tcPr>
          <w:p w14:paraId="2AFDE75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w:t>
            </w:r>
          </w:p>
        </w:tc>
        <w:tc>
          <w:tcPr>
            <w:tcW w:w="570" w:type="pct"/>
            <w:shd w:val="clear" w:color="auto" w:fill="auto"/>
            <w:noWrap/>
            <w:tcMar>
              <w:left w:w="43" w:type="dxa"/>
              <w:right w:w="43" w:type="dxa"/>
            </w:tcMar>
            <w:vAlign w:val="center"/>
          </w:tcPr>
          <w:p w14:paraId="699FB2C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17 030</w:t>
            </w:r>
          </w:p>
        </w:tc>
        <w:tc>
          <w:tcPr>
            <w:tcW w:w="570" w:type="pct"/>
            <w:shd w:val="clear" w:color="auto" w:fill="auto"/>
            <w:noWrap/>
            <w:tcMar>
              <w:left w:w="43" w:type="dxa"/>
              <w:right w:w="43" w:type="dxa"/>
            </w:tcMar>
            <w:vAlign w:val="center"/>
          </w:tcPr>
          <w:p w14:paraId="2E99E6B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w:t>
            </w:r>
          </w:p>
        </w:tc>
        <w:tc>
          <w:tcPr>
            <w:tcW w:w="570" w:type="pct"/>
            <w:shd w:val="clear" w:color="auto" w:fill="auto"/>
            <w:noWrap/>
            <w:tcMar>
              <w:left w:w="43" w:type="dxa"/>
              <w:right w:w="43" w:type="dxa"/>
            </w:tcMar>
            <w:vAlign w:val="center"/>
          </w:tcPr>
          <w:p w14:paraId="6134C85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40F6342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F70AC7E" w14:textId="77777777" w:rsidTr="00DF239B">
        <w:trPr>
          <w:trHeight w:val="283"/>
        </w:trPr>
        <w:tc>
          <w:tcPr>
            <w:tcW w:w="1579" w:type="pct"/>
            <w:shd w:val="clear" w:color="auto" w:fill="auto"/>
            <w:tcMar>
              <w:left w:w="43" w:type="dxa"/>
              <w:right w:w="43" w:type="dxa"/>
            </w:tcMar>
            <w:vAlign w:val="center"/>
            <w:hideMark/>
          </w:tcPr>
          <w:p w14:paraId="49F950C2" w14:textId="77777777" w:rsidR="008B7FFC" w:rsidRPr="00F42510" w:rsidRDefault="008B7FFC" w:rsidP="008B7FFC">
            <w:pPr>
              <w:pStyle w:val="TableBody"/>
              <w:spacing w:before="18" w:after="18"/>
              <w:rPr>
                <w:lang w:val="en-GB"/>
              </w:rPr>
            </w:pPr>
            <w:r w:rsidRPr="00F42510">
              <w:rPr>
                <w:lang w:val="en-GB"/>
              </w:rPr>
              <w:t>Loan from banks</w:t>
            </w:r>
          </w:p>
        </w:tc>
        <w:tc>
          <w:tcPr>
            <w:tcW w:w="570" w:type="pct"/>
            <w:shd w:val="clear" w:color="auto" w:fill="auto"/>
            <w:noWrap/>
            <w:tcMar>
              <w:left w:w="43" w:type="dxa"/>
              <w:right w:w="43" w:type="dxa"/>
            </w:tcMar>
            <w:vAlign w:val="center"/>
          </w:tcPr>
          <w:p w14:paraId="7C9C089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7 677</w:t>
            </w:r>
          </w:p>
        </w:tc>
        <w:tc>
          <w:tcPr>
            <w:tcW w:w="570" w:type="pct"/>
            <w:shd w:val="clear" w:color="auto" w:fill="auto"/>
            <w:noWrap/>
            <w:tcMar>
              <w:left w:w="43" w:type="dxa"/>
              <w:right w:w="43" w:type="dxa"/>
            </w:tcMar>
            <w:vAlign w:val="center"/>
          </w:tcPr>
          <w:p w14:paraId="0902EBE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0.8</w:t>
            </w:r>
          </w:p>
        </w:tc>
        <w:tc>
          <w:tcPr>
            <w:tcW w:w="570" w:type="pct"/>
            <w:shd w:val="clear" w:color="auto" w:fill="auto"/>
            <w:noWrap/>
            <w:tcMar>
              <w:left w:w="43" w:type="dxa"/>
              <w:right w:w="43" w:type="dxa"/>
            </w:tcMar>
            <w:vAlign w:val="center"/>
          </w:tcPr>
          <w:p w14:paraId="50204B8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7 677</w:t>
            </w:r>
          </w:p>
        </w:tc>
        <w:tc>
          <w:tcPr>
            <w:tcW w:w="570" w:type="pct"/>
            <w:shd w:val="clear" w:color="auto" w:fill="auto"/>
            <w:noWrap/>
            <w:tcMar>
              <w:left w:w="43" w:type="dxa"/>
              <w:right w:w="43" w:type="dxa"/>
            </w:tcMar>
            <w:vAlign w:val="center"/>
          </w:tcPr>
          <w:p w14:paraId="01FED27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0.9</w:t>
            </w:r>
          </w:p>
        </w:tc>
        <w:tc>
          <w:tcPr>
            <w:tcW w:w="570" w:type="pct"/>
            <w:shd w:val="clear" w:color="auto" w:fill="auto"/>
            <w:noWrap/>
            <w:tcMar>
              <w:left w:w="43" w:type="dxa"/>
              <w:right w:w="43" w:type="dxa"/>
            </w:tcMar>
            <w:vAlign w:val="center"/>
          </w:tcPr>
          <w:p w14:paraId="27DBDC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38A0E4A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C97EDD1" w14:textId="77777777" w:rsidTr="00DF239B">
        <w:trPr>
          <w:trHeight w:val="283"/>
        </w:trPr>
        <w:tc>
          <w:tcPr>
            <w:tcW w:w="1579" w:type="pct"/>
            <w:shd w:val="clear" w:color="auto" w:fill="auto"/>
            <w:tcMar>
              <w:left w:w="43" w:type="dxa"/>
              <w:right w:w="43" w:type="dxa"/>
            </w:tcMar>
            <w:vAlign w:val="center"/>
          </w:tcPr>
          <w:p w14:paraId="70961EBC" w14:textId="77777777" w:rsidR="008B7FFC" w:rsidRPr="00F42510" w:rsidRDefault="008B7FFC" w:rsidP="008B7FFC">
            <w:pPr>
              <w:pStyle w:val="TableBody"/>
              <w:spacing w:before="18" w:after="18"/>
              <w:rPr>
                <w:lang w:val="en-GB"/>
              </w:rPr>
            </w:pPr>
            <w:r w:rsidRPr="00F42510">
              <w:rPr>
                <w:lang w:val="en-GB"/>
              </w:rPr>
              <w:t>Other</w:t>
            </w:r>
          </w:p>
        </w:tc>
        <w:tc>
          <w:tcPr>
            <w:tcW w:w="570" w:type="pct"/>
            <w:shd w:val="clear" w:color="auto" w:fill="auto"/>
            <w:noWrap/>
            <w:tcMar>
              <w:left w:w="43" w:type="dxa"/>
              <w:right w:w="43" w:type="dxa"/>
            </w:tcMar>
            <w:vAlign w:val="center"/>
          </w:tcPr>
          <w:p w14:paraId="4A25FEA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16 268</w:t>
            </w:r>
          </w:p>
        </w:tc>
        <w:tc>
          <w:tcPr>
            <w:tcW w:w="570" w:type="pct"/>
            <w:shd w:val="clear" w:color="auto" w:fill="auto"/>
            <w:noWrap/>
            <w:tcMar>
              <w:left w:w="43" w:type="dxa"/>
              <w:right w:w="43" w:type="dxa"/>
            </w:tcMar>
            <w:vAlign w:val="center"/>
          </w:tcPr>
          <w:p w14:paraId="2EA6CC7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w:t>
            </w:r>
          </w:p>
        </w:tc>
        <w:tc>
          <w:tcPr>
            <w:tcW w:w="570" w:type="pct"/>
            <w:shd w:val="clear" w:color="auto" w:fill="auto"/>
            <w:noWrap/>
            <w:tcMar>
              <w:left w:w="43" w:type="dxa"/>
              <w:right w:w="43" w:type="dxa"/>
            </w:tcMar>
            <w:vAlign w:val="center"/>
          </w:tcPr>
          <w:p w14:paraId="4FFDF65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16 268</w:t>
            </w:r>
          </w:p>
        </w:tc>
        <w:tc>
          <w:tcPr>
            <w:tcW w:w="570" w:type="pct"/>
            <w:shd w:val="clear" w:color="auto" w:fill="auto"/>
            <w:noWrap/>
            <w:tcMar>
              <w:left w:w="43" w:type="dxa"/>
              <w:right w:w="43" w:type="dxa"/>
            </w:tcMar>
            <w:vAlign w:val="center"/>
          </w:tcPr>
          <w:p w14:paraId="5CE0925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w:t>
            </w:r>
          </w:p>
        </w:tc>
        <w:tc>
          <w:tcPr>
            <w:tcW w:w="570" w:type="pct"/>
            <w:shd w:val="clear" w:color="auto" w:fill="auto"/>
            <w:noWrap/>
            <w:tcMar>
              <w:left w:w="43" w:type="dxa"/>
              <w:right w:w="43" w:type="dxa"/>
            </w:tcMar>
            <w:vAlign w:val="center"/>
          </w:tcPr>
          <w:p w14:paraId="2E5BF86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1955D34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40A9AD7A" w14:textId="77777777" w:rsidTr="00DF239B">
        <w:trPr>
          <w:trHeight w:val="283"/>
        </w:trPr>
        <w:tc>
          <w:tcPr>
            <w:tcW w:w="1579" w:type="pct"/>
            <w:tcBorders>
              <w:bottom w:val="dotted" w:sz="4" w:space="0" w:color="auto"/>
            </w:tcBorders>
            <w:shd w:val="clear" w:color="auto" w:fill="auto"/>
            <w:tcMar>
              <w:left w:w="43" w:type="dxa"/>
              <w:right w:w="43" w:type="dxa"/>
            </w:tcMar>
            <w:vAlign w:val="center"/>
            <w:hideMark/>
          </w:tcPr>
          <w:p w14:paraId="3B8B3149" w14:textId="77777777" w:rsidR="008B7FFC" w:rsidRPr="00F42510" w:rsidRDefault="008B7FFC" w:rsidP="008B7FFC">
            <w:pPr>
              <w:pStyle w:val="TableBody"/>
              <w:spacing w:before="18" w:after="18"/>
              <w:rPr>
                <w:lang w:val="en-GB"/>
              </w:rPr>
            </w:pPr>
            <w:r w:rsidRPr="00F42510">
              <w:rPr>
                <w:lang w:val="en-GB"/>
              </w:rPr>
              <w:t xml:space="preserve">Total </w:t>
            </w:r>
          </w:p>
        </w:tc>
        <w:tc>
          <w:tcPr>
            <w:tcW w:w="570" w:type="pct"/>
            <w:tcBorders>
              <w:bottom w:val="dotted" w:sz="4" w:space="0" w:color="auto"/>
            </w:tcBorders>
            <w:shd w:val="clear" w:color="auto" w:fill="auto"/>
            <w:noWrap/>
            <w:tcMar>
              <w:left w:w="43" w:type="dxa"/>
              <w:right w:w="43" w:type="dxa"/>
            </w:tcMar>
            <w:vAlign w:val="center"/>
          </w:tcPr>
          <w:p w14:paraId="65EE867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966 359</w:t>
            </w:r>
          </w:p>
        </w:tc>
        <w:tc>
          <w:tcPr>
            <w:tcW w:w="570" w:type="pct"/>
            <w:tcBorders>
              <w:bottom w:val="dotted" w:sz="4" w:space="0" w:color="auto"/>
            </w:tcBorders>
            <w:shd w:val="clear" w:color="auto" w:fill="auto"/>
            <w:noWrap/>
            <w:tcMar>
              <w:left w:w="43" w:type="dxa"/>
              <w:right w:w="43" w:type="dxa"/>
            </w:tcMar>
            <w:vAlign w:val="center"/>
          </w:tcPr>
          <w:p w14:paraId="0AAAB33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0" w:type="pct"/>
            <w:tcBorders>
              <w:bottom w:val="dotted" w:sz="4" w:space="0" w:color="auto"/>
            </w:tcBorders>
            <w:shd w:val="clear" w:color="auto" w:fill="auto"/>
            <w:noWrap/>
            <w:tcMar>
              <w:left w:w="43" w:type="dxa"/>
              <w:right w:w="43" w:type="dxa"/>
            </w:tcMar>
            <w:vAlign w:val="center"/>
          </w:tcPr>
          <w:p w14:paraId="51A93EB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889 863</w:t>
            </w:r>
          </w:p>
        </w:tc>
        <w:tc>
          <w:tcPr>
            <w:tcW w:w="570" w:type="pct"/>
            <w:tcBorders>
              <w:bottom w:val="dotted" w:sz="4" w:space="0" w:color="auto"/>
            </w:tcBorders>
            <w:shd w:val="clear" w:color="auto" w:fill="auto"/>
            <w:noWrap/>
            <w:tcMar>
              <w:left w:w="43" w:type="dxa"/>
              <w:right w:w="43" w:type="dxa"/>
            </w:tcMar>
            <w:vAlign w:val="center"/>
          </w:tcPr>
          <w:p w14:paraId="64D792C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0" w:type="pct"/>
            <w:tcBorders>
              <w:bottom w:val="dotted" w:sz="4" w:space="0" w:color="auto"/>
            </w:tcBorders>
            <w:shd w:val="clear" w:color="auto" w:fill="auto"/>
            <w:noWrap/>
            <w:tcMar>
              <w:left w:w="43" w:type="dxa"/>
              <w:right w:w="43" w:type="dxa"/>
            </w:tcMar>
            <w:vAlign w:val="center"/>
          </w:tcPr>
          <w:p w14:paraId="3D269AC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76 496</w:t>
            </w:r>
          </w:p>
        </w:tc>
        <w:tc>
          <w:tcPr>
            <w:tcW w:w="570" w:type="pct"/>
            <w:tcBorders>
              <w:bottom w:val="dotted" w:sz="4" w:space="0" w:color="auto"/>
            </w:tcBorders>
            <w:shd w:val="clear" w:color="auto" w:fill="auto"/>
            <w:noWrap/>
            <w:tcMar>
              <w:left w:w="43" w:type="dxa"/>
              <w:right w:w="43" w:type="dxa"/>
            </w:tcMar>
            <w:vAlign w:val="center"/>
          </w:tcPr>
          <w:p w14:paraId="0D0CD73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3E605D8A" w14:textId="77777777" w:rsidTr="00DF239B">
        <w:trPr>
          <w:trHeight w:val="283"/>
        </w:trPr>
        <w:tc>
          <w:tcPr>
            <w:tcW w:w="1579" w:type="pct"/>
            <w:tcBorders>
              <w:top w:val="dotted" w:sz="4" w:space="0" w:color="auto"/>
              <w:bottom w:val="nil"/>
            </w:tcBorders>
            <w:shd w:val="clear" w:color="auto" w:fill="auto"/>
            <w:tcMar>
              <w:left w:w="43" w:type="dxa"/>
              <w:right w:w="43" w:type="dxa"/>
            </w:tcMar>
            <w:vAlign w:val="center"/>
            <w:hideMark/>
          </w:tcPr>
          <w:p w14:paraId="48710041" w14:textId="77777777" w:rsidR="008B7FFC" w:rsidRPr="00F42510" w:rsidRDefault="008B7FFC" w:rsidP="008B7FFC">
            <w:pPr>
              <w:pStyle w:val="TableBody"/>
              <w:spacing w:before="18" w:after="18"/>
              <w:rPr>
                <w:b/>
                <w:lang w:val="en-GB"/>
              </w:rPr>
            </w:pPr>
            <w:r w:rsidRPr="00F42510">
              <w:rPr>
                <w:b/>
                <w:lang w:val="en-GB"/>
              </w:rPr>
              <w:t xml:space="preserve">Urban </w:t>
            </w:r>
          </w:p>
        </w:tc>
        <w:tc>
          <w:tcPr>
            <w:tcW w:w="570" w:type="pct"/>
            <w:tcBorders>
              <w:top w:val="dotted" w:sz="4" w:space="0" w:color="auto"/>
              <w:bottom w:val="nil"/>
            </w:tcBorders>
            <w:shd w:val="clear" w:color="auto" w:fill="auto"/>
            <w:noWrap/>
            <w:tcMar>
              <w:left w:w="43" w:type="dxa"/>
              <w:right w:w="43" w:type="dxa"/>
            </w:tcMar>
            <w:vAlign w:val="center"/>
            <w:hideMark/>
          </w:tcPr>
          <w:p w14:paraId="32239CC6"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hideMark/>
          </w:tcPr>
          <w:p w14:paraId="1B4225A2"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hideMark/>
          </w:tcPr>
          <w:p w14:paraId="53AA7930"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hideMark/>
          </w:tcPr>
          <w:p w14:paraId="4DF80F43"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hideMark/>
          </w:tcPr>
          <w:p w14:paraId="406E5B9A"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hideMark/>
          </w:tcPr>
          <w:p w14:paraId="64BCE9C0" w14:textId="77777777" w:rsidR="008B7FFC" w:rsidRPr="00F42510" w:rsidRDefault="008B7FFC" w:rsidP="008B7FFC">
            <w:pPr>
              <w:keepNext/>
              <w:jc w:val="center"/>
              <w:rPr>
                <w:rFonts w:ascii="Arial Narrow" w:hAnsi="Arial Narrow" w:cs="Arial"/>
                <w:sz w:val="19"/>
              </w:rPr>
            </w:pPr>
          </w:p>
        </w:tc>
      </w:tr>
      <w:tr w:rsidR="008B7FFC" w:rsidRPr="00F42510" w14:paraId="3B6EF162" w14:textId="77777777" w:rsidTr="00DF239B">
        <w:trPr>
          <w:trHeight w:val="283"/>
        </w:trPr>
        <w:tc>
          <w:tcPr>
            <w:tcW w:w="1579" w:type="pct"/>
            <w:tcBorders>
              <w:top w:val="nil"/>
            </w:tcBorders>
            <w:shd w:val="clear" w:color="auto" w:fill="auto"/>
            <w:tcMar>
              <w:left w:w="43" w:type="dxa"/>
              <w:right w:w="43" w:type="dxa"/>
            </w:tcMar>
            <w:vAlign w:val="center"/>
            <w:hideMark/>
          </w:tcPr>
          <w:p w14:paraId="11F15B77" w14:textId="77777777" w:rsidR="008B7FFC" w:rsidRPr="00F42510" w:rsidRDefault="008B7FFC" w:rsidP="008B7FFC">
            <w:pPr>
              <w:pStyle w:val="TableBody"/>
              <w:spacing w:before="18" w:after="18"/>
              <w:rPr>
                <w:lang w:val="en-GB"/>
              </w:rPr>
            </w:pPr>
            <w:r w:rsidRPr="00F42510">
              <w:rPr>
                <w:lang w:val="en-GB"/>
              </w:rPr>
              <w:t>No money needed</w:t>
            </w:r>
          </w:p>
        </w:tc>
        <w:tc>
          <w:tcPr>
            <w:tcW w:w="570" w:type="pct"/>
            <w:tcBorders>
              <w:top w:val="nil"/>
            </w:tcBorders>
            <w:shd w:val="clear" w:color="auto" w:fill="auto"/>
            <w:noWrap/>
            <w:tcMar>
              <w:left w:w="43" w:type="dxa"/>
              <w:right w:w="43" w:type="dxa"/>
            </w:tcMar>
            <w:vAlign w:val="center"/>
          </w:tcPr>
          <w:p w14:paraId="734EA00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60 092</w:t>
            </w:r>
          </w:p>
        </w:tc>
        <w:tc>
          <w:tcPr>
            <w:tcW w:w="570" w:type="pct"/>
            <w:tcBorders>
              <w:top w:val="nil"/>
            </w:tcBorders>
            <w:shd w:val="clear" w:color="auto" w:fill="auto"/>
            <w:noWrap/>
            <w:tcMar>
              <w:left w:w="43" w:type="dxa"/>
              <w:right w:w="43" w:type="dxa"/>
            </w:tcMar>
            <w:vAlign w:val="center"/>
          </w:tcPr>
          <w:p w14:paraId="2A5DDE1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17.7</w:t>
            </w:r>
          </w:p>
        </w:tc>
        <w:tc>
          <w:tcPr>
            <w:tcW w:w="570" w:type="pct"/>
            <w:tcBorders>
              <w:top w:val="nil"/>
            </w:tcBorders>
            <w:shd w:val="clear" w:color="auto" w:fill="auto"/>
            <w:noWrap/>
            <w:tcMar>
              <w:left w:w="43" w:type="dxa"/>
              <w:right w:w="43" w:type="dxa"/>
            </w:tcMar>
            <w:vAlign w:val="center"/>
          </w:tcPr>
          <w:p w14:paraId="6E1D34E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42 705</w:t>
            </w:r>
          </w:p>
        </w:tc>
        <w:tc>
          <w:tcPr>
            <w:tcW w:w="570" w:type="pct"/>
            <w:tcBorders>
              <w:top w:val="nil"/>
            </w:tcBorders>
            <w:shd w:val="clear" w:color="auto" w:fill="auto"/>
            <w:noWrap/>
            <w:tcMar>
              <w:left w:w="43" w:type="dxa"/>
              <w:right w:w="43" w:type="dxa"/>
            </w:tcMar>
            <w:vAlign w:val="center"/>
          </w:tcPr>
          <w:p w14:paraId="7184408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13.7</w:t>
            </w:r>
          </w:p>
        </w:tc>
        <w:tc>
          <w:tcPr>
            <w:tcW w:w="570" w:type="pct"/>
            <w:tcBorders>
              <w:top w:val="nil"/>
            </w:tcBorders>
            <w:shd w:val="clear" w:color="auto" w:fill="auto"/>
            <w:noWrap/>
            <w:tcMar>
              <w:left w:w="43" w:type="dxa"/>
              <w:right w:w="43" w:type="dxa"/>
            </w:tcMar>
            <w:vAlign w:val="center"/>
          </w:tcPr>
          <w:p w14:paraId="79ABC85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17 387</w:t>
            </w:r>
          </w:p>
        </w:tc>
        <w:tc>
          <w:tcPr>
            <w:tcW w:w="570" w:type="pct"/>
            <w:tcBorders>
              <w:top w:val="nil"/>
            </w:tcBorders>
            <w:shd w:val="clear" w:color="auto" w:fill="auto"/>
            <w:noWrap/>
            <w:tcMar>
              <w:left w:w="43" w:type="dxa"/>
              <w:right w:w="43" w:type="dxa"/>
            </w:tcMar>
            <w:vAlign w:val="center"/>
          </w:tcPr>
          <w:p w14:paraId="4E30A67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60.9</w:t>
            </w:r>
          </w:p>
        </w:tc>
      </w:tr>
      <w:tr w:rsidR="008B7FFC" w:rsidRPr="00F42510" w14:paraId="45051449" w14:textId="77777777" w:rsidTr="00DF239B">
        <w:trPr>
          <w:trHeight w:val="283"/>
        </w:trPr>
        <w:tc>
          <w:tcPr>
            <w:tcW w:w="1579" w:type="pct"/>
            <w:shd w:val="clear" w:color="auto" w:fill="auto"/>
            <w:tcMar>
              <w:left w:w="43" w:type="dxa"/>
              <w:right w:w="43" w:type="dxa"/>
            </w:tcMar>
            <w:vAlign w:val="center"/>
            <w:hideMark/>
          </w:tcPr>
          <w:p w14:paraId="2A2F0163" w14:textId="77777777" w:rsidR="008B7FFC" w:rsidRPr="00F42510" w:rsidRDefault="008B7FFC" w:rsidP="008B7FFC">
            <w:pPr>
              <w:pStyle w:val="TableBody"/>
              <w:spacing w:before="18" w:after="18"/>
              <w:rPr>
                <w:lang w:val="en-GB"/>
              </w:rPr>
            </w:pPr>
            <w:r w:rsidRPr="00F42510">
              <w:rPr>
                <w:lang w:val="en-GB"/>
              </w:rPr>
              <w:t>Own savings</w:t>
            </w:r>
          </w:p>
        </w:tc>
        <w:tc>
          <w:tcPr>
            <w:tcW w:w="570" w:type="pct"/>
            <w:shd w:val="clear" w:color="auto" w:fill="auto"/>
            <w:noWrap/>
            <w:tcMar>
              <w:left w:w="43" w:type="dxa"/>
              <w:right w:w="43" w:type="dxa"/>
            </w:tcMar>
            <w:vAlign w:val="center"/>
          </w:tcPr>
          <w:p w14:paraId="6855031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113 700</w:t>
            </w:r>
          </w:p>
        </w:tc>
        <w:tc>
          <w:tcPr>
            <w:tcW w:w="570" w:type="pct"/>
            <w:shd w:val="clear" w:color="auto" w:fill="auto"/>
            <w:noWrap/>
            <w:tcMar>
              <w:left w:w="43" w:type="dxa"/>
              <w:right w:w="43" w:type="dxa"/>
            </w:tcMar>
            <w:vAlign w:val="center"/>
          </w:tcPr>
          <w:p w14:paraId="20635D5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33.4</w:t>
            </w:r>
          </w:p>
        </w:tc>
        <w:tc>
          <w:tcPr>
            <w:tcW w:w="570" w:type="pct"/>
            <w:shd w:val="clear" w:color="auto" w:fill="auto"/>
            <w:noWrap/>
            <w:tcMar>
              <w:left w:w="43" w:type="dxa"/>
              <w:right w:w="43" w:type="dxa"/>
            </w:tcMar>
            <w:vAlign w:val="center"/>
          </w:tcPr>
          <w:p w14:paraId="1EFFEAD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113 700</w:t>
            </w:r>
          </w:p>
        </w:tc>
        <w:tc>
          <w:tcPr>
            <w:tcW w:w="570" w:type="pct"/>
            <w:shd w:val="clear" w:color="auto" w:fill="auto"/>
            <w:noWrap/>
            <w:tcMar>
              <w:left w:w="43" w:type="dxa"/>
              <w:right w:w="43" w:type="dxa"/>
            </w:tcMar>
            <w:vAlign w:val="center"/>
          </w:tcPr>
          <w:p w14:paraId="5AE0B14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36.5</w:t>
            </w:r>
          </w:p>
        </w:tc>
        <w:tc>
          <w:tcPr>
            <w:tcW w:w="570" w:type="pct"/>
            <w:shd w:val="clear" w:color="auto" w:fill="auto"/>
            <w:noWrap/>
            <w:tcMar>
              <w:left w:w="43" w:type="dxa"/>
              <w:right w:w="43" w:type="dxa"/>
            </w:tcMar>
            <w:vAlign w:val="center"/>
          </w:tcPr>
          <w:p w14:paraId="78FD46E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27961DE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180C3778" w14:textId="77777777" w:rsidTr="00DF239B">
        <w:trPr>
          <w:trHeight w:val="283"/>
        </w:trPr>
        <w:tc>
          <w:tcPr>
            <w:tcW w:w="1579" w:type="pct"/>
            <w:shd w:val="clear" w:color="auto" w:fill="auto"/>
            <w:tcMar>
              <w:left w:w="43" w:type="dxa"/>
              <w:right w:w="43" w:type="dxa"/>
            </w:tcMar>
            <w:vAlign w:val="center"/>
            <w:hideMark/>
          </w:tcPr>
          <w:p w14:paraId="6EE7FC4C" w14:textId="77777777" w:rsidR="008B7FFC" w:rsidRPr="00F42510" w:rsidRDefault="008B7FFC" w:rsidP="008B7FFC">
            <w:pPr>
              <w:pStyle w:val="TableBody"/>
              <w:spacing w:before="18" w:after="18"/>
              <w:rPr>
                <w:lang w:val="en-GB"/>
              </w:rPr>
            </w:pPr>
            <w:r w:rsidRPr="00F42510">
              <w:rPr>
                <w:lang w:val="en-GB"/>
              </w:rPr>
              <w:t>Money from family or friends</w:t>
            </w:r>
          </w:p>
        </w:tc>
        <w:tc>
          <w:tcPr>
            <w:tcW w:w="570" w:type="pct"/>
            <w:shd w:val="clear" w:color="auto" w:fill="auto"/>
            <w:noWrap/>
            <w:tcMar>
              <w:left w:w="43" w:type="dxa"/>
              <w:right w:w="43" w:type="dxa"/>
            </w:tcMar>
            <w:vAlign w:val="center"/>
          </w:tcPr>
          <w:p w14:paraId="54C6F04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149 766</w:t>
            </w:r>
          </w:p>
        </w:tc>
        <w:tc>
          <w:tcPr>
            <w:tcW w:w="570" w:type="pct"/>
            <w:shd w:val="clear" w:color="auto" w:fill="auto"/>
            <w:noWrap/>
            <w:tcMar>
              <w:left w:w="43" w:type="dxa"/>
              <w:right w:w="43" w:type="dxa"/>
            </w:tcMar>
            <w:vAlign w:val="center"/>
          </w:tcPr>
          <w:p w14:paraId="6EFC0F8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44.0</w:t>
            </w:r>
          </w:p>
        </w:tc>
        <w:tc>
          <w:tcPr>
            <w:tcW w:w="570" w:type="pct"/>
            <w:shd w:val="clear" w:color="auto" w:fill="auto"/>
            <w:noWrap/>
            <w:tcMar>
              <w:left w:w="43" w:type="dxa"/>
              <w:right w:w="43" w:type="dxa"/>
            </w:tcMar>
            <w:vAlign w:val="center"/>
          </w:tcPr>
          <w:p w14:paraId="56ECC26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138 596</w:t>
            </w:r>
          </w:p>
        </w:tc>
        <w:tc>
          <w:tcPr>
            <w:tcW w:w="570" w:type="pct"/>
            <w:shd w:val="clear" w:color="auto" w:fill="auto"/>
            <w:noWrap/>
            <w:tcMar>
              <w:left w:w="43" w:type="dxa"/>
              <w:right w:w="43" w:type="dxa"/>
            </w:tcMar>
            <w:vAlign w:val="center"/>
          </w:tcPr>
          <w:p w14:paraId="53EAB5C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44.5</w:t>
            </w:r>
          </w:p>
        </w:tc>
        <w:tc>
          <w:tcPr>
            <w:tcW w:w="570" w:type="pct"/>
            <w:shd w:val="clear" w:color="auto" w:fill="auto"/>
            <w:noWrap/>
            <w:tcMar>
              <w:left w:w="43" w:type="dxa"/>
              <w:right w:w="43" w:type="dxa"/>
            </w:tcMar>
            <w:vAlign w:val="center"/>
          </w:tcPr>
          <w:p w14:paraId="6E4C23E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11 169</w:t>
            </w:r>
          </w:p>
        </w:tc>
        <w:tc>
          <w:tcPr>
            <w:tcW w:w="570" w:type="pct"/>
            <w:shd w:val="clear" w:color="auto" w:fill="auto"/>
            <w:noWrap/>
            <w:tcMar>
              <w:left w:w="43" w:type="dxa"/>
              <w:right w:w="43" w:type="dxa"/>
            </w:tcMar>
            <w:vAlign w:val="center"/>
          </w:tcPr>
          <w:p w14:paraId="7A0B21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39.1</w:t>
            </w:r>
          </w:p>
        </w:tc>
      </w:tr>
      <w:tr w:rsidR="008B7FFC" w:rsidRPr="00F42510" w14:paraId="0EDA0EE0" w14:textId="77777777" w:rsidTr="00DF239B">
        <w:trPr>
          <w:trHeight w:val="283"/>
        </w:trPr>
        <w:tc>
          <w:tcPr>
            <w:tcW w:w="1579" w:type="pct"/>
            <w:shd w:val="clear" w:color="auto" w:fill="auto"/>
            <w:tcMar>
              <w:left w:w="43" w:type="dxa"/>
              <w:right w:w="43" w:type="dxa"/>
            </w:tcMar>
            <w:vAlign w:val="center"/>
            <w:hideMark/>
          </w:tcPr>
          <w:p w14:paraId="27B8B71C" w14:textId="77777777" w:rsidR="008B7FFC" w:rsidRPr="00F42510" w:rsidRDefault="008B7FFC" w:rsidP="008B7FFC">
            <w:pPr>
              <w:pStyle w:val="TableBody"/>
              <w:spacing w:before="18" w:after="18"/>
              <w:rPr>
                <w:lang w:val="en-GB"/>
              </w:rPr>
            </w:pPr>
            <w:r w:rsidRPr="00F42510">
              <w:rPr>
                <w:lang w:val="en-GB"/>
              </w:rPr>
              <w:t>Loan from microfinance institutions</w:t>
            </w:r>
          </w:p>
        </w:tc>
        <w:tc>
          <w:tcPr>
            <w:tcW w:w="570" w:type="pct"/>
            <w:shd w:val="clear" w:color="auto" w:fill="auto"/>
            <w:noWrap/>
            <w:tcMar>
              <w:left w:w="43" w:type="dxa"/>
              <w:right w:w="43" w:type="dxa"/>
            </w:tcMar>
            <w:vAlign w:val="center"/>
          </w:tcPr>
          <w:p w14:paraId="74556FB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8 510</w:t>
            </w:r>
          </w:p>
        </w:tc>
        <w:tc>
          <w:tcPr>
            <w:tcW w:w="570" w:type="pct"/>
            <w:shd w:val="clear" w:color="auto" w:fill="auto"/>
            <w:noWrap/>
            <w:tcMar>
              <w:left w:w="43" w:type="dxa"/>
              <w:right w:w="43" w:type="dxa"/>
            </w:tcMar>
            <w:vAlign w:val="center"/>
          </w:tcPr>
          <w:p w14:paraId="0CAB57F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2.5</w:t>
            </w:r>
          </w:p>
        </w:tc>
        <w:tc>
          <w:tcPr>
            <w:tcW w:w="570" w:type="pct"/>
            <w:shd w:val="clear" w:color="auto" w:fill="auto"/>
            <w:noWrap/>
            <w:tcMar>
              <w:left w:w="43" w:type="dxa"/>
              <w:right w:w="43" w:type="dxa"/>
            </w:tcMar>
            <w:vAlign w:val="center"/>
          </w:tcPr>
          <w:p w14:paraId="245B214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8 510</w:t>
            </w:r>
          </w:p>
        </w:tc>
        <w:tc>
          <w:tcPr>
            <w:tcW w:w="570" w:type="pct"/>
            <w:shd w:val="clear" w:color="auto" w:fill="auto"/>
            <w:noWrap/>
            <w:tcMar>
              <w:left w:w="43" w:type="dxa"/>
              <w:right w:w="43" w:type="dxa"/>
            </w:tcMar>
            <w:vAlign w:val="center"/>
          </w:tcPr>
          <w:p w14:paraId="5719A77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w:t>
            </w:r>
          </w:p>
        </w:tc>
        <w:tc>
          <w:tcPr>
            <w:tcW w:w="570" w:type="pct"/>
            <w:shd w:val="clear" w:color="auto" w:fill="auto"/>
            <w:noWrap/>
            <w:tcMar>
              <w:left w:w="43" w:type="dxa"/>
              <w:right w:w="43" w:type="dxa"/>
            </w:tcMar>
            <w:vAlign w:val="center"/>
          </w:tcPr>
          <w:p w14:paraId="0E3A83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75CB2F1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78C30FE3" w14:textId="77777777" w:rsidTr="00DF239B">
        <w:trPr>
          <w:trHeight w:val="283"/>
        </w:trPr>
        <w:tc>
          <w:tcPr>
            <w:tcW w:w="1579" w:type="pct"/>
            <w:shd w:val="clear" w:color="auto" w:fill="auto"/>
            <w:tcMar>
              <w:left w:w="43" w:type="dxa"/>
              <w:right w:w="43" w:type="dxa"/>
            </w:tcMar>
            <w:vAlign w:val="center"/>
            <w:hideMark/>
          </w:tcPr>
          <w:p w14:paraId="5E795D8C" w14:textId="77777777" w:rsidR="008B7FFC" w:rsidRPr="00F42510" w:rsidRDefault="008B7FFC" w:rsidP="008B7FFC">
            <w:pPr>
              <w:pStyle w:val="TableBody"/>
              <w:spacing w:before="18" w:after="18"/>
              <w:rPr>
                <w:lang w:val="en-GB"/>
              </w:rPr>
            </w:pPr>
            <w:r w:rsidRPr="00F42510">
              <w:rPr>
                <w:lang w:val="en-GB"/>
              </w:rPr>
              <w:t>Loan from banks</w:t>
            </w:r>
          </w:p>
        </w:tc>
        <w:tc>
          <w:tcPr>
            <w:tcW w:w="570" w:type="pct"/>
            <w:shd w:val="clear" w:color="auto" w:fill="auto"/>
            <w:noWrap/>
            <w:tcMar>
              <w:left w:w="43" w:type="dxa"/>
              <w:right w:w="43" w:type="dxa"/>
            </w:tcMar>
            <w:vAlign w:val="center"/>
          </w:tcPr>
          <w:p w14:paraId="7106AA3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4 220</w:t>
            </w:r>
          </w:p>
        </w:tc>
        <w:tc>
          <w:tcPr>
            <w:tcW w:w="570" w:type="pct"/>
            <w:shd w:val="clear" w:color="auto" w:fill="auto"/>
            <w:noWrap/>
            <w:tcMar>
              <w:left w:w="43" w:type="dxa"/>
              <w:right w:w="43" w:type="dxa"/>
            </w:tcMar>
            <w:vAlign w:val="center"/>
          </w:tcPr>
          <w:p w14:paraId="27BCB81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w:t>
            </w:r>
          </w:p>
        </w:tc>
        <w:tc>
          <w:tcPr>
            <w:tcW w:w="570" w:type="pct"/>
            <w:shd w:val="clear" w:color="auto" w:fill="auto"/>
            <w:noWrap/>
            <w:tcMar>
              <w:left w:w="43" w:type="dxa"/>
              <w:right w:w="43" w:type="dxa"/>
            </w:tcMar>
            <w:vAlign w:val="center"/>
          </w:tcPr>
          <w:p w14:paraId="0DEF993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4 220</w:t>
            </w:r>
          </w:p>
        </w:tc>
        <w:tc>
          <w:tcPr>
            <w:tcW w:w="570" w:type="pct"/>
            <w:shd w:val="clear" w:color="auto" w:fill="auto"/>
            <w:noWrap/>
            <w:tcMar>
              <w:left w:w="43" w:type="dxa"/>
              <w:right w:w="43" w:type="dxa"/>
            </w:tcMar>
            <w:vAlign w:val="center"/>
          </w:tcPr>
          <w:p w14:paraId="3BD659D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1.4</w:t>
            </w:r>
          </w:p>
        </w:tc>
        <w:tc>
          <w:tcPr>
            <w:tcW w:w="570" w:type="pct"/>
            <w:shd w:val="clear" w:color="auto" w:fill="auto"/>
            <w:noWrap/>
            <w:tcMar>
              <w:left w:w="43" w:type="dxa"/>
              <w:right w:w="43" w:type="dxa"/>
            </w:tcMar>
            <w:vAlign w:val="center"/>
          </w:tcPr>
          <w:p w14:paraId="2940FB5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3CF75D4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65DE0F8C" w14:textId="77777777" w:rsidTr="00DF239B">
        <w:trPr>
          <w:trHeight w:val="283"/>
        </w:trPr>
        <w:tc>
          <w:tcPr>
            <w:tcW w:w="1579" w:type="pct"/>
            <w:shd w:val="clear" w:color="auto" w:fill="auto"/>
            <w:tcMar>
              <w:left w:w="43" w:type="dxa"/>
              <w:right w:w="43" w:type="dxa"/>
            </w:tcMar>
            <w:vAlign w:val="center"/>
            <w:hideMark/>
          </w:tcPr>
          <w:p w14:paraId="6E456B27" w14:textId="77777777" w:rsidR="008B7FFC" w:rsidRPr="00F42510" w:rsidRDefault="008B7FFC" w:rsidP="008B7FFC">
            <w:pPr>
              <w:pStyle w:val="TableBody"/>
              <w:spacing w:before="18" w:after="18"/>
              <w:rPr>
                <w:lang w:val="en-GB"/>
              </w:rPr>
            </w:pPr>
            <w:r w:rsidRPr="00F42510">
              <w:rPr>
                <w:lang w:val="en-GB"/>
              </w:rPr>
              <w:t>Other</w:t>
            </w:r>
          </w:p>
        </w:tc>
        <w:tc>
          <w:tcPr>
            <w:tcW w:w="570" w:type="pct"/>
            <w:shd w:val="clear" w:color="auto" w:fill="auto"/>
            <w:noWrap/>
            <w:tcMar>
              <w:left w:w="43" w:type="dxa"/>
              <w:right w:w="43" w:type="dxa"/>
            </w:tcMar>
            <w:vAlign w:val="center"/>
          </w:tcPr>
          <w:p w14:paraId="782CA26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570" w:type="pct"/>
            <w:shd w:val="clear" w:color="auto" w:fill="auto"/>
            <w:noWrap/>
            <w:tcMar>
              <w:left w:w="43" w:type="dxa"/>
              <w:right w:w="43" w:type="dxa"/>
            </w:tcMar>
            <w:vAlign w:val="center"/>
          </w:tcPr>
          <w:p w14:paraId="635EAD7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w:t>
            </w:r>
          </w:p>
        </w:tc>
        <w:tc>
          <w:tcPr>
            <w:tcW w:w="570" w:type="pct"/>
            <w:shd w:val="clear" w:color="auto" w:fill="auto"/>
            <w:noWrap/>
            <w:tcMar>
              <w:left w:w="43" w:type="dxa"/>
              <w:right w:w="43" w:type="dxa"/>
            </w:tcMar>
            <w:vAlign w:val="center"/>
          </w:tcPr>
          <w:p w14:paraId="4231B80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570" w:type="pct"/>
            <w:shd w:val="clear" w:color="auto" w:fill="auto"/>
            <w:noWrap/>
            <w:tcMar>
              <w:left w:w="43" w:type="dxa"/>
              <w:right w:w="43" w:type="dxa"/>
            </w:tcMar>
            <w:vAlign w:val="center"/>
          </w:tcPr>
          <w:p w14:paraId="086D997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w:t>
            </w:r>
          </w:p>
        </w:tc>
        <w:tc>
          <w:tcPr>
            <w:tcW w:w="570" w:type="pct"/>
            <w:shd w:val="clear" w:color="auto" w:fill="auto"/>
            <w:noWrap/>
            <w:tcMar>
              <w:left w:w="43" w:type="dxa"/>
              <w:right w:w="43" w:type="dxa"/>
            </w:tcMar>
            <w:vAlign w:val="center"/>
          </w:tcPr>
          <w:p w14:paraId="6FA4670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111175B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160883FA" w14:textId="77777777" w:rsidTr="00DF239B">
        <w:trPr>
          <w:trHeight w:val="283"/>
        </w:trPr>
        <w:tc>
          <w:tcPr>
            <w:tcW w:w="1579" w:type="pct"/>
            <w:tcBorders>
              <w:bottom w:val="dotted" w:sz="4" w:space="0" w:color="auto"/>
            </w:tcBorders>
            <w:shd w:val="clear" w:color="auto" w:fill="auto"/>
            <w:tcMar>
              <w:left w:w="43" w:type="dxa"/>
              <w:right w:w="43" w:type="dxa"/>
            </w:tcMar>
            <w:vAlign w:val="center"/>
            <w:hideMark/>
          </w:tcPr>
          <w:p w14:paraId="130769CB" w14:textId="77777777" w:rsidR="008B7FFC" w:rsidRPr="00F42510" w:rsidRDefault="008B7FFC" w:rsidP="008B7FFC">
            <w:pPr>
              <w:pStyle w:val="TableBody"/>
              <w:spacing w:before="18" w:after="18"/>
              <w:rPr>
                <w:lang w:val="en-GB"/>
              </w:rPr>
            </w:pPr>
            <w:r w:rsidRPr="00F42510">
              <w:rPr>
                <w:lang w:val="en-GB"/>
              </w:rPr>
              <w:t xml:space="preserve">Total </w:t>
            </w:r>
          </w:p>
        </w:tc>
        <w:tc>
          <w:tcPr>
            <w:tcW w:w="570" w:type="pct"/>
            <w:tcBorders>
              <w:bottom w:val="dotted" w:sz="4" w:space="0" w:color="auto"/>
            </w:tcBorders>
            <w:shd w:val="clear" w:color="auto" w:fill="auto"/>
            <w:noWrap/>
            <w:tcMar>
              <w:left w:w="43" w:type="dxa"/>
              <w:right w:w="43" w:type="dxa"/>
            </w:tcMar>
            <w:vAlign w:val="center"/>
          </w:tcPr>
          <w:p w14:paraId="1E7254D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340 202</w:t>
            </w:r>
          </w:p>
        </w:tc>
        <w:tc>
          <w:tcPr>
            <w:tcW w:w="570" w:type="pct"/>
            <w:tcBorders>
              <w:bottom w:val="dotted" w:sz="4" w:space="0" w:color="auto"/>
            </w:tcBorders>
            <w:shd w:val="clear" w:color="auto" w:fill="auto"/>
            <w:noWrap/>
            <w:tcMar>
              <w:left w:w="43" w:type="dxa"/>
              <w:right w:w="43" w:type="dxa"/>
            </w:tcMar>
            <w:vAlign w:val="center"/>
          </w:tcPr>
          <w:p w14:paraId="232E33A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0" w:type="pct"/>
            <w:tcBorders>
              <w:bottom w:val="dotted" w:sz="4" w:space="0" w:color="auto"/>
            </w:tcBorders>
            <w:shd w:val="clear" w:color="auto" w:fill="auto"/>
            <w:noWrap/>
            <w:tcMar>
              <w:left w:w="43" w:type="dxa"/>
              <w:right w:w="43" w:type="dxa"/>
            </w:tcMar>
            <w:vAlign w:val="center"/>
          </w:tcPr>
          <w:p w14:paraId="3E81065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311 645</w:t>
            </w:r>
          </w:p>
        </w:tc>
        <w:tc>
          <w:tcPr>
            <w:tcW w:w="570" w:type="pct"/>
            <w:tcBorders>
              <w:bottom w:val="dotted" w:sz="4" w:space="0" w:color="auto"/>
            </w:tcBorders>
            <w:shd w:val="clear" w:color="auto" w:fill="auto"/>
            <w:noWrap/>
            <w:tcMar>
              <w:left w:w="43" w:type="dxa"/>
              <w:right w:w="43" w:type="dxa"/>
            </w:tcMar>
            <w:vAlign w:val="center"/>
          </w:tcPr>
          <w:p w14:paraId="76DDA5B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0" w:type="pct"/>
            <w:tcBorders>
              <w:bottom w:val="dotted" w:sz="4" w:space="0" w:color="auto"/>
            </w:tcBorders>
            <w:shd w:val="clear" w:color="auto" w:fill="auto"/>
            <w:noWrap/>
            <w:tcMar>
              <w:left w:w="43" w:type="dxa"/>
              <w:right w:w="43" w:type="dxa"/>
            </w:tcMar>
            <w:vAlign w:val="center"/>
          </w:tcPr>
          <w:p w14:paraId="302BB42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28 556</w:t>
            </w:r>
          </w:p>
        </w:tc>
        <w:tc>
          <w:tcPr>
            <w:tcW w:w="570" w:type="pct"/>
            <w:tcBorders>
              <w:bottom w:val="dotted" w:sz="4" w:space="0" w:color="auto"/>
            </w:tcBorders>
            <w:shd w:val="clear" w:color="auto" w:fill="auto"/>
            <w:noWrap/>
            <w:tcMar>
              <w:left w:w="43" w:type="dxa"/>
              <w:right w:w="43" w:type="dxa"/>
            </w:tcMar>
            <w:vAlign w:val="center"/>
          </w:tcPr>
          <w:p w14:paraId="17AAFF1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5A94DA2D" w14:textId="77777777" w:rsidTr="00DF239B">
        <w:trPr>
          <w:trHeight w:val="283"/>
        </w:trPr>
        <w:tc>
          <w:tcPr>
            <w:tcW w:w="1579" w:type="pct"/>
            <w:tcBorders>
              <w:top w:val="dotted" w:sz="4" w:space="0" w:color="auto"/>
              <w:bottom w:val="nil"/>
            </w:tcBorders>
            <w:shd w:val="clear" w:color="auto" w:fill="auto"/>
            <w:tcMar>
              <w:left w:w="43" w:type="dxa"/>
              <w:right w:w="43" w:type="dxa"/>
            </w:tcMar>
            <w:vAlign w:val="center"/>
            <w:hideMark/>
          </w:tcPr>
          <w:p w14:paraId="5FBBBBE6" w14:textId="77777777" w:rsidR="008B7FFC" w:rsidRPr="00F42510" w:rsidRDefault="008B7FFC" w:rsidP="008B7FFC">
            <w:pPr>
              <w:pStyle w:val="TableBody"/>
              <w:spacing w:before="18" w:after="18"/>
              <w:rPr>
                <w:b/>
                <w:lang w:val="en-GB"/>
              </w:rPr>
            </w:pPr>
            <w:r w:rsidRPr="00F42510">
              <w:rPr>
                <w:b/>
                <w:lang w:val="en-GB"/>
              </w:rPr>
              <w:t xml:space="preserve">Rural </w:t>
            </w:r>
          </w:p>
        </w:tc>
        <w:tc>
          <w:tcPr>
            <w:tcW w:w="570" w:type="pct"/>
            <w:tcBorders>
              <w:top w:val="dotted" w:sz="4" w:space="0" w:color="auto"/>
              <w:bottom w:val="nil"/>
            </w:tcBorders>
            <w:shd w:val="clear" w:color="auto" w:fill="auto"/>
            <w:noWrap/>
            <w:tcMar>
              <w:left w:w="43" w:type="dxa"/>
              <w:right w:w="43" w:type="dxa"/>
            </w:tcMar>
            <w:vAlign w:val="center"/>
          </w:tcPr>
          <w:p w14:paraId="40245B98"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tcPr>
          <w:p w14:paraId="4DDAA56B"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tcPr>
          <w:p w14:paraId="5808D37C"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tcPr>
          <w:p w14:paraId="65A61F2D"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tcPr>
          <w:p w14:paraId="3106E71A" w14:textId="77777777" w:rsidR="008B7FFC" w:rsidRPr="00F42510" w:rsidRDefault="008B7FFC" w:rsidP="008B7FFC">
            <w:pPr>
              <w:keepNext/>
              <w:jc w:val="center"/>
              <w:rPr>
                <w:rFonts w:ascii="Arial Narrow" w:hAnsi="Arial Narrow" w:cs="Arial"/>
                <w:sz w:val="19"/>
              </w:rPr>
            </w:pPr>
          </w:p>
        </w:tc>
        <w:tc>
          <w:tcPr>
            <w:tcW w:w="570" w:type="pct"/>
            <w:tcBorders>
              <w:top w:val="dotted" w:sz="4" w:space="0" w:color="auto"/>
              <w:bottom w:val="nil"/>
            </w:tcBorders>
            <w:shd w:val="clear" w:color="auto" w:fill="auto"/>
            <w:noWrap/>
            <w:tcMar>
              <w:left w:w="43" w:type="dxa"/>
              <w:right w:w="43" w:type="dxa"/>
            </w:tcMar>
            <w:vAlign w:val="center"/>
          </w:tcPr>
          <w:p w14:paraId="70DC9D8B" w14:textId="77777777" w:rsidR="008B7FFC" w:rsidRPr="00F42510" w:rsidRDefault="008B7FFC" w:rsidP="008B7FFC">
            <w:pPr>
              <w:keepNext/>
              <w:jc w:val="center"/>
              <w:rPr>
                <w:rFonts w:ascii="Arial Narrow" w:hAnsi="Arial Narrow" w:cs="Arial"/>
                <w:sz w:val="19"/>
              </w:rPr>
            </w:pPr>
          </w:p>
        </w:tc>
      </w:tr>
      <w:tr w:rsidR="008B7FFC" w:rsidRPr="00F42510" w14:paraId="47E60980" w14:textId="77777777" w:rsidTr="00DF239B">
        <w:trPr>
          <w:trHeight w:val="283"/>
        </w:trPr>
        <w:tc>
          <w:tcPr>
            <w:tcW w:w="1579" w:type="pct"/>
            <w:tcBorders>
              <w:top w:val="nil"/>
            </w:tcBorders>
            <w:shd w:val="clear" w:color="auto" w:fill="auto"/>
            <w:tcMar>
              <w:left w:w="43" w:type="dxa"/>
              <w:right w:w="43" w:type="dxa"/>
            </w:tcMar>
            <w:vAlign w:val="center"/>
            <w:hideMark/>
          </w:tcPr>
          <w:p w14:paraId="1B82D3C8" w14:textId="77777777" w:rsidR="008B7FFC" w:rsidRPr="00F42510" w:rsidRDefault="008B7FFC" w:rsidP="008B7FFC">
            <w:pPr>
              <w:pStyle w:val="TableBody"/>
              <w:spacing w:before="18" w:after="18"/>
              <w:rPr>
                <w:lang w:val="en-GB"/>
              </w:rPr>
            </w:pPr>
            <w:r w:rsidRPr="00F42510">
              <w:rPr>
                <w:lang w:val="en-GB"/>
              </w:rPr>
              <w:t>No money needed</w:t>
            </w:r>
          </w:p>
        </w:tc>
        <w:tc>
          <w:tcPr>
            <w:tcW w:w="570" w:type="pct"/>
            <w:tcBorders>
              <w:top w:val="nil"/>
            </w:tcBorders>
            <w:shd w:val="clear" w:color="auto" w:fill="auto"/>
            <w:noWrap/>
            <w:tcMar>
              <w:left w:w="43" w:type="dxa"/>
              <w:right w:w="43" w:type="dxa"/>
            </w:tcMar>
            <w:vAlign w:val="center"/>
          </w:tcPr>
          <w:p w14:paraId="0503548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97 379</w:t>
            </w:r>
          </w:p>
        </w:tc>
        <w:tc>
          <w:tcPr>
            <w:tcW w:w="570" w:type="pct"/>
            <w:tcBorders>
              <w:top w:val="nil"/>
            </w:tcBorders>
            <w:shd w:val="clear" w:color="auto" w:fill="auto"/>
            <w:noWrap/>
            <w:tcMar>
              <w:left w:w="43" w:type="dxa"/>
              <w:right w:w="43" w:type="dxa"/>
            </w:tcMar>
            <w:vAlign w:val="center"/>
          </w:tcPr>
          <w:p w14:paraId="6BCFAE9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15.6</w:t>
            </w:r>
          </w:p>
        </w:tc>
        <w:tc>
          <w:tcPr>
            <w:tcW w:w="570" w:type="pct"/>
            <w:tcBorders>
              <w:top w:val="nil"/>
            </w:tcBorders>
            <w:shd w:val="clear" w:color="auto" w:fill="auto"/>
            <w:noWrap/>
            <w:tcMar>
              <w:left w:w="43" w:type="dxa"/>
              <w:right w:w="43" w:type="dxa"/>
            </w:tcMar>
            <w:vAlign w:val="center"/>
          </w:tcPr>
          <w:p w14:paraId="1968C87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92 042</w:t>
            </w:r>
          </w:p>
        </w:tc>
        <w:tc>
          <w:tcPr>
            <w:tcW w:w="570" w:type="pct"/>
            <w:tcBorders>
              <w:top w:val="nil"/>
            </w:tcBorders>
            <w:shd w:val="clear" w:color="auto" w:fill="auto"/>
            <w:noWrap/>
            <w:tcMar>
              <w:left w:w="43" w:type="dxa"/>
              <w:right w:w="43" w:type="dxa"/>
            </w:tcMar>
            <w:vAlign w:val="center"/>
          </w:tcPr>
          <w:p w14:paraId="63E05F1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15.9</w:t>
            </w:r>
          </w:p>
        </w:tc>
        <w:tc>
          <w:tcPr>
            <w:tcW w:w="570" w:type="pct"/>
            <w:tcBorders>
              <w:top w:val="nil"/>
            </w:tcBorders>
            <w:shd w:val="clear" w:color="auto" w:fill="auto"/>
            <w:noWrap/>
            <w:tcMar>
              <w:left w:w="43" w:type="dxa"/>
              <w:right w:w="43" w:type="dxa"/>
            </w:tcMar>
            <w:vAlign w:val="center"/>
          </w:tcPr>
          <w:p w14:paraId="31ADD77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5 337</w:t>
            </w:r>
          </w:p>
        </w:tc>
        <w:tc>
          <w:tcPr>
            <w:tcW w:w="570" w:type="pct"/>
            <w:tcBorders>
              <w:top w:val="nil"/>
            </w:tcBorders>
            <w:shd w:val="clear" w:color="auto" w:fill="auto"/>
            <w:noWrap/>
            <w:tcMar>
              <w:left w:w="43" w:type="dxa"/>
              <w:right w:w="43" w:type="dxa"/>
            </w:tcMar>
            <w:vAlign w:val="center"/>
          </w:tcPr>
          <w:p w14:paraId="752FDAB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11.1</w:t>
            </w:r>
          </w:p>
        </w:tc>
      </w:tr>
      <w:tr w:rsidR="008B7FFC" w:rsidRPr="00F42510" w14:paraId="1D500C79" w14:textId="77777777" w:rsidTr="00DF239B">
        <w:trPr>
          <w:trHeight w:val="283"/>
        </w:trPr>
        <w:tc>
          <w:tcPr>
            <w:tcW w:w="1579" w:type="pct"/>
            <w:shd w:val="clear" w:color="auto" w:fill="auto"/>
            <w:tcMar>
              <w:left w:w="43" w:type="dxa"/>
              <w:right w:w="43" w:type="dxa"/>
            </w:tcMar>
            <w:vAlign w:val="center"/>
            <w:hideMark/>
          </w:tcPr>
          <w:p w14:paraId="5F0752BB" w14:textId="77777777" w:rsidR="008B7FFC" w:rsidRPr="00F42510" w:rsidRDefault="008B7FFC" w:rsidP="008B7FFC">
            <w:pPr>
              <w:pStyle w:val="TableBody"/>
              <w:spacing w:before="18" w:after="18"/>
              <w:rPr>
                <w:lang w:val="en-GB"/>
              </w:rPr>
            </w:pPr>
            <w:r w:rsidRPr="00F42510">
              <w:rPr>
                <w:lang w:val="en-GB"/>
              </w:rPr>
              <w:t>Own savings</w:t>
            </w:r>
          </w:p>
        </w:tc>
        <w:tc>
          <w:tcPr>
            <w:tcW w:w="570" w:type="pct"/>
            <w:shd w:val="clear" w:color="auto" w:fill="auto"/>
            <w:noWrap/>
            <w:tcMar>
              <w:left w:w="43" w:type="dxa"/>
              <w:right w:w="43" w:type="dxa"/>
            </w:tcMar>
            <w:vAlign w:val="center"/>
          </w:tcPr>
          <w:p w14:paraId="36FDCAF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185 567</w:t>
            </w:r>
          </w:p>
        </w:tc>
        <w:tc>
          <w:tcPr>
            <w:tcW w:w="570" w:type="pct"/>
            <w:shd w:val="clear" w:color="auto" w:fill="auto"/>
            <w:noWrap/>
            <w:tcMar>
              <w:left w:w="43" w:type="dxa"/>
              <w:right w:w="43" w:type="dxa"/>
            </w:tcMar>
            <w:vAlign w:val="center"/>
          </w:tcPr>
          <w:p w14:paraId="4160494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29.6</w:t>
            </w:r>
          </w:p>
        </w:tc>
        <w:tc>
          <w:tcPr>
            <w:tcW w:w="570" w:type="pct"/>
            <w:shd w:val="clear" w:color="auto" w:fill="auto"/>
            <w:noWrap/>
            <w:tcMar>
              <w:left w:w="43" w:type="dxa"/>
              <w:right w:w="43" w:type="dxa"/>
            </w:tcMar>
            <w:vAlign w:val="center"/>
          </w:tcPr>
          <w:p w14:paraId="25E944E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161 744</w:t>
            </w:r>
          </w:p>
        </w:tc>
        <w:tc>
          <w:tcPr>
            <w:tcW w:w="570" w:type="pct"/>
            <w:shd w:val="clear" w:color="auto" w:fill="auto"/>
            <w:noWrap/>
            <w:tcMar>
              <w:left w:w="43" w:type="dxa"/>
              <w:right w:w="43" w:type="dxa"/>
            </w:tcMar>
            <w:vAlign w:val="center"/>
          </w:tcPr>
          <w:p w14:paraId="0105064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28.0</w:t>
            </w:r>
          </w:p>
        </w:tc>
        <w:tc>
          <w:tcPr>
            <w:tcW w:w="570" w:type="pct"/>
            <w:shd w:val="clear" w:color="auto" w:fill="auto"/>
            <w:noWrap/>
            <w:tcMar>
              <w:left w:w="43" w:type="dxa"/>
              <w:right w:w="43" w:type="dxa"/>
            </w:tcMar>
            <w:vAlign w:val="center"/>
          </w:tcPr>
          <w:p w14:paraId="38CF43D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23 822</w:t>
            </w:r>
          </w:p>
        </w:tc>
        <w:tc>
          <w:tcPr>
            <w:tcW w:w="570" w:type="pct"/>
            <w:shd w:val="clear" w:color="auto" w:fill="auto"/>
            <w:noWrap/>
            <w:tcMar>
              <w:left w:w="43" w:type="dxa"/>
              <w:right w:w="43" w:type="dxa"/>
            </w:tcMar>
            <w:vAlign w:val="center"/>
          </w:tcPr>
          <w:p w14:paraId="026950D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49.7</w:t>
            </w:r>
          </w:p>
        </w:tc>
      </w:tr>
      <w:tr w:rsidR="008B7FFC" w:rsidRPr="00F42510" w14:paraId="3649603E" w14:textId="77777777" w:rsidTr="00DF239B">
        <w:trPr>
          <w:trHeight w:val="283"/>
        </w:trPr>
        <w:tc>
          <w:tcPr>
            <w:tcW w:w="1579" w:type="pct"/>
            <w:shd w:val="clear" w:color="auto" w:fill="auto"/>
            <w:tcMar>
              <w:left w:w="43" w:type="dxa"/>
              <w:right w:w="43" w:type="dxa"/>
            </w:tcMar>
            <w:vAlign w:val="center"/>
            <w:hideMark/>
          </w:tcPr>
          <w:p w14:paraId="22FB3DCD" w14:textId="77777777" w:rsidR="008B7FFC" w:rsidRPr="00F42510" w:rsidRDefault="008B7FFC" w:rsidP="008B7FFC">
            <w:pPr>
              <w:pStyle w:val="TableBody"/>
              <w:spacing w:before="18" w:after="18"/>
              <w:rPr>
                <w:lang w:val="en-GB"/>
              </w:rPr>
            </w:pPr>
            <w:r w:rsidRPr="00F42510">
              <w:rPr>
                <w:lang w:val="en-GB"/>
              </w:rPr>
              <w:t>Money from family or friends</w:t>
            </w:r>
          </w:p>
        </w:tc>
        <w:tc>
          <w:tcPr>
            <w:tcW w:w="570" w:type="pct"/>
            <w:shd w:val="clear" w:color="auto" w:fill="auto"/>
            <w:noWrap/>
            <w:tcMar>
              <w:left w:w="43" w:type="dxa"/>
              <w:right w:w="43" w:type="dxa"/>
            </w:tcMar>
            <w:vAlign w:val="center"/>
          </w:tcPr>
          <w:p w14:paraId="1B7EA2A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318 881</w:t>
            </w:r>
          </w:p>
        </w:tc>
        <w:tc>
          <w:tcPr>
            <w:tcW w:w="570" w:type="pct"/>
            <w:shd w:val="clear" w:color="auto" w:fill="auto"/>
            <w:noWrap/>
            <w:tcMar>
              <w:left w:w="43" w:type="dxa"/>
              <w:right w:w="43" w:type="dxa"/>
            </w:tcMar>
            <w:vAlign w:val="center"/>
          </w:tcPr>
          <w:p w14:paraId="6433084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50.9</w:t>
            </w:r>
          </w:p>
        </w:tc>
        <w:tc>
          <w:tcPr>
            <w:tcW w:w="570" w:type="pct"/>
            <w:shd w:val="clear" w:color="auto" w:fill="auto"/>
            <w:noWrap/>
            <w:tcMar>
              <w:left w:w="43" w:type="dxa"/>
              <w:right w:w="43" w:type="dxa"/>
            </w:tcMar>
            <w:vAlign w:val="center"/>
          </w:tcPr>
          <w:p w14:paraId="14D198A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300 101</w:t>
            </w:r>
          </w:p>
        </w:tc>
        <w:tc>
          <w:tcPr>
            <w:tcW w:w="570" w:type="pct"/>
            <w:shd w:val="clear" w:color="auto" w:fill="auto"/>
            <w:noWrap/>
            <w:tcMar>
              <w:left w:w="43" w:type="dxa"/>
              <w:right w:w="43" w:type="dxa"/>
            </w:tcMar>
            <w:vAlign w:val="center"/>
          </w:tcPr>
          <w:p w14:paraId="47DA517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51.9</w:t>
            </w:r>
          </w:p>
        </w:tc>
        <w:tc>
          <w:tcPr>
            <w:tcW w:w="570" w:type="pct"/>
            <w:shd w:val="clear" w:color="auto" w:fill="auto"/>
            <w:noWrap/>
            <w:tcMar>
              <w:left w:w="43" w:type="dxa"/>
              <w:right w:w="43" w:type="dxa"/>
            </w:tcMar>
            <w:vAlign w:val="center"/>
          </w:tcPr>
          <w:p w14:paraId="1D73A29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18 779</w:t>
            </w:r>
          </w:p>
        </w:tc>
        <w:tc>
          <w:tcPr>
            <w:tcW w:w="570" w:type="pct"/>
            <w:shd w:val="clear" w:color="auto" w:fill="auto"/>
            <w:noWrap/>
            <w:tcMar>
              <w:left w:w="43" w:type="dxa"/>
              <w:right w:w="43" w:type="dxa"/>
            </w:tcMar>
            <w:vAlign w:val="center"/>
          </w:tcPr>
          <w:p w14:paraId="783221D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39.2</w:t>
            </w:r>
          </w:p>
        </w:tc>
      </w:tr>
      <w:tr w:rsidR="008B7FFC" w:rsidRPr="00F42510" w14:paraId="66BBB727" w14:textId="77777777" w:rsidTr="00DF239B">
        <w:trPr>
          <w:trHeight w:val="283"/>
        </w:trPr>
        <w:tc>
          <w:tcPr>
            <w:tcW w:w="1579" w:type="pct"/>
            <w:shd w:val="clear" w:color="auto" w:fill="auto"/>
            <w:tcMar>
              <w:left w:w="43" w:type="dxa"/>
              <w:right w:w="43" w:type="dxa"/>
            </w:tcMar>
            <w:vAlign w:val="center"/>
            <w:hideMark/>
          </w:tcPr>
          <w:p w14:paraId="37FDFF45" w14:textId="77777777" w:rsidR="008B7FFC" w:rsidRPr="00F42510" w:rsidRDefault="008B7FFC" w:rsidP="008B7FFC">
            <w:pPr>
              <w:pStyle w:val="TableBody"/>
              <w:spacing w:before="18" w:after="18"/>
              <w:rPr>
                <w:lang w:val="en-GB"/>
              </w:rPr>
            </w:pPr>
            <w:r w:rsidRPr="00F42510">
              <w:rPr>
                <w:lang w:val="en-GB"/>
              </w:rPr>
              <w:t>Loan from microfinance institutions</w:t>
            </w:r>
          </w:p>
        </w:tc>
        <w:tc>
          <w:tcPr>
            <w:tcW w:w="570" w:type="pct"/>
            <w:shd w:val="clear" w:color="auto" w:fill="auto"/>
            <w:noWrap/>
            <w:tcMar>
              <w:left w:w="43" w:type="dxa"/>
              <w:right w:w="43" w:type="dxa"/>
            </w:tcMar>
            <w:vAlign w:val="center"/>
          </w:tcPr>
          <w:p w14:paraId="2636BE4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8 520</w:t>
            </w:r>
          </w:p>
        </w:tc>
        <w:tc>
          <w:tcPr>
            <w:tcW w:w="570" w:type="pct"/>
            <w:shd w:val="clear" w:color="auto" w:fill="auto"/>
            <w:noWrap/>
            <w:tcMar>
              <w:left w:w="43" w:type="dxa"/>
              <w:right w:w="43" w:type="dxa"/>
            </w:tcMar>
            <w:vAlign w:val="center"/>
          </w:tcPr>
          <w:p w14:paraId="1D2D825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1.4</w:t>
            </w:r>
          </w:p>
        </w:tc>
        <w:tc>
          <w:tcPr>
            <w:tcW w:w="570" w:type="pct"/>
            <w:shd w:val="clear" w:color="auto" w:fill="auto"/>
            <w:noWrap/>
            <w:tcMar>
              <w:left w:w="43" w:type="dxa"/>
              <w:right w:w="43" w:type="dxa"/>
            </w:tcMar>
            <w:vAlign w:val="center"/>
          </w:tcPr>
          <w:p w14:paraId="75EDABA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8 520</w:t>
            </w:r>
          </w:p>
        </w:tc>
        <w:tc>
          <w:tcPr>
            <w:tcW w:w="570" w:type="pct"/>
            <w:shd w:val="clear" w:color="auto" w:fill="auto"/>
            <w:noWrap/>
            <w:tcMar>
              <w:left w:w="43" w:type="dxa"/>
              <w:right w:w="43" w:type="dxa"/>
            </w:tcMar>
            <w:vAlign w:val="center"/>
          </w:tcPr>
          <w:p w14:paraId="39DE148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w:t>
            </w:r>
          </w:p>
        </w:tc>
        <w:tc>
          <w:tcPr>
            <w:tcW w:w="570" w:type="pct"/>
            <w:shd w:val="clear" w:color="auto" w:fill="auto"/>
            <w:noWrap/>
            <w:tcMar>
              <w:left w:w="43" w:type="dxa"/>
              <w:right w:w="43" w:type="dxa"/>
            </w:tcMar>
            <w:vAlign w:val="center"/>
          </w:tcPr>
          <w:p w14:paraId="17C6858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35FDDAB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5DE21555" w14:textId="77777777" w:rsidTr="00DF239B">
        <w:trPr>
          <w:trHeight w:val="283"/>
        </w:trPr>
        <w:tc>
          <w:tcPr>
            <w:tcW w:w="1579" w:type="pct"/>
            <w:shd w:val="clear" w:color="auto" w:fill="auto"/>
            <w:tcMar>
              <w:left w:w="43" w:type="dxa"/>
              <w:right w:w="43" w:type="dxa"/>
            </w:tcMar>
            <w:vAlign w:val="center"/>
            <w:hideMark/>
          </w:tcPr>
          <w:p w14:paraId="4A6E40DD" w14:textId="77777777" w:rsidR="008B7FFC" w:rsidRPr="00F42510" w:rsidRDefault="008B7FFC" w:rsidP="008B7FFC">
            <w:pPr>
              <w:pStyle w:val="TableBody"/>
              <w:spacing w:before="18" w:after="18"/>
              <w:rPr>
                <w:lang w:val="en-GB"/>
              </w:rPr>
            </w:pPr>
            <w:r w:rsidRPr="00F42510">
              <w:rPr>
                <w:lang w:val="en-GB"/>
              </w:rPr>
              <w:t>Loan from banks</w:t>
            </w:r>
          </w:p>
        </w:tc>
        <w:tc>
          <w:tcPr>
            <w:tcW w:w="570" w:type="pct"/>
            <w:shd w:val="clear" w:color="auto" w:fill="auto"/>
            <w:noWrap/>
            <w:tcMar>
              <w:left w:w="43" w:type="dxa"/>
              <w:right w:w="43" w:type="dxa"/>
            </w:tcMar>
            <w:vAlign w:val="center"/>
          </w:tcPr>
          <w:p w14:paraId="02BB352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3 457</w:t>
            </w:r>
          </w:p>
        </w:tc>
        <w:tc>
          <w:tcPr>
            <w:tcW w:w="570" w:type="pct"/>
            <w:shd w:val="clear" w:color="auto" w:fill="auto"/>
            <w:noWrap/>
            <w:tcMar>
              <w:left w:w="43" w:type="dxa"/>
              <w:right w:w="43" w:type="dxa"/>
            </w:tcMar>
            <w:vAlign w:val="center"/>
          </w:tcPr>
          <w:p w14:paraId="62F1FA7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0.6</w:t>
            </w:r>
          </w:p>
        </w:tc>
        <w:tc>
          <w:tcPr>
            <w:tcW w:w="570" w:type="pct"/>
            <w:shd w:val="clear" w:color="auto" w:fill="auto"/>
            <w:noWrap/>
            <w:tcMar>
              <w:left w:w="43" w:type="dxa"/>
              <w:right w:w="43" w:type="dxa"/>
            </w:tcMar>
            <w:vAlign w:val="center"/>
          </w:tcPr>
          <w:p w14:paraId="7822B2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3 457</w:t>
            </w:r>
          </w:p>
        </w:tc>
        <w:tc>
          <w:tcPr>
            <w:tcW w:w="570" w:type="pct"/>
            <w:shd w:val="clear" w:color="auto" w:fill="auto"/>
            <w:noWrap/>
            <w:tcMar>
              <w:left w:w="43" w:type="dxa"/>
              <w:right w:w="43" w:type="dxa"/>
            </w:tcMar>
            <w:vAlign w:val="center"/>
          </w:tcPr>
          <w:p w14:paraId="6621E31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0.6</w:t>
            </w:r>
          </w:p>
        </w:tc>
        <w:tc>
          <w:tcPr>
            <w:tcW w:w="570" w:type="pct"/>
            <w:shd w:val="clear" w:color="auto" w:fill="auto"/>
            <w:noWrap/>
            <w:tcMar>
              <w:left w:w="43" w:type="dxa"/>
              <w:right w:w="43" w:type="dxa"/>
            </w:tcMar>
            <w:vAlign w:val="center"/>
          </w:tcPr>
          <w:p w14:paraId="3D12D26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161FD2A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3AFB6A94" w14:textId="77777777" w:rsidTr="00DF239B">
        <w:trPr>
          <w:trHeight w:val="283"/>
        </w:trPr>
        <w:tc>
          <w:tcPr>
            <w:tcW w:w="1579" w:type="pct"/>
            <w:shd w:val="clear" w:color="auto" w:fill="auto"/>
            <w:tcMar>
              <w:left w:w="43" w:type="dxa"/>
              <w:right w:w="43" w:type="dxa"/>
            </w:tcMar>
            <w:vAlign w:val="center"/>
            <w:hideMark/>
          </w:tcPr>
          <w:p w14:paraId="45593997" w14:textId="77777777" w:rsidR="008B7FFC" w:rsidRPr="00F42510" w:rsidRDefault="008B7FFC" w:rsidP="008B7FFC">
            <w:pPr>
              <w:pStyle w:val="TableBody"/>
              <w:spacing w:before="18" w:after="18"/>
              <w:rPr>
                <w:lang w:val="en-GB"/>
              </w:rPr>
            </w:pPr>
            <w:r w:rsidRPr="00F42510">
              <w:rPr>
                <w:lang w:val="en-GB"/>
              </w:rPr>
              <w:t>Other</w:t>
            </w:r>
          </w:p>
        </w:tc>
        <w:tc>
          <w:tcPr>
            <w:tcW w:w="570" w:type="pct"/>
            <w:shd w:val="clear" w:color="auto" w:fill="auto"/>
            <w:noWrap/>
            <w:tcMar>
              <w:left w:w="43" w:type="dxa"/>
              <w:right w:w="43" w:type="dxa"/>
            </w:tcMar>
            <w:vAlign w:val="center"/>
          </w:tcPr>
          <w:p w14:paraId="0B033C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12 353</w:t>
            </w:r>
          </w:p>
        </w:tc>
        <w:tc>
          <w:tcPr>
            <w:tcW w:w="570" w:type="pct"/>
            <w:shd w:val="clear" w:color="auto" w:fill="auto"/>
            <w:noWrap/>
            <w:tcMar>
              <w:left w:w="43" w:type="dxa"/>
              <w:right w:w="43" w:type="dxa"/>
            </w:tcMar>
            <w:vAlign w:val="center"/>
          </w:tcPr>
          <w:p w14:paraId="162C7B9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2.0</w:t>
            </w:r>
          </w:p>
        </w:tc>
        <w:tc>
          <w:tcPr>
            <w:tcW w:w="570" w:type="pct"/>
            <w:shd w:val="clear" w:color="auto" w:fill="auto"/>
            <w:noWrap/>
            <w:tcMar>
              <w:left w:w="43" w:type="dxa"/>
              <w:right w:w="43" w:type="dxa"/>
            </w:tcMar>
            <w:vAlign w:val="center"/>
          </w:tcPr>
          <w:p w14:paraId="438EE74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12 353</w:t>
            </w:r>
          </w:p>
        </w:tc>
        <w:tc>
          <w:tcPr>
            <w:tcW w:w="570" w:type="pct"/>
            <w:shd w:val="clear" w:color="auto" w:fill="auto"/>
            <w:noWrap/>
            <w:tcMar>
              <w:left w:w="43" w:type="dxa"/>
              <w:right w:w="43" w:type="dxa"/>
            </w:tcMar>
            <w:vAlign w:val="center"/>
          </w:tcPr>
          <w:p w14:paraId="5C4ADC2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w:t>
            </w:r>
          </w:p>
        </w:tc>
        <w:tc>
          <w:tcPr>
            <w:tcW w:w="570" w:type="pct"/>
            <w:shd w:val="clear" w:color="auto" w:fill="auto"/>
            <w:noWrap/>
            <w:tcMar>
              <w:left w:w="43" w:type="dxa"/>
              <w:right w:w="43" w:type="dxa"/>
            </w:tcMar>
            <w:vAlign w:val="center"/>
          </w:tcPr>
          <w:p w14:paraId="3EEC330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0" w:type="pct"/>
            <w:shd w:val="clear" w:color="auto" w:fill="auto"/>
            <w:noWrap/>
            <w:tcMar>
              <w:left w:w="43" w:type="dxa"/>
              <w:right w:w="43" w:type="dxa"/>
            </w:tcMar>
            <w:vAlign w:val="center"/>
          </w:tcPr>
          <w:p w14:paraId="066DBD1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5DBBD32A" w14:textId="77777777" w:rsidTr="00DF239B">
        <w:trPr>
          <w:trHeight w:val="283"/>
        </w:trPr>
        <w:tc>
          <w:tcPr>
            <w:tcW w:w="1579" w:type="pct"/>
            <w:shd w:val="clear" w:color="auto" w:fill="auto"/>
            <w:tcMar>
              <w:left w:w="43" w:type="dxa"/>
              <w:right w:w="43" w:type="dxa"/>
            </w:tcMar>
            <w:vAlign w:val="center"/>
            <w:hideMark/>
          </w:tcPr>
          <w:p w14:paraId="5A348016" w14:textId="77777777" w:rsidR="008B7FFC" w:rsidRPr="00F42510" w:rsidRDefault="008B7FFC" w:rsidP="008B7FFC">
            <w:pPr>
              <w:pStyle w:val="TableBody"/>
              <w:spacing w:before="18" w:after="18"/>
              <w:rPr>
                <w:lang w:val="en-GB"/>
              </w:rPr>
            </w:pPr>
            <w:r w:rsidRPr="00F42510">
              <w:rPr>
                <w:lang w:val="en-GB"/>
              </w:rPr>
              <w:t xml:space="preserve">Total </w:t>
            </w:r>
          </w:p>
        </w:tc>
        <w:tc>
          <w:tcPr>
            <w:tcW w:w="570" w:type="pct"/>
            <w:shd w:val="clear" w:color="auto" w:fill="auto"/>
            <w:noWrap/>
            <w:tcMar>
              <w:left w:w="43" w:type="dxa"/>
              <w:right w:w="43" w:type="dxa"/>
            </w:tcMar>
            <w:vAlign w:val="center"/>
          </w:tcPr>
          <w:p w14:paraId="2B22C16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626 157</w:t>
            </w:r>
          </w:p>
        </w:tc>
        <w:tc>
          <w:tcPr>
            <w:tcW w:w="570" w:type="pct"/>
            <w:shd w:val="clear" w:color="auto" w:fill="auto"/>
            <w:noWrap/>
            <w:tcMar>
              <w:left w:w="43" w:type="dxa"/>
              <w:right w:w="43" w:type="dxa"/>
            </w:tcMar>
            <w:vAlign w:val="center"/>
          </w:tcPr>
          <w:p w14:paraId="6F627E7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0" w:type="pct"/>
            <w:shd w:val="clear" w:color="auto" w:fill="auto"/>
            <w:noWrap/>
            <w:tcMar>
              <w:left w:w="43" w:type="dxa"/>
              <w:right w:w="43" w:type="dxa"/>
            </w:tcMar>
            <w:vAlign w:val="center"/>
          </w:tcPr>
          <w:p w14:paraId="309A39E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578 218</w:t>
            </w:r>
          </w:p>
        </w:tc>
        <w:tc>
          <w:tcPr>
            <w:tcW w:w="570" w:type="pct"/>
            <w:shd w:val="clear" w:color="auto" w:fill="auto"/>
            <w:noWrap/>
            <w:tcMar>
              <w:left w:w="43" w:type="dxa"/>
              <w:right w:w="43" w:type="dxa"/>
            </w:tcMar>
            <w:vAlign w:val="center"/>
          </w:tcPr>
          <w:p w14:paraId="27AB2B7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0" w:type="pct"/>
            <w:shd w:val="clear" w:color="auto" w:fill="auto"/>
            <w:noWrap/>
            <w:tcMar>
              <w:left w:w="43" w:type="dxa"/>
              <w:right w:w="43" w:type="dxa"/>
            </w:tcMar>
            <w:vAlign w:val="center"/>
          </w:tcPr>
          <w:p w14:paraId="6CAEDC4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47 939</w:t>
            </w:r>
          </w:p>
        </w:tc>
        <w:tc>
          <w:tcPr>
            <w:tcW w:w="570" w:type="pct"/>
            <w:shd w:val="clear" w:color="auto" w:fill="auto"/>
            <w:noWrap/>
            <w:tcMar>
              <w:left w:w="43" w:type="dxa"/>
              <w:right w:w="43" w:type="dxa"/>
            </w:tcMar>
            <w:vAlign w:val="center"/>
          </w:tcPr>
          <w:p w14:paraId="0B447EA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bl>
    <w:p w14:paraId="09A0CDD3" w14:textId="77777777" w:rsidR="008B7FFC" w:rsidRPr="00F42510" w:rsidRDefault="008B7FFC" w:rsidP="008B7FFC">
      <w:pPr>
        <w:pStyle w:val="TableTitle"/>
        <w:rPr>
          <w:lang w:val="en-GB"/>
        </w:rPr>
      </w:pPr>
      <w:bookmarkStart w:id="277" w:name="_Toc364151961"/>
      <w:bookmarkStart w:id="278" w:name="_Toc388302762"/>
      <w:bookmarkStart w:id="279" w:name="_Toc390874560"/>
      <w:r w:rsidRPr="00F42510">
        <w:rPr>
          <w:lang w:val="en-GB"/>
        </w:rPr>
        <w:t>Table A.</w:t>
      </w:r>
      <w:r>
        <w:rPr>
          <w:lang w:val="en-GB"/>
        </w:rPr>
        <w:t>3</w:t>
      </w:r>
      <w:r w:rsidRPr="00F42510">
        <w:rPr>
          <w:lang w:val="en-GB"/>
        </w:rPr>
        <w:tab/>
        <w:t>Self-employed youth (own-account workers and employers) by use of financial instruments to cover the expenses required to maintain their current activity</w:t>
      </w:r>
      <w:bookmarkEnd w:id="277"/>
      <w:bookmarkEnd w:id="278"/>
      <w:r w:rsidRPr="00F42510">
        <w:rPr>
          <w:lang w:val="en-GB"/>
        </w:rPr>
        <w:t>, area of residence and sex</w:t>
      </w:r>
      <w:bookmarkEnd w:id="279"/>
    </w:p>
    <w:tbl>
      <w:tblPr>
        <w:tblW w:w="5000" w:type="pct"/>
        <w:tblBorders>
          <w:top w:val="single" w:sz="12" w:space="0" w:color="auto"/>
          <w:bottom w:val="single" w:sz="12" w:space="0" w:color="auto"/>
        </w:tblBorders>
        <w:tblLook w:val="04A0" w:firstRow="1" w:lastRow="0" w:firstColumn="1" w:lastColumn="0" w:noHBand="0" w:noVBand="1"/>
      </w:tblPr>
      <w:tblGrid>
        <w:gridCol w:w="2905"/>
        <w:gridCol w:w="1060"/>
        <w:gridCol w:w="1061"/>
        <w:gridCol w:w="1061"/>
        <w:gridCol w:w="1061"/>
        <w:gridCol w:w="1061"/>
        <w:gridCol w:w="1062"/>
      </w:tblGrid>
      <w:tr w:rsidR="008B7FFC" w:rsidRPr="00F42510" w14:paraId="704946FF" w14:textId="77777777" w:rsidTr="00DF239B">
        <w:trPr>
          <w:trHeight w:val="283"/>
          <w:tblHeader/>
        </w:trPr>
        <w:tc>
          <w:tcPr>
            <w:tcW w:w="1567" w:type="pct"/>
            <w:vMerge w:val="restart"/>
            <w:shd w:val="clear" w:color="auto" w:fill="auto"/>
            <w:tcMar>
              <w:left w:w="43" w:type="dxa"/>
              <w:right w:w="43" w:type="dxa"/>
            </w:tcMar>
            <w:vAlign w:val="center"/>
            <w:hideMark/>
          </w:tcPr>
          <w:p w14:paraId="7904C9C7" w14:textId="77777777" w:rsidR="008B7FFC" w:rsidRPr="00F42510" w:rsidRDefault="008B7FFC" w:rsidP="00B314A8">
            <w:pPr>
              <w:pStyle w:val="TableHeader"/>
              <w:spacing w:before="18" w:after="18"/>
              <w:rPr>
                <w:lang w:val="en-GB"/>
              </w:rPr>
            </w:pPr>
            <w:r w:rsidRPr="00F42510">
              <w:rPr>
                <w:lang w:val="en-GB"/>
              </w:rPr>
              <w:t>Financial instrument</w:t>
            </w:r>
          </w:p>
        </w:tc>
        <w:tc>
          <w:tcPr>
            <w:tcW w:w="1144" w:type="pct"/>
            <w:gridSpan w:val="2"/>
            <w:tcBorders>
              <w:bottom w:val="single" w:sz="4" w:space="0" w:color="auto"/>
            </w:tcBorders>
            <w:shd w:val="clear" w:color="auto" w:fill="auto"/>
            <w:noWrap/>
            <w:tcMar>
              <w:left w:w="43" w:type="dxa"/>
              <w:right w:w="43" w:type="dxa"/>
            </w:tcMar>
            <w:vAlign w:val="center"/>
            <w:hideMark/>
          </w:tcPr>
          <w:p w14:paraId="47BDC4FD" w14:textId="77777777" w:rsidR="008B7FFC" w:rsidRPr="00F42510" w:rsidRDefault="008B7FFC" w:rsidP="008B7FFC">
            <w:pPr>
              <w:pStyle w:val="TableHeader"/>
              <w:spacing w:before="18" w:after="18"/>
              <w:jc w:val="center"/>
              <w:rPr>
                <w:lang w:val="en-GB"/>
              </w:rPr>
            </w:pPr>
            <w:r w:rsidRPr="00F42510">
              <w:rPr>
                <w:lang w:val="en-GB"/>
              </w:rPr>
              <w:t>Total</w:t>
            </w:r>
          </w:p>
        </w:tc>
        <w:tc>
          <w:tcPr>
            <w:tcW w:w="1144" w:type="pct"/>
            <w:gridSpan w:val="2"/>
            <w:tcBorders>
              <w:bottom w:val="single" w:sz="4" w:space="0" w:color="auto"/>
            </w:tcBorders>
            <w:shd w:val="clear" w:color="auto" w:fill="auto"/>
            <w:noWrap/>
            <w:tcMar>
              <w:left w:w="43" w:type="dxa"/>
              <w:right w:w="43" w:type="dxa"/>
            </w:tcMar>
            <w:vAlign w:val="center"/>
            <w:hideMark/>
          </w:tcPr>
          <w:p w14:paraId="563AF4C0" w14:textId="77777777" w:rsidR="008B7FFC" w:rsidRPr="00F42510" w:rsidRDefault="008B7FFC" w:rsidP="008B7FFC">
            <w:pPr>
              <w:pStyle w:val="TableHeader"/>
              <w:spacing w:before="18" w:after="18"/>
              <w:jc w:val="center"/>
              <w:rPr>
                <w:lang w:val="en-GB"/>
              </w:rPr>
            </w:pPr>
            <w:r w:rsidRPr="00F42510">
              <w:rPr>
                <w:lang w:val="en-GB"/>
              </w:rPr>
              <w:t>Male</w:t>
            </w:r>
          </w:p>
        </w:tc>
        <w:tc>
          <w:tcPr>
            <w:tcW w:w="1145" w:type="pct"/>
            <w:gridSpan w:val="2"/>
            <w:tcBorders>
              <w:bottom w:val="single" w:sz="4" w:space="0" w:color="auto"/>
            </w:tcBorders>
            <w:shd w:val="clear" w:color="auto" w:fill="auto"/>
            <w:noWrap/>
            <w:tcMar>
              <w:left w:w="43" w:type="dxa"/>
              <w:right w:w="43" w:type="dxa"/>
            </w:tcMar>
            <w:vAlign w:val="center"/>
            <w:hideMark/>
          </w:tcPr>
          <w:p w14:paraId="2ECC5799" w14:textId="77777777" w:rsidR="008B7FFC" w:rsidRPr="00F42510" w:rsidRDefault="008B7FFC" w:rsidP="008B7FFC">
            <w:pPr>
              <w:pStyle w:val="TableHeader"/>
              <w:spacing w:before="18" w:after="18"/>
              <w:jc w:val="center"/>
              <w:rPr>
                <w:lang w:val="en-GB"/>
              </w:rPr>
            </w:pPr>
            <w:r w:rsidRPr="00F42510">
              <w:rPr>
                <w:lang w:val="en-GB"/>
              </w:rPr>
              <w:t>Female</w:t>
            </w:r>
          </w:p>
        </w:tc>
      </w:tr>
      <w:tr w:rsidR="008B7FFC" w:rsidRPr="00F42510" w14:paraId="6DF84057" w14:textId="77777777" w:rsidTr="00DF239B">
        <w:trPr>
          <w:trHeight w:val="283"/>
          <w:tblHeader/>
        </w:trPr>
        <w:tc>
          <w:tcPr>
            <w:tcW w:w="1567" w:type="pct"/>
            <w:vMerge/>
            <w:tcBorders>
              <w:bottom w:val="single" w:sz="4" w:space="0" w:color="auto"/>
            </w:tcBorders>
            <w:tcMar>
              <w:left w:w="43" w:type="dxa"/>
              <w:right w:w="43" w:type="dxa"/>
            </w:tcMar>
            <w:vAlign w:val="center"/>
            <w:hideMark/>
          </w:tcPr>
          <w:p w14:paraId="46358A3D" w14:textId="77777777" w:rsidR="008B7FFC" w:rsidRPr="00F42510" w:rsidRDefault="008B7FFC" w:rsidP="008B7FFC">
            <w:pPr>
              <w:spacing w:before="18" w:after="18"/>
              <w:jc w:val="center"/>
              <w:rPr>
                <w:rFonts w:ascii="Arial" w:hAnsi="Arial"/>
                <w:b/>
                <w:sz w:val="16"/>
              </w:rPr>
            </w:pPr>
          </w:p>
        </w:tc>
        <w:tc>
          <w:tcPr>
            <w:tcW w:w="572" w:type="pct"/>
            <w:tcBorders>
              <w:top w:val="single" w:sz="4" w:space="0" w:color="auto"/>
              <w:bottom w:val="single" w:sz="4" w:space="0" w:color="auto"/>
            </w:tcBorders>
            <w:shd w:val="clear" w:color="auto" w:fill="auto"/>
            <w:noWrap/>
            <w:tcMar>
              <w:left w:w="43" w:type="dxa"/>
              <w:right w:w="43" w:type="dxa"/>
            </w:tcMar>
            <w:vAlign w:val="center"/>
            <w:hideMark/>
          </w:tcPr>
          <w:p w14:paraId="0F052BB1" w14:textId="77777777" w:rsidR="008B7FFC" w:rsidRPr="00F42510" w:rsidRDefault="008B7FFC" w:rsidP="008B7FFC">
            <w:pPr>
              <w:pStyle w:val="TableHeader"/>
              <w:jc w:val="center"/>
              <w:rPr>
                <w:lang w:val="en-GB"/>
              </w:rPr>
            </w:pPr>
            <w:r w:rsidRPr="00F42510">
              <w:rPr>
                <w:lang w:val="en-GB"/>
              </w:rPr>
              <w:t>Number</w:t>
            </w:r>
          </w:p>
        </w:tc>
        <w:tc>
          <w:tcPr>
            <w:tcW w:w="572" w:type="pct"/>
            <w:tcBorders>
              <w:top w:val="single" w:sz="4" w:space="0" w:color="auto"/>
              <w:bottom w:val="single" w:sz="4" w:space="0" w:color="auto"/>
            </w:tcBorders>
            <w:shd w:val="clear" w:color="auto" w:fill="auto"/>
            <w:noWrap/>
            <w:tcMar>
              <w:left w:w="43" w:type="dxa"/>
              <w:right w:w="43" w:type="dxa"/>
            </w:tcMar>
            <w:vAlign w:val="center"/>
            <w:hideMark/>
          </w:tcPr>
          <w:p w14:paraId="5469DD7F" w14:textId="77777777" w:rsidR="008B7FFC" w:rsidRPr="00F42510" w:rsidRDefault="008B7FFC" w:rsidP="008B7FFC">
            <w:pPr>
              <w:pStyle w:val="TableHeader"/>
              <w:jc w:val="center"/>
              <w:rPr>
                <w:lang w:val="en-GB"/>
              </w:rPr>
            </w:pPr>
            <w:r w:rsidRPr="00F42510">
              <w:rPr>
                <w:lang w:val="en-GB"/>
              </w:rPr>
              <w:t>%</w:t>
            </w:r>
          </w:p>
        </w:tc>
        <w:tc>
          <w:tcPr>
            <w:tcW w:w="572" w:type="pct"/>
            <w:tcBorders>
              <w:top w:val="single" w:sz="4" w:space="0" w:color="auto"/>
              <w:bottom w:val="single" w:sz="4" w:space="0" w:color="auto"/>
            </w:tcBorders>
            <w:shd w:val="clear" w:color="auto" w:fill="auto"/>
            <w:noWrap/>
            <w:tcMar>
              <w:left w:w="43" w:type="dxa"/>
              <w:right w:w="43" w:type="dxa"/>
            </w:tcMar>
            <w:vAlign w:val="center"/>
            <w:hideMark/>
          </w:tcPr>
          <w:p w14:paraId="7C6333D0" w14:textId="77777777" w:rsidR="008B7FFC" w:rsidRPr="00F42510" w:rsidRDefault="008B7FFC" w:rsidP="008B7FFC">
            <w:pPr>
              <w:pStyle w:val="TableHeader"/>
              <w:jc w:val="center"/>
              <w:rPr>
                <w:lang w:val="en-GB"/>
              </w:rPr>
            </w:pPr>
            <w:r w:rsidRPr="00F42510">
              <w:rPr>
                <w:lang w:val="en-GB"/>
              </w:rPr>
              <w:t>Number</w:t>
            </w:r>
          </w:p>
        </w:tc>
        <w:tc>
          <w:tcPr>
            <w:tcW w:w="572" w:type="pct"/>
            <w:tcBorders>
              <w:top w:val="single" w:sz="4" w:space="0" w:color="auto"/>
              <w:bottom w:val="single" w:sz="4" w:space="0" w:color="auto"/>
            </w:tcBorders>
            <w:shd w:val="clear" w:color="auto" w:fill="auto"/>
            <w:noWrap/>
            <w:tcMar>
              <w:left w:w="43" w:type="dxa"/>
              <w:right w:w="43" w:type="dxa"/>
            </w:tcMar>
            <w:vAlign w:val="center"/>
            <w:hideMark/>
          </w:tcPr>
          <w:p w14:paraId="04C7BB3C" w14:textId="77777777" w:rsidR="008B7FFC" w:rsidRPr="00F42510" w:rsidRDefault="008B7FFC" w:rsidP="008B7FFC">
            <w:pPr>
              <w:pStyle w:val="TableHeader"/>
              <w:jc w:val="center"/>
              <w:rPr>
                <w:lang w:val="en-GB"/>
              </w:rPr>
            </w:pPr>
            <w:r w:rsidRPr="00F42510">
              <w:rPr>
                <w:lang w:val="en-GB"/>
              </w:rPr>
              <w:t>%</w:t>
            </w:r>
          </w:p>
        </w:tc>
        <w:tc>
          <w:tcPr>
            <w:tcW w:w="572" w:type="pct"/>
            <w:tcBorders>
              <w:top w:val="single" w:sz="4" w:space="0" w:color="auto"/>
              <w:bottom w:val="single" w:sz="4" w:space="0" w:color="auto"/>
            </w:tcBorders>
            <w:shd w:val="clear" w:color="auto" w:fill="auto"/>
            <w:noWrap/>
            <w:tcMar>
              <w:left w:w="43" w:type="dxa"/>
              <w:right w:w="43" w:type="dxa"/>
            </w:tcMar>
            <w:vAlign w:val="center"/>
            <w:hideMark/>
          </w:tcPr>
          <w:p w14:paraId="7D66AC42" w14:textId="77777777" w:rsidR="008B7FFC" w:rsidRPr="00F42510" w:rsidRDefault="008B7FFC" w:rsidP="008B7FFC">
            <w:pPr>
              <w:pStyle w:val="TableHeader"/>
              <w:jc w:val="center"/>
              <w:rPr>
                <w:lang w:val="en-GB"/>
              </w:rPr>
            </w:pPr>
            <w:r w:rsidRPr="00F42510">
              <w:rPr>
                <w:lang w:val="en-GB"/>
              </w:rPr>
              <w:t>Number</w:t>
            </w:r>
          </w:p>
        </w:tc>
        <w:tc>
          <w:tcPr>
            <w:tcW w:w="573" w:type="pct"/>
            <w:tcBorders>
              <w:top w:val="single" w:sz="4" w:space="0" w:color="auto"/>
              <w:bottom w:val="single" w:sz="4" w:space="0" w:color="auto"/>
            </w:tcBorders>
            <w:shd w:val="clear" w:color="auto" w:fill="auto"/>
            <w:noWrap/>
            <w:tcMar>
              <w:left w:w="43" w:type="dxa"/>
              <w:right w:w="43" w:type="dxa"/>
            </w:tcMar>
            <w:vAlign w:val="center"/>
            <w:hideMark/>
          </w:tcPr>
          <w:p w14:paraId="66EB5A68" w14:textId="77777777" w:rsidR="008B7FFC" w:rsidRPr="00F42510" w:rsidRDefault="008B7FFC" w:rsidP="008B7FFC">
            <w:pPr>
              <w:pStyle w:val="TableHeader"/>
              <w:jc w:val="center"/>
              <w:rPr>
                <w:lang w:val="en-GB"/>
              </w:rPr>
            </w:pPr>
            <w:r w:rsidRPr="00F42510">
              <w:rPr>
                <w:lang w:val="en-GB"/>
              </w:rPr>
              <w:t>%</w:t>
            </w:r>
          </w:p>
        </w:tc>
      </w:tr>
      <w:tr w:rsidR="008B7FFC" w:rsidRPr="00F42510" w14:paraId="69851A87" w14:textId="77777777" w:rsidTr="00DF239B">
        <w:trPr>
          <w:trHeight w:val="283"/>
        </w:trPr>
        <w:tc>
          <w:tcPr>
            <w:tcW w:w="1567" w:type="pct"/>
            <w:tcBorders>
              <w:top w:val="single" w:sz="4" w:space="0" w:color="auto"/>
              <w:bottom w:val="nil"/>
            </w:tcBorders>
            <w:shd w:val="clear" w:color="auto" w:fill="auto"/>
            <w:tcMar>
              <w:left w:w="43" w:type="dxa"/>
              <w:right w:w="43" w:type="dxa"/>
            </w:tcMar>
            <w:vAlign w:val="center"/>
            <w:hideMark/>
          </w:tcPr>
          <w:p w14:paraId="67C92D68" w14:textId="77777777" w:rsidR="008B7FFC" w:rsidRPr="00F42510" w:rsidRDefault="008B7FFC" w:rsidP="008B7FFC">
            <w:pPr>
              <w:pStyle w:val="TableBody"/>
              <w:spacing w:before="18" w:after="18"/>
              <w:rPr>
                <w:b/>
                <w:lang w:val="en-GB"/>
              </w:rPr>
            </w:pPr>
            <w:r w:rsidRPr="00F42510">
              <w:rPr>
                <w:b/>
                <w:lang w:val="en-GB"/>
              </w:rPr>
              <w:t>Total (Urban + Rural)</w:t>
            </w:r>
          </w:p>
        </w:tc>
        <w:tc>
          <w:tcPr>
            <w:tcW w:w="572" w:type="pct"/>
            <w:tcBorders>
              <w:top w:val="single" w:sz="4" w:space="0" w:color="auto"/>
              <w:bottom w:val="nil"/>
            </w:tcBorders>
            <w:shd w:val="clear" w:color="auto" w:fill="auto"/>
            <w:noWrap/>
            <w:tcMar>
              <w:left w:w="43" w:type="dxa"/>
              <w:right w:w="43" w:type="dxa"/>
            </w:tcMar>
            <w:vAlign w:val="center"/>
            <w:hideMark/>
          </w:tcPr>
          <w:p w14:paraId="2BDFECE3" w14:textId="77777777" w:rsidR="008B7FFC" w:rsidRPr="00F42510" w:rsidRDefault="008B7FFC" w:rsidP="008B7FFC">
            <w:pPr>
              <w:pStyle w:val="TableNumber"/>
              <w:spacing w:before="18" w:after="18"/>
              <w:jc w:val="center"/>
              <w:rPr>
                <w:b/>
                <w:lang w:val="en-GB"/>
              </w:rPr>
            </w:pPr>
          </w:p>
        </w:tc>
        <w:tc>
          <w:tcPr>
            <w:tcW w:w="572" w:type="pct"/>
            <w:tcBorders>
              <w:top w:val="single" w:sz="4" w:space="0" w:color="auto"/>
              <w:bottom w:val="nil"/>
            </w:tcBorders>
            <w:shd w:val="clear" w:color="auto" w:fill="auto"/>
            <w:noWrap/>
            <w:tcMar>
              <w:left w:w="43" w:type="dxa"/>
              <w:right w:w="43" w:type="dxa"/>
            </w:tcMar>
            <w:vAlign w:val="center"/>
            <w:hideMark/>
          </w:tcPr>
          <w:p w14:paraId="488F8ED7" w14:textId="77777777" w:rsidR="008B7FFC" w:rsidRPr="00F42510" w:rsidRDefault="008B7FFC" w:rsidP="008B7FFC">
            <w:pPr>
              <w:pStyle w:val="TableNumber"/>
              <w:spacing w:before="18" w:after="18"/>
              <w:jc w:val="center"/>
              <w:rPr>
                <w:b/>
                <w:lang w:val="en-GB"/>
              </w:rPr>
            </w:pPr>
          </w:p>
        </w:tc>
        <w:tc>
          <w:tcPr>
            <w:tcW w:w="572" w:type="pct"/>
            <w:tcBorders>
              <w:top w:val="single" w:sz="4" w:space="0" w:color="auto"/>
              <w:bottom w:val="nil"/>
            </w:tcBorders>
            <w:shd w:val="clear" w:color="auto" w:fill="auto"/>
            <w:noWrap/>
            <w:tcMar>
              <w:left w:w="43" w:type="dxa"/>
              <w:right w:w="43" w:type="dxa"/>
            </w:tcMar>
            <w:vAlign w:val="center"/>
            <w:hideMark/>
          </w:tcPr>
          <w:p w14:paraId="4667A7CB" w14:textId="77777777" w:rsidR="008B7FFC" w:rsidRPr="00F42510" w:rsidRDefault="008B7FFC" w:rsidP="008B7FFC">
            <w:pPr>
              <w:pStyle w:val="TableNumber"/>
              <w:spacing w:before="18" w:after="18"/>
              <w:jc w:val="center"/>
              <w:rPr>
                <w:b/>
                <w:lang w:val="en-GB"/>
              </w:rPr>
            </w:pPr>
          </w:p>
        </w:tc>
        <w:tc>
          <w:tcPr>
            <w:tcW w:w="572" w:type="pct"/>
            <w:tcBorders>
              <w:top w:val="single" w:sz="4" w:space="0" w:color="auto"/>
              <w:bottom w:val="nil"/>
            </w:tcBorders>
            <w:shd w:val="clear" w:color="auto" w:fill="auto"/>
            <w:noWrap/>
            <w:tcMar>
              <w:left w:w="43" w:type="dxa"/>
              <w:right w:w="43" w:type="dxa"/>
            </w:tcMar>
            <w:vAlign w:val="center"/>
            <w:hideMark/>
          </w:tcPr>
          <w:p w14:paraId="119D00D9" w14:textId="77777777" w:rsidR="008B7FFC" w:rsidRPr="00F42510" w:rsidRDefault="008B7FFC" w:rsidP="008B7FFC">
            <w:pPr>
              <w:pStyle w:val="TableNumber"/>
              <w:spacing w:before="18" w:after="18"/>
              <w:jc w:val="center"/>
              <w:rPr>
                <w:b/>
                <w:lang w:val="en-GB"/>
              </w:rPr>
            </w:pPr>
          </w:p>
        </w:tc>
        <w:tc>
          <w:tcPr>
            <w:tcW w:w="572" w:type="pct"/>
            <w:tcBorders>
              <w:top w:val="single" w:sz="4" w:space="0" w:color="auto"/>
              <w:bottom w:val="nil"/>
            </w:tcBorders>
            <w:shd w:val="clear" w:color="auto" w:fill="auto"/>
            <w:noWrap/>
            <w:tcMar>
              <w:left w:w="43" w:type="dxa"/>
              <w:right w:w="43" w:type="dxa"/>
            </w:tcMar>
            <w:vAlign w:val="center"/>
            <w:hideMark/>
          </w:tcPr>
          <w:p w14:paraId="4F36401A" w14:textId="77777777" w:rsidR="008B7FFC" w:rsidRPr="00F42510" w:rsidRDefault="008B7FFC" w:rsidP="008B7FFC">
            <w:pPr>
              <w:pStyle w:val="TableNumber"/>
              <w:spacing w:before="18" w:after="18"/>
              <w:jc w:val="center"/>
              <w:rPr>
                <w:b/>
                <w:lang w:val="en-GB"/>
              </w:rPr>
            </w:pPr>
          </w:p>
        </w:tc>
        <w:tc>
          <w:tcPr>
            <w:tcW w:w="573" w:type="pct"/>
            <w:tcBorders>
              <w:top w:val="single" w:sz="4" w:space="0" w:color="auto"/>
              <w:bottom w:val="nil"/>
            </w:tcBorders>
            <w:shd w:val="clear" w:color="auto" w:fill="auto"/>
            <w:noWrap/>
            <w:tcMar>
              <w:left w:w="43" w:type="dxa"/>
              <w:right w:w="43" w:type="dxa"/>
            </w:tcMar>
            <w:vAlign w:val="center"/>
            <w:hideMark/>
          </w:tcPr>
          <w:p w14:paraId="6F45F2EB" w14:textId="77777777" w:rsidR="008B7FFC" w:rsidRPr="00F42510" w:rsidRDefault="008B7FFC" w:rsidP="008B7FFC">
            <w:pPr>
              <w:pStyle w:val="TableNumber"/>
              <w:spacing w:before="18" w:after="18"/>
              <w:jc w:val="center"/>
              <w:rPr>
                <w:b/>
                <w:lang w:val="en-GB"/>
              </w:rPr>
            </w:pPr>
          </w:p>
        </w:tc>
      </w:tr>
      <w:tr w:rsidR="008B7FFC" w:rsidRPr="00F42510" w14:paraId="712735CC" w14:textId="77777777" w:rsidTr="00DF239B">
        <w:trPr>
          <w:trHeight w:val="283"/>
        </w:trPr>
        <w:tc>
          <w:tcPr>
            <w:tcW w:w="1567" w:type="pct"/>
            <w:tcBorders>
              <w:top w:val="nil"/>
            </w:tcBorders>
            <w:shd w:val="clear" w:color="auto" w:fill="auto"/>
            <w:tcMar>
              <w:left w:w="43" w:type="dxa"/>
              <w:right w:w="43" w:type="dxa"/>
            </w:tcMar>
            <w:vAlign w:val="bottom"/>
            <w:hideMark/>
          </w:tcPr>
          <w:p w14:paraId="3257A24F" w14:textId="77777777" w:rsidR="008B7FFC" w:rsidRPr="00F42510" w:rsidRDefault="008B7FFC" w:rsidP="008B7FFC">
            <w:pPr>
              <w:pStyle w:val="TableBody"/>
              <w:spacing w:before="18" w:after="18"/>
              <w:rPr>
                <w:lang w:val="en-GB"/>
              </w:rPr>
            </w:pPr>
            <w:r w:rsidRPr="00F42510">
              <w:rPr>
                <w:lang w:val="en-GB"/>
              </w:rPr>
              <w:t>No money needed</w:t>
            </w:r>
          </w:p>
        </w:tc>
        <w:tc>
          <w:tcPr>
            <w:tcW w:w="572" w:type="pct"/>
            <w:tcBorders>
              <w:top w:val="nil"/>
            </w:tcBorders>
            <w:shd w:val="clear" w:color="auto" w:fill="auto"/>
            <w:noWrap/>
            <w:tcMar>
              <w:left w:w="43" w:type="dxa"/>
              <w:right w:w="43" w:type="dxa"/>
            </w:tcMar>
            <w:vAlign w:val="center"/>
          </w:tcPr>
          <w:p w14:paraId="66FA6E7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192 736</w:t>
            </w:r>
          </w:p>
        </w:tc>
        <w:tc>
          <w:tcPr>
            <w:tcW w:w="572" w:type="pct"/>
            <w:tcBorders>
              <w:top w:val="nil"/>
            </w:tcBorders>
            <w:shd w:val="clear" w:color="auto" w:fill="auto"/>
            <w:noWrap/>
            <w:tcMar>
              <w:left w:w="43" w:type="dxa"/>
              <w:right w:w="43" w:type="dxa"/>
            </w:tcMar>
            <w:vAlign w:val="center"/>
          </w:tcPr>
          <w:p w14:paraId="306BB24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19.9</w:t>
            </w:r>
          </w:p>
        </w:tc>
        <w:tc>
          <w:tcPr>
            <w:tcW w:w="572" w:type="pct"/>
            <w:tcBorders>
              <w:top w:val="nil"/>
            </w:tcBorders>
            <w:shd w:val="clear" w:color="auto" w:fill="auto"/>
            <w:noWrap/>
            <w:tcMar>
              <w:left w:w="43" w:type="dxa"/>
              <w:right w:w="43" w:type="dxa"/>
            </w:tcMar>
            <w:vAlign w:val="center"/>
          </w:tcPr>
          <w:p w14:paraId="2EA4183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175 348</w:t>
            </w:r>
          </w:p>
        </w:tc>
        <w:tc>
          <w:tcPr>
            <w:tcW w:w="572" w:type="pct"/>
            <w:tcBorders>
              <w:top w:val="nil"/>
            </w:tcBorders>
            <w:shd w:val="clear" w:color="auto" w:fill="auto"/>
            <w:noWrap/>
            <w:tcMar>
              <w:left w:w="43" w:type="dxa"/>
              <w:right w:w="43" w:type="dxa"/>
            </w:tcMar>
            <w:vAlign w:val="center"/>
          </w:tcPr>
          <w:p w14:paraId="6842444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19.7</w:t>
            </w:r>
          </w:p>
        </w:tc>
        <w:tc>
          <w:tcPr>
            <w:tcW w:w="572" w:type="pct"/>
            <w:tcBorders>
              <w:top w:val="nil"/>
            </w:tcBorders>
            <w:shd w:val="clear" w:color="auto" w:fill="auto"/>
            <w:noWrap/>
            <w:tcMar>
              <w:left w:w="43" w:type="dxa"/>
              <w:right w:w="43" w:type="dxa"/>
            </w:tcMar>
            <w:vAlign w:val="center"/>
          </w:tcPr>
          <w:p w14:paraId="514173F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17 387</w:t>
            </w:r>
          </w:p>
        </w:tc>
        <w:tc>
          <w:tcPr>
            <w:tcW w:w="573" w:type="pct"/>
            <w:tcBorders>
              <w:top w:val="nil"/>
            </w:tcBorders>
            <w:shd w:val="clear" w:color="auto" w:fill="auto"/>
            <w:noWrap/>
            <w:tcMar>
              <w:left w:w="43" w:type="dxa"/>
              <w:right w:w="43" w:type="dxa"/>
            </w:tcMar>
            <w:vAlign w:val="center"/>
          </w:tcPr>
          <w:p w14:paraId="570B8CD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22.7</w:t>
            </w:r>
          </w:p>
        </w:tc>
      </w:tr>
      <w:tr w:rsidR="008B7FFC" w:rsidRPr="00F42510" w14:paraId="368231E5" w14:textId="77777777" w:rsidTr="00DF239B">
        <w:trPr>
          <w:trHeight w:val="283"/>
        </w:trPr>
        <w:tc>
          <w:tcPr>
            <w:tcW w:w="1567" w:type="pct"/>
            <w:shd w:val="clear" w:color="auto" w:fill="auto"/>
            <w:tcMar>
              <w:left w:w="43" w:type="dxa"/>
              <w:right w:w="43" w:type="dxa"/>
            </w:tcMar>
            <w:vAlign w:val="bottom"/>
            <w:hideMark/>
          </w:tcPr>
          <w:p w14:paraId="0847D291" w14:textId="77777777" w:rsidR="008B7FFC" w:rsidRPr="00F42510" w:rsidRDefault="008B7FFC" w:rsidP="008B7FFC">
            <w:pPr>
              <w:pStyle w:val="TableBody"/>
              <w:spacing w:before="18" w:after="18"/>
              <w:rPr>
                <w:lang w:val="en-GB"/>
              </w:rPr>
            </w:pPr>
            <w:r w:rsidRPr="00F42510">
              <w:rPr>
                <w:lang w:val="en-GB"/>
              </w:rPr>
              <w:t>Saving collectors</w:t>
            </w:r>
          </w:p>
        </w:tc>
        <w:tc>
          <w:tcPr>
            <w:tcW w:w="572" w:type="pct"/>
            <w:shd w:val="clear" w:color="auto" w:fill="auto"/>
            <w:noWrap/>
            <w:tcMar>
              <w:left w:w="43" w:type="dxa"/>
              <w:right w:w="43" w:type="dxa"/>
            </w:tcMar>
            <w:vAlign w:val="center"/>
          </w:tcPr>
          <w:p w14:paraId="4665B71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379 821</w:t>
            </w:r>
          </w:p>
        </w:tc>
        <w:tc>
          <w:tcPr>
            <w:tcW w:w="572" w:type="pct"/>
            <w:shd w:val="clear" w:color="auto" w:fill="auto"/>
            <w:noWrap/>
            <w:tcMar>
              <w:left w:w="43" w:type="dxa"/>
              <w:right w:w="43" w:type="dxa"/>
            </w:tcMar>
            <w:vAlign w:val="center"/>
          </w:tcPr>
          <w:p w14:paraId="472E43A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39.3</w:t>
            </w:r>
          </w:p>
        </w:tc>
        <w:tc>
          <w:tcPr>
            <w:tcW w:w="572" w:type="pct"/>
            <w:shd w:val="clear" w:color="auto" w:fill="auto"/>
            <w:noWrap/>
            <w:tcMar>
              <w:left w:w="43" w:type="dxa"/>
              <w:right w:w="43" w:type="dxa"/>
            </w:tcMar>
            <w:vAlign w:val="center"/>
          </w:tcPr>
          <w:p w14:paraId="54E6240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355 998</w:t>
            </w:r>
          </w:p>
        </w:tc>
        <w:tc>
          <w:tcPr>
            <w:tcW w:w="572" w:type="pct"/>
            <w:shd w:val="clear" w:color="auto" w:fill="auto"/>
            <w:noWrap/>
            <w:tcMar>
              <w:left w:w="43" w:type="dxa"/>
              <w:right w:w="43" w:type="dxa"/>
            </w:tcMar>
            <w:vAlign w:val="center"/>
          </w:tcPr>
          <w:p w14:paraId="1C00E98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40.0</w:t>
            </w:r>
          </w:p>
        </w:tc>
        <w:tc>
          <w:tcPr>
            <w:tcW w:w="572" w:type="pct"/>
            <w:shd w:val="clear" w:color="auto" w:fill="auto"/>
            <w:noWrap/>
            <w:tcMar>
              <w:left w:w="43" w:type="dxa"/>
              <w:right w:w="43" w:type="dxa"/>
            </w:tcMar>
            <w:vAlign w:val="center"/>
          </w:tcPr>
          <w:p w14:paraId="6A0B90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23 822</w:t>
            </w:r>
          </w:p>
        </w:tc>
        <w:tc>
          <w:tcPr>
            <w:tcW w:w="573" w:type="pct"/>
            <w:shd w:val="clear" w:color="auto" w:fill="auto"/>
            <w:noWrap/>
            <w:tcMar>
              <w:left w:w="43" w:type="dxa"/>
              <w:right w:w="43" w:type="dxa"/>
            </w:tcMar>
            <w:vAlign w:val="center"/>
          </w:tcPr>
          <w:p w14:paraId="58AE6C6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31.1</w:t>
            </w:r>
          </w:p>
        </w:tc>
      </w:tr>
      <w:tr w:rsidR="008B7FFC" w:rsidRPr="00F42510" w14:paraId="13F57122" w14:textId="77777777" w:rsidTr="00DF239B">
        <w:trPr>
          <w:trHeight w:val="283"/>
        </w:trPr>
        <w:tc>
          <w:tcPr>
            <w:tcW w:w="1567" w:type="pct"/>
            <w:shd w:val="clear" w:color="auto" w:fill="auto"/>
            <w:tcMar>
              <w:left w:w="43" w:type="dxa"/>
              <w:right w:w="43" w:type="dxa"/>
            </w:tcMar>
            <w:vAlign w:val="bottom"/>
            <w:hideMark/>
          </w:tcPr>
          <w:p w14:paraId="3BC0DCAF" w14:textId="77777777" w:rsidR="008B7FFC" w:rsidRPr="00F42510" w:rsidRDefault="008B7FFC" w:rsidP="008B7FFC">
            <w:pPr>
              <w:pStyle w:val="TableBody"/>
              <w:spacing w:before="18" w:after="18"/>
              <w:rPr>
                <w:lang w:val="en-GB"/>
              </w:rPr>
            </w:pPr>
            <w:r w:rsidRPr="00F42510">
              <w:rPr>
                <w:lang w:val="en-GB"/>
              </w:rPr>
              <w:t>Money from family or friends</w:t>
            </w:r>
          </w:p>
        </w:tc>
        <w:tc>
          <w:tcPr>
            <w:tcW w:w="572" w:type="pct"/>
            <w:shd w:val="clear" w:color="auto" w:fill="auto"/>
            <w:noWrap/>
            <w:tcMar>
              <w:left w:w="43" w:type="dxa"/>
              <w:right w:w="43" w:type="dxa"/>
            </w:tcMar>
            <w:vAlign w:val="center"/>
          </w:tcPr>
          <w:p w14:paraId="70DEEBC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283 767</w:t>
            </w:r>
          </w:p>
        </w:tc>
        <w:tc>
          <w:tcPr>
            <w:tcW w:w="572" w:type="pct"/>
            <w:shd w:val="clear" w:color="auto" w:fill="auto"/>
            <w:noWrap/>
            <w:tcMar>
              <w:left w:w="43" w:type="dxa"/>
              <w:right w:w="43" w:type="dxa"/>
            </w:tcMar>
            <w:vAlign w:val="center"/>
          </w:tcPr>
          <w:p w14:paraId="3308391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29.4</w:t>
            </w:r>
          </w:p>
        </w:tc>
        <w:tc>
          <w:tcPr>
            <w:tcW w:w="572" w:type="pct"/>
            <w:shd w:val="clear" w:color="auto" w:fill="auto"/>
            <w:noWrap/>
            <w:tcMar>
              <w:left w:w="43" w:type="dxa"/>
              <w:right w:w="43" w:type="dxa"/>
            </w:tcMar>
            <w:vAlign w:val="center"/>
          </w:tcPr>
          <w:p w14:paraId="5D81F9B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253 818</w:t>
            </w:r>
          </w:p>
        </w:tc>
        <w:tc>
          <w:tcPr>
            <w:tcW w:w="572" w:type="pct"/>
            <w:shd w:val="clear" w:color="auto" w:fill="auto"/>
            <w:noWrap/>
            <w:tcMar>
              <w:left w:w="43" w:type="dxa"/>
              <w:right w:w="43" w:type="dxa"/>
            </w:tcMar>
            <w:vAlign w:val="center"/>
          </w:tcPr>
          <w:p w14:paraId="5E56F38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28.5</w:t>
            </w:r>
          </w:p>
        </w:tc>
        <w:tc>
          <w:tcPr>
            <w:tcW w:w="572" w:type="pct"/>
            <w:shd w:val="clear" w:color="auto" w:fill="auto"/>
            <w:noWrap/>
            <w:tcMar>
              <w:left w:w="43" w:type="dxa"/>
              <w:right w:w="43" w:type="dxa"/>
            </w:tcMar>
            <w:vAlign w:val="center"/>
          </w:tcPr>
          <w:p w14:paraId="48CA0F8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29 949</w:t>
            </w:r>
          </w:p>
        </w:tc>
        <w:tc>
          <w:tcPr>
            <w:tcW w:w="573" w:type="pct"/>
            <w:shd w:val="clear" w:color="auto" w:fill="auto"/>
            <w:noWrap/>
            <w:tcMar>
              <w:left w:w="43" w:type="dxa"/>
              <w:right w:w="43" w:type="dxa"/>
            </w:tcMar>
            <w:vAlign w:val="center"/>
          </w:tcPr>
          <w:p w14:paraId="0AC3C8A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39.2</w:t>
            </w:r>
          </w:p>
        </w:tc>
      </w:tr>
      <w:tr w:rsidR="008B7FFC" w:rsidRPr="00F42510" w14:paraId="289D3D43" w14:textId="77777777" w:rsidTr="00DF239B">
        <w:trPr>
          <w:trHeight w:val="283"/>
        </w:trPr>
        <w:tc>
          <w:tcPr>
            <w:tcW w:w="1567" w:type="pct"/>
            <w:shd w:val="clear" w:color="auto" w:fill="auto"/>
            <w:tcMar>
              <w:left w:w="43" w:type="dxa"/>
              <w:right w:w="43" w:type="dxa"/>
            </w:tcMar>
            <w:vAlign w:val="bottom"/>
            <w:hideMark/>
          </w:tcPr>
          <w:p w14:paraId="4A01DD3F" w14:textId="77777777" w:rsidR="008B7FFC" w:rsidRPr="00F42510" w:rsidRDefault="008B7FFC" w:rsidP="008B7FFC">
            <w:pPr>
              <w:pStyle w:val="TableBody"/>
              <w:spacing w:before="18" w:after="18"/>
              <w:rPr>
                <w:lang w:val="en-GB"/>
              </w:rPr>
            </w:pPr>
            <w:r w:rsidRPr="00F42510">
              <w:rPr>
                <w:lang w:val="en-GB"/>
              </w:rPr>
              <w:t>Loan from a bank</w:t>
            </w:r>
          </w:p>
        </w:tc>
        <w:tc>
          <w:tcPr>
            <w:tcW w:w="572" w:type="pct"/>
            <w:shd w:val="clear" w:color="auto" w:fill="auto"/>
            <w:noWrap/>
            <w:tcMar>
              <w:left w:w="43" w:type="dxa"/>
              <w:right w:w="43" w:type="dxa"/>
            </w:tcMar>
            <w:vAlign w:val="center"/>
          </w:tcPr>
          <w:p w14:paraId="4491A70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4 265</w:t>
            </w:r>
          </w:p>
        </w:tc>
        <w:tc>
          <w:tcPr>
            <w:tcW w:w="572" w:type="pct"/>
            <w:shd w:val="clear" w:color="auto" w:fill="auto"/>
            <w:noWrap/>
            <w:tcMar>
              <w:left w:w="43" w:type="dxa"/>
              <w:right w:w="43" w:type="dxa"/>
            </w:tcMar>
            <w:vAlign w:val="center"/>
          </w:tcPr>
          <w:p w14:paraId="22C2B6E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0.4</w:t>
            </w:r>
          </w:p>
        </w:tc>
        <w:tc>
          <w:tcPr>
            <w:tcW w:w="572" w:type="pct"/>
            <w:shd w:val="clear" w:color="auto" w:fill="auto"/>
            <w:noWrap/>
            <w:tcMar>
              <w:left w:w="43" w:type="dxa"/>
              <w:right w:w="43" w:type="dxa"/>
            </w:tcMar>
            <w:vAlign w:val="center"/>
          </w:tcPr>
          <w:p w14:paraId="22EE93B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4 265</w:t>
            </w:r>
          </w:p>
        </w:tc>
        <w:tc>
          <w:tcPr>
            <w:tcW w:w="572" w:type="pct"/>
            <w:shd w:val="clear" w:color="auto" w:fill="auto"/>
            <w:noWrap/>
            <w:tcMar>
              <w:left w:w="43" w:type="dxa"/>
              <w:right w:w="43" w:type="dxa"/>
            </w:tcMar>
            <w:vAlign w:val="center"/>
          </w:tcPr>
          <w:p w14:paraId="35A5428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0.5</w:t>
            </w:r>
          </w:p>
        </w:tc>
        <w:tc>
          <w:tcPr>
            <w:tcW w:w="572" w:type="pct"/>
            <w:shd w:val="clear" w:color="auto" w:fill="auto"/>
            <w:noWrap/>
            <w:tcMar>
              <w:left w:w="43" w:type="dxa"/>
              <w:right w:w="43" w:type="dxa"/>
            </w:tcMar>
            <w:vAlign w:val="center"/>
          </w:tcPr>
          <w:p w14:paraId="1FF6CCC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3" w:type="pct"/>
            <w:shd w:val="clear" w:color="auto" w:fill="auto"/>
            <w:noWrap/>
            <w:tcMar>
              <w:left w:w="43" w:type="dxa"/>
              <w:right w:w="43" w:type="dxa"/>
            </w:tcMar>
            <w:vAlign w:val="center"/>
          </w:tcPr>
          <w:p w14:paraId="5A19BE0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7322F118" w14:textId="77777777" w:rsidTr="00DF239B">
        <w:trPr>
          <w:trHeight w:val="283"/>
        </w:trPr>
        <w:tc>
          <w:tcPr>
            <w:tcW w:w="1567" w:type="pct"/>
            <w:shd w:val="clear" w:color="auto" w:fill="auto"/>
            <w:tcMar>
              <w:left w:w="43" w:type="dxa"/>
              <w:right w:w="43" w:type="dxa"/>
            </w:tcMar>
            <w:vAlign w:val="bottom"/>
            <w:hideMark/>
          </w:tcPr>
          <w:p w14:paraId="3343F7D3" w14:textId="77777777" w:rsidR="008B7FFC" w:rsidRPr="00F42510" w:rsidRDefault="008B7FFC" w:rsidP="008B7FFC">
            <w:pPr>
              <w:pStyle w:val="TableBody"/>
              <w:spacing w:before="18" w:after="18"/>
              <w:rPr>
                <w:lang w:val="en-GB"/>
              </w:rPr>
            </w:pPr>
            <w:r w:rsidRPr="00F42510">
              <w:rPr>
                <w:lang w:val="en-GB"/>
              </w:rPr>
              <w:t>Profits of the project</w:t>
            </w:r>
          </w:p>
        </w:tc>
        <w:tc>
          <w:tcPr>
            <w:tcW w:w="572" w:type="pct"/>
            <w:shd w:val="clear" w:color="auto" w:fill="auto"/>
            <w:noWrap/>
            <w:tcMar>
              <w:left w:w="43" w:type="dxa"/>
              <w:right w:w="43" w:type="dxa"/>
            </w:tcMar>
            <w:vAlign w:val="center"/>
          </w:tcPr>
          <w:p w14:paraId="5187343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101 855</w:t>
            </w:r>
          </w:p>
        </w:tc>
        <w:tc>
          <w:tcPr>
            <w:tcW w:w="572" w:type="pct"/>
            <w:shd w:val="clear" w:color="auto" w:fill="auto"/>
            <w:noWrap/>
            <w:tcMar>
              <w:left w:w="43" w:type="dxa"/>
              <w:right w:w="43" w:type="dxa"/>
            </w:tcMar>
            <w:vAlign w:val="center"/>
          </w:tcPr>
          <w:p w14:paraId="4AEBF92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10.5</w:t>
            </w:r>
          </w:p>
        </w:tc>
        <w:tc>
          <w:tcPr>
            <w:tcW w:w="572" w:type="pct"/>
            <w:shd w:val="clear" w:color="auto" w:fill="auto"/>
            <w:noWrap/>
            <w:tcMar>
              <w:left w:w="43" w:type="dxa"/>
              <w:right w:w="43" w:type="dxa"/>
            </w:tcMar>
            <w:vAlign w:val="center"/>
          </w:tcPr>
          <w:p w14:paraId="59C223B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96 518</w:t>
            </w:r>
          </w:p>
        </w:tc>
        <w:tc>
          <w:tcPr>
            <w:tcW w:w="572" w:type="pct"/>
            <w:shd w:val="clear" w:color="auto" w:fill="auto"/>
            <w:noWrap/>
            <w:tcMar>
              <w:left w:w="43" w:type="dxa"/>
              <w:right w:w="43" w:type="dxa"/>
            </w:tcMar>
            <w:vAlign w:val="center"/>
          </w:tcPr>
          <w:p w14:paraId="07E0CF1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10.9</w:t>
            </w:r>
          </w:p>
        </w:tc>
        <w:tc>
          <w:tcPr>
            <w:tcW w:w="572" w:type="pct"/>
            <w:shd w:val="clear" w:color="auto" w:fill="auto"/>
            <w:noWrap/>
            <w:tcMar>
              <w:left w:w="43" w:type="dxa"/>
              <w:right w:w="43" w:type="dxa"/>
            </w:tcMar>
            <w:vAlign w:val="center"/>
          </w:tcPr>
          <w:p w14:paraId="5675744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5 337</w:t>
            </w:r>
          </w:p>
        </w:tc>
        <w:tc>
          <w:tcPr>
            <w:tcW w:w="573" w:type="pct"/>
            <w:shd w:val="clear" w:color="auto" w:fill="auto"/>
            <w:noWrap/>
            <w:tcMar>
              <w:left w:w="43" w:type="dxa"/>
              <w:right w:w="43" w:type="dxa"/>
            </w:tcMar>
            <w:vAlign w:val="center"/>
          </w:tcPr>
          <w:p w14:paraId="72F9C5B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7.0</w:t>
            </w:r>
          </w:p>
        </w:tc>
      </w:tr>
      <w:tr w:rsidR="008B7FFC" w:rsidRPr="00F42510" w14:paraId="0C68E6BB" w14:textId="77777777" w:rsidTr="00DF239B">
        <w:trPr>
          <w:trHeight w:val="283"/>
        </w:trPr>
        <w:tc>
          <w:tcPr>
            <w:tcW w:w="1567" w:type="pct"/>
            <w:shd w:val="clear" w:color="auto" w:fill="auto"/>
            <w:tcMar>
              <w:left w:w="43" w:type="dxa"/>
              <w:right w:w="43" w:type="dxa"/>
            </w:tcMar>
            <w:vAlign w:val="center"/>
            <w:hideMark/>
          </w:tcPr>
          <w:p w14:paraId="1E880A0D" w14:textId="77777777" w:rsidR="008B7FFC" w:rsidRPr="00F42510" w:rsidRDefault="008B7FFC" w:rsidP="008B7FFC">
            <w:pPr>
              <w:pStyle w:val="TableBody"/>
              <w:spacing w:before="18" w:after="18"/>
              <w:rPr>
                <w:lang w:val="en-GB"/>
              </w:rPr>
            </w:pPr>
            <w:r w:rsidRPr="00F42510">
              <w:rPr>
                <w:lang w:val="en-GB"/>
              </w:rPr>
              <w:t>Other</w:t>
            </w:r>
          </w:p>
        </w:tc>
        <w:tc>
          <w:tcPr>
            <w:tcW w:w="572" w:type="pct"/>
            <w:shd w:val="clear" w:color="auto" w:fill="auto"/>
            <w:noWrap/>
            <w:tcMar>
              <w:left w:w="43" w:type="dxa"/>
              <w:right w:w="43" w:type="dxa"/>
            </w:tcMar>
            <w:vAlign w:val="center"/>
          </w:tcPr>
          <w:p w14:paraId="63F6509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572" w:type="pct"/>
            <w:shd w:val="clear" w:color="auto" w:fill="auto"/>
            <w:noWrap/>
            <w:tcMar>
              <w:left w:w="43" w:type="dxa"/>
              <w:right w:w="43" w:type="dxa"/>
            </w:tcMar>
            <w:vAlign w:val="center"/>
          </w:tcPr>
          <w:p w14:paraId="7B7E8FB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0.4</w:t>
            </w:r>
          </w:p>
        </w:tc>
        <w:tc>
          <w:tcPr>
            <w:tcW w:w="572" w:type="pct"/>
            <w:shd w:val="clear" w:color="auto" w:fill="auto"/>
            <w:noWrap/>
            <w:tcMar>
              <w:left w:w="43" w:type="dxa"/>
              <w:right w:w="43" w:type="dxa"/>
            </w:tcMar>
            <w:vAlign w:val="center"/>
          </w:tcPr>
          <w:p w14:paraId="415C37A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572" w:type="pct"/>
            <w:shd w:val="clear" w:color="auto" w:fill="auto"/>
            <w:noWrap/>
            <w:tcMar>
              <w:left w:w="43" w:type="dxa"/>
              <w:right w:w="43" w:type="dxa"/>
            </w:tcMar>
            <w:vAlign w:val="center"/>
          </w:tcPr>
          <w:p w14:paraId="09D0936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0.4</w:t>
            </w:r>
          </w:p>
        </w:tc>
        <w:tc>
          <w:tcPr>
            <w:tcW w:w="572" w:type="pct"/>
            <w:shd w:val="clear" w:color="auto" w:fill="auto"/>
            <w:noWrap/>
            <w:tcMar>
              <w:left w:w="43" w:type="dxa"/>
              <w:right w:w="43" w:type="dxa"/>
            </w:tcMar>
            <w:vAlign w:val="center"/>
          </w:tcPr>
          <w:p w14:paraId="21B2DE8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3" w:type="pct"/>
            <w:shd w:val="clear" w:color="auto" w:fill="auto"/>
            <w:noWrap/>
            <w:tcMar>
              <w:left w:w="43" w:type="dxa"/>
              <w:right w:w="43" w:type="dxa"/>
            </w:tcMar>
            <w:vAlign w:val="center"/>
          </w:tcPr>
          <w:p w14:paraId="660FEFA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7A6B13B7" w14:textId="77777777" w:rsidTr="00DF239B">
        <w:trPr>
          <w:trHeight w:val="283"/>
        </w:trPr>
        <w:tc>
          <w:tcPr>
            <w:tcW w:w="1567" w:type="pct"/>
            <w:tcBorders>
              <w:bottom w:val="dotted" w:sz="4" w:space="0" w:color="auto"/>
            </w:tcBorders>
            <w:shd w:val="clear" w:color="auto" w:fill="auto"/>
            <w:tcMar>
              <w:left w:w="43" w:type="dxa"/>
              <w:right w:w="43" w:type="dxa"/>
            </w:tcMar>
            <w:vAlign w:val="center"/>
            <w:hideMark/>
          </w:tcPr>
          <w:p w14:paraId="2F685559" w14:textId="77777777" w:rsidR="008B7FFC" w:rsidRPr="00F42510" w:rsidRDefault="008B7FFC" w:rsidP="008B7FFC">
            <w:pPr>
              <w:pStyle w:val="TableBody"/>
              <w:spacing w:before="18" w:after="18"/>
              <w:rPr>
                <w:lang w:val="en-GB"/>
              </w:rPr>
            </w:pPr>
            <w:r w:rsidRPr="00F42510">
              <w:rPr>
                <w:lang w:val="en-GB"/>
              </w:rPr>
              <w:t xml:space="preserve">Total </w:t>
            </w:r>
          </w:p>
        </w:tc>
        <w:tc>
          <w:tcPr>
            <w:tcW w:w="572" w:type="pct"/>
            <w:tcBorders>
              <w:bottom w:val="dotted" w:sz="4" w:space="0" w:color="auto"/>
            </w:tcBorders>
            <w:shd w:val="clear" w:color="auto" w:fill="auto"/>
            <w:noWrap/>
            <w:tcMar>
              <w:left w:w="43" w:type="dxa"/>
              <w:right w:w="43" w:type="dxa"/>
            </w:tcMar>
            <w:vAlign w:val="center"/>
          </w:tcPr>
          <w:p w14:paraId="509F00C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966 359</w:t>
            </w:r>
          </w:p>
        </w:tc>
        <w:tc>
          <w:tcPr>
            <w:tcW w:w="572" w:type="pct"/>
            <w:tcBorders>
              <w:bottom w:val="dotted" w:sz="4" w:space="0" w:color="auto"/>
            </w:tcBorders>
            <w:shd w:val="clear" w:color="auto" w:fill="auto"/>
            <w:noWrap/>
            <w:tcMar>
              <w:left w:w="43" w:type="dxa"/>
              <w:right w:w="43" w:type="dxa"/>
            </w:tcMar>
            <w:vAlign w:val="center"/>
          </w:tcPr>
          <w:p w14:paraId="7EED12F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2" w:type="pct"/>
            <w:tcBorders>
              <w:bottom w:val="dotted" w:sz="4" w:space="0" w:color="auto"/>
            </w:tcBorders>
            <w:shd w:val="clear" w:color="auto" w:fill="auto"/>
            <w:noWrap/>
            <w:tcMar>
              <w:left w:w="43" w:type="dxa"/>
              <w:right w:w="43" w:type="dxa"/>
            </w:tcMar>
            <w:vAlign w:val="center"/>
          </w:tcPr>
          <w:p w14:paraId="67FDEE5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889 863</w:t>
            </w:r>
          </w:p>
        </w:tc>
        <w:tc>
          <w:tcPr>
            <w:tcW w:w="572" w:type="pct"/>
            <w:tcBorders>
              <w:bottom w:val="dotted" w:sz="4" w:space="0" w:color="auto"/>
            </w:tcBorders>
            <w:shd w:val="clear" w:color="auto" w:fill="auto"/>
            <w:noWrap/>
            <w:tcMar>
              <w:left w:w="43" w:type="dxa"/>
              <w:right w:w="43" w:type="dxa"/>
            </w:tcMar>
            <w:vAlign w:val="center"/>
          </w:tcPr>
          <w:p w14:paraId="13AE550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2" w:type="pct"/>
            <w:tcBorders>
              <w:bottom w:val="dotted" w:sz="4" w:space="0" w:color="auto"/>
            </w:tcBorders>
            <w:shd w:val="clear" w:color="auto" w:fill="auto"/>
            <w:noWrap/>
            <w:tcMar>
              <w:left w:w="43" w:type="dxa"/>
              <w:right w:w="43" w:type="dxa"/>
            </w:tcMar>
            <w:vAlign w:val="center"/>
          </w:tcPr>
          <w:p w14:paraId="2201C9D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76 496</w:t>
            </w:r>
          </w:p>
        </w:tc>
        <w:tc>
          <w:tcPr>
            <w:tcW w:w="573" w:type="pct"/>
            <w:tcBorders>
              <w:bottom w:val="dotted" w:sz="4" w:space="0" w:color="auto"/>
            </w:tcBorders>
            <w:shd w:val="clear" w:color="auto" w:fill="auto"/>
            <w:noWrap/>
            <w:tcMar>
              <w:left w:w="43" w:type="dxa"/>
              <w:right w:w="43" w:type="dxa"/>
            </w:tcMar>
            <w:vAlign w:val="center"/>
          </w:tcPr>
          <w:p w14:paraId="39A7EE3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50F58B1C" w14:textId="77777777" w:rsidTr="00DF239B">
        <w:trPr>
          <w:trHeight w:val="283"/>
        </w:trPr>
        <w:tc>
          <w:tcPr>
            <w:tcW w:w="1567" w:type="pct"/>
            <w:tcBorders>
              <w:top w:val="dotted" w:sz="4" w:space="0" w:color="auto"/>
              <w:bottom w:val="nil"/>
            </w:tcBorders>
            <w:shd w:val="clear" w:color="auto" w:fill="auto"/>
            <w:tcMar>
              <w:left w:w="43" w:type="dxa"/>
              <w:right w:w="43" w:type="dxa"/>
            </w:tcMar>
            <w:vAlign w:val="center"/>
            <w:hideMark/>
          </w:tcPr>
          <w:p w14:paraId="78E03BDA" w14:textId="77777777" w:rsidR="008B7FFC" w:rsidRPr="00F42510" w:rsidRDefault="008B7FFC" w:rsidP="008B7FFC">
            <w:pPr>
              <w:pStyle w:val="TableBody"/>
              <w:spacing w:before="18" w:after="18"/>
              <w:rPr>
                <w:b/>
                <w:lang w:val="en-GB"/>
              </w:rPr>
            </w:pPr>
            <w:r w:rsidRPr="00F42510">
              <w:rPr>
                <w:b/>
                <w:lang w:val="en-GB"/>
              </w:rPr>
              <w:t xml:space="preserve">Urban </w:t>
            </w:r>
          </w:p>
        </w:tc>
        <w:tc>
          <w:tcPr>
            <w:tcW w:w="572" w:type="pct"/>
            <w:tcBorders>
              <w:top w:val="dotted" w:sz="4" w:space="0" w:color="auto"/>
              <w:bottom w:val="nil"/>
            </w:tcBorders>
            <w:shd w:val="clear" w:color="auto" w:fill="auto"/>
            <w:noWrap/>
            <w:tcMar>
              <w:left w:w="43" w:type="dxa"/>
              <w:right w:w="43" w:type="dxa"/>
            </w:tcMar>
            <w:vAlign w:val="center"/>
            <w:hideMark/>
          </w:tcPr>
          <w:p w14:paraId="4D651B72" w14:textId="77777777" w:rsidR="008B7FFC" w:rsidRPr="00F42510" w:rsidRDefault="008B7FFC" w:rsidP="008B7FFC">
            <w:pPr>
              <w:keepNext/>
              <w:jc w:val="center"/>
              <w:rPr>
                <w:rFonts w:ascii="Arial Narrow" w:hAnsi="Arial Narrow" w:cs="Arial"/>
                <w:sz w:val="19"/>
              </w:rPr>
            </w:pPr>
          </w:p>
        </w:tc>
        <w:tc>
          <w:tcPr>
            <w:tcW w:w="572" w:type="pct"/>
            <w:tcBorders>
              <w:top w:val="dotted" w:sz="4" w:space="0" w:color="auto"/>
              <w:bottom w:val="nil"/>
            </w:tcBorders>
            <w:shd w:val="clear" w:color="auto" w:fill="auto"/>
            <w:noWrap/>
            <w:tcMar>
              <w:left w:w="43" w:type="dxa"/>
              <w:right w:w="43" w:type="dxa"/>
            </w:tcMar>
            <w:vAlign w:val="center"/>
            <w:hideMark/>
          </w:tcPr>
          <w:p w14:paraId="3ADACAFE" w14:textId="77777777" w:rsidR="008B7FFC" w:rsidRPr="00F42510" w:rsidRDefault="008B7FFC" w:rsidP="008B7FFC">
            <w:pPr>
              <w:keepNext/>
              <w:jc w:val="center"/>
              <w:rPr>
                <w:rFonts w:ascii="Arial Narrow" w:hAnsi="Arial Narrow" w:cs="Arial"/>
                <w:sz w:val="19"/>
              </w:rPr>
            </w:pPr>
          </w:p>
        </w:tc>
        <w:tc>
          <w:tcPr>
            <w:tcW w:w="572" w:type="pct"/>
            <w:tcBorders>
              <w:top w:val="dotted" w:sz="4" w:space="0" w:color="auto"/>
              <w:bottom w:val="nil"/>
            </w:tcBorders>
            <w:shd w:val="clear" w:color="auto" w:fill="auto"/>
            <w:noWrap/>
            <w:tcMar>
              <w:left w:w="43" w:type="dxa"/>
              <w:right w:w="43" w:type="dxa"/>
            </w:tcMar>
            <w:vAlign w:val="center"/>
            <w:hideMark/>
          </w:tcPr>
          <w:p w14:paraId="76AA3F4C" w14:textId="77777777" w:rsidR="008B7FFC" w:rsidRPr="00F42510" w:rsidRDefault="008B7FFC" w:rsidP="008B7FFC">
            <w:pPr>
              <w:keepNext/>
              <w:jc w:val="center"/>
              <w:rPr>
                <w:rFonts w:ascii="Arial Narrow" w:hAnsi="Arial Narrow" w:cs="Arial"/>
                <w:sz w:val="19"/>
              </w:rPr>
            </w:pPr>
          </w:p>
        </w:tc>
        <w:tc>
          <w:tcPr>
            <w:tcW w:w="572" w:type="pct"/>
            <w:tcBorders>
              <w:top w:val="dotted" w:sz="4" w:space="0" w:color="auto"/>
              <w:bottom w:val="nil"/>
            </w:tcBorders>
            <w:shd w:val="clear" w:color="auto" w:fill="auto"/>
            <w:noWrap/>
            <w:tcMar>
              <w:left w:w="43" w:type="dxa"/>
              <w:right w:w="43" w:type="dxa"/>
            </w:tcMar>
            <w:vAlign w:val="center"/>
            <w:hideMark/>
          </w:tcPr>
          <w:p w14:paraId="7C4B3C52" w14:textId="77777777" w:rsidR="008B7FFC" w:rsidRPr="00F42510" w:rsidRDefault="008B7FFC" w:rsidP="008B7FFC">
            <w:pPr>
              <w:keepNext/>
              <w:jc w:val="center"/>
              <w:rPr>
                <w:rFonts w:ascii="Arial Narrow" w:hAnsi="Arial Narrow" w:cs="Arial"/>
                <w:sz w:val="19"/>
              </w:rPr>
            </w:pPr>
          </w:p>
        </w:tc>
        <w:tc>
          <w:tcPr>
            <w:tcW w:w="572" w:type="pct"/>
            <w:tcBorders>
              <w:top w:val="dotted" w:sz="4" w:space="0" w:color="auto"/>
              <w:bottom w:val="nil"/>
            </w:tcBorders>
            <w:shd w:val="clear" w:color="auto" w:fill="auto"/>
            <w:noWrap/>
            <w:tcMar>
              <w:left w:w="43" w:type="dxa"/>
              <w:right w:w="43" w:type="dxa"/>
            </w:tcMar>
            <w:vAlign w:val="center"/>
            <w:hideMark/>
          </w:tcPr>
          <w:p w14:paraId="6D55FD6A" w14:textId="77777777" w:rsidR="008B7FFC" w:rsidRPr="00F42510" w:rsidRDefault="008B7FFC" w:rsidP="008B7FFC">
            <w:pPr>
              <w:keepNext/>
              <w:jc w:val="center"/>
              <w:rPr>
                <w:rFonts w:ascii="Arial Narrow" w:hAnsi="Arial Narrow" w:cs="Arial"/>
                <w:sz w:val="19"/>
              </w:rPr>
            </w:pPr>
          </w:p>
        </w:tc>
        <w:tc>
          <w:tcPr>
            <w:tcW w:w="573" w:type="pct"/>
            <w:tcBorders>
              <w:top w:val="dotted" w:sz="4" w:space="0" w:color="auto"/>
              <w:bottom w:val="nil"/>
            </w:tcBorders>
            <w:shd w:val="clear" w:color="auto" w:fill="auto"/>
            <w:noWrap/>
            <w:tcMar>
              <w:left w:w="43" w:type="dxa"/>
              <w:right w:w="43" w:type="dxa"/>
            </w:tcMar>
            <w:vAlign w:val="center"/>
            <w:hideMark/>
          </w:tcPr>
          <w:p w14:paraId="16E7AD71" w14:textId="77777777" w:rsidR="008B7FFC" w:rsidRPr="00F42510" w:rsidRDefault="008B7FFC" w:rsidP="008B7FFC">
            <w:pPr>
              <w:keepNext/>
              <w:jc w:val="center"/>
              <w:rPr>
                <w:rFonts w:ascii="Arial Narrow" w:hAnsi="Arial Narrow" w:cs="Arial"/>
                <w:sz w:val="19"/>
              </w:rPr>
            </w:pPr>
          </w:p>
        </w:tc>
      </w:tr>
      <w:tr w:rsidR="008B7FFC" w:rsidRPr="00F42510" w14:paraId="5777552E" w14:textId="77777777" w:rsidTr="00DF239B">
        <w:trPr>
          <w:trHeight w:val="283"/>
        </w:trPr>
        <w:tc>
          <w:tcPr>
            <w:tcW w:w="1567" w:type="pct"/>
            <w:tcBorders>
              <w:top w:val="nil"/>
            </w:tcBorders>
            <w:shd w:val="clear" w:color="auto" w:fill="auto"/>
            <w:tcMar>
              <w:left w:w="43" w:type="dxa"/>
              <w:right w:w="43" w:type="dxa"/>
            </w:tcMar>
            <w:vAlign w:val="bottom"/>
            <w:hideMark/>
          </w:tcPr>
          <w:p w14:paraId="76E6A0D0" w14:textId="77777777" w:rsidR="008B7FFC" w:rsidRPr="00F42510" w:rsidRDefault="008B7FFC" w:rsidP="008B7FFC">
            <w:pPr>
              <w:pStyle w:val="TableBody"/>
              <w:spacing w:before="18" w:after="18"/>
              <w:rPr>
                <w:lang w:val="en-GB"/>
              </w:rPr>
            </w:pPr>
            <w:r w:rsidRPr="00F42510">
              <w:rPr>
                <w:lang w:val="en-GB"/>
              </w:rPr>
              <w:t>No money needed</w:t>
            </w:r>
          </w:p>
        </w:tc>
        <w:tc>
          <w:tcPr>
            <w:tcW w:w="572" w:type="pct"/>
            <w:tcBorders>
              <w:top w:val="nil"/>
            </w:tcBorders>
            <w:shd w:val="clear" w:color="auto" w:fill="auto"/>
            <w:noWrap/>
            <w:tcMar>
              <w:left w:w="43" w:type="dxa"/>
              <w:right w:w="43" w:type="dxa"/>
            </w:tcMar>
            <w:vAlign w:val="center"/>
          </w:tcPr>
          <w:p w14:paraId="08B43E2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70 931</w:t>
            </w:r>
          </w:p>
        </w:tc>
        <w:tc>
          <w:tcPr>
            <w:tcW w:w="572" w:type="pct"/>
            <w:tcBorders>
              <w:top w:val="nil"/>
            </w:tcBorders>
            <w:shd w:val="clear" w:color="auto" w:fill="auto"/>
            <w:noWrap/>
            <w:tcMar>
              <w:left w:w="43" w:type="dxa"/>
              <w:right w:w="43" w:type="dxa"/>
            </w:tcMar>
            <w:vAlign w:val="center"/>
          </w:tcPr>
          <w:p w14:paraId="05C0477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20.9</w:t>
            </w:r>
          </w:p>
        </w:tc>
        <w:tc>
          <w:tcPr>
            <w:tcW w:w="572" w:type="pct"/>
            <w:tcBorders>
              <w:top w:val="nil"/>
            </w:tcBorders>
            <w:shd w:val="clear" w:color="auto" w:fill="auto"/>
            <w:noWrap/>
            <w:tcMar>
              <w:left w:w="43" w:type="dxa"/>
              <w:right w:w="43" w:type="dxa"/>
            </w:tcMar>
            <w:vAlign w:val="center"/>
          </w:tcPr>
          <w:p w14:paraId="3C83558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53 544</w:t>
            </w:r>
          </w:p>
        </w:tc>
        <w:tc>
          <w:tcPr>
            <w:tcW w:w="572" w:type="pct"/>
            <w:tcBorders>
              <w:top w:val="nil"/>
            </w:tcBorders>
            <w:shd w:val="clear" w:color="auto" w:fill="auto"/>
            <w:noWrap/>
            <w:tcMar>
              <w:left w:w="43" w:type="dxa"/>
              <w:right w:w="43" w:type="dxa"/>
            </w:tcMar>
            <w:vAlign w:val="center"/>
          </w:tcPr>
          <w:p w14:paraId="15753B6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17.2</w:t>
            </w:r>
          </w:p>
        </w:tc>
        <w:tc>
          <w:tcPr>
            <w:tcW w:w="572" w:type="pct"/>
            <w:tcBorders>
              <w:top w:val="nil"/>
            </w:tcBorders>
            <w:shd w:val="clear" w:color="auto" w:fill="auto"/>
            <w:noWrap/>
            <w:tcMar>
              <w:left w:w="43" w:type="dxa"/>
              <w:right w:w="43" w:type="dxa"/>
            </w:tcMar>
            <w:vAlign w:val="center"/>
          </w:tcPr>
          <w:p w14:paraId="4D7538C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17 387</w:t>
            </w:r>
          </w:p>
        </w:tc>
        <w:tc>
          <w:tcPr>
            <w:tcW w:w="573" w:type="pct"/>
            <w:tcBorders>
              <w:top w:val="nil"/>
            </w:tcBorders>
            <w:shd w:val="clear" w:color="auto" w:fill="auto"/>
            <w:noWrap/>
            <w:tcMar>
              <w:left w:w="43" w:type="dxa"/>
              <w:right w:w="43" w:type="dxa"/>
            </w:tcMar>
            <w:vAlign w:val="center"/>
          </w:tcPr>
          <w:p w14:paraId="250F4FD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60.9</w:t>
            </w:r>
          </w:p>
        </w:tc>
      </w:tr>
      <w:tr w:rsidR="008B7FFC" w:rsidRPr="00F42510" w14:paraId="0CDD3355" w14:textId="77777777" w:rsidTr="00DF239B">
        <w:trPr>
          <w:trHeight w:val="283"/>
        </w:trPr>
        <w:tc>
          <w:tcPr>
            <w:tcW w:w="1567" w:type="pct"/>
            <w:shd w:val="clear" w:color="auto" w:fill="auto"/>
            <w:tcMar>
              <w:left w:w="43" w:type="dxa"/>
              <w:right w:w="43" w:type="dxa"/>
            </w:tcMar>
            <w:vAlign w:val="bottom"/>
            <w:hideMark/>
          </w:tcPr>
          <w:p w14:paraId="180BB0A3" w14:textId="77777777" w:rsidR="008B7FFC" w:rsidRPr="00F42510" w:rsidRDefault="008B7FFC" w:rsidP="008B7FFC">
            <w:pPr>
              <w:pStyle w:val="TableBody"/>
              <w:spacing w:before="18" w:after="18"/>
              <w:rPr>
                <w:lang w:val="en-GB"/>
              </w:rPr>
            </w:pPr>
            <w:r w:rsidRPr="00F42510">
              <w:rPr>
                <w:lang w:val="en-GB"/>
              </w:rPr>
              <w:t>Saving collectors</w:t>
            </w:r>
          </w:p>
        </w:tc>
        <w:tc>
          <w:tcPr>
            <w:tcW w:w="572" w:type="pct"/>
            <w:shd w:val="clear" w:color="auto" w:fill="auto"/>
            <w:noWrap/>
            <w:tcMar>
              <w:left w:w="43" w:type="dxa"/>
              <w:right w:w="43" w:type="dxa"/>
            </w:tcMar>
            <w:vAlign w:val="center"/>
          </w:tcPr>
          <w:p w14:paraId="1384186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139 703</w:t>
            </w:r>
          </w:p>
        </w:tc>
        <w:tc>
          <w:tcPr>
            <w:tcW w:w="572" w:type="pct"/>
            <w:shd w:val="clear" w:color="auto" w:fill="auto"/>
            <w:noWrap/>
            <w:tcMar>
              <w:left w:w="43" w:type="dxa"/>
              <w:right w:w="43" w:type="dxa"/>
            </w:tcMar>
            <w:vAlign w:val="center"/>
          </w:tcPr>
          <w:p w14:paraId="4DA93AA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41.1</w:t>
            </w:r>
          </w:p>
        </w:tc>
        <w:tc>
          <w:tcPr>
            <w:tcW w:w="572" w:type="pct"/>
            <w:shd w:val="clear" w:color="auto" w:fill="auto"/>
            <w:noWrap/>
            <w:tcMar>
              <w:left w:w="43" w:type="dxa"/>
              <w:right w:w="43" w:type="dxa"/>
            </w:tcMar>
            <w:vAlign w:val="center"/>
          </w:tcPr>
          <w:p w14:paraId="703BEF9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139 703</w:t>
            </w:r>
          </w:p>
        </w:tc>
        <w:tc>
          <w:tcPr>
            <w:tcW w:w="572" w:type="pct"/>
            <w:shd w:val="clear" w:color="auto" w:fill="auto"/>
            <w:noWrap/>
            <w:tcMar>
              <w:left w:w="43" w:type="dxa"/>
              <w:right w:w="43" w:type="dxa"/>
            </w:tcMar>
            <w:vAlign w:val="center"/>
          </w:tcPr>
          <w:p w14:paraId="46631BF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44.8</w:t>
            </w:r>
          </w:p>
        </w:tc>
        <w:tc>
          <w:tcPr>
            <w:tcW w:w="572" w:type="pct"/>
            <w:shd w:val="clear" w:color="auto" w:fill="auto"/>
            <w:noWrap/>
            <w:tcMar>
              <w:left w:w="43" w:type="dxa"/>
              <w:right w:w="43" w:type="dxa"/>
            </w:tcMar>
            <w:vAlign w:val="center"/>
          </w:tcPr>
          <w:p w14:paraId="6333CD4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3" w:type="pct"/>
            <w:shd w:val="clear" w:color="auto" w:fill="auto"/>
            <w:noWrap/>
            <w:tcMar>
              <w:left w:w="43" w:type="dxa"/>
              <w:right w:w="43" w:type="dxa"/>
            </w:tcMar>
            <w:vAlign w:val="center"/>
          </w:tcPr>
          <w:p w14:paraId="5557301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1350E29F" w14:textId="77777777" w:rsidTr="00DF239B">
        <w:trPr>
          <w:trHeight w:val="283"/>
        </w:trPr>
        <w:tc>
          <w:tcPr>
            <w:tcW w:w="1567" w:type="pct"/>
            <w:shd w:val="clear" w:color="auto" w:fill="auto"/>
            <w:tcMar>
              <w:left w:w="43" w:type="dxa"/>
              <w:right w:w="43" w:type="dxa"/>
            </w:tcMar>
            <w:vAlign w:val="bottom"/>
            <w:hideMark/>
          </w:tcPr>
          <w:p w14:paraId="1D070E36" w14:textId="77777777" w:rsidR="008B7FFC" w:rsidRPr="00F42510" w:rsidRDefault="008B7FFC" w:rsidP="008B7FFC">
            <w:pPr>
              <w:pStyle w:val="TableBody"/>
              <w:spacing w:before="18" w:after="18"/>
              <w:rPr>
                <w:lang w:val="en-GB"/>
              </w:rPr>
            </w:pPr>
            <w:r w:rsidRPr="00F42510">
              <w:rPr>
                <w:lang w:val="en-GB"/>
              </w:rPr>
              <w:t>Money from family or friends</w:t>
            </w:r>
          </w:p>
        </w:tc>
        <w:tc>
          <w:tcPr>
            <w:tcW w:w="572" w:type="pct"/>
            <w:shd w:val="clear" w:color="auto" w:fill="auto"/>
            <w:noWrap/>
            <w:tcMar>
              <w:left w:w="43" w:type="dxa"/>
              <w:right w:w="43" w:type="dxa"/>
            </w:tcMar>
            <w:vAlign w:val="center"/>
          </w:tcPr>
          <w:p w14:paraId="32B8E84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88 632</w:t>
            </w:r>
          </w:p>
        </w:tc>
        <w:tc>
          <w:tcPr>
            <w:tcW w:w="572" w:type="pct"/>
            <w:shd w:val="clear" w:color="auto" w:fill="auto"/>
            <w:noWrap/>
            <w:tcMar>
              <w:left w:w="43" w:type="dxa"/>
              <w:right w:w="43" w:type="dxa"/>
            </w:tcMar>
            <w:vAlign w:val="center"/>
          </w:tcPr>
          <w:p w14:paraId="7AB41AF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26.1</w:t>
            </w:r>
          </w:p>
        </w:tc>
        <w:tc>
          <w:tcPr>
            <w:tcW w:w="572" w:type="pct"/>
            <w:shd w:val="clear" w:color="auto" w:fill="auto"/>
            <w:noWrap/>
            <w:tcMar>
              <w:left w:w="43" w:type="dxa"/>
              <w:right w:w="43" w:type="dxa"/>
            </w:tcMar>
            <w:vAlign w:val="center"/>
          </w:tcPr>
          <w:p w14:paraId="6A7BB63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77 463</w:t>
            </w:r>
          </w:p>
        </w:tc>
        <w:tc>
          <w:tcPr>
            <w:tcW w:w="572" w:type="pct"/>
            <w:shd w:val="clear" w:color="auto" w:fill="auto"/>
            <w:noWrap/>
            <w:tcMar>
              <w:left w:w="43" w:type="dxa"/>
              <w:right w:w="43" w:type="dxa"/>
            </w:tcMar>
            <w:vAlign w:val="center"/>
          </w:tcPr>
          <w:p w14:paraId="270A749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24.9</w:t>
            </w:r>
          </w:p>
        </w:tc>
        <w:tc>
          <w:tcPr>
            <w:tcW w:w="572" w:type="pct"/>
            <w:shd w:val="clear" w:color="auto" w:fill="auto"/>
            <w:noWrap/>
            <w:tcMar>
              <w:left w:w="43" w:type="dxa"/>
              <w:right w:w="43" w:type="dxa"/>
            </w:tcMar>
            <w:vAlign w:val="center"/>
          </w:tcPr>
          <w:p w14:paraId="57285E9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11 169</w:t>
            </w:r>
          </w:p>
        </w:tc>
        <w:tc>
          <w:tcPr>
            <w:tcW w:w="573" w:type="pct"/>
            <w:shd w:val="clear" w:color="auto" w:fill="auto"/>
            <w:noWrap/>
            <w:tcMar>
              <w:left w:w="43" w:type="dxa"/>
              <w:right w:w="43" w:type="dxa"/>
            </w:tcMar>
            <w:vAlign w:val="center"/>
          </w:tcPr>
          <w:p w14:paraId="42C1792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39.1</w:t>
            </w:r>
          </w:p>
        </w:tc>
      </w:tr>
      <w:tr w:rsidR="008B7FFC" w:rsidRPr="00F42510" w14:paraId="462D0A56" w14:textId="77777777" w:rsidTr="00DF239B">
        <w:trPr>
          <w:trHeight w:val="283"/>
        </w:trPr>
        <w:tc>
          <w:tcPr>
            <w:tcW w:w="1567" w:type="pct"/>
            <w:shd w:val="clear" w:color="auto" w:fill="auto"/>
            <w:tcMar>
              <w:left w:w="43" w:type="dxa"/>
              <w:right w:w="43" w:type="dxa"/>
            </w:tcMar>
            <w:vAlign w:val="bottom"/>
            <w:hideMark/>
          </w:tcPr>
          <w:p w14:paraId="2112BC5D" w14:textId="77777777" w:rsidR="008B7FFC" w:rsidRPr="00F42510" w:rsidRDefault="008B7FFC" w:rsidP="008B7FFC">
            <w:pPr>
              <w:pStyle w:val="TableBody"/>
              <w:spacing w:before="18" w:after="18"/>
              <w:rPr>
                <w:lang w:val="en-GB"/>
              </w:rPr>
            </w:pPr>
            <w:r w:rsidRPr="00F42510">
              <w:rPr>
                <w:lang w:val="en-GB"/>
              </w:rPr>
              <w:t>Loan from a bank</w:t>
            </w:r>
          </w:p>
        </w:tc>
        <w:tc>
          <w:tcPr>
            <w:tcW w:w="572" w:type="pct"/>
            <w:shd w:val="clear" w:color="auto" w:fill="auto"/>
            <w:noWrap/>
            <w:tcMar>
              <w:left w:w="43" w:type="dxa"/>
              <w:right w:w="43" w:type="dxa"/>
            </w:tcMar>
            <w:vAlign w:val="center"/>
          </w:tcPr>
          <w:p w14:paraId="66D1040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2" w:type="pct"/>
            <w:shd w:val="clear" w:color="auto" w:fill="auto"/>
            <w:noWrap/>
            <w:tcMar>
              <w:left w:w="43" w:type="dxa"/>
              <w:right w:w="43" w:type="dxa"/>
            </w:tcMar>
            <w:vAlign w:val="center"/>
          </w:tcPr>
          <w:p w14:paraId="7B93EB2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572" w:type="pct"/>
            <w:shd w:val="clear" w:color="auto" w:fill="auto"/>
            <w:noWrap/>
            <w:tcMar>
              <w:left w:w="43" w:type="dxa"/>
              <w:right w:w="43" w:type="dxa"/>
            </w:tcMar>
            <w:vAlign w:val="center"/>
          </w:tcPr>
          <w:p w14:paraId="74B2733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2" w:type="pct"/>
            <w:shd w:val="clear" w:color="auto" w:fill="auto"/>
            <w:noWrap/>
            <w:tcMar>
              <w:left w:w="43" w:type="dxa"/>
              <w:right w:w="43" w:type="dxa"/>
            </w:tcMar>
            <w:vAlign w:val="center"/>
          </w:tcPr>
          <w:p w14:paraId="7CFA081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572" w:type="pct"/>
            <w:shd w:val="clear" w:color="auto" w:fill="auto"/>
            <w:noWrap/>
            <w:tcMar>
              <w:left w:w="43" w:type="dxa"/>
              <w:right w:w="43" w:type="dxa"/>
            </w:tcMar>
            <w:vAlign w:val="center"/>
          </w:tcPr>
          <w:p w14:paraId="1F14A2B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3" w:type="pct"/>
            <w:shd w:val="clear" w:color="auto" w:fill="auto"/>
            <w:noWrap/>
            <w:tcMar>
              <w:left w:w="43" w:type="dxa"/>
              <w:right w:w="43" w:type="dxa"/>
            </w:tcMar>
            <w:vAlign w:val="center"/>
          </w:tcPr>
          <w:p w14:paraId="75B1EF0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2B2E2DC9" w14:textId="77777777" w:rsidTr="00DF239B">
        <w:trPr>
          <w:trHeight w:val="283"/>
        </w:trPr>
        <w:tc>
          <w:tcPr>
            <w:tcW w:w="1567" w:type="pct"/>
            <w:shd w:val="clear" w:color="auto" w:fill="auto"/>
            <w:tcMar>
              <w:left w:w="43" w:type="dxa"/>
              <w:right w:w="43" w:type="dxa"/>
            </w:tcMar>
            <w:vAlign w:val="bottom"/>
            <w:hideMark/>
          </w:tcPr>
          <w:p w14:paraId="48F250B2" w14:textId="77777777" w:rsidR="008B7FFC" w:rsidRPr="00F42510" w:rsidRDefault="008B7FFC" w:rsidP="008B7FFC">
            <w:pPr>
              <w:pStyle w:val="TableBody"/>
              <w:spacing w:before="18" w:after="18"/>
              <w:rPr>
                <w:lang w:val="en-GB"/>
              </w:rPr>
            </w:pPr>
            <w:r w:rsidRPr="00F42510">
              <w:rPr>
                <w:lang w:val="en-GB"/>
              </w:rPr>
              <w:t>Profits of the project</w:t>
            </w:r>
          </w:p>
        </w:tc>
        <w:tc>
          <w:tcPr>
            <w:tcW w:w="572" w:type="pct"/>
            <w:shd w:val="clear" w:color="auto" w:fill="auto"/>
            <w:noWrap/>
            <w:tcMar>
              <w:left w:w="43" w:type="dxa"/>
              <w:right w:w="43" w:type="dxa"/>
            </w:tcMar>
            <w:vAlign w:val="center"/>
          </w:tcPr>
          <w:p w14:paraId="130E932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37 021</w:t>
            </w:r>
          </w:p>
        </w:tc>
        <w:tc>
          <w:tcPr>
            <w:tcW w:w="572" w:type="pct"/>
            <w:shd w:val="clear" w:color="auto" w:fill="auto"/>
            <w:noWrap/>
            <w:tcMar>
              <w:left w:w="43" w:type="dxa"/>
              <w:right w:w="43" w:type="dxa"/>
            </w:tcMar>
            <w:vAlign w:val="center"/>
          </w:tcPr>
          <w:p w14:paraId="312F4A5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10.9</w:t>
            </w:r>
          </w:p>
        </w:tc>
        <w:tc>
          <w:tcPr>
            <w:tcW w:w="572" w:type="pct"/>
            <w:shd w:val="clear" w:color="auto" w:fill="auto"/>
            <w:noWrap/>
            <w:tcMar>
              <w:left w:w="43" w:type="dxa"/>
              <w:right w:w="43" w:type="dxa"/>
            </w:tcMar>
            <w:vAlign w:val="center"/>
          </w:tcPr>
          <w:p w14:paraId="7E44581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37 021</w:t>
            </w:r>
          </w:p>
        </w:tc>
        <w:tc>
          <w:tcPr>
            <w:tcW w:w="572" w:type="pct"/>
            <w:shd w:val="clear" w:color="auto" w:fill="auto"/>
            <w:noWrap/>
            <w:tcMar>
              <w:left w:w="43" w:type="dxa"/>
              <w:right w:w="43" w:type="dxa"/>
            </w:tcMar>
            <w:vAlign w:val="center"/>
          </w:tcPr>
          <w:p w14:paraId="1EF3DAF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11.9</w:t>
            </w:r>
          </w:p>
        </w:tc>
        <w:tc>
          <w:tcPr>
            <w:tcW w:w="572" w:type="pct"/>
            <w:shd w:val="clear" w:color="auto" w:fill="auto"/>
            <w:noWrap/>
            <w:tcMar>
              <w:left w:w="43" w:type="dxa"/>
              <w:right w:w="43" w:type="dxa"/>
            </w:tcMar>
            <w:vAlign w:val="center"/>
          </w:tcPr>
          <w:p w14:paraId="0C25397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3" w:type="pct"/>
            <w:shd w:val="clear" w:color="auto" w:fill="auto"/>
            <w:noWrap/>
            <w:tcMar>
              <w:left w:w="43" w:type="dxa"/>
              <w:right w:w="43" w:type="dxa"/>
            </w:tcMar>
            <w:vAlign w:val="center"/>
          </w:tcPr>
          <w:p w14:paraId="0B1B238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4668417" w14:textId="77777777" w:rsidTr="00DF239B">
        <w:trPr>
          <w:trHeight w:val="283"/>
        </w:trPr>
        <w:tc>
          <w:tcPr>
            <w:tcW w:w="1567" w:type="pct"/>
            <w:shd w:val="clear" w:color="auto" w:fill="auto"/>
            <w:tcMar>
              <w:left w:w="43" w:type="dxa"/>
              <w:right w:w="43" w:type="dxa"/>
            </w:tcMar>
            <w:vAlign w:val="center"/>
            <w:hideMark/>
          </w:tcPr>
          <w:p w14:paraId="259F3FA7" w14:textId="77777777" w:rsidR="008B7FFC" w:rsidRPr="00F42510" w:rsidRDefault="008B7FFC" w:rsidP="008B7FFC">
            <w:pPr>
              <w:pStyle w:val="TableBody"/>
              <w:spacing w:before="18" w:after="18"/>
              <w:rPr>
                <w:lang w:val="en-GB"/>
              </w:rPr>
            </w:pPr>
            <w:r w:rsidRPr="00F42510">
              <w:rPr>
                <w:lang w:val="en-GB"/>
              </w:rPr>
              <w:t>Other</w:t>
            </w:r>
          </w:p>
        </w:tc>
        <w:tc>
          <w:tcPr>
            <w:tcW w:w="572" w:type="pct"/>
            <w:shd w:val="clear" w:color="auto" w:fill="auto"/>
            <w:noWrap/>
            <w:tcMar>
              <w:left w:w="43" w:type="dxa"/>
              <w:right w:w="43" w:type="dxa"/>
            </w:tcMar>
            <w:vAlign w:val="center"/>
          </w:tcPr>
          <w:p w14:paraId="6959B60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572" w:type="pct"/>
            <w:shd w:val="clear" w:color="auto" w:fill="auto"/>
            <w:noWrap/>
            <w:tcMar>
              <w:left w:w="43" w:type="dxa"/>
              <w:right w:w="43" w:type="dxa"/>
            </w:tcMar>
            <w:vAlign w:val="center"/>
          </w:tcPr>
          <w:p w14:paraId="31A8BB2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w:t>
            </w:r>
          </w:p>
        </w:tc>
        <w:tc>
          <w:tcPr>
            <w:tcW w:w="572" w:type="pct"/>
            <w:shd w:val="clear" w:color="auto" w:fill="auto"/>
            <w:noWrap/>
            <w:tcMar>
              <w:left w:w="43" w:type="dxa"/>
              <w:right w:w="43" w:type="dxa"/>
            </w:tcMar>
            <w:vAlign w:val="center"/>
          </w:tcPr>
          <w:p w14:paraId="312193A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3 915</w:t>
            </w:r>
          </w:p>
        </w:tc>
        <w:tc>
          <w:tcPr>
            <w:tcW w:w="572" w:type="pct"/>
            <w:shd w:val="clear" w:color="auto" w:fill="auto"/>
            <w:noWrap/>
            <w:tcMar>
              <w:left w:w="43" w:type="dxa"/>
              <w:right w:w="43" w:type="dxa"/>
            </w:tcMar>
            <w:vAlign w:val="center"/>
          </w:tcPr>
          <w:p w14:paraId="702938A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w:t>
            </w:r>
          </w:p>
        </w:tc>
        <w:tc>
          <w:tcPr>
            <w:tcW w:w="572" w:type="pct"/>
            <w:shd w:val="clear" w:color="auto" w:fill="auto"/>
            <w:noWrap/>
            <w:tcMar>
              <w:left w:w="43" w:type="dxa"/>
              <w:right w:w="43" w:type="dxa"/>
            </w:tcMar>
            <w:vAlign w:val="center"/>
          </w:tcPr>
          <w:p w14:paraId="786ECB6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3" w:type="pct"/>
            <w:shd w:val="clear" w:color="auto" w:fill="auto"/>
            <w:noWrap/>
            <w:tcMar>
              <w:left w:w="43" w:type="dxa"/>
              <w:right w:w="43" w:type="dxa"/>
            </w:tcMar>
            <w:vAlign w:val="center"/>
          </w:tcPr>
          <w:p w14:paraId="4D7E614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674A71C3" w14:textId="77777777" w:rsidTr="00DF239B">
        <w:trPr>
          <w:trHeight w:val="283"/>
        </w:trPr>
        <w:tc>
          <w:tcPr>
            <w:tcW w:w="1567" w:type="pct"/>
            <w:tcBorders>
              <w:bottom w:val="dotted" w:sz="4" w:space="0" w:color="auto"/>
            </w:tcBorders>
            <w:shd w:val="clear" w:color="auto" w:fill="auto"/>
            <w:tcMar>
              <w:left w:w="43" w:type="dxa"/>
              <w:right w:w="43" w:type="dxa"/>
            </w:tcMar>
            <w:vAlign w:val="center"/>
            <w:hideMark/>
          </w:tcPr>
          <w:p w14:paraId="6BE608AC" w14:textId="77777777" w:rsidR="008B7FFC" w:rsidRPr="00F42510" w:rsidRDefault="008B7FFC" w:rsidP="008B7FFC">
            <w:pPr>
              <w:pStyle w:val="TableBody"/>
              <w:spacing w:before="18" w:after="18"/>
              <w:rPr>
                <w:lang w:val="en-GB"/>
              </w:rPr>
            </w:pPr>
            <w:r w:rsidRPr="00F42510">
              <w:rPr>
                <w:lang w:val="en-GB"/>
              </w:rPr>
              <w:lastRenderedPageBreak/>
              <w:t xml:space="preserve">Total </w:t>
            </w:r>
          </w:p>
        </w:tc>
        <w:tc>
          <w:tcPr>
            <w:tcW w:w="572" w:type="pct"/>
            <w:tcBorders>
              <w:bottom w:val="dotted" w:sz="4" w:space="0" w:color="auto"/>
            </w:tcBorders>
            <w:shd w:val="clear" w:color="auto" w:fill="auto"/>
            <w:noWrap/>
            <w:tcMar>
              <w:left w:w="43" w:type="dxa"/>
              <w:right w:w="43" w:type="dxa"/>
            </w:tcMar>
            <w:vAlign w:val="center"/>
          </w:tcPr>
          <w:p w14:paraId="72E78FA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340 202</w:t>
            </w:r>
          </w:p>
        </w:tc>
        <w:tc>
          <w:tcPr>
            <w:tcW w:w="572" w:type="pct"/>
            <w:tcBorders>
              <w:bottom w:val="dotted" w:sz="4" w:space="0" w:color="auto"/>
            </w:tcBorders>
            <w:shd w:val="clear" w:color="auto" w:fill="auto"/>
            <w:noWrap/>
            <w:tcMar>
              <w:left w:w="43" w:type="dxa"/>
              <w:right w:w="43" w:type="dxa"/>
            </w:tcMar>
            <w:vAlign w:val="center"/>
          </w:tcPr>
          <w:p w14:paraId="387F5D3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2" w:type="pct"/>
            <w:tcBorders>
              <w:bottom w:val="dotted" w:sz="4" w:space="0" w:color="auto"/>
            </w:tcBorders>
            <w:shd w:val="clear" w:color="auto" w:fill="auto"/>
            <w:noWrap/>
            <w:tcMar>
              <w:left w:w="43" w:type="dxa"/>
              <w:right w:w="43" w:type="dxa"/>
            </w:tcMar>
            <w:vAlign w:val="center"/>
          </w:tcPr>
          <w:p w14:paraId="0928464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311 645</w:t>
            </w:r>
          </w:p>
        </w:tc>
        <w:tc>
          <w:tcPr>
            <w:tcW w:w="572" w:type="pct"/>
            <w:tcBorders>
              <w:bottom w:val="dotted" w:sz="4" w:space="0" w:color="auto"/>
            </w:tcBorders>
            <w:shd w:val="clear" w:color="auto" w:fill="auto"/>
            <w:noWrap/>
            <w:tcMar>
              <w:left w:w="43" w:type="dxa"/>
              <w:right w:w="43" w:type="dxa"/>
            </w:tcMar>
            <w:vAlign w:val="center"/>
          </w:tcPr>
          <w:p w14:paraId="691CBAD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2" w:type="pct"/>
            <w:tcBorders>
              <w:bottom w:val="dotted" w:sz="4" w:space="0" w:color="auto"/>
            </w:tcBorders>
            <w:shd w:val="clear" w:color="auto" w:fill="auto"/>
            <w:noWrap/>
            <w:tcMar>
              <w:left w:w="43" w:type="dxa"/>
              <w:right w:w="43" w:type="dxa"/>
            </w:tcMar>
            <w:vAlign w:val="center"/>
          </w:tcPr>
          <w:p w14:paraId="0E392BB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28 556</w:t>
            </w:r>
          </w:p>
        </w:tc>
        <w:tc>
          <w:tcPr>
            <w:tcW w:w="573" w:type="pct"/>
            <w:tcBorders>
              <w:bottom w:val="dotted" w:sz="4" w:space="0" w:color="auto"/>
            </w:tcBorders>
            <w:shd w:val="clear" w:color="auto" w:fill="auto"/>
            <w:noWrap/>
            <w:tcMar>
              <w:left w:w="43" w:type="dxa"/>
              <w:right w:w="43" w:type="dxa"/>
            </w:tcMar>
            <w:vAlign w:val="center"/>
          </w:tcPr>
          <w:p w14:paraId="424EE23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45EB8E6D" w14:textId="77777777" w:rsidTr="00DF239B">
        <w:trPr>
          <w:trHeight w:val="283"/>
        </w:trPr>
        <w:tc>
          <w:tcPr>
            <w:tcW w:w="1567" w:type="pct"/>
            <w:tcBorders>
              <w:top w:val="dotted" w:sz="4" w:space="0" w:color="auto"/>
              <w:bottom w:val="nil"/>
            </w:tcBorders>
            <w:shd w:val="clear" w:color="auto" w:fill="auto"/>
            <w:tcMar>
              <w:left w:w="43" w:type="dxa"/>
              <w:right w:w="43" w:type="dxa"/>
            </w:tcMar>
            <w:vAlign w:val="center"/>
            <w:hideMark/>
          </w:tcPr>
          <w:p w14:paraId="2DFB2EBE" w14:textId="77777777" w:rsidR="008B7FFC" w:rsidRPr="00F42510" w:rsidRDefault="008B7FFC" w:rsidP="008B7FFC">
            <w:pPr>
              <w:pStyle w:val="TableBody"/>
              <w:keepNext/>
              <w:spacing w:before="18" w:after="18"/>
              <w:rPr>
                <w:b/>
                <w:lang w:val="en-GB"/>
              </w:rPr>
            </w:pPr>
            <w:r w:rsidRPr="00F42510">
              <w:rPr>
                <w:b/>
                <w:lang w:val="en-GB"/>
              </w:rPr>
              <w:t xml:space="preserve">Rural </w:t>
            </w:r>
          </w:p>
        </w:tc>
        <w:tc>
          <w:tcPr>
            <w:tcW w:w="572" w:type="pct"/>
            <w:tcBorders>
              <w:top w:val="dotted" w:sz="4" w:space="0" w:color="auto"/>
              <w:bottom w:val="nil"/>
            </w:tcBorders>
            <w:shd w:val="clear" w:color="auto" w:fill="auto"/>
            <w:noWrap/>
            <w:tcMar>
              <w:left w:w="43" w:type="dxa"/>
              <w:right w:w="43" w:type="dxa"/>
            </w:tcMar>
            <w:vAlign w:val="center"/>
          </w:tcPr>
          <w:p w14:paraId="183CEDE4" w14:textId="77777777" w:rsidR="008B7FFC" w:rsidRPr="00F42510" w:rsidRDefault="008B7FFC" w:rsidP="008B7FFC">
            <w:pPr>
              <w:keepNext/>
              <w:jc w:val="center"/>
              <w:rPr>
                <w:rFonts w:ascii="Arial Narrow" w:hAnsi="Arial Narrow" w:cs="Arial"/>
                <w:sz w:val="19"/>
              </w:rPr>
            </w:pPr>
          </w:p>
        </w:tc>
        <w:tc>
          <w:tcPr>
            <w:tcW w:w="572" w:type="pct"/>
            <w:tcBorders>
              <w:top w:val="dotted" w:sz="4" w:space="0" w:color="auto"/>
              <w:bottom w:val="nil"/>
            </w:tcBorders>
            <w:shd w:val="clear" w:color="auto" w:fill="auto"/>
            <w:noWrap/>
            <w:tcMar>
              <w:left w:w="43" w:type="dxa"/>
              <w:right w:w="43" w:type="dxa"/>
            </w:tcMar>
            <w:vAlign w:val="center"/>
          </w:tcPr>
          <w:p w14:paraId="747F0683" w14:textId="77777777" w:rsidR="008B7FFC" w:rsidRPr="00F42510" w:rsidRDefault="008B7FFC" w:rsidP="008B7FFC">
            <w:pPr>
              <w:keepNext/>
              <w:jc w:val="center"/>
              <w:rPr>
                <w:rFonts w:ascii="Arial Narrow" w:hAnsi="Arial Narrow" w:cs="Arial"/>
                <w:sz w:val="19"/>
              </w:rPr>
            </w:pPr>
          </w:p>
        </w:tc>
        <w:tc>
          <w:tcPr>
            <w:tcW w:w="572" w:type="pct"/>
            <w:tcBorders>
              <w:top w:val="dotted" w:sz="4" w:space="0" w:color="auto"/>
              <w:bottom w:val="nil"/>
            </w:tcBorders>
            <w:shd w:val="clear" w:color="auto" w:fill="auto"/>
            <w:noWrap/>
            <w:tcMar>
              <w:left w:w="43" w:type="dxa"/>
              <w:right w:w="43" w:type="dxa"/>
            </w:tcMar>
            <w:vAlign w:val="center"/>
          </w:tcPr>
          <w:p w14:paraId="4829C2C1" w14:textId="77777777" w:rsidR="008B7FFC" w:rsidRPr="00F42510" w:rsidRDefault="008B7FFC" w:rsidP="008B7FFC">
            <w:pPr>
              <w:keepNext/>
              <w:jc w:val="center"/>
              <w:rPr>
                <w:rFonts w:ascii="Arial Narrow" w:hAnsi="Arial Narrow" w:cs="Arial"/>
                <w:sz w:val="19"/>
              </w:rPr>
            </w:pPr>
          </w:p>
        </w:tc>
        <w:tc>
          <w:tcPr>
            <w:tcW w:w="572" w:type="pct"/>
            <w:tcBorders>
              <w:top w:val="dotted" w:sz="4" w:space="0" w:color="auto"/>
              <w:bottom w:val="nil"/>
            </w:tcBorders>
            <w:shd w:val="clear" w:color="auto" w:fill="auto"/>
            <w:noWrap/>
            <w:tcMar>
              <w:left w:w="43" w:type="dxa"/>
              <w:right w:w="43" w:type="dxa"/>
            </w:tcMar>
            <w:vAlign w:val="center"/>
          </w:tcPr>
          <w:p w14:paraId="05214700" w14:textId="77777777" w:rsidR="008B7FFC" w:rsidRPr="00F42510" w:rsidRDefault="008B7FFC" w:rsidP="008B7FFC">
            <w:pPr>
              <w:keepNext/>
              <w:jc w:val="center"/>
              <w:rPr>
                <w:rFonts w:ascii="Arial Narrow" w:hAnsi="Arial Narrow" w:cs="Arial"/>
                <w:sz w:val="19"/>
              </w:rPr>
            </w:pPr>
          </w:p>
        </w:tc>
        <w:tc>
          <w:tcPr>
            <w:tcW w:w="572" w:type="pct"/>
            <w:tcBorders>
              <w:top w:val="dotted" w:sz="4" w:space="0" w:color="auto"/>
              <w:bottom w:val="nil"/>
            </w:tcBorders>
            <w:shd w:val="clear" w:color="auto" w:fill="auto"/>
            <w:noWrap/>
            <w:tcMar>
              <w:left w:w="43" w:type="dxa"/>
              <w:right w:w="43" w:type="dxa"/>
            </w:tcMar>
            <w:vAlign w:val="center"/>
          </w:tcPr>
          <w:p w14:paraId="68AD7927" w14:textId="77777777" w:rsidR="008B7FFC" w:rsidRPr="00F42510" w:rsidRDefault="008B7FFC" w:rsidP="008B7FFC">
            <w:pPr>
              <w:keepNext/>
              <w:jc w:val="center"/>
              <w:rPr>
                <w:rFonts w:ascii="Arial Narrow" w:hAnsi="Arial Narrow" w:cs="Arial"/>
                <w:sz w:val="19"/>
              </w:rPr>
            </w:pPr>
          </w:p>
        </w:tc>
        <w:tc>
          <w:tcPr>
            <w:tcW w:w="573" w:type="pct"/>
            <w:tcBorders>
              <w:top w:val="dotted" w:sz="4" w:space="0" w:color="auto"/>
              <w:bottom w:val="nil"/>
            </w:tcBorders>
            <w:shd w:val="clear" w:color="auto" w:fill="auto"/>
            <w:noWrap/>
            <w:tcMar>
              <w:left w:w="43" w:type="dxa"/>
              <w:right w:w="43" w:type="dxa"/>
            </w:tcMar>
            <w:vAlign w:val="center"/>
          </w:tcPr>
          <w:p w14:paraId="620DC92C" w14:textId="77777777" w:rsidR="008B7FFC" w:rsidRPr="00F42510" w:rsidRDefault="008B7FFC" w:rsidP="008B7FFC">
            <w:pPr>
              <w:keepNext/>
              <w:jc w:val="center"/>
              <w:rPr>
                <w:rFonts w:ascii="Arial Narrow" w:hAnsi="Arial Narrow" w:cs="Arial"/>
                <w:sz w:val="19"/>
              </w:rPr>
            </w:pPr>
          </w:p>
        </w:tc>
      </w:tr>
      <w:tr w:rsidR="008B7FFC" w:rsidRPr="00F42510" w14:paraId="6A0C4970" w14:textId="77777777" w:rsidTr="00DF239B">
        <w:trPr>
          <w:trHeight w:val="283"/>
        </w:trPr>
        <w:tc>
          <w:tcPr>
            <w:tcW w:w="1567" w:type="pct"/>
            <w:tcBorders>
              <w:top w:val="nil"/>
            </w:tcBorders>
            <w:shd w:val="clear" w:color="auto" w:fill="auto"/>
            <w:tcMar>
              <w:left w:w="43" w:type="dxa"/>
              <w:right w:w="43" w:type="dxa"/>
            </w:tcMar>
            <w:vAlign w:val="bottom"/>
            <w:hideMark/>
          </w:tcPr>
          <w:p w14:paraId="78C3C595" w14:textId="77777777" w:rsidR="008B7FFC" w:rsidRPr="00F42510" w:rsidRDefault="008B7FFC" w:rsidP="008B7FFC">
            <w:pPr>
              <w:pStyle w:val="TableBody"/>
              <w:keepNext/>
              <w:spacing w:before="18" w:after="18"/>
              <w:rPr>
                <w:lang w:val="en-GB"/>
              </w:rPr>
            </w:pPr>
            <w:r w:rsidRPr="00F42510">
              <w:rPr>
                <w:lang w:val="en-GB"/>
              </w:rPr>
              <w:t>No money needed</w:t>
            </w:r>
          </w:p>
        </w:tc>
        <w:tc>
          <w:tcPr>
            <w:tcW w:w="572" w:type="pct"/>
            <w:tcBorders>
              <w:top w:val="nil"/>
            </w:tcBorders>
            <w:shd w:val="clear" w:color="auto" w:fill="auto"/>
            <w:noWrap/>
            <w:tcMar>
              <w:left w:w="43" w:type="dxa"/>
              <w:right w:w="43" w:type="dxa"/>
            </w:tcMar>
            <w:vAlign w:val="center"/>
          </w:tcPr>
          <w:p w14:paraId="097FEB1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121 804</w:t>
            </w:r>
          </w:p>
        </w:tc>
        <w:tc>
          <w:tcPr>
            <w:tcW w:w="572" w:type="pct"/>
            <w:tcBorders>
              <w:top w:val="nil"/>
            </w:tcBorders>
            <w:shd w:val="clear" w:color="auto" w:fill="auto"/>
            <w:noWrap/>
            <w:tcMar>
              <w:left w:w="43" w:type="dxa"/>
              <w:right w:w="43" w:type="dxa"/>
            </w:tcMar>
            <w:vAlign w:val="center"/>
          </w:tcPr>
          <w:p w14:paraId="0B6B159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19.5</w:t>
            </w:r>
          </w:p>
        </w:tc>
        <w:tc>
          <w:tcPr>
            <w:tcW w:w="572" w:type="pct"/>
            <w:tcBorders>
              <w:top w:val="nil"/>
            </w:tcBorders>
            <w:shd w:val="clear" w:color="auto" w:fill="auto"/>
            <w:noWrap/>
            <w:tcMar>
              <w:left w:w="43" w:type="dxa"/>
              <w:right w:w="43" w:type="dxa"/>
            </w:tcMar>
            <w:vAlign w:val="center"/>
          </w:tcPr>
          <w:p w14:paraId="2628373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121 804</w:t>
            </w:r>
          </w:p>
        </w:tc>
        <w:tc>
          <w:tcPr>
            <w:tcW w:w="572" w:type="pct"/>
            <w:tcBorders>
              <w:top w:val="nil"/>
            </w:tcBorders>
            <w:shd w:val="clear" w:color="auto" w:fill="auto"/>
            <w:noWrap/>
            <w:tcMar>
              <w:left w:w="43" w:type="dxa"/>
              <w:right w:w="43" w:type="dxa"/>
            </w:tcMar>
            <w:vAlign w:val="center"/>
          </w:tcPr>
          <w:p w14:paraId="6FDA3DD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21.1</w:t>
            </w:r>
          </w:p>
        </w:tc>
        <w:tc>
          <w:tcPr>
            <w:tcW w:w="572" w:type="pct"/>
            <w:tcBorders>
              <w:top w:val="nil"/>
            </w:tcBorders>
            <w:shd w:val="clear" w:color="auto" w:fill="auto"/>
            <w:noWrap/>
            <w:tcMar>
              <w:left w:w="43" w:type="dxa"/>
              <w:right w:w="43" w:type="dxa"/>
            </w:tcMar>
            <w:vAlign w:val="center"/>
          </w:tcPr>
          <w:p w14:paraId="2284838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3" w:type="pct"/>
            <w:tcBorders>
              <w:top w:val="nil"/>
            </w:tcBorders>
            <w:shd w:val="clear" w:color="auto" w:fill="auto"/>
            <w:noWrap/>
            <w:tcMar>
              <w:left w:w="43" w:type="dxa"/>
              <w:right w:w="43" w:type="dxa"/>
            </w:tcMar>
            <w:vAlign w:val="center"/>
          </w:tcPr>
          <w:p w14:paraId="50B5D07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9A1C21B" w14:textId="77777777" w:rsidTr="00DF239B">
        <w:trPr>
          <w:trHeight w:val="283"/>
        </w:trPr>
        <w:tc>
          <w:tcPr>
            <w:tcW w:w="1567" w:type="pct"/>
            <w:shd w:val="clear" w:color="auto" w:fill="auto"/>
            <w:tcMar>
              <w:left w:w="43" w:type="dxa"/>
              <w:right w:w="43" w:type="dxa"/>
            </w:tcMar>
            <w:vAlign w:val="bottom"/>
            <w:hideMark/>
          </w:tcPr>
          <w:p w14:paraId="746A3B74" w14:textId="77777777" w:rsidR="008B7FFC" w:rsidRPr="00F42510" w:rsidRDefault="008B7FFC" w:rsidP="008B7FFC">
            <w:pPr>
              <w:pStyle w:val="TableBody"/>
              <w:spacing w:before="18" w:after="18"/>
              <w:rPr>
                <w:lang w:val="en-GB"/>
              </w:rPr>
            </w:pPr>
            <w:r w:rsidRPr="00F42510">
              <w:rPr>
                <w:lang w:val="en-GB"/>
              </w:rPr>
              <w:t>Saving collectors</w:t>
            </w:r>
          </w:p>
        </w:tc>
        <w:tc>
          <w:tcPr>
            <w:tcW w:w="572" w:type="pct"/>
            <w:shd w:val="clear" w:color="auto" w:fill="auto"/>
            <w:noWrap/>
            <w:tcMar>
              <w:left w:w="43" w:type="dxa"/>
              <w:right w:w="43" w:type="dxa"/>
            </w:tcMar>
            <w:vAlign w:val="center"/>
          </w:tcPr>
          <w:p w14:paraId="2A77D55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240 118</w:t>
            </w:r>
          </w:p>
        </w:tc>
        <w:tc>
          <w:tcPr>
            <w:tcW w:w="572" w:type="pct"/>
            <w:shd w:val="clear" w:color="auto" w:fill="auto"/>
            <w:noWrap/>
            <w:tcMar>
              <w:left w:w="43" w:type="dxa"/>
              <w:right w:w="43" w:type="dxa"/>
            </w:tcMar>
            <w:vAlign w:val="center"/>
          </w:tcPr>
          <w:p w14:paraId="523F47C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38.4</w:t>
            </w:r>
          </w:p>
        </w:tc>
        <w:tc>
          <w:tcPr>
            <w:tcW w:w="572" w:type="pct"/>
            <w:shd w:val="clear" w:color="auto" w:fill="auto"/>
            <w:noWrap/>
            <w:tcMar>
              <w:left w:w="43" w:type="dxa"/>
              <w:right w:w="43" w:type="dxa"/>
            </w:tcMar>
            <w:vAlign w:val="center"/>
          </w:tcPr>
          <w:p w14:paraId="60B1CF2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216 295</w:t>
            </w:r>
          </w:p>
        </w:tc>
        <w:tc>
          <w:tcPr>
            <w:tcW w:w="572" w:type="pct"/>
            <w:shd w:val="clear" w:color="auto" w:fill="auto"/>
            <w:noWrap/>
            <w:tcMar>
              <w:left w:w="43" w:type="dxa"/>
              <w:right w:w="43" w:type="dxa"/>
            </w:tcMar>
            <w:vAlign w:val="center"/>
          </w:tcPr>
          <w:p w14:paraId="2065AD1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37.4</w:t>
            </w:r>
          </w:p>
        </w:tc>
        <w:tc>
          <w:tcPr>
            <w:tcW w:w="572" w:type="pct"/>
            <w:shd w:val="clear" w:color="auto" w:fill="auto"/>
            <w:noWrap/>
            <w:tcMar>
              <w:left w:w="43" w:type="dxa"/>
              <w:right w:w="43" w:type="dxa"/>
            </w:tcMar>
            <w:vAlign w:val="center"/>
          </w:tcPr>
          <w:p w14:paraId="77AD361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23 822</w:t>
            </w:r>
          </w:p>
        </w:tc>
        <w:tc>
          <w:tcPr>
            <w:tcW w:w="573" w:type="pct"/>
            <w:shd w:val="clear" w:color="auto" w:fill="auto"/>
            <w:noWrap/>
            <w:tcMar>
              <w:left w:w="43" w:type="dxa"/>
              <w:right w:w="43" w:type="dxa"/>
            </w:tcMar>
            <w:vAlign w:val="center"/>
          </w:tcPr>
          <w:p w14:paraId="4B013D8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49.7</w:t>
            </w:r>
          </w:p>
        </w:tc>
      </w:tr>
      <w:tr w:rsidR="008B7FFC" w:rsidRPr="00F42510" w14:paraId="0B61758C" w14:textId="77777777" w:rsidTr="00DF239B">
        <w:trPr>
          <w:trHeight w:val="283"/>
        </w:trPr>
        <w:tc>
          <w:tcPr>
            <w:tcW w:w="1567" w:type="pct"/>
            <w:shd w:val="clear" w:color="auto" w:fill="auto"/>
            <w:tcMar>
              <w:left w:w="43" w:type="dxa"/>
              <w:right w:w="43" w:type="dxa"/>
            </w:tcMar>
            <w:vAlign w:val="bottom"/>
            <w:hideMark/>
          </w:tcPr>
          <w:p w14:paraId="1DA02E6C" w14:textId="77777777" w:rsidR="008B7FFC" w:rsidRPr="00F42510" w:rsidRDefault="008B7FFC" w:rsidP="008B7FFC">
            <w:pPr>
              <w:pStyle w:val="TableBody"/>
              <w:spacing w:before="18" w:after="18"/>
              <w:rPr>
                <w:lang w:val="en-GB"/>
              </w:rPr>
            </w:pPr>
            <w:r w:rsidRPr="00F42510">
              <w:rPr>
                <w:lang w:val="en-GB"/>
              </w:rPr>
              <w:t>Money from family or friends</w:t>
            </w:r>
          </w:p>
        </w:tc>
        <w:tc>
          <w:tcPr>
            <w:tcW w:w="572" w:type="pct"/>
            <w:shd w:val="clear" w:color="auto" w:fill="auto"/>
            <w:noWrap/>
            <w:tcMar>
              <w:left w:w="43" w:type="dxa"/>
              <w:right w:w="43" w:type="dxa"/>
            </w:tcMar>
            <w:vAlign w:val="center"/>
          </w:tcPr>
          <w:p w14:paraId="2521A9F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195 135</w:t>
            </w:r>
          </w:p>
        </w:tc>
        <w:tc>
          <w:tcPr>
            <w:tcW w:w="572" w:type="pct"/>
            <w:shd w:val="clear" w:color="auto" w:fill="auto"/>
            <w:noWrap/>
            <w:tcMar>
              <w:left w:w="43" w:type="dxa"/>
              <w:right w:w="43" w:type="dxa"/>
            </w:tcMar>
            <w:vAlign w:val="center"/>
          </w:tcPr>
          <w:p w14:paraId="1781720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31.2</w:t>
            </w:r>
          </w:p>
        </w:tc>
        <w:tc>
          <w:tcPr>
            <w:tcW w:w="572" w:type="pct"/>
            <w:shd w:val="clear" w:color="auto" w:fill="auto"/>
            <w:noWrap/>
            <w:tcMar>
              <w:left w:w="43" w:type="dxa"/>
              <w:right w:w="43" w:type="dxa"/>
            </w:tcMar>
            <w:vAlign w:val="center"/>
          </w:tcPr>
          <w:p w14:paraId="5C00F4A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176 356</w:t>
            </w:r>
          </w:p>
        </w:tc>
        <w:tc>
          <w:tcPr>
            <w:tcW w:w="572" w:type="pct"/>
            <w:shd w:val="clear" w:color="auto" w:fill="auto"/>
            <w:noWrap/>
            <w:tcMar>
              <w:left w:w="43" w:type="dxa"/>
              <w:right w:w="43" w:type="dxa"/>
            </w:tcMar>
            <w:vAlign w:val="center"/>
          </w:tcPr>
          <w:p w14:paraId="2BB575C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30.5</w:t>
            </w:r>
          </w:p>
        </w:tc>
        <w:tc>
          <w:tcPr>
            <w:tcW w:w="572" w:type="pct"/>
            <w:shd w:val="clear" w:color="auto" w:fill="auto"/>
            <w:noWrap/>
            <w:tcMar>
              <w:left w:w="43" w:type="dxa"/>
              <w:right w:w="43" w:type="dxa"/>
            </w:tcMar>
            <w:vAlign w:val="center"/>
          </w:tcPr>
          <w:p w14:paraId="6B74B42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18 779</w:t>
            </w:r>
          </w:p>
        </w:tc>
        <w:tc>
          <w:tcPr>
            <w:tcW w:w="573" w:type="pct"/>
            <w:shd w:val="clear" w:color="auto" w:fill="auto"/>
            <w:noWrap/>
            <w:tcMar>
              <w:left w:w="43" w:type="dxa"/>
              <w:right w:w="43" w:type="dxa"/>
            </w:tcMar>
            <w:vAlign w:val="center"/>
          </w:tcPr>
          <w:p w14:paraId="773019F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39.2</w:t>
            </w:r>
          </w:p>
        </w:tc>
      </w:tr>
      <w:tr w:rsidR="008B7FFC" w:rsidRPr="00F42510" w14:paraId="7917AFA9" w14:textId="77777777" w:rsidTr="00DF239B">
        <w:trPr>
          <w:trHeight w:val="283"/>
        </w:trPr>
        <w:tc>
          <w:tcPr>
            <w:tcW w:w="1567" w:type="pct"/>
            <w:shd w:val="clear" w:color="auto" w:fill="auto"/>
            <w:tcMar>
              <w:left w:w="43" w:type="dxa"/>
              <w:right w:w="43" w:type="dxa"/>
            </w:tcMar>
            <w:vAlign w:val="bottom"/>
            <w:hideMark/>
          </w:tcPr>
          <w:p w14:paraId="34E73ABA" w14:textId="77777777" w:rsidR="008B7FFC" w:rsidRPr="00F42510" w:rsidRDefault="008B7FFC" w:rsidP="008B7FFC">
            <w:pPr>
              <w:pStyle w:val="TableBody"/>
              <w:spacing w:before="18" w:after="18"/>
              <w:rPr>
                <w:lang w:val="en-GB"/>
              </w:rPr>
            </w:pPr>
            <w:r w:rsidRPr="00F42510">
              <w:rPr>
                <w:lang w:val="en-GB"/>
              </w:rPr>
              <w:t>Loan from a bank</w:t>
            </w:r>
          </w:p>
        </w:tc>
        <w:tc>
          <w:tcPr>
            <w:tcW w:w="572" w:type="pct"/>
            <w:shd w:val="clear" w:color="auto" w:fill="auto"/>
            <w:noWrap/>
            <w:tcMar>
              <w:left w:w="43" w:type="dxa"/>
              <w:right w:w="43" w:type="dxa"/>
            </w:tcMar>
            <w:vAlign w:val="center"/>
          </w:tcPr>
          <w:p w14:paraId="25C4B44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4 265</w:t>
            </w:r>
          </w:p>
        </w:tc>
        <w:tc>
          <w:tcPr>
            <w:tcW w:w="572" w:type="pct"/>
            <w:shd w:val="clear" w:color="auto" w:fill="auto"/>
            <w:noWrap/>
            <w:tcMar>
              <w:left w:w="43" w:type="dxa"/>
              <w:right w:w="43" w:type="dxa"/>
            </w:tcMar>
            <w:vAlign w:val="center"/>
          </w:tcPr>
          <w:p w14:paraId="064414C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0.7</w:t>
            </w:r>
          </w:p>
        </w:tc>
        <w:tc>
          <w:tcPr>
            <w:tcW w:w="572" w:type="pct"/>
            <w:shd w:val="clear" w:color="auto" w:fill="auto"/>
            <w:noWrap/>
            <w:tcMar>
              <w:left w:w="43" w:type="dxa"/>
              <w:right w:w="43" w:type="dxa"/>
            </w:tcMar>
            <w:vAlign w:val="center"/>
          </w:tcPr>
          <w:p w14:paraId="7CDDF71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4 265</w:t>
            </w:r>
          </w:p>
        </w:tc>
        <w:tc>
          <w:tcPr>
            <w:tcW w:w="572" w:type="pct"/>
            <w:shd w:val="clear" w:color="auto" w:fill="auto"/>
            <w:noWrap/>
            <w:tcMar>
              <w:left w:w="43" w:type="dxa"/>
              <w:right w:w="43" w:type="dxa"/>
            </w:tcMar>
            <w:vAlign w:val="center"/>
          </w:tcPr>
          <w:p w14:paraId="6A5D6DF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0.7</w:t>
            </w:r>
          </w:p>
        </w:tc>
        <w:tc>
          <w:tcPr>
            <w:tcW w:w="572" w:type="pct"/>
            <w:shd w:val="clear" w:color="auto" w:fill="auto"/>
            <w:noWrap/>
            <w:tcMar>
              <w:left w:w="43" w:type="dxa"/>
              <w:right w:w="43" w:type="dxa"/>
            </w:tcMar>
            <w:vAlign w:val="center"/>
          </w:tcPr>
          <w:p w14:paraId="1D51A97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3" w:type="pct"/>
            <w:shd w:val="clear" w:color="auto" w:fill="auto"/>
            <w:noWrap/>
            <w:tcMar>
              <w:left w:w="43" w:type="dxa"/>
              <w:right w:w="43" w:type="dxa"/>
            </w:tcMar>
            <w:vAlign w:val="center"/>
          </w:tcPr>
          <w:p w14:paraId="60DF7EF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3D709BE0" w14:textId="77777777" w:rsidTr="00DF239B">
        <w:trPr>
          <w:trHeight w:val="283"/>
        </w:trPr>
        <w:tc>
          <w:tcPr>
            <w:tcW w:w="1567" w:type="pct"/>
            <w:shd w:val="clear" w:color="auto" w:fill="auto"/>
            <w:tcMar>
              <w:left w:w="43" w:type="dxa"/>
              <w:right w:w="43" w:type="dxa"/>
            </w:tcMar>
            <w:vAlign w:val="bottom"/>
            <w:hideMark/>
          </w:tcPr>
          <w:p w14:paraId="1CBADAFC" w14:textId="77777777" w:rsidR="008B7FFC" w:rsidRPr="00F42510" w:rsidRDefault="008B7FFC" w:rsidP="008B7FFC">
            <w:pPr>
              <w:pStyle w:val="TableBody"/>
              <w:spacing w:before="18" w:after="18"/>
              <w:rPr>
                <w:lang w:val="en-GB"/>
              </w:rPr>
            </w:pPr>
            <w:r w:rsidRPr="00F42510">
              <w:rPr>
                <w:lang w:val="en-GB"/>
              </w:rPr>
              <w:t>Profits of the project</w:t>
            </w:r>
          </w:p>
        </w:tc>
        <w:tc>
          <w:tcPr>
            <w:tcW w:w="572" w:type="pct"/>
            <w:shd w:val="clear" w:color="auto" w:fill="auto"/>
            <w:noWrap/>
            <w:tcMar>
              <w:left w:w="43" w:type="dxa"/>
              <w:right w:w="43" w:type="dxa"/>
            </w:tcMar>
            <w:vAlign w:val="center"/>
          </w:tcPr>
          <w:p w14:paraId="476FC14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64 835</w:t>
            </w:r>
          </w:p>
        </w:tc>
        <w:tc>
          <w:tcPr>
            <w:tcW w:w="572" w:type="pct"/>
            <w:shd w:val="clear" w:color="auto" w:fill="auto"/>
            <w:noWrap/>
            <w:tcMar>
              <w:left w:w="43" w:type="dxa"/>
              <w:right w:w="43" w:type="dxa"/>
            </w:tcMar>
            <w:vAlign w:val="center"/>
          </w:tcPr>
          <w:p w14:paraId="255772F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10.4</w:t>
            </w:r>
          </w:p>
        </w:tc>
        <w:tc>
          <w:tcPr>
            <w:tcW w:w="572" w:type="pct"/>
            <w:shd w:val="clear" w:color="auto" w:fill="auto"/>
            <w:noWrap/>
            <w:tcMar>
              <w:left w:w="43" w:type="dxa"/>
              <w:right w:w="43" w:type="dxa"/>
            </w:tcMar>
            <w:vAlign w:val="center"/>
          </w:tcPr>
          <w:p w14:paraId="26E1B52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59 497</w:t>
            </w:r>
          </w:p>
        </w:tc>
        <w:tc>
          <w:tcPr>
            <w:tcW w:w="572" w:type="pct"/>
            <w:shd w:val="clear" w:color="auto" w:fill="auto"/>
            <w:noWrap/>
            <w:tcMar>
              <w:left w:w="43" w:type="dxa"/>
              <w:right w:w="43" w:type="dxa"/>
            </w:tcMar>
            <w:vAlign w:val="center"/>
          </w:tcPr>
          <w:p w14:paraId="3BEFBA6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10.3</w:t>
            </w:r>
          </w:p>
        </w:tc>
        <w:tc>
          <w:tcPr>
            <w:tcW w:w="572" w:type="pct"/>
            <w:shd w:val="clear" w:color="auto" w:fill="auto"/>
            <w:noWrap/>
            <w:tcMar>
              <w:left w:w="43" w:type="dxa"/>
              <w:right w:w="43" w:type="dxa"/>
            </w:tcMar>
            <w:vAlign w:val="center"/>
          </w:tcPr>
          <w:p w14:paraId="76CF4A2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5 337</w:t>
            </w:r>
          </w:p>
        </w:tc>
        <w:tc>
          <w:tcPr>
            <w:tcW w:w="573" w:type="pct"/>
            <w:shd w:val="clear" w:color="auto" w:fill="auto"/>
            <w:noWrap/>
            <w:tcMar>
              <w:left w:w="43" w:type="dxa"/>
              <w:right w:w="43" w:type="dxa"/>
            </w:tcMar>
            <w:vAlign w:val="center"/>
          </w:tcPr>
          <w:p w14:paraId="095C854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11.1</w:t>
            </w:r>
          </w:p>
        </w:tc>
      </w:tr>
      <w:tr w:rsidR="008B7FFC" w:rsidRPr="00F42510" w14:paraId="6FA56FFE" w14:textId="77777777" w:rsidTr="00DF239B">
        <w:trPr>
          <w:trHeight w:val="283"/>
        </w:trPr>
        <w:tc>
          <w:tcPr>
            <w:tcW w:w="1567" w:type="pct"/>
            <w:shd w:val="clear" w:color="auto" w:fill="auto"/>
            <w:tcMar>
              <w:left w:w="43" w:type="dxa"/>
              <w:right w:w="43" w:type="dxa"/>
            </w:tcMar>
            <w:vAlign w:val="center"/>
            <w:hideMark/>
          </w:tcPr>
          <w:p w14:paraId="2418BFFC" w14:textId="77777777" w:rsidR="008B7FFC" w:rsidRPr="00F42510" w:rsidRDefault="008B7FFC" w:rsidP="008B7FFC">
            <w:pPr>
              <w:pStyle w:val="TableBody"/>
              <w:spacing w:before="18" w:after="18"/>
              <w:rPr>
                <w:lang w:val="en-GB"/>
              </w:rPr>
            </w:pPr>
            <w:r w:rsidRPr="00F42510">
              <w:rPr>
                <w:lang w:val="en-GB"/>
              </w:rPr>
              <w:t>Other</w:t>
            </w:r>
          </w:p>
        </w:tc>
        <w:tc>
          <w:tcPr>
            <w:tcW w:w="572" w:type="pct"/>
            <w:shd w:val="clear" w:color="auto" w:fill="auto"/>
            <w:noWrap/>
            <w:tcMar>
              <w:left w:w="43" w:type="dxa"/>
              <w:right w:w="43" w:type="dxa"/>
            </w:tcMar>
            <w:vAlign w:val="center"/>
          </w:tcPr>
          <w:p w14:paraId="6489F7B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2" w:type="pct"/>
            <w:shd w:val="clear" w:color="auto" w:fill="auto"/>
            <w:noWrap/>
            <w:tcMar>
              <w:left w:w="43" w:type="dxa"/>
              <w:right w:w="43" w:type="dxa"/>
            </w:tcMar>
            <w:vAlign w:val="center"/>
          </w:tcPr>
          <w:p w14:paraId="1BF036A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572" w:type="pct"/>
            <w:shd w:val="clear" w:color="auto" w:fill="auto"/>
            <w:noWrap/>
            <w:tcMar>
              <w:left w:w="43" w:type="dxa"/>
              <w:right w:w="43" w:type="dxa"/>
            </w:tcMar>
            <w:vAlign w:val="center"/>
          </w:tcPr>
          <w:p w14:paraId="696CF6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2" w:type="pct"/>
            <w:shd w:val="clear" w:color="auto" w:fill="auto"/>
            <w:noWrap/>
            <w:tcMar>
              <w:left w:w="43" w:type="dxa"/>
              <w:right w:w="43" w:type="dxa"/>
            </w:tcMar>
            <w:vAlign w:val="center"/>
          </w:tcPr>
          <w:p w14:paraId="14313E0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572" w:type="pct"/>
            <w:shd w:val="clear" w:color="auto" w:fill="auto"/>
            <w:noWrap/>
            <w:tcMar>
              <w:left w:w="43" w:type="dxa"/>
              <w:right w:w="43" w:type="dxa"/>
            </w:tcMar>
            <w:vAlign w:val="center"/>
          </w:tcPr>
          <w:p w14:paraId="4024DDB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573" w:type="pct"/>
            <w:shd w:val="clear" w:color="auto" w:fill="auto"/>
            <w:noWrap/>
            <w:tcMar>
              <w:left w:w="43" w:type="dxa"/>
              <w:right w:w="43" w:type="dxa"/>
            </w:tcMar>
            <w:vAlign w:val="center"/>
          </w:tcPr>
          <w:p w14:paraId="615AB38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C27C957" w14:textId="77777777" w:rsidTr="00DF239B">
        <w:trPr>
          <w:trHeight w:val="283"/>
        </w:trPr>
        <w:tc>
          <w:tcPr>
            <w:tcW w:w="1567" w:type="pct"/>
            <w:shd w:val="clear" w:color="auto" w:fill="auto"/>
            <w:tcMar>
              <w:left w:w="43" w:type="dxa"/>
              <w:right w:w="43" w:type="dxa"/>
            </w:tcMar>
            <w:vAlign w:val="center"/>
            <w:hideMark/>
          </w:tcPr>
          <w:p w14:paraId="38C66773" w14:textId="77777777" w:rsidR="008B7FFC" w:rsidRPr="00F42510" w:rsidRDefault="008B7FFC" w:rsidP="008B7FFC">
            <w:pPr>
              <w:pStyle w:val="TableBody"/>
              <w:spacing w:before="18" w:after="18"/>
              <w:rPr>
                <w:lang w:val="en-GB"/>
              </w:rPr>
            </w:pPr>
            <w:r w:rsidRPr="00F42510">
              <w:rPr>
                <w:lang w:val="en-GB"/>
              </w:rPr>
              <w:t xml:space="preserve">Total </w:t>
            </w:r>
          </w:p>
        </w:tc>
        <w:tc>
          <w:tcPr>
            <w:tcW w:w="572" w:type="pct"/>
            <w:shd w:val="clear" w:color="auto" w:fill="auto"/>
            <w:noWrap/>
            <w:tcMar>
              <w:left w:w="43" w:type="dxa"/>
              <w:right w:w="43" w:type="dxa"/>
            </w:tcMar>
            <w:vAlign w:val="center"/>
          </w:tcPr>
          <w:p w14:paraId="2E7B6A2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626 157</w:t>
            </w:r>
          </w:p>
        </w:tc>
        <w:tc>
          <w:tcPr>
            <w:tcW w:w="572" w:type="pct"/>
            <w:shd w:val="clear" w:color="auto" w:fill="auto"/>
            <w:noWrap/>
            <w:tcMar>
              <w:left w:w="43" w:type="dxa"/>
              <w:right w:w="43" w:type="dxa"/>
            </w:tcMar>
            <w:vAlign w:val="center"/>
          </w:tcPr>
          <w:p w14:paraId="4FA3A5D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2" w:type="pct"/>
            <w:shd w:val="clear" w:color="auto" w:fill="auto"/>
            <w:noWrap/>
            <w:tcMar>
              <w:left w:w="43" w:type="dxa"/>
              <w:right w:w="43" w:type="dxa"/>
            </w:tcMar>
            <w:vAlign w:val="center"/>
          </w:tcPr>
          <w:p w14:paraId="541F17B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578 218</w:t>
            </w:r>
          </w:p>
        </w:tc>
        <w:tc>
          <w:tcPr>
            <w:tcW w:w="572" w:type="pct"/>
            <w:shd w:val="clear" w:color="auto" w:fill="auto"/>
            <w:noWrap/>
            <w:tcMar>
              <w:left w:w="43" w:type="dxa"/>
              <w:right w:w="43" w:type="dxa"/>
            </w:tcMar>
            <w:vAlign w:val="center"/>
          </w:tcPr>
          <w:p w14:paraId="47DE31D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72" w:type="pct"/>
            <w:shd w:val="clear" w:color="auto" w:fill="auto"/>
            <w:noWrap/>
            <w:tcMar>
              <w:left w:w="43" w:type="dxa"/>
              <w:right w:w="43" w:type="dxa"/>
            </w:tcMar>
            <w:vAlign w:val="center"/>
          </w:tcPr>
          <w:p w14:paraId="322B7EF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47 939</w:t>
            </w:r>
          </w:p>
        </w:tc>
        <w:tc>
          <w:tcPr>
            <w:tcW w:w="573" w:type="pct"/>
            <w:shd w:val="clear" w:color="auto" w:fill="auto"/>
            <w:noWrap/>
            <w:tcMar>
              <w:left w:w="43" w:type="dxa"/>
              <w:right w:w="43" w:type="dxa"/>
            </w:tcMar>
            <w:vAlign w:val="center"/>
          </w:tcPr>
          <w:p w14:paraId="49B3A7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bl>
    <w:p w14:paraId="6D63D76F" w14:textId="77777777" w:rsidR="008B7FFC" w:rsidRPr="00F42510" w:rsidRDefault="008B7FFC" w:rsidP="008B7FFC">
      <w:pPr>
        <w:pStyle w:val="TableTitle"/>
        <w:rPr>
          <w:lang w:val="en-GB"/>
        </w:rPr>
      </w:pPr>
      <w:bookmarkStart w:id="280" w:name="_Toc388302757"/>
      <w:bookmarkStart w:id="281" w:name="_Toc390874561"/>
      <w:r w:rsidRPr="00F42510">
        <w:rPr>
          <w:lang w:val="en-GB"/>
        </w:rPr>
        <w:t>Table A.</w:t>
      </w:r>
      <w:r>
        <w:rPr>
          <w:lang w:val="en-GB"/>
        </w:rPr>
        <w:t>4</w:t>
      </w:r>
      <w:r w:rsidRPr="00F42510">
        <w:rPr>
          <w:lang w:val="en-GB"/>
        </w:rPr>
        <w:tab/>
        <w:t>Employed youth by satisfaction with current job</w:t>
      </w:r>
      <w:bookmarkEnd w:id="280"/>
      <w:r w:rsidRPr="00F42510">
        <w:rPr>
          <w:lang w:val="en-GB"/>
        </w:rPr>
        <w:t>, area of residence and sex</w:t>
      </w:r>
      <w:bookmarkEnd w:id="281"/>
    </w:p>
    <w:tbl>
      <w:tblPr>
        <w:tblW w:w="5000" w:type="pct"/>
        <w:tblBorders>
          <w:top w:val="single" w:sz="12" w:space="0" w:color="auto"/>
          <w:bottom w:val="single" w:sz="12" w:space="0" w:color="auto"/>
        </w:tblBorders>
        <w:tblLook w:val="04A0" w:firstRow="1" w:lastRow="0" w:firstColumn="1" w:lastColumn="0" w:noHBand="0" w:noVBand="1"/>
      </w:tblPr>
      <w:tblGrid>
        <w:gridCol w:w="2992"/>
        <w:gridCol w:w="1045"/>
        <w:gridCol w:w="1048"/>
        <w:gridCol w:w="1048"/>
        <w:gridCol w:w="1048"/>
        <w:gridCol w:w="1048"/>
        <w:gridCol w:w="1042"/>
      </w:tblGrid>
      <w:tr w:rsidR="008B7FFC" w:rsidRPr="00F42510" w14:paraId="41A8DAFC" w14:textId="77777777" w:rsidTr="00DF239B">
        <w:trPr>
          <w:trHeight w:val="283"/>
        </w:trPr>
        <w:tc>
          <w:tcPr>
            <w:tcW w:w="1614" w:type="pct"/>
            <w:vMerge w:val="restart"/>
            <w:shd w:val="clear" w:color="auto" w:fill="auto"/>
            <w:tcMar>
              <w:left w:w="43" w:type="dxa"/>
              <w:right w:w="43" w:type="dxa"/>
            </w:tcMar>
            <w:vAlign w:val="center"/>
            <w:hideMark/>
          </w:tcPr>
          <w:p w14:paraId="2A4CAC72" w14:textId="77777777" w:rsidR="008B7FFC" w:rsidRPr="00F42510" w:rsidRDefault="008B7FFC" w:rsidP="00B314A8">
            <w:pPr>
              <w:pStyle w:val="TableHeader"/>
              <w:spacing w:before="18" w:after="18"/>
              <w:rPr>
                <w:lang w:val="en-GB"/>
              </w:rPr>
            </w:pPr>
            <w:r w:rsidRPr="00F42510">
              <w:rPr>
                <w:lang w:val="en-GB"/>
              </w:rPr>
              <w:t>Satisfaction</w:t>
            </w:r>
          </w:p>
        </w:tc>
        <w:tc>
          <w:tcPr>
            <w:tcW w:w="1128" w:type="pct"/>
            <w:gridSpan w:val="2"/>
            <w:tcBorders>
              <w:bottom w:val="single" w:sz="4" w:space="0" w:color="auto"/>
            </w:tcBorders>
            <w:shd w:val="clear" w:color="auto" w:fill="auto"/>
            <w:noWrap/>
            <w:tcMar>
              <w:left w:w="43" w:type="dxa"/>
              <w:right w:w="43" w:type="dxa"/>
            </w:tcMar>
            <w:vAlign w:val="center"/>
            <w:hideMark/>
          </w:tcPr>
          <w:p w14:paraId="5A805346" w14:textId="77777777" w:rsidR="008B7FFC" w:rsidRPr="00F42510" w:rsidRDefault="008B7FFC" w:rsidP="008B7FFC">
            <w:pPr>
              <w:pStyle w:val="TableHeader"/>
              <w:spacing w:before="18" w:after="18"/>
              <w:jc w:val="center"/>
              <w:rPr>
                <w:lang w:val="en-GB"/>
              </w:rPr>
            </w:pPr>
            <w:r w:rsidRPr="00F42510">
              <w:rPr>
                <w:lang w:val="en-GB"/>
              </w:rPr>
              <w:t>Total</w:t>
            </w:r>
          </w:p>
        </w:tc>
        <w:tc>
          <w:tcPr>
            <w:tcW w:w="1129" w:type="pct"/>
            <w:gridSpan w:val="2"/>
            <w:tcBorders>
              <w:bottom w:val="single" w:sz="4" w:space="0" w:color="auto"/>
            </w:tcBorders>
            <w:shd w:val="clear" w:color="auto" w:fill="auto"/>
            <w:noWrap/>
            <w:tcMar>
              <w:left w:w="43" w:type="dxa"/>
              <w:right w:w="43" w:type="dxa"/>
            </w:tcMar>
            <w:vAlign w:val="center"/>
            <w:hideMark/>
          </w:tcPr>
          <w:p w14:paraId="080797AC" w14:textId="77777777" w:rsidR="008B7FFC" w:rsidRPr="00F42510" w:rsidRDefault="008B7FFC" w:rsidP="008B7FFC">
            <w:pPr>
              <w:pStyle w:val="TableHeader"/>
              <w:spacing w:before="18" w:after="18"/>
              <w:jc w:val="center"/>
              <w:rPr>
                <w:lang w:val="en-GB"/>
              </w:rPr>
            </w:pPr>
            <w:r w:rsidRPr="00F42510">
              <w:rPr>
                <w:lang w:val="en-GB"/>
              </w:rPr>
              <w:t>Male</w:t>
            </w:r>
          </w:p>
        </w:tc>
        <w:tc>
          <w:tcPr>
            <w:tcW w:w="1129" w:type="pct"/>
            <w:gridSpan w:val="2"/>
            <w:tcBorders>
              <w:bottom w:val="single" w:sz="4" w:space="0" w:color="auto"/>
            </w:tcBorders>
            <w:shd w:val="clear" w:color="auto" w:fill="auto"/>
            <w:noWrap/>
            <w:tcMar>
              <w:left w:w="43" w:type="dxa"/>
              <w:right w:w="43" w:type="dxa"/>
            </w:tcMar>
            <w:vAlign w:val="center"/>
            <w:hideMark/>
          </w:tcPr>
          <w:p w14:paraId="265262E6" w14:textId="77777777" w:rsidR="008B7FFC" w:rsidRPr="00F42510" w:rsidRDefault="008B7FFC" w:rsidP="008B7FFC">
            <w:pPr>
              <w:pStyle w:val="TableHeader"/>
              <w:spacing w:before="18" w:after="18"/>
              <w:jc w:val="center"/>
              <w:rPr>
                <w:lang w:val="en-GB"/>
              </w:rPr>
            </w:pPr>
            <w:r w:rsidRPr="00F42510">
              <w:rPr>
                <w:lang w:val="en-GB"/>
              </w:rPr>
              <w:t>Female</w:t>
            </w:r>
          </w:p>
        </w:tc>
      </w:tr>
      <w:tr w:rsidR="008B7FFC" w:rsidRPr="00F42510" w14:paraId="79887137" w14:textId="77777777" w:rsidTr="00DF239B">
        <w:trPr>
          <w:trHeight w:val="283"/>
        </w:trPr>
        <w:tc>
          <w:tcPr>
            <w:tcW w:w="1614" w:type="pct"/>
            <w:vMerge/>
            <w:tcBorders>
              <w:bottom w:val="single" w:sz="4" w:space="0" w:color="auto"/>
            </w:tcBorders>
            <w:tcMar>
              <w:left w:w="43" w:type="dxa"/>
              <w:right w:w="43" w:type="dxa"/>
            </w:tcMar>
            <w:vAlign w:val="center"/>
            <w:hideMark/>
          </w:tcPr>
          <w:p w14:paraId="05E5CFB1" w14:textId="77777777" w:rsidR="008B7FFC" w:rsidRPr="00F42510" w:rsidRDefault="008B7FFC" w:rsidP="008B7FFC">
            <w:pPr>
              <w:spacing w:before="18" w:after="18"/>
              <w:rPr>
                <w:rFonts w:ascii="Arial" w:hAnsi="Arial"/>
                <w:b/>
                <w:sz w:val="16"/>
              </w:rPr>
            </w:pPr>
          </w:p>
        </w:tc>
        <w:tc>
          <w:tcPr>
            <w:tcW w:w="564" w:type="pct"/>
            <w:tcBorders>
              <w:top w:val="single" w:sz="4" w:space="0" w:color="auto"/>
              <w:bottom w:val="single" w:sz="4" w:space="0" w:color="auto"/>
            </w:tcBorders>
            <w:shd w:val="clear" w:color="auto" w:fill="auto"/>
            <w:noWrap/>
            <w:tcMar>
              <w:left w:w="43" w:type="dxa"/>
              <w:right w:w="43" w:type="dxa"/>
            </w:tcMar>
            <w:vAlign w:val="center"/>
            <w:hideMark/>
          </w:tcPr>
          <w:p w14:paraId="5C5D5A1E" w14:textId="77777777" w:rsidR="008B7FFC" w:rsidRPr="00F42510" w:rsidRDefault="008B7FFC" w:rsidP="008B7FFC">
            <w:pPr>
              <w:pStyle w:val="TableHeader"/>
              <w:jc w:val="center"/>
              <w:rPr>
                <w:lang w:val="en-GB"/>
              </w:rPr>
            </w:pPr>
            <w:r w:rsidRPr="00F42510">
              <w:rPr>
                <w:lang w:val="en-GB"/>
              </w:rPr>
              <w:t>Number</w:t>
            </w:r>
          </w:p>
        </w:tc>
        <w:tc>
          <w:tcPr>
            <w:tcW w:w="565" w:type="pct"/>
            <w:tcBorders>
              <w:top w:val="single" w:sz="4" w:space="0" w:color="auto"/>
              <w:bottom w:val="single" w:sz="4" w:space="0" w:color="auto"/>
            </w:tcBorders>
            <w:shd w:val="clear" w:color="auto" w:fill="auto"/>
            <w:noWrap/>
            <w:tcMar>
              <w:left w:w="43" w:type="dxa"/>
              <w:right w:w="43" w:type="dxa"/>
            </w:tcMar>
            <w:vAlign w:val="center"/>
            <w:hideMark/>
          </w:tcPr>
          <w:p w14:paraId="0457202C" w14:textId="77777777" w:rsidR="008B7FFC" w:rsidRPr="00F42510" w:rsidRDefault="008B7FFC" w:rsidP="008B7FFC">
            <w:pPr>
              <w:pStyle w:val="TableHeader"/>
              <w:jc w:val="center"/>
              <w:rPr>
                <w:lang w:val="en-GB"/>
              </w:rPr>
            </w:pPr>
            <w:r w:rsidRPr="00F42510">
              <w:rPr>
                <w:lang w:val="en-GB"/>
              </w:rPr>
              <w:t>%</w:t>
            </w:r>
          </w:p>
        </w:tc>
        <w:tc>
          <w:tcPr>
            <w:tcW w:w="565" w:type="pct"/>
            <w:tcBorders>
              <w:top w:val="single" w:sz="4" w:space="0" w:color="auto"/>
              <w:bottom w:val="single" w:sz="4" w:space="0" w:color="auto"/>
            </w:tcBorders>
            <w:shd w:val="clear" w:color="auto" w:fill="auto"/>
            <w:noWrap/>
            <w:tcMar>
              <w:left w:w="43" w:type="dxa"/>
              <w:right w:w="43" w:type="dxa"/>
            </w:tcMar>
            <w:vAlign w:val="center"/>
            <w:hideMark/>
          </w:tcPr>
          <w:p w14:paraId="1D79E159" w14:textId="77777777" w:rsidR="008B7FFC" w:rsidRPr="00F42510" w:rsidRDefault="008B7FFC" w:rsidP="008B7FFC">
            <w:pPr>
              <w:pStyle w:val="TableHeader"/>
              <w:jc w:val="center"/>
              <w:rPr>
                <w:lang w:val="en-GB"/>
              </w:rPr>
            </w:pPr>
            <w:r w:rsidRPr="00F42510">
              <w:rPr>
                <w:lang w:val="en-GB"/>
              </w:rPr>
              <w:t>Number</w:t>
            </w:r>
          </w:p>
        </w:tc>
        <w:tc>
          <w:tcPr>
            <w:tcW w:w="565" w:type="pct"/>
            <w:tcBorders>
              <w:top w:val="single" w:sz="4" w:space="0" w:color="auto"/>
              <w:bottom w:val="single" w:sz="4" w:space="0" w:color="auto"/>
            </w:tcBorders>
            <w:shd w:val="clear" w:color="auto" w:fill="auto"/>
            <w:noWrap/>
            <w:tcMar>
              <w:left w:w="43" w:type="dxa"/>
              <w:right w:w="43" w:type="dxa"/>
            </w:tcMar>
            <w:vAlign w:val="center"/>
            <w:hideMark/>
          </w:tcPr>
          <w:p w14:paraId="67C6D0FF" w14:textId="77777777" w:rsidR="008B7FFC" w:rsidRPr="00F42510" w:rsidRDefault="008B7FFC" w:rsidP="008B7FFC">
            <w:pPr>
              <w:pStyle w:val="TableHeader"/>
              <w:jc w:val="center"/>
              <w:rPr>
                <w:lang w:val="en-GB"/>
              </w:rPr>
            </w:pPr>
            <w:r w:rsidRPr="00F42510">
              <w:rPr>
                <w:lang w:val="en-GB"/>
              </w:rPr>
              <w:t>%</w:t>
            </w:r>
          </w:p>
        </w:tc>
        <w:tc>
          <w:tcPr>
            <w:tcW w:w="565" w:type="pct"/>
            <w:tcBorders>
              <w:top w:val="single" w:sz="4" w:space="0" w:color="auto"/>
              <w:bottom w:val="single" w:sz="4" w:space="0" w:color="auto"/>
            </w:tcBorders>
            <w:shd w:val="clear" w:color="auto" w:fill="auto"/>
            <w:noWrap/>
            <w:tcMar>
              <w:left w:w="43" w:type="dxa"/>
              <w:right w:w="43" w:type="dxa"/>
            </w:tcMar>
            <w:vAlign w:val="center"/>
            <w:hideMark/>
          </w:tcPr>
          <w:p w14:paraId="514CB348" w14:textId="77777777" w:rsidR="008B7FFC" w:rsidRPr="00F42510" w:rsidRDefault="008B7FFC" w:rsidP="008B7FFC">
            <w:pPr>
              <w:pStyle w:val="TableHeader"/>
              <w:jc w:val="center"/>
              <w:rPr>
                <w:lang w:val="en-GB"/>
              </w:rPr>
            </w:pPr>
            <w:r w:rsidRPr="00F42510">
              <w:rPr>
                <w:lang w:val="en-GB"/>
              </w:rPr>
              <w:t>Number</w:t>
            </w:r>
          </w:p>
        </w:tc>
        <w:tc>
          <w:tcPr>
            <w:tcW w:w="565" w:type="pct"/>
            <w:tcBorders>
              <w:top w:val="single" w:sz="4" w:space="0" w:color="auto"/>
              <w:bottom w:val="single" w:sz="4" w:space="0" w:color="auto"/>
            </w:tcBorders>
            <w:shd w:val="clear" w:color="auto" w:fill="auto"/>
            <w:noWrap/>
            <w:tcMar>
              <w:left w:w="43" w:type="dxa"/>
              <w:right w:w="43" w:type="dxa"/>
            </w:tcMar>
            <w:vAlign w:val="center"/>
            <w:hideMark/>
          </w:tcPr>
          <w:p w14:paraId="0686B989" w14:textId="77777777" w:rsidR="008B7FFC" w:rsidRPr="00F42510" w:rsidRDefault="008B7FFC" w:rsidP="008B7FFC">
            <w:pPr>
              <w:pStyle w:val="TableHeader"/>
              <w:jc w:val="center"/>
              <w:rPr>
                <w:lang w:val="en-GB"/>
              </w:rPr>
            </w:pPr>
            <w:r w:rsidRPr="00F42510">
              <w:rPr>
                <w:lang w:val="en-GB"/>
              </w:rPr>
              <w:t>%</w:t>
            </w:r>
          </w:p>
        </w:tc>
      </w:tr>
      <w:tr w:rsidR="008B7FFC" w:rsidRPr="00F42510" w14:paraId="4D2435ED" w14:textId="77777777" w:rsidTr="00DF239B">
        <w:trPr>
          <w:trHeight w:val="283"/>
        </w:trPr>
        <w:tc>
          <w:tcPr>
            <w:tcW w:w="1614" w:type="pct"/>
            <w:tcBorders>
              <w:top w:val="single" w:sz="4" w:space="0" w:color="auto"/>
              <w:bottom w:val="nil"/>
            </w:tcBorders>
            <w:shd w:val="clear" w:color="auto" w:fill="auto"/>
            <w:tcMar>
              <w:left w:w="43" w:type="dxa"/>
              <w:right w:w="43" w:type="dxa"/>
            </w:tcMar>
            <w:vAlign w:val="center"/>
            <w:hideMark/>
          </w:tcPr>
          <w:p w14:paraId="026C50E2" w14:textId="77777777" w:rsidR="008B7FFC" w:rsidRPr="00F42510" w:rsidRDefault="008B7FFC" w:rsidP="008B7FFC">
            <w:pPr>
              <w:pStyle w:val="TableBody"/>
              <w:spacing w:before="18" w:after="18"/>
              <w:rPr>
                <w:b/>
                <w:lang w:val="en-GB"/>
              </w:rPr>
            </w:pPr>
            <w:r w:rsidRPr="00F42510">
              <w:rPr>
                <w:b/>
                <w:lang w:val="en-GB"/>
              </w:rPr>
              <w:t>Total (Urban + Rural)</w:t>
            </w:r>
          </w:p>
        </w:tc>
        <w:tc>
          <w:tcPr>
            <w:tcW w:w="564" w:type="pct"/>
            <w:tcBorders>
              <w:top w:val="single" w:sz="4" w:space="0" w:color="auto"/>
              <w:bottom w:val="nil"/>
            </w:tcBorders>
            <w:shd w:val="clear" w:color="auto" w:fill="auto"/>
            <w:noWrap/>
            <w:tcMar>
              <w:left w:w="43" w:type="dxa"/>
              <w:right w:w="43" w:type="dxa"/>
            </w:tcMar>
            <w:vAlign w:val="center"/>
            <w:hideMark/>
          </w:tcPr>
          <w:p w14:paraId="106791FF" w14:textId="77777777" w:rsidR="008B7FFC" w:rsidRPr="00F42510" w:rsidRDefault="008B7FFC" w:rsidP="008B7FFC">
            <w:pPr>
              <w:pStyle w:val="TableNumber"/>
              <w:spacing w:before="18" w:after="18"/>
              <w:jc w:val="center"/>
              <w:rPr>
                <w:b/>
                <w:lang w:val="en-GB"/>
              </w:rPr>
            </w:pPr>
          </w:p>
        </w:tc>
        <w:tc>
          <w:tcPr>
            <w:tcW w:w="565" w:type="pct"/>
            <w:tcBorders>
              <w:top w:val="single" w:sz="4" w:space="0" w:color="auto"/>
              <w:bottom w:val="nil"/>
            </w:tcBorders>
            <w:shd w:val="clear" w:color="auto" w:fill="auto"/>
            <w:noWrap/>
            <w:tcMar>
              <w:left w:w="43" w:type="dxa"/>
              <w:right w:w="43" w:type="dxa"/>
            </w:tcMar>
            <w:vAlign w:val="center"/>
            <w:hideMark/>
          </w:tcPr>
          <w:p w14:paraId="70589756" w14:textId="77777777" w:rsidR="008B7FFC" w:rsidRPr="00F42510" w:rsidRDefault="008B7FFC" w:rsidP="008B7FFC">
            <w:pPr>
              <w:pStyle w:val="TableNumber"/>
              <w:spacing w:before="18" w:after="18"/>
              <w:jc w:val="center"/>
              <w:rPr>
                <w:b/>
                <w:lang w:val="en-GB"/>
              </w:rPr>
            </w:pPr>
          </w:p>
        </w:tc>
        <w:tc>
          <w:tcPr>
            <w:tcW w:w="565" w:type="pct"/>
            <w:tcBorders>
              <w:top w:val="single" w:sz="4" w:space="0" w:color="auto"/>
              <w:bottom w:val="nil"/>
            </w:tcBorders>
            <w:shd w:val="clear" w:color="auto" w:fill="auto"/>
            <w:noWrap/>
            <w:tcMar>
              <w:left w:w="43" w:type="dxa"/>
              <w:right w:w="43" w:type="dxa"/>
            </w:tcMar>
            <w:vAlign w:val="center"/>
            <w:hideMark/>
          </w:tcPr>
          <w:p w14:paraId="11B2BBD3" w14:textId="77777777" w:rsidR="008B7FFC" w:rsidRPr="00F42510" w:rsidRDefault="008B7FFC" w:rsidP="008B7FFC">
            <w:pPr>
              <w:pStyle w:val="TableNumber"/>
              <w:spacing w:before="18" w:after="18"/>
              <w:jc w:val="center"/>
              <w:rPr>
                <w:b/>
                <w:lang w:val="en-GB"/>
              </w:rPr>
            </w:pPr>
          </w:p>
        </w:tc>
        <w:tc>
          <w:tcPr>
            <w:tcW w:w="565" w:type="pct"/>
            <w:tcBorders>
              <w:top w:val="single" w:sz="4" w:space="0" w:color="auto"/>
              <w:bottom w:val="nil"/>
            </w:tcBorders>
            <w:shd w:val="clear" w:color="auto" w:fill="auto"/>
            <w:noWrap/>
            <w:tcMar>
              <w:left w:w="43" w:type="dxa"/>
              <w:right w:w="43" w:type="dxa"/>
            </w:tcMar>
            <w:vAlign w:val="center"/>
            <w:hideMark/>
          </w:tcPr>
          <w:p w14:paraId="10DC519E" w14:textId="77777777" w:rsidR="008B7FFC" w:rsidRPr="00F42510" w:rsidRDefault="008B7FFC" w:rsidP="008B7FFC">
            <w:pPr>
              <w:pStyle w:val="TableNumber"/>
              <w:spacing w:before="18" w:after="18"/>
              <w:jc w:val="center"/>
              <w:rPr>
                <w:b/>
                <w:lang w:val="en-GB"/>
              </w:rPr>
            </w:pPr>
          </w:p>
        </w:tc>
        <w:tc>
          <w:tcPr>
            <w:tcW w:w="565" w:type="pct"/>
            <w:tcBorders>
              <w:top w:val="single" w:sz="4" w:space="0" w:color="auto"/>
              <w:bottom w:val="nil"/>
            </w:tcBorders>
            <w:shd w:val="clear" w:color="auto" w:fill="auto"/>
            <w:noWrap/>
            <w:tcMar>
              <w:left w:w="43" w:type="dxa"/>
              <w:right w:w="43" w:type="dxa"/>
            </w:tcMar>
            <w:vAlign w:val="center"/>
            <w:hideMark/>
          </w:tcPr>
          <w:p w14:paraId="6F33C435" w14:textId="77777777" w:rsidR="008B7FFC" w:rsidRPr="00F42510" w:rsidRDefault="008B7FFC" w:rsidP="008B7FFC">
            <w:pPr>
              <w:pStyle w:val="TableNumber"/>
              <w:spacing w:before="18" w:after="18"/>
              <w:jc w:val="center"/>
              <w:rPr>
                <w:b/>
                <w:lang w:val="en-GB"/>
              </w:rPr>
            </w:pPr>
          </w:p>
        </w:tc>
        <w:tc>
          <w:tcPr>
            <w:tcW w:w="565" w:type="pct"/>
            <w:tcBorders>
              <w:top w:val="single" w:sz="4" w:space="0" w:color="auto"/>
              <w:bottom w:val="nil"/>
            </w:tcBorders>
            <w:shd w:val="clear" w:color="auto" w:fill="auto"/>
            <w:noWrap/>
            <w:tcMar>
              <w:left w:w="43" w:type="dxa"/>
              <w:right w:w="43" w:type="dxa"/>
            </w:tcMar>
            <w:vAlign w:val="center"/>
            <w:hideMark/>
          </w:tcPr>
          <w:p w14:paraId="2FFB0CBB" w14:textId="77777777" w:rsidR="008B7FFC" w:rsidRPr="00F42510" w:rsidRDefault="008B7FFC" w:rsidP="008B7FFC">
            <w:pPr>
              <w:pStyle w:val="TableNumber"/>
              <w:spacing w:before="18" w:after="18"/>
              <w:jc w:val="center"/>
              <w:rPr>
                <w:b/>
                <w:lang w:val="en-GB"/>
              </w:rPr>
            </w:pPr>
          </w:p>
        </w:tc>
      </w:tr>
      <w:tr w:rsidR="008B7FFC" w:rsidRPr="00F42510" w14:paraId="533DFACB" w14:textId="77777777" w:rsidTr="00DF239B">
        <w:trPr>
          <w:trHeight w:val="283"/>
        </w:trPr>
        <w:tc>
          <w:tcPr>
            <w:tcW w:w="1614" w:type="pct"/>
            <w:tcBorders>
              <w:top w:val="nil"/>
            </w:tcBorders>
            <w:shd w:val="clear" w:color="auto" w:fill="auto"/>
            <w:tcMar>
              <w:left w:w="43" w:type="dxa"/>
              <w:right w:w="43" w:type="dxa"/>
            </w:tcMar>
            <w:vAlign w:val="center"/>
            <w:hideMark/>
          </w:tcPr>
          <w:p w14:paraId="0135B6B1" w14:textId="77777777" w:rsidR="008B7FFC" w:rsidRPr="00F42510" w:rsidRDefault="008B7FFC" w:rsidP="008B7FFC">
            <w:pPr>
              <w:pStyle w:val="TableBody"/>
              <w:spacing w:before="18" w:after="18"/>
              <w:rPr>
                <w:lang w:val="en-GB"/>
              </w:rPr>
            </w:pPr>
            <w:r w:rsidRPr="00F42510">
              <w:rPr>
                <w:lang w:val="en-GB"/>
              </w:rPr>
              <w:t>Very satisfied</w:t>
            </w:r>
          </w:p>
        </w:tc>
        <w:tc>
          <w:tcPr>
            <w:tcW w:w="564" w:type="pct"/>
            <w:tcBorders>
              <w:top w:val="nil"/>
            </w:tcBorders>
            <w:shd w:val="clear" w:color="auto" w:fill="auto"/>
            <w:noWrap/>
            <w:tcMar>
              <w:left w:w="43" w:type="dxa"/>
              <w:right w:w="43" w:type="dxa"/>
            </w:tcMar>
            <w:vAlign w:val="center"/>
          </w:tcPr>
          <w:p w14:paraId="04AE65D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2 472 044</w:t>
            </w:r>
          </w:p>
        </w:tc>
        <w:tc>
          <w:tcPr>
            <w:tcW w:w="565" w:type="pct"/>
            <w:tcBorders>
              <w:top w:val="nil"/>
            </w:tcBorders>
            <w:shd w:val="clear" w:color="auto" w:fill="auto"/>
            <w:noWrap/>
            <w:tcMar>
              <w:left w:w="43" w:type="dxa"/>
              <w:right w:w="43" w:type="dxa"/>
            </w:tcMar>
            <w:vAlign w:val="center"/>
          </w:tcPr>
          <w:p w14:paraId="3186A6A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22.7</w:t>
            </w:r>
          </w:p>
        </w:tc>
        <w:tc>
          <w:tcPr>
            <w:tcW w:w="565" w:type="pct"/>
            <w:tcBorders>
              <w:top w:val="nil"/>
            </w:tcBorders>
            <w:shd w:val="clear" w:color="auto" w:fill="auto"/>
            <w:noWrap/>
            <w:tcMar>
              <w:left w:w="43" w:type="dxa"/>
              <w:right w:w="43" w:type="dxa"/>
            </w:tcMar>
            <w:vAlign w:val="center"/>
          </w:tcPr>
          <w:p w14:paraId="15B4321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1 755 721</w:t>
            </w:r>
          </w:p>
        </w:tc>
        <w:tc>
          <w:tcPr>
            <w:tcW w:w="565" w:type="pct"/>
            <w:tcBorders>
              <w:top w:val="nil"/>
            </w:tcBorders>
            <w:shd w:val="clear" w:color="auto" w:fill="auto"/>
            <w:noWrap/>
            <w:tcMar>
              <w:left w:w="43" w:type="dxa"/>
              <w:right w:w="43" w:type="dxa"/>
            </w:tcMar>
            <w:vAlign w:val="center"/>
          </w:tcPr>
          <w:p w14:paraId="3CF18CC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20.3</w:t>
            </w:r>
          </w:p>
        </w:tc>
        <w:tc>
          <w:tcPr>
            <w:tcW w:w="565" w:type="pct"/>
            <w:tcBorders>
              <w:top w:val="nil"/>
            </w:tcBorders>
            <w:shd w:val="clear" w:color="auto" w:fill="auto"/>
            <w:noWrap/>
            <w:tcMar>
              <w:left w:w="43" w:type="dxa"/>
              <w:right w:w="43" w:type="dxa"/>
            </w:tcMar>
            <w:vAlign w:val="center"/>
          </w:tcPr>
          <w:p w14:paraId="19B1B0C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716 323</w:t>
            </w:r>
          </w:p>
        </w:tc>
        <w:tc>
          <w:tcPr>
            <w:tcW w:w="565" w:type="pct"/>
            <w:tcBorders>
              <w:top w:val="nil"/>
            </w:tcBorders>
            <w:shd w:val="clear" w:color="auto" w:fill="auto"/>
            <w:noWrap/>
            <w:tcMar>
              <w:left w:w="43" w:type="dxa"/>
              <w:right w:w="43" w:type="dxa"/>
            </w:tcMar>
            <w:vAlign w:val="center"/>
          </w:tcPr>
          <w:p w14:paraId="50D695C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31.6</w:t>
            </w:r>
          </w:p>
        </w:tc>
      </w:tr>
      <w:tr w:rsidR="008B7FFC" w:rsidRPr="00F42510" w14:paraId="2B70B512" w14:textId="77777777" w:rsidTr="00DF239B">
        <w:trPr>
          <w:trHeight w:val="283"/>
        </w:trPr>
        <w:tc>
          <w:tcPr>
            <w:tcW w:w="1614" w:type="pct"/>
            <w:shd w:val="clear" w:color="auto" w:fill="auto"/>
            <w:tcMar>
              <w:left w:w="43" w:type="dxa"/>
              <w:right w:w="43" w:type="dxa"/>
            </w:tcMar>
            <w:vAlign w:val="center"/>
            <w:hideMark/>
          </w:tcPr>
          <w:p w14:paraId="0BCB1A5C" w14:textId="77777777" w:rsidR="008B7FFC" w:rsidRPr="00F42510" w:rsidRDefault="008B7FFC" w:rsidP="008B7FFC">
            <w:pPr>
              <w:pStyle w:val="TableBody"/>
              <w:spacing w:before="18" w:after="18"/>
              <w:rPr>
                <w:lang w:val="en-GB"/>
              </w:rPr>
            </w:pPr>
            <w:r w:rsidRPr="00F42510">
              <w:rPr>
                <w:lang w:val="en-GB"/>
              </w:rPr>
              <w:t>Somewhat satisfied</w:t>
            </w:r>
          </w:p>
        </w:tc>
        <w:tc>
          <w:tcPr>
            <w:tcW w:w="564" w:type="pct"/>
            <w:shd w:val="clear" w:color="auto" w:fill="auto"/>
            <w:noWrap/>
            <w:tcMar>
              <w:left w:w="43" w:type="dxa"/>
              <w:right w:w="43" w:type="dxa"/>
            </w:tcMar>
            <w:vAlign w:val="center"/>
          </w:tcPr>
          <w:p w14:paraId="09BF026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5 541 142</w:t>
            </w:r>
          </w:p>
        </w:tc>
        <w:tc>
          <w:tcPr>
            <w:tcW w:w="565" w:type="pct"/>
            <w:shd w:val="clear" w:color="auto" w:fill="auto"/>
            <w:noWrap/>
            <w:tcMar>
              <w:left w:w="43" w:type="dxa"/>
              <w:right w:w="43" w:type="dxa"/>
            </w:tcMar>
            <w:vAlign w:val="center"/>
          </w:tcPr>
          <w:p w14:paraId="7FCB1D9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50.8</w:t>
            </w:r>
          </w:p>
        </w:tc>
        <w:tc>
          <w:tcPr>
            <w:tcW w:w="565" w:type="pct"/>
            <w:shd w:val="clear" w:color="auto" w:fill="auto"/>
            <w:noWrap/>
            <w:tcMar>
              <w:left w:w="43" w:type="dxa"/>
              <w:right w:w="43" w:type="dxa"/>
            </w:tcMar>
            <w:vAlign w:val="center"/>
          </w:tcPr>
          <w:p w14:paraId="2E3B790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4 426 198</w:t>
            </w:r>
          </w:p>
        </w:tc>
        <w:tc>
          <w:tcPr>
            <w:tcW w:w="565" w:type="pct"/>
            <w:shd w:val="clear" w:color="auto" w:fill="auto"/>
            <w:noWrap/>
            <w:tcMar>
              <w:left w:w="43" w:type="dxa"/>
              <w:right w:w="43" w:type="dxa"/>
            </w:tcMar>
            <w:vAlign w:val="center"/>
          </w:tcPr>
          <w:p w14:paraId="3A9F0AE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51.2</w:t>
            </w:r>
          </w:p>
        </w:tc>
        <w:tc>
          <w:tcPr>
            <w:tcW w:w="565" w:type="pct"/>
            <w:shd w:val="clear" w:color="auto" w:fill="auto"/>
            <w:noWrap/>
            <w:tcMar>
              <w:left w:w="43" w:type="dxa"/>
              <w:right w:w="43" w:type="dxa"/>
            </w:tcMar>
            <w:vAlign w:val="center"/>
          </w:tcPr>
          <w:p w14:paraId="02717E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1 114 944</w:t>
            </w:r>
          </w:p>
        </w:tc>
        <w:tc>
          <w:tcPr>
            <w:tcW w:w="565" w:type="pct"/>
            <w:shd w:val="clear" w:color="auto" w:fill="auto"/>
            <w:noWrap/>
            <w:tcMar>
              <w:left w:w="43" w:type="dxa"/>
              <w:right w:w="43" w:type="dxa"/>
            </w:tcMar>
            <w:vAlign w:val="center"/>
          </w:tcPr>
          <w:p w14:paraId="5706658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49.1</w:t>
            </w:r>
          </w:p>
        </w:tc>
      </w:tr>
      <w:tr w:rsidR="008B7FFC" w:rsidRPr="00F42510" w14:paraId="6BACF10E" w14:textId="77777777" w:rsidTr="00DF239B">
        <w:trPr>
          <w:trHeight w:val="283"/>
        </w:trPr>
        <w:tc>
          <w:tcPr>
            <w:tcW w:w="1614" w:type="pct"/>
            <w:shd w:val="clear" w:color="auto" w:fill="auto"/>
            <w:tcMar>
              <w:left w:w="43" w:type="dxa"/>
              <w:right w:w="43" w:type="dxa"/>
            </w:tcMar>
            <w:vAlign w:val="center"/>
          </w:tcPr>
          <w:p w14:paraId="1DDF4EA7" w14:textId="77777777" w:rsidR="008B7FFC" w:rsidRPr="00F42510" w:rsidRDefault="008B7FFC" w:rsidP="008B7FFC">
            <w:pPr>
              <w:pStyle w:val="TableBody"/>
              <w:spacing w:before="18" w:after="18"/>
              <w:rPr>
                <w:lang w:val="en-GB"/>
              </w:rPr>
            </w:pPr>
            <w:r w:rsidRPr="00F42510">
              <w:rPr>
                <w:lang w:val="en-GB"/>
              </w:rPr>
              <w:t>Neither dissatisfied nor satisfied</w:t>
            </w:r>
          </w:p>
        </w:tc>
        <w:tc>
          <w:tcPr>
            <w:tcW w:w="564" w:type="pct"/>
            <w:shd w:val="clear" w:color="auto" w:fill="auto"/>
            <w:noWrap/>
            <w:tcMar>
              <w:left w:w="43" w:type="dxa"/>
              <w:right w:w="43" w:type="dxa"/>
            </w:tcMar>
            <w:vAlign w:val="center"/>
          </w:tcPr>
          <w:p w14:paraId="1AD931B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747 044</w:t>
            </w:r>
          </w:p>
        </w:tc>
        <w:tc>
          <w:tcPr>
            <w:tcW w:w="565" w:type="pct"/>
            <w:shd w:val="clear" w:color="auto" w:fill="auto"/>
            <w:noWrap/>
            <w:tcMar>
              <w:left w:w="43" w:type="dxa"/>
              <w:right w:w="43" w:type="dxa"/>
            </w:tcMar>
            <w:vAlign w:val="center"/>
          </w:tcPr>
          <w:p w14:paraId="1954F32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6.8</w:t>
            </w:r>
          </w:p>
        </w:tc>
        <w:tc>
          <w:tcPr>
            <w:tcW w:w="565" w:type="pct"/>
            <w:shd w:val="clear" w:color="auto" w:fill="auto"/>
            <w:noWrap/>
            <w:tcMar>
              <w:left w:w="43" w:type="dxa"/>
              <w:right w:w="43" w:type="dxa"/>
            </w:tcMar>
            <w:vAlign w:val="center"/>
          </w:tcPr>
          <w:p w14:paraId="6B01D9F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618 308</w:t>
            </w:r>
          </w:p>
        </w:tc>
        <w:tc>
          <w:tcPr>
            <w:tcW w:w="565" w:type="pct"/>
            <w:shd w:val="clear" w:color="auto" w:fill="auto"/>
            <w:noWrap/>
            <w:tcMar>
              <w:left w:w="43" w:type="dxa"/>
              <w:right w:w="43" w:type="dxa"/>
            </w:tcMar>
            <w:vAlign w:val="center"/>
          </w:tcPr>
          <w:p w14:paraId="4112CF2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7.2</w:t>
            </w:r>
          </w:p>
        </w:tc>
        <w:tc>
          <w:tcPr>
            <w:tcW w:w="565" w:type="pct"/>
            <w:shd w:val="clear" w:color="auto" w:fill="auto"/>
            <w:noWrap/>
            <w:tcMar>
              <w:left w:w="43" w:type="dxa"/>
              <w:right w:w="43" w:type="dxa"/>
            </w:tcMar>
            <w:vAlign w:val="center"/>
          </w:tcPr>
          <w:p w14:paraId="09A2453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128 736</w:t>
            </w:r>
          </w:p>
        </w:tc>
        <w:tc>
          <w:tcPr>
            <w:tcW w:w="565" w:type="pct"/>
            <w:shd w:val="clear" w:color="auto" w:fill="auto"/>
            <w:noWrap/>
            <w:tcMar>
              <w:left w:w="43" w:type="dxa"/>
              <w:right w:w="43" w:type="dxa"/>
            </w:tcMar>
            <w:vAlign w:val="center"/>
          </w:tcPr>
          <w:p w14:paraId="314629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5.7</w:t>
            </w:r>
          </w:p>
        </w:tc>
      </w:tr>
      <w:tr w:rsidR="008B7FFC" w:rsidRPr="00F42510" w14:paraId="0471DAC0" w14:textId="77777777" w:rsidTr="00DF239B">
        <w:trPr>
          <w:trHeight w:val="283"/>
        </w:trPr>
        <w:tc>
          <w:tcPr>
            <w:tcW w:w="1614" w:type="pct"/>
            <w:shd w:val="clear" w:color="auto" w:fill="auto"/>
            <w:tcMar>
              <w:left w:w="43" w:type="dxa"/>
              <w:right w:w="43" w:type="dxa"/>
            </w:tcMar>
            <w:vAlign w:val="center"/>
            <w:hideMark/>
          </w:tcPr>
          <w:p w14:paraId="64A888FD" w14:textId="77777777" w:rsidR="008B7FFC" w:rsidRPr="00F42510" w:rsidRDefault="008B7FFC" w:rsidP="008B7FFC">
            <w:pPr>
              <w:pStyle w:val="TableBody"/>
              <w:spacing w:before="18" w:after="18"/>
              <w:rPr>
                <w:lang w:val="en-GB"/>
              </w:rPr>
            </w:pPr>
            <w:r w:rsidRPr="00F42510">
              <w:rPr>
                <w:lang w:val="en-GB"/>
              </w:rPr>
              <w:t>Somewhat unsatisfied</w:t>
            </w:r>
          </w:p>
        </w:tc>
        <w:tc>
          <w:tcPr>
            <w:tcW w:w="564" w:type="pct"/>
            <w:shd w:val="clear" w:color="auto" w:fill="auto"/>
            <w:noWrap/>
            <w:tcMar>
              <w:left w:w="43" w:type="dxa"/>
              <w:right w:w="43" w:type="dxa"/>
            </w:tcMar>
            <w:vAlign w:val="center"/>
          </w:tcPr>
          <w:p w14:paraId="309C491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1 498 492</w:t>
            </w:r>
          </w:p>
        </w:tc>
        <w:tc>
          <w:tcPr>
            <w:tcW w:w="565" w:type="pct"/>
            <w:shd w:val="clear" w:color="auto" w:fill="auto"/>
            <w:noWrap/>
            <w:tcMar>
              <w:left w:w="43" w:type="dxa"/>
              <w:right w:w="43" w:type="dxa"/>
            </w:tcMar>
            <w:vAlign w:val="center"/>
          </w:tcPr>
          <w:p w14:paraId="76AE03B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13.7</w:t>
            </w:r>
          </w:p>
        </w:tc>
        <w:tc>
          <w:tcPr>
            <w:tcW w:w="565" w:type="pct"/>
            <w:shd w:val="clear" w:color="auto" w:fill="auto"/>
            <w:noWrap/>
            <w:tcMar>
              <w:left w:w="43" w:type="dxa"/>
              <w:right w:w="43" w:type="dxa"/>
            </w:tcMar>
            <w:vAlign w:val="center"/>
          </w:tcPr>
          <w:p w14:paraId="0CD1CBC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1 293 538</w:t>
            </w:r>
          </w:p>
        </w:tc>
        <w:tc>
          <w:tcPr>
            <w:tcW w:w="565" w:type="pct"/>
            <w:shd w:val="clear" w:color="auto" w:fill="auto"/>
            <w:noWrap/>
            <w:tcMar>
              <w:left w:w="43" w:type="dxa"/>
              <w:right w:w="43" w:type="dxa"/>
            </w:tcMar>
            <w:vAlign w:val="center"/>
          </w:tcPr>
          <w:p w14:paraId="6782E5E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15.0</w:t>
            </w:r>
          </w:p>
        </w:tc>
        <w:tc>
          <w:tcPr>
            <w:tcW w:w="565" w:type="pct"/>
            <w:shd w:val="clear" w:color="auto" w:fill="auto"/>
            <w:noWrap/>
            <w:tcMar>
              <w:left w:w="43" w:type="dxa"/>
              <w:right w:w="43" w:type="dxa"/>
            </w:tcMar>
            <w:vAlign w:val="center"/>
          </w:tcPr>
          <w:p w14:paraId="23BAEEF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204 954</w:t>
            </w:r>
          </w:p>
        </w:tc>
        <w:tc>
          <w:tcPr>
            <w:tcW w:w="565" w:type="pct"/>
            <w:shd w:val="clear" w:color="auto" w:fill="auto"/>
            <w:noWrap/>
            <w:tcMar>
              <w:left w:w="43" w:type="dxa"/>
              <w:right w:w="43" w:type="dxa"/>
            </w:tcMar>
            <w:vAlign w:val="center"/>
          </w:tcPr>
          <w:p w14:paraId="556E52F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9.0</w:t>
            </w:r>
          </w:p>
        </w:tc>
      </w:tr>
      <w:tr w:rsidR="008B7FFC" w:rsidRPr="00F42510" w14:paraId="0E836F2A" w14:textId="77777777" w:rsidTr="00DF239B">
        <w:trPr>
          <w:trHeight w:val="283"/>
        </w:trPr>
        <w:tc>
          <w:tcPr>
            <w:tcW w:w="1614" w:type="pct"/>
            <w:shd w:val="clear" w:color="auto" w:fill="auto"/>
            <w:tcMar>
              <w:left w:w="43" w:type="dxa"/>
              <w:right w:w="43" w:type="dxa"/>
            </w:tcMar>
            <w:vAlign w:val="center"/>
            <w:hideMark/>
          </w:tcPr>
          <w:p w14:paraId="1EE1A562" w14:textId="77777777" w:rsidR="008B7FFC" w:rsidRPr="00F42510" w:rsidRDefault="008B7FFC" w:rsidP="008B7FFC">
            <w:pPr>
              <w:pStyle w:val="TableBody"/>
              <w:spacing w:before="18" w:after="18"/>
              <w:rPr>
                <w:lang w:val="en-GB"/>
              </w:rPr>
            </w:pPr>
            <w:r w:rsidRPr="00F42510">
              <w:rPr>
                <w:lang w:val="en-GB"/>
              </w:rPr>
              <w:t>Very unsatisfied</w:t>
            </w:r>
          </w:p>
        </w:tc>
        <w:tc>
          <w:tcPr>
            <w:tcW w:w="564" w:type="pct"/>
            <w:shd w:val="clear" w:color="auto" w:fill="auto"/>
            <w:noWrap/>
            <w:tcMar>
              <w:left w:w="43" w:type="dxa"/>
              <w:right w:w="43" w:type="dxa"/>
            </w:tcMar>
            <w:vAlign w:val="center"/>
          </w:tcPr>
          <w:p w14:paraId="51926BD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657 747</w:t>
            </w:r>
          </w:p>
        </w:tc>
        <w:tc>
          <w:tcPr>
            <w:tcW w:w="565" w:type="pct"/>
            <w:shd w:val="clear" w:color="auto" w:fill="auto"/>
            <w:noWrap/>
            <w:tcMar>
              <w:left w:w="43" w:type="dxa"/>
              <w:right w:w="43" w:type="dxa"/>
            </w:tcMar>
            <w:vAlign w:val="center"/>
          </w:tcPr>
          <w:p w14:paraId="793F8BF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6.0</w:t>
            </w:r>
          </w:p>
        </w:tc>
        <w:tc>
          <w:tcPr>
            <w:tcW w:w="565" w:type="pct"/>
            <w:shd w:val="clear" w:color="auto" w:fill="auto"/>
            <w:noWrap/>
            <w:tcMar>
              <w:left w:w="43" w:type="dxa"/>
              <w:right w:w="43" w:type="dxa"/>
            </w:tcMar>
            <w:vAlign w:val="center"/>
          </w:tcPr>
          <w:p w14:paraId="15E873E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552 839</w:t>
            </w:r>
          </w:p>
        </w:tc>
        <w:tc>
          <w:tcPr>
            <w:tcW w:w="565" w:type="pct"/>
            <w:shd w:val="clear" w:color="auto" w:fill="auto"/>
            <w:noWrap/>
            <w:tcMar>
              <w:left w:w="43" w:type="dxa"/>
              <w:right w:w="43" w:type="dxa"/>
            </w:tcMar>
            <w:vAlign w:val="center"/>
          </w:tcPr>
          <w:p w14:paraId="11B3D04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6.4</w:t>
            </w:r>
          </w:p>
        </w:tc>
        <w:tc>
          <w:tcPr>
            <w:tcW w:w="565" w:type="pct"/>
            <w:shd w:val="clear" w:color="auto" w:fill="auto"/>
            <w:noWrap/>
            <w:tcMar>
              <w:left w:w="43" w:type="dxa"/>
              <w:right w:w="43" w:type="dxa"/>
            </w:tcMar>
            <w:vAlign w:val="center"/>
          </w:tcPr>
          <w:p w14:paraId="3A49AF0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104 907</w:t>
            </w:r>
          </w:p>
        </w:tc>
        <w:tc>
          <w:tcPr>
            <w:tcW w:w="565" w:type="pct"/>
            <w:shd w:val="clear" w:color="auto" w:fill="auto"/>
            <w:noWrap/>
            <w:tcMar>
              <w:left w:w="43" w:type="dxa"/>
              <w:right w:w="43" w:type="dxa"/>
            </w:tcMar>
            <w:vAlign w:val="center"/>
          </w:tcPr>
          <w:p w14:paraId="37CB54D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4.6</w:t>
            </w:r>
          </w:p>
        </w:tc>
      </w:tr>
      <w:tr w:rsidR="008B7FFC" w:rsidRPr="00F42510" w14:paraId="7E18D348" w14:textId="77777777" w:rsidTr="00DF239B">
        <w:trPr>
          <w:trHeight w:val="283"/>
        </w:trPr>
        <w:tc>
          <w:tcPr>
            <w:tcW w:w="1614" w:type="pct"/>
            <w:tcBorders>
              <w:bottom w:val="dotted" w:sz="4" w:space="0" w:color="auto"/>
            </w:tcBorders>
            <w:shd w:val="clear" w:color="auto" w:fill="auto"/>
            <w:tcMar>
              <w:left w:w="43" w:type="dxa"/>
              <w:right w:w="43" w:type="dxa"/>
            </w:tcMar>
            <w:vAlign w:val="center"/>
            <w:hideMark/>
          </w:tcPr>
          <w:p w14:paraId="634C5FAB" w14:textId="77777777" w:rsidR="008B7FFC" w:rsidRPr="00F42510" w:rsidRDefault="008B7FFC" w:rsidP="008B7FFC">
            <w:pPr>
              <w:pStyle w:val="TableBody"/>
              <w:spacing w:before="18" w:after="18"/>
              <w:rPr>
                <w:lang w:val="en-GB"/>
              </w:rPr>
            </w:pPr>
            <w:r w:rsidRPr="00F42510">
              <w:rPr>
                <w:lang w:val="en-GB"/>
              </w:rPr>
              <w:t>Total</w:t>
            </w:r>
            <w:r w:rsidRPr="00F42510">
              <w:rPr>
                <w:rFonts w:cs="Arial"/>
                <w:bCs/>
                <w:szCs w:val="16"/>
                <w:lang w:val="en-GB"/>
              </w:rPr>
              <w:t xml:space="preserve"> </w:t>
            </w:r>
          </w:p>
        </w:tc>
        <w:tc>
          <w:tcPr>
            <w:tcW w:w="564" w:type="pct"/>
            <w:tcBorders>
              <w:bottom w:val="dotted" w:sz="4" w:space="0" w:color="auto"/>
            </w:tcBorders>
            <w:shd w:val="clear" w:color="auto" w:fill="auto"/>
            <w:noWrap/>
            <w:tcMar>
              <w:left w:w="43" w:type="dxa"/>
              <w:right w:w="43" w:type="dxa"/>
            </w:tcMar>
            <w:vAlign w:val="center"/>
          </w:tcPr>
          <w:p w14:paraId="03FF12E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10 916 469</w:t>
            </w:r>
          </w:p>
        </w:tc>
        <w:tc>
          <w:tcPr>
            <w:tcW w:w="565" w:type="pct"/>
            <w:tcBorders>
              <w:bottom w:val="dotted" w:sz="4" w:space="0" w:color="auto"/>
            </w:tcBorders>
            <w:shd w:val="clear" w:color="auto" w:fill="auto"/>
            <w:noWrap/>
            <w:tcMar>
              <w:left w:w="43" w:type="dxa"/>
              <w:right w:w="43" w:type="dxa"/>
            </w:tcMar>
            <w:vAlign w:val="center"/>
          </w:tcPr>
          <w:p w14:paraId="6B85752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65" w:type="pct"/>
            <w:tcBorders>
              <w:bottom w:val="dotted" w:sz="4" w:space="0" w:color="auto"/>
            </w:tcBorders>
            <w:shd w:val="clear" w:color="auto" w:fill="auto"/>
            <w:noWrap/>
            <w:tcMar>
              <w:left w:w="43" w:type="dxa"/>
              <w:right w:w="43" w:type="dxa"/>
            </w:tcMar>
            <w:vAlign w:val="center"/>
          </w:tcPr>
          <w:p w14:paraId="79EBF9F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8 646 604</w:t>
            </w:r>
          </w:p>
        </w:tc>
        <w:tc>
          <w:tcPr>
            <w:tcW w:w="565" w:type="pct"/>
            <w:tcBorders>
              <w:bottom w:val="dotted" w:sz="4" w:space="0" w:color="auto"/>
            </w:tcBorders>
            <w:shd w:val="clear" w:color="auto" w:fill="auto"/>
            <w:noWrap/>
            <w:tcMar>
              <w:left w:w="43" w:type="dxa"/>
              <w:right w:w="43" w:type="dxa"/>
            </w:tcMar>
            <w:vAlign w:val="center"/>
          </w:tcPr>
          <w:p w14:paraId="6CE227D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65" w:type="pct"/>
            <w:tcBorders>
              <w:bottom w:val="dotted" w:sz="4" w:space="0" w:color="auto"/>
            </w:tcBorders>
            <w:shd w:val="clear" w:color="auto" w:fill="auto"/>
            <w:noWrap/>
            <w:tcMar>
              <w:left w:w="43" w:type="dxa"/>
              <w:right w:w="43" w:type="dxa"/>
            </w:tcMar>
            <w:vAlign w:val="center"/>
          </w:tcPr>
          <w:p w14:paraId="3B1E4CB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2 269 865</w:t>
            </w:r>
          </w:p>
        </w:tc>
        <w:tc>
          <w:tcPr>
            <w:tcW w:w="565" w:type="pct"/>
            <w:tcBorders>
              <w:bottom w:val="dotted" w:sz="4" w:space="0" w:color="auto"/>
            </w:tcBorders>
            <w:shd w:val="clear" w:color="auto" w:fill="auto"/>
            <w:noWrap/>
            <w:tcMar>
              <w:left w:w="43" w:type="dxa"/>
              <w:right w:w="43" w:type="dxa"/>
            </w:tcMar>
            <w:vAlign w:val="center"/>
          </w:tcPr>
          <w:p w14:paraId="1472404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22E0E309" w14:textId="77777777" w:rsidTr="00DF239B">
        <w:trPr>
          <w:trHeight w:val="283"/>
        </w:trPr>
        <w:tc>
          <w:tcPr>
            <w:tcW w:w="1614" w:type="pct"/>
            <w:tcBorders>
              <w:top w:val="dotted" w:sz="4" w:space="0" w:color="auto"/>
              <w:bottom w:val="nil"/>
            </w:tcBorders>
            <w:shd w:val="clear" w:color="auto" w:fill="auto"/>
            <w:tcMar>
              <w:left w:w="43" w:type="dxa"/>
              <w:right w:w="43" w:type="dxa"/>
            </w:tcMar>
            <w:vAlign w:val="center"/>
            <w:hideMark/>
          </w:tcPr>
          <w:p w14:paraId="196E7C27" w14:textId="77777777" w:rsidR="008B7FFC" w:rsidRPr="00F42510" w:rsidRDefault="008B7FFC" w:rsidP="008B7FFC">
            <w:pPr>
              <w:pStyle w:val="TableBody"/>
              <w:spacing w:before="18" w:after="18"/>
              <w:rPr>
                <w:b/>
                <w:lang w:val="en-GB"/>
              </w:rPr>
            </w:pPr>
            <w:r w:rsidRPr="00F42510">
              <w:rPr>
                <w:b/>
                <w:lang w:val="en-GB"/>
              </w:rPr>
              <w:t xml:space="preserve">Urban </w:t>
            </w:r>
          </w:p>
        </w:tc>
        <w:tc>
          <w:tcPr>
            <w:tcW w:w="564" w:type="pct"/>
            <w:tcBorders>
              <w:top w:val="dotted" w:sz="4" w:space="0" w:color="auto"/>
              <w:bottom w:val="nil"/>
            </w:tcBorders>
            <w:shd w:val="clear" w:color="auto" w:fill="auto"/>
            <w:noWrap/>
            <w:tcMar>
              <w:left w:w="43" w:type="dxa"/>
              <w:right w:w="43" w:type="dxa"/>
            </w:tcMar>
            <w:vAlign w:val="center"/>
            <w:hideMark/>
          </w:tcPr>
          <w:p w14:paraId="3E9D958C"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3E7EEA3C"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25ECD97D"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0A605426"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2C88F113"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1C953361" w14:textId="77777777" w:rsidR="008B7FFC" w:rsidRPr="00F42510" w:rsidRDefault="008B7FFC" w:rsidP="008B7FFC">
            <w:pPr>
              <w:keepNext/>
              <w:jc w:val="center"/>
              <w:rPr>
                <w:rFonts w:ascii="Arial Narrow" w:hAnsi="Arial Narrow" w:cs="Arial"/>
                <w:sz w:val="19"/>
              </w:rPr>
            </w:pPr>
          </w:p>
        </w:tc>
      </w:tr>
      <w:tr w:rsidR="008B7FFC" w:rsidRPr="00F42510" w14:paraId="7DD959E0" w14:textId="77777777" w:rsidTr="00DF239B">
        <w:trPr>
          <w:trHeight w:val="283"/>
        </w:trPr>
        <w:tc>
          <w:tcPr>
            <w:tcW w:w="1614" w:type="pct"/>
            <w:tcBorders>
              <w:top w:val="nil"/>
            </w:tcBorders>
            <w:shd w:val="clear" w:color="auto" w:fill="auto"/>
            <w:tcMar>
              <w:left w:w="43" w:type="dxa"/>
              <w:right w:w="43" w:type="dxa"/>
            </w:tcMar>
            <w:vAlign w:val="center"/>
            <w:hideMark/>
          </w:tcPr>
          <w:p w14:paraId="28729F19" w14:textId="77777777" w:rsidR="008B7FFC" w:rsidRPr="00F42510" w:rsidRDefault="008B7FFC" w:rsidP="008B7FFC">
            <w:pPr>
              <w:pStyle w:val="TableBody"/>
              <w:spacing w:before="18" w:after="18"/>
              <w:rPr>
                <w:lang w:val="en-GB"/>
              </w:rPr>
            </w:pPr>
            <w:r w:rsidRPr="00F42510">
              <w:rPr>
                <w:lang w:val="en-GB"/>
              </w:rPr>
              <w:t>Very satisfied</w:t>
            </w:r>
          </w:p>
        </w:tc>
        <w:tc>
          <w:tcPr>
            <w:tcW w:w="564" w:type="pct"/>
            <w:tcBorders>
              <w:top w:val="nil"/>
            </w:tcBorders>
            <w:shd w:val="clear" w:color="auto" w:fill="auto"/>
            <w:noWrap/>
            <w:tcMar>
              <w:left w:w="43" w:type="dxa"/>
              <w:right w:w="43" w:type="dxa"/>
            </w:tcMar>
            <w:vAlign w:val="center"/>
          </w:tcPr>
          <w:p w14:paraId="504E38D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1 025 350</w:t>
            </w:r>
          </w:p>
        </w:tc>
        <w:tc>
          <w:tcPr>
            <w:tcW w:w="565" w:type="pct"/>
            <w:tcBorders>
              <w:top w:val="nil"/>
            </w:tcBorders>
            <w:shd w:val="clear" w:color="auto" w:fill="auto"/>
            <w:noWrap/>
            <w:tcMar>
              <w:left w:w="43" w:type="dxa"/>
              <w:right w:w="43" w:type="dxa"/>
            </w:tcMar>
            <w:vAlign w:val="center"/>
          </w:tcPr>
          <w:p w14:paraId="63E7FAE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25.1</w:t>
            </w:r>
          </w:p>
        </w:tc>
        <w:tc>
          <w:tcPr>
            <w:tcW w:w="565" w:type="pct"/>
            <w:tcBorders>
              <w:top w:val="nil"/>
            </w:tcBorders>
            <w:shd w:val="clear" w:color="auto" w:fill="auto"/>
            <w:noWrap/>
            <w:tcMar>
              <w:left w:w="43" w:type="dxa"/>
              <w:right w:w="43" w:type="dxa"/>
            </w:tcMar>
            <w:vAlign w:val="center"/>
          </w:tcPr>
          <w:p w14:paraId="5592605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750 792</w:t>
            </w:r>
          </w:p>
        </w:tc>
        <w:tc>
          <w:tcPr>
            <w:tcW w:w="565" w:type="pct"/>
            <w:tcBorders>
              <w:top w:val="nil"/>
            </w:tcBorders>
            <w:shd w:val="clear" w:color="auto" w:fill="auto"/>
            <w:noWrap/>
            <w:tcMar>
              <w:left w:w="43" w:type="dxa"/>
              <w:right w:w="43" w:type="dxa"/>
            </w:tcMar>
            <w:vAlign w:val="center"/>
          </w:tcPr>
          <w:p w14:paraId="6B86C85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23.4</w:t>
            </w:r>
          </w:p>
        </w:tc>
        <w:tc>
          <w:tcPr>
            <w:tcW w:w="565" w:type="pct"/>
            <w:tcBorders>
              <w:top w:val="nil"/>
            </w:tcBorders>
            <w:shd w:val="clear" w:color="auto" w:fill="auto"/>
            <w:noWrap/>
            <w:tcMar>
              <w:left w:w="43" w:type="dxa"/>
              <w:right w:w="43" w:type="dxa"/>
            </w:tcMar>
            <w:vAlign w:val="center"/>
          </w:tcPr>
          <w:p w14:paraId="2CBF95A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274 559</w:t>
            </w:r>
          </w:p>
        </w:tc>
        <w:tc>
          <w:tcPr>
            <w:tcW w:w="565" w:type="pct"/>
            <w:tcBorders>
              <w:top w:val="nil"/>
            </w:tcBorders>
            <w:shd w:val="clear" w:color="auto" w:fill="auto"/>
            <w:noWrap/>
            <w:tcMar>
              <w:left w:w="43" w:type="dxa"/>
              <w:right w:w="43" w:type="dxa"/>
            </w:tcMar>
            <w:vAlign w:val="center"/>
          </w:tcPr>
          <w:p w14:paraId="4CDE0E5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31.4</w:t>
            </w:r>
          </w:p>
        </w:tc>
      </w:tr>
      <w:tr w:rsidR="008B7FFC" w:rsidRPr="00F42510" w14:paraId="26285374" w14:textId="77777777" w:rsidTr="00DF239B">
        <w:trPr>
          <w:trHeight w:val="283"/>
        </w:trPr>
        <w:tc>
          <w:tcPr>
            <w:tcW w:w="1614" w:type="pct"/>
            <w:shd w:val="clear" w:color="auto" w:fill="auto"/>
            <w:tcMar>
              <w:left w:w="43" w:type="dxa"/>
              <w:right w:w="43" w:type="dxa"/>
            </w:tcMar>
            <w:vAlign w:val="center"/>
            <w:hideMark/>
          </w:tcPr>
          <w:p w14:paraId="1659D5A5" w14:textId="77777777" w:rsidR="008B7FFC" w:rsidRPr="00F42510" w:rsidRDefault="008B7FFC" w:rsidP="008B7FFC">
            <w:pPr>
              <w:pStyle w:val="TableBody"/>
              <w:spacing w:before="18" w:after="18"/>
              <w:rPr>
                <w:lang w:val="en-GB"/>
              </w:rPr>
            </w:pPr>
            <w:r w:rsidRPr="00F42510">
              <w:rPr>
                <w:lang w:val="en-GB"/>
              </w:rPr>
              <w:t>Somewhat satisfied</w:t>
            </w:r>
          </w:p>
        </w:tc>
        <w:tc>
          <w:tcPr>
            <w:tcW w:w="564" w:type="pct"/>
            <w:shd w:val="clear" w:color="auto" w:fill="auto"/>
            <w:noWrap/>
            <w:tcMar>
              <w:left w:w="43" w:type="dxa"/>
              <w:right w:w="43" w:type="dxa"/>
            </w:tcMar>
            <w:vAlign w:val="center"/>
          </w:tcPr>
          <w:p w14:paraId="0F65EAB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1 906 824</w:t>
            </w:r>
          </w:p>
        </w:tc>
        <w:tc>
          <w:tcPr>
            <w:tcW w:w="565" w:type="pct"/>
            <w:shd w:val="clear" w:color="auto" w:fill="auto"/>
            <w:noWrap/>
            <w:tcMar>
              <w:left w:w="43" w:type="dxa"/>
              <w:right w:w="43" w:type="dxa"/>
            </w:tcMar>
            <w:vAlign w:val="center"/>
          </w:tcPr>
          <w:p w14:paraId="53EB3FA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46.7</w:t>
            </w:r>
          </w:p>
        </w:tc>
        <w:tc>
          <w:tcPr>
            <w:tcW w:w="565" w:type="pct"/>
            <w:shd w:val="clear" w:color="auto" w:fill="auto"/>
            <w:noWrap/>
            <w:tcMar>
              <w:left w:w="43" w:type="dxa"/>
              <w:right w:w="43" w:type="dxa"/>
            </w:tcMar>
            <w:vAlign w:val="center"/>
          </w:tcPr>
          <w:p w14:paraId="02F5F88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1 471 224</w:t>
            </w:r>
          </w:p>
        </w:tc>
        <w:tc>
          <w:tcPr>
            <w:tcW w:w="565" w:type="pct"/>
            <w:shd w:val="clear" w:color="auto" w:fill="auto"/>
            <w:noWrap/>
            <w:tcMar>
              <w:left w:w="43" w:type="dxa"/>
              <w:right w:w="43" w:type="dxa"/>
            </w:tcMar>
            <w:vAlign w:val="center"/>
          </w:tcPr>
          <w:p w14:paraId="314D485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45.8</w:t>
            </w:r>
          </w:p>
        </w:tc>
        <w:tc>
          <w:tcPr>
            <w:tcW w:w="565" w:type="pct"/>
            <w:shd w:val="clear" w:color="auto" w:fill="auto"/>
            <w:noWrap/>
            <w:tcMar>
              <w:left w:w="43" w:type="dxa"/>
              <w:right w:w="43" w:type="dxa"/>
            </w:tcMar>
            <w:vAlign w:val="center"/>
          </w:tcPr>
          <w:p w14:paraId="7CDCE28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435 600</w:t>
            </w:r>
          </w:p>
        </w:tc>
        <w:tc>
          <w:tcPr>
            <w:tcW w:w="565" w:type="pct"/>
            <w:shd w:val="clear" w:color="auto" w:fill="auto"/>
            <w:noWrap/>
            <w:tcMar>
              <w:left w:w="43" w:type="dxa"/>
              <w:right w:w="43" w:type="dxa"/>
            </w:tcMar>
            <w:vAlign w:val="center"/>
          </w:tcPr>
          <w:p w14:paraId="40EB83B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49.9</w:t>
            </w:r>
          </w:p>
        </w:tc>
      </w:tr>
      <w:tr w:rsidR="008B7FFC" w:rsidRPr="00F42510" w14:paraId="74AFD2E5" w14:textId="77777777" w:rsidTr="00DF239B">
        <w:trPr>
          <w:trHeight w:val="283"/>
        </w:trPr>
        <w:tc>
          <w:tcPr>
            <w:tcW w:w="1614" w:type="pct"/>
            <w:shd w:val="clear" w:color="auto" w:fill="auto"/>
            <w:tcMar>
              <w:left w:w="43" w:type="dxa"/>
              <w:right w:w="43" w:type="dxa"/>
            </w:tcMar>
            <w:vAlign w:val="center"/>
          </w:tcPr>
          <w:p w14:paraId="7416526B" w14:textId="77777777" w:rsidR="008B7FFC" w:rsidRPr="00F42510" w:rsidRDefault="008B7FFC" w:rsidP="008B7FFC">
            <w:pPr>
              <w:pStyle w:val="TableBody"/>
              <w:spacing w:before="18" w:after="18"/>
              <w:rPr>
                <w:lang w:val="en-GB"/>
              </w:rPr>
            </w:pPr>
            <w:r w:rsidRPr="00F42510">
              <w:rPr>
                <w:lang w:val="en-GB"/>
              </w:rPr>
              <w:t>Neither dissatisfied nor satisfied</w:t>
            </w:r>
          </w:p>
        </w:tc>
        <w:tc>
          <w:tcPr>
            <w:tcW w:w="564" w:type="pct"/>
            <w:shd w:val="clear" w:color="auto" w:fill="auto"/>
            <w:noWrap/>
            <w:tcMar>
              <w:left w:w="43" w:type="dxa"/>
              <w:right w:w="43" w:type="dxa"/>
            </w:tcMar>
            <w:vAlign w:val="center"/>
          </w:tcPr>
          <w:p w14:paraId="1764C57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253 105</w:t>
            </w:r>
          </w:p>
        </w:tc>
        <w:tc>
          <w:tcPr>
            <w:tcW w:w="565" w:type="pct"/>
            <w:shd w:val="clear" w:color="auto" w:fill="auto"/>
            <w:noWrap/>
            <w:tcMar>
              <w:left w:w="43" w:type="dxa"/>
              <w:right w:w="43" w:type="dxa"/>
            </w:tcMar>
            <w:vAlign w:val="center"/>
          </w:tcPr>
          <w:p w14:paraId="0FF7293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6.2</w:t>
            </w:r>
          </w:p>
        </w:tc>
        <w:tc>
          <w:tcPr>
            <w:tcW w:w="565" w:type="pct"/>
            <w:shd w:val="clear" w:color="auto" w:fill="auto"/>
            <w:noWrap/>
            <w:tcMar>
              <w:left w:w="43" w:type="dxa"/>
              <w:right w:w="43" w:type="dxa"/>
            </w:tcMar>
            <w:vAlign w:val="center"/>
          </w:tcPr>
          <w:p w14:paraId="17F3E59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201 769</w:t>
            </w:r>
          </w:p>
        </w:tc>
        <w:tc>
          <w:tcPr>
            <w:tcW w:w="565" w:type="pct"/>
            <w:shd w:val="clear" w:color="auto" w:fill="auto"/>
            <w:noWrap/>
            <w:tcMar>
              <w:left w:w="43" w:type="dxa"/>
              <w:right w:w="43" w:type="dxa"/>
            </w:tcMar>
            <w:vAlign w:val="center"/>
          </w:tcPr>
          <w:p w14:paraId="02BA97F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6.3</w:t>
            </w:r>
          </w:p>
        </w:tc>
        <w:tc>
          <w:tcPr>
            <w:tcW w:w="565" w:type="pct"/>
            <w:shd w:val="clear" w:color="auto" w:fill="auto"/>
            <w:noWrap/>
            <w:tcMar>
              <w:left w:w="43" w:type="dxa"/>
              <w:right w:w="43" w:type="dxa"/>
            </w:tcMar>
            <w:vAlign w:val="center"/>
          </w:tcPr>
          <w:p w14:paraId="4B64794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51 336</w:t>
            </w:r>
          </w:p>
        </w:tc>
        <w:tc>
          <w:tcPr>
            <w:tcW w:w="565" w:type="pct"/>
            <w:shd w:val="clear" w:color="auto" w:fill="auto"/>
            <w:noWrap/>
            <w:tcMar>
              <w:left w:w="43" w:type="dxa"/>
              <w:right w:w="43" w:type="dxa"/>
            </w:tcMar>
            <w:vAlign w:val="center"/>
          </w:tcPr>
          <w:p w14:paraId="688C97F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5.9</w:t>
            </w:r>
          </w:p>
        </w:tc>
      </w:tr>
      <w:tr w:rsidR="008B7FFC" w:rsidRPr="00F42510" w14:paraId="2BC05E77" w14:textId="77777777" w:rsidTr="00DF239B">
        <w:trPr>
          <w:trHeight w:val="283"/>
        </w:trPr>
        <w:tc>
          <w:tcPr>
            <w:tcW w:w="1614" w:type="pct"/>
            <w:shd w:val="clear" w:color="auto" w:fill="auto"/>
            <w:tcMar>
              <w:left w:w="43" w:type="dxa"/>
              <w:right w:w="43" w:type="dxa"/>
            </w:tcMar>
            <w:vAlign w:val="center"/>
            <w:hideMark/>
          </w:tcPr>
          <w:p w14:paraId="183AA36A" w14:textId="77777777" w:rsidR="008B7FFC" w:rsidRPr="00F42510" w:rsidRDefault="008B7FFC" w:rsidP="008B7FFC">
            <w:pPr>
              <w:pStyle w:val="TableBody"/>
              <w:spacing w:before="18" w:after="18"/>
              <w:rPr>
                <w:lang w:val="en-GB"/>
              </w:rPr>
            </w:pPr>
            <w:r w:rsidRPr="00F42510">
              <w:rPr>
                <w:lang w:val="en-GB"/>
              </w:rPr>
              <w:t>Somewhat unsatisfied</w:t>
            </w:r>
          </w:p>
        </w:tc>
        <w:tc>
          <w:tcPr>
            <w:tcW w:w="564" w:type="pct"/>
            <w:shd w:val="clear" w:color="auto" w:fill="auto"/>
            <w:noWrap/>
            <w:tcMar>
              <w:left w:w="43" w:type="dxa"/>
              <w:right w:w="43" w:type="dxa"/>
            </w:tcMar>
            <w:vAlign w:val="center"/>
          </w:tcPr>
          <w:p w14:paraId="1C9BD58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569 574</w:t>
            </w:r>
          </w:p>
        </w:tc>
        <w:tc>
          <w:tcPr>
            <w:tcW w:w="565" w:type="pct"/>
            <w:shd w:val="clear" w:color="auto" w:fill="auto"/>
            <w:noWrap/>
            <w:tcMar>
              <w:left w:w="43" w:type="dxa"/>
              <w:right w:w="43" w:type="dxa"/>
            </w:tcMar>
            <w:vAlign w:val="center"/>
          </w:tcPr>
          <w:p w14:paraId="215B627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13.9</w:t>
            </w:r>
          </w:p>
        </w:tc>
        <w:tc>
          <w:tcPr>
            <w:tcW w:w="565" w:type="pct"/>
            <w:shd w:val="clear" w:color="auto" w:fill="auto"/>
            <w:noWrap/>
            <w:tcMar>
              <w:left w:w="43" w:type="dxa"/>
              <w:right w:w="43" w:type="dxa"/>
            </w:tcMar>
            <w:vAlign w:val="center"/>
          </w:tcPr>
          <w:p w14:paraId="49DDB24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514 803</w:t>
            </w:r>
          </w:p>
        </w:tc>
        <w:tc>
          <w:tcPr>
            <w:tcW w:w="565" w:type="pct"/>
            <w:shd w:val="clear" w:color="auto" w:fill="auto"/>
            <w:noWrap/>
            <w:tcMar>
              <w:left w:w="43" w:type="dxa"/>
              <w:right w:w="43" w:type="dxa"/>
            </w:tcMar>
            <w:vAlign w:val="center"/>
          </w:tcPr>
          <w:p w14:paraId="590CD3A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16.0</w:t>
            </w:r>
          </w:p>
        </w:tc>
        <w:tc>
          <w:tcPr>
            <w:tcW w:w="565" w:type="pct"/>
            <w:shd w:val="clear" w:color="auto" w:fill="auto"/>
            <w:noWrap/>
            <w:tcMar>
              <w:left w:w="43" w:type="dxa"/>
              <w:right w:w="43" w:type="dxa"/>
            </w:tcMar>
            <w:vAlign w:val="center"/>
          </w:tcPr>
          <w:p w14:paraId="5C1FF47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54 771</w:t>
            </w:r>
          </w:p>
        </w:tc>
        <w:tc>
          <w:tcPr>
            <w:tcW w:w="565" w:type="pct"/>
            <w:shd w:val="clear" w:color="auto" w:fill="auto"/>
            <w:noWrap/>
            <w:tcMar>
              <w:left w:w="43" w:type="dxa"/>
              <w:right w:w="43" w:type="dxa"/>
            </w:tcMar>
            <w:vAlign w:val="center"/>
          </w:tcPr>
          <w:p w14:paraId="50F395A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6.3</w:t>
            </w:r>
          </w:p>
        </w:tc>
      </w:tr>
      <w:tr w:rsidR="008B7FFC" w:rsidRPr="00F42510" w14:paraId="6EC74D6E" w14:textId="77777777" w:rsidTr="00DF239B">
        <w:trPr>
          <w:trHeight w:val="283"/>
        </w:trPr>
        <w:tc>
          <w:tcPr>
            <w:tcW w:w="1614" w:type="pct"/>
            <w:shd w:val="clear" w:color="auto" w:fill="auto"/>
            <w:tcMar>
              <w:left w:w="43" w:type="dxa"/>
              <w:right w:w="43" w:type="dxa"/>
            </w:tcMar>
            <w:vAlign w:val="center"/>
            <w:hideMark/>
          </w:tcPr>
          <w:p w14:paraId="0DF4C351" w14:textId="77777777" w:rsidR="008B7FFC" w:rsidRPr="00F42510" w:rsidRDefault="008B7FFC" w:rsidP="008B7FFC">
            <w:pPr>
              <w:pStyle w:val="TableBody"/>
              <w:spacing w:before="18" w:after="18"/>
              <w:rPr>
                <w:lang w:val="en-GB"/>
              </w:rPr>
            </w:pPr>
            <w:r w:rsidRPr="00F42510">
              <w:rPr>
                <w:lang w:val="en-GB"/>
              </w:rPr>
              <w:t>Very unsatisfied</w:t>
            </w:r>
          </w:p>
        </w:tc>
        <w:tc>
          <w:tcPr>
            <w:tcW w:w="564" w:type="pct"/>
            <w:shd w:val="clear" w:color="auto" w:fill="auto"/>
            <w:noWrap/>
            <w:tcMar>
              <w:left w:w="43" w:type="dxa"/>
              <w:right w:w="43" w:type="dxa"/>
            </w:tcMar>
            <w:vAlign w:val="center"/>
          </w:tcPr>
          <w:p w14:paraId="01F5A3D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331 511</w:t>
            </w:r>
          </w:p>
        </w:tc>
        <w:tc>
          <w:tcPr>
            <w:tcW w:w="565" w:type="pct"/>
            <w:shd w:val="clear" w:color="auto" w:fill="auto"/>
            <w:noWrap/>
            <w:tcMar>
              <w:left w:w="43" w:type="dxa"/>
              <w:right w:w="43" w:type="dxa"/>
            </w:tcMar>
            <w:vAlign w:val="center"/>
          </w:tcPr>
          <w:p w14:paraId="479C19E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8.1</w:t>
            </w:r>
          </w:p>
        </w:tc>
        <w:tc>
          <w:tcPr>
            <w:tcW w:w="565" w:type="pct"/>
            <w:shd w:val="clear" w:color="auto" w:fill="auto"/>
            <w:noWrap/>
            <w:tcMar>
              <w:left w:w="43" w:type="dxa"/>
              <w:right w:w="43" w:type="dxa"/>
            </w:tcMar>
            <w:vAlign w:val="center"/>
          </w:tcPr>
          <w:p w14:paraId="4A9B34E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274 394</w:t>
            </w:r>
          </w:p>
        </w:tc>
        <w:tc>
          <w:tcPr>
            <w:tcW w:w="565" w:type="pct"/>
            <w:shd w:val="clear" w:color="auto" w:fill="auto"/>
            <w:noWrap/>
            <w:tcMar>
              <w:left w:w="43" w:type="dxa"/>
              <w:right w:w="43" w:type="dxa"/>
            </w:tcMar>
            <w:vAlign w:val="center"/>
          </w:tcPr>
          <w:p w14:paraId="3F4934F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8.5</w:t>
            </w:r>
          </w:p>
        </w:tc>
        <w:tc>
          <w:tcPr>
            <w:tcW w:w="565" w:type="pct"/>
            <w:shd w:val="clear" w:color="auto" w:fill="auto"/>
            <w:noWrap/>
            <w:tcMar>
              <w:left w:w="43" w:type="dxa"/>
              <w:right w:w="43" w:type="dxa"/>
            </w:tcMar>
            <w:vAlign w:val="center"/>
          </w:tcPr>
          <w:p w14:paraId="7680F62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57 117</w:t>
            </w:r>
          </w:p>
        </w:tc>
        <w:tc>
          <w:tcPr>
            <w:tcW w:w="565" w:type="pct"/>
            <w:shd w:val="clear" w:color="auto" w:fill="auto"/>
            <w:noWrap/>
            <w:tcMar>
              <w:left w:w="43" w:type="dxa"/>
              <w:right w:w="43" w:type="dxa"/>
            </w:tcMar>
            <w:vAlign w:val="center"/>
          </w:tcPr>
          <w:p w14:paraId="4C6F8ED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6.5</w:t>
            </w:r>
          </w:p>
        </w:tc>
      </w:tr>
      <w:tr w:rsidR="008B7FFC" w:rsidRPr="00F42510" w14:paraId="127B7AC1" w14:textId="77777777" w:rsidTr="00DF239B">
        <w:trPr>
          <w:trHeight w:val="283"/>
        </w:trPr>
        <w:tc>
          <w:tcPr>
            <w:tcW w:w="1614" w:type="pct"/>
            <w:tcBorders>
              <w:bottom w:val="dotted" w:sz="4" w:space="0" w:color="auto"/>
            </w:tcBorders>
            <w:shd w:val="clear" w:color="auto" w:fill="auto"/>
            <w:tcMar>
              <w:left w:w="43" w:type="dxa"/>
              <w:right w:w="43" w:type="dxa"/>
            </w:tcMar>
            <w:vAlign w:val="center"/>
            <w:hideMark/>
          </w:tcPr>
          <w:p w14:paraId="6EF25CCF" w14:textId="77777777" w:rsidR="008B7FFC" w:rsidRPr="00F42510" w:rsidRDefault="008B7FFC" w:rsidP="008B7FFC">
            <w:pPr>
              <w:pStyle w:val="TableBody"/>
              <w:spacing w:before="18" w:after="18"/>
              <w:rPr>
                <w:lang w:val="en-GB"/>
              </w:rPr>
            </w:pPr>
            <w:r w:rsidRPr="00F42510">
              <w:rPr>
                <w:lang w:val="en-GB"/>
              </w:rPr>
              <w:t>Total</w:t>
            </w:r>
            <w:r w:rsidRPr="00F42510">
              <w:rPr>
                <w:rFonts w:cs="Arial"/>
                <w:bCs/>
                <w:szCs w:val="16"/>
                <w:lang w:val="en-GB"/>
              </w:rPr>
              <w:t xml:space="preserve"> </w:t>
            </w:r>
          </w:p>
        </w:tc>
        <w:tc>
          <w:tcPr>
            <w:tcW w:w="564" w:type="pct"/>
            <w:tcBorders>
              <w:bottom w:val="dotted" w:sz="4" w:space="0" w:color="auto"/>
            </w:tcBorders>
            <w:shd w:val="clear" w:color="auto" w:fill="auto"/>
            <w:noWrap/>
            <w:tcMar>
              <w:left w:w="43" w:type="dxa"/>
              <w:right w:w="43" w:type="dxa"/>
            </w:tcMar>
            <w:vAlign w:val="center"/>
          </w:tcPr>
          <w:p w14:paraId="62DF67F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4 086 365</w:t>
            </w:r>
          </w:p>
        </w:tc>
        <w:tc>
          <w:tcPr>
            <w:tcW w:w="565" w:type="pct"/>
            <w:tcBorders>
              <w:bottom w:val="dotted" w:sz="4" w:space="0" w:color="auto"/>
            </w:tcBorders>
            <w:shd w:val="clear" w:color="auto" w:fill="auto"/>
            <w:noWrap/>
            <w:tcMar>
              <w:left w:w="43" w:type="dxa"/>
              <w:right w:w="43" w:type="dxa"/>
            </w:tcMar>
            <w:vAlign w:val="center"/>
          </w:tcPr>
          <w:p w14:paraId="2FA41E7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65" w:type="pct"/>
            <w:tcBorders>
              <w:bottom w:val="dotted" w:sz="4" w:space="0" w:color="auto"/>
            </w:tcBorders>
            <w:shd w:val="clear" w:color="auto" w:fill="auto"/>
            <w:noWrap/>
            <w:tcMar>
              <w:left w:w="43" w:type="dxa"/>
              <w:right w:w="43" w:type="dxa"/>
            </w:tcMar>
            <w:vAlign w:val="center"/>
          </w:tcPr>
          <w:p w14:paraId="4631636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3 212 981</w:t>
            </w:r>
          </w:p>
        </w:tc>
        <w:tc>
          <w:tcPr>
            <w:tcW w:w="565" w:type="pct"/>
            <w:tcBorders>
              <w:bottom w:val="dotted" w:sz="4" w:space="0" w:color="auto"/>
            </w:tcBorders>
            <w:shd w:val="clear" w:color="auto" w:fill="auto"/>
            <w:noWrap/>
            <w:tcMar>
              <w:left w:w="43" w:type="dxa"/>
              <w:right w:w="43" w:type="dxa"/>
            </w:tcMar>
            <w:vAlign w:val="center"/>
          </w:tcPr>
          <w:p w14:paraId="6FBEDAF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65" w:type="pct"/>
            <w:tcBorders>
              <w:bottom w:val="dotted" w:sz="4" w:space="0" w:color="auto"/>
            </w:tcBorders>
            <w:shd w:val="clear" w:color="auto" w:fill="auto"/>
            <w:noWrap/>
            <w:tcMar>
              <w:left w:w="43" w:type="dxa"/>
              <w:right w:w="43" w:type="dxa"/>
            </w:tcMar>
            <w:vAlign w:val="center"/>
          </w:tcPr>
          <w:p w14:paraId="07E2A48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873 384</w:t>
            </w:r>
          </w:p>
        </w:tc>
        <w:tc>
          <w:tcPr>
            <w:tcW w:w="565" w:type="pct"/>
            <w:tcBorders>
              <w:bottom w:val="dotted" w:sz="4" w:space="0" w:color="auto"/>
            </w:tcBorders>
            <w:shd w:val="clear" w:color="auto" w:fill="auto"/>
            <w:noWrap/>
            <w:tcMar>
              <w:left w:w="43" w:type="dxa"/>
              <w:right w:w="43" w:type="dxa"/>
            </w:tcMar>
            <w:vAlign w:val="center"/>
          </w:tcPr>
          <w:p w14:paraId="1CCD7E8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6B9C6DF1" w14:textId="77777777" w:rsidTr="00DF239B">
        <w:trPr>
          <w:trHeight w:val="283"/>
        </w:trPr>
        <w:tc>
          <w:tcPr>
            <w:tcW w:w="1614" w:type="pct"/>
            <w:tcBorders>
              <w:top w:val="dotted" w:sz="4" w:space="0" w:color="auto"/>
              <w:bottom w:val="nil"/>
            </w:tcBorders>
            <w:shd w:val="clear" w:color="auto" w:fill="auto"/>
            <w:tcMar>
              <w:left w:w="43" w:type="dxa"/>
              <w:right w:w="43" w:type="dxa"/>
            </w:tcMar>
            <w:vAlign w:val="center"/>
            <w:hideMark/>
          </w:tcPr>
          <w:p w14:paraId="2620E7B3" w14:textId="77777777" w:rsidR="008B7FFC" w:rsidRPr="00F42510" w:rsidRDefault="008B7FFC" w:rsidP="008B7FFC">
            <w:pPr>
              <w:pStyle w:val="TableBody"/>
              <w:spacing w:before="18" w:after="18"/>
              <w:rPr>
                <w:b/>
                <w:lang w:val="en-GB"/>
              </w:rPr>
            </w:pPr>
            <w:r w:rsidRPr="00F42510">
              <w:rPr>
                <w:b/>
                <w:lang w:val="en-GB"/>
              </w:rPr>
              <w:t xml:space="preserve">Rural </w:t>
            </w:r>
          </w:p>
        </w:tc>
        <w:tc>
          <w:tcPr>
            <w:tcW w:w="564" w:type="pct"/>
            <w:tcBorders>
              <w:top w:val="dotted" w:sz="4" w:space="0" w:color="auto"/>
              <w:bottom w:val="nil"/>
            </w:tcBorders>
            <w:shd w:val="clear" w:color="auto" w:fill="auto"/>
            <w:noWrap/>
            <w:tcMar>
              <w:left w:w="43" w:type="dxa"/>
              <w:right w:w="43" w:type="dxa"/>
            </w:tcMar>
            <w:vAlign w:val="center"/>
            <w:hideMark/>
          </w:tcPr>
          <w:p w14:paraId="57659099"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6E691DDD"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51AB90C9"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3DDE3F45"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122E0227" w14:textId="77777777" w:rsidR="008B7FFC" w:rsidRPr="00F42510" w:rsidRDefault="008B7FFC" w:rsidP="008B7FFC">
            <w:pPr>
              <w:keepNext/>
              <w:jc w:val="center"/>
              <w:rPr>
                <w:rFonts w:ascii="Arial Narrow" w:hAnsi="Arial Narrow" w:cs="Arial"/>
                <w:sz w:val="19"/>
              </w:rPr>
            </w:pPr>
          </w:p>
        </w:tc>
        <w:tc>
          <w:tcPr>
            <w:tcW w:w="565" w:type="pct"/>
            <w:tcBorders>
              <w:top w:val="dotted" w:sz="4" w:space="0" w:color="auto"/>
              <w:bottom w:val="nil"/>
            </w:tcBorders>
            <w:shd w:val="clear" w:color="auto" w:fill="auto"/>
            <w:noWrap/>
            <w:tcMar>
              <w:left w:w="43" w:type="dxa"/>
              <w:right w:w="43" w:type="dxa"/>
            </w:tcMar>
            <w:vAlign w:val="center"/>
            <w:hideMark/>
          </w:tcPr>
          <w:p w14:paraId="0A153B9B" w14:textId="77777777" w:rsidR="008B7FFC" w:rsidRPr="00F42510" w:rsidRDefault="008B7FFC" w:rsidP="008B7FFC">
            <w:pPr>
              <w:keepNext/>
              <w:jc w:val="center"/>
              <w:rPr>
                <w:rFonts w:ascii="Arial Narrow" w:hAnsi="Arial Narrow" w:cs="Arial"/>
                <w:sz w:val="19"/>
              </w:rPr>
            </w:pPr>
          </w:p>
        </w:tc>
      </w:tr>
      <w:tr w:rsidR="008B7FFC" w:rsidRPr="00F42510" w14:paraId="31204999" w14:textId="77777777" w:rsidTr="00DF239B">
        <w:trPr>
          <w:trHeight w:val="283"/>
        </w:trPr>
        <w:tc>
          <w:tcPr>
            <w:tcW w:w="1614" w:type="pct"/>
            <w:tcBorders>
              <w:top w:val="nil"/>
            </w:tcBorders>
            <w:shd w:val="clear" w:color="auto" w:fill="auto"/>
            <w:tcMar>
              <w:left w:w="43" w:type="dxa"/>
              <w:right w:w="43" w:type="dxa"/>
            </w:tcMar>
            <w:vAlign w:val="center"/>
            <w:hideMark/>
          </w:tcPr>
          <w:p w14:paraId="6B329F13" w14:textId="77777777" w:rsidR="008B7FFC" w:rsidRPr="00F42510" w:rsidRDefault="008B7FFC" w:rsidP="008B7FFC">
            <w:pPr>
              <w:pStyle w:val="TableBody"/>
              <w:spacing w:before="18" w:after="18"/>
              <w:rPr>
                <w:lang w:val="en-GB"/>
              </w:rPr>
            </w:pPr>
            <w:r w:rsidRPr="00F42510">
              <w:rPr>
                <w:lang w:val="en-GB"/>
              </w:rPr>
              <w:t>Very satisfied</w:t>
            </w:r>
          </w:p>
        </w:tc>
        <w:tc>
          <w:tcPr>
            <w:tcW w:w="564" w:type="pct"/>
            <w:tcBorders>
              <w:top w:val="nil"/>
            </w:tcBorders>
            <w:shd w:val="clear" w:color="auto" w:fill="auto"/>
            <w:noWrap/>
            <w:tcMar>
              <w:left w:w="43" w:type="dxa"/>
              <w:right w:w="43" w:type="dxa"/>
            </w:tcMar>
            <w:vAlign w:val="center"/>
          </w:tcPr>
          <w:p w14:paraId="100D84B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1 446 694</w:t>
            </w:r>
          </w:p>
        </w:tc>
        <w:tc>
          <w:tcPr>
            <w:tcW w:w="565" w:type="pct"/>
            <w:tcBorders>
              <w:top w:val="nil"/>
            </w:tcBorders>
            <w:shd w:val="clear" w:color="auto" w:fill="auto"/>
            <w:noWrap/>
            <w:tcMar>
              <w:left w:w="43" w:type="dxa"/>
              <w:right w:w="43" w:type="dxa"/>
            </w:tcMar>
            <w:vAlign w:val="center"/>
          </w:tcPr>
          <w:p w14:paraId="71A9B1E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21.2</w:t>
            </w:r>
          </w:p>
        </w:tc>
        <w:tc>
          <w:tcPr>
            <w:tcW w:w="565" w:type="pct"/>
            <w:tcBorders>
              <w:top w:val="nil"/>
            </w:tcBorders>
            <w:shd w:val="clear" w:color="auto" w:fill="auto"/>
            <w:noWrap/>
            <w:tcMar>
              <w:left w:w="43" w:type="dxa"/>
              <w:right w:w="43" w:type="dxa"/>
            </w:tcMar>
            <w:vAlign w:val="center"/>
          </w:tcPr>
          <w:p w14:paraId="161ADF0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1 004 930</w:t>
            </w:r>
          </w:p>
        </w:tc>
        <w:tc>
          <w:tcPr>
            <w:tcW w:w="565" w:type="pct"/>
            <w:tcBorders>
              <w:top w:val="nil"/>
            </w:tcBorders>
            <w:shd w:val="clear" w:color="auto" w:fill="auto"/>
            <w:noWrap/>
            <w:tcMar>
              <w:left w:w="43" w:type="dxa"/>
              <w:right w:w="43" w:type="dxa"/>
            </w:tcMar>
            <w:vAlign w:val="center"/>
          </w:tcPr>
          <w:p w14:paraId="1FEC0AC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18.5</w:t>
            </w:r>
          </w:p>
        </w:tc>
        <w:tc>
          <w:tcPr>
            <w:tcW w:w="565" w:type="pct"/>
            <w:tcBorders>
              <w:top w:val="nil"/>
            </w:tcBorders>
            <w:shd w:val="clear" w:color="auto" w:fill="auto"/>
            <w:noWrap/>
            <w:tcMar>
              <w:left w:w="43" w:type="dxa"/>
              <w:right w:w="43" w:type="dxa"/>
            </w:tcMar>
            <w:vAlign w:val="center"/>
          </w:tcPr>
          <w:p w14:paraId="3D6572D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441 764</w:t>
            </w:r>
          </w:p>
        </w:tc>
        <w:tc>
          <w:tcPr>
            <w:tcW w:w="565" w:type="pct"/>
            <w:tcBorders>
              <w:top w:val="nil"/>
            </w:tcBorders>
            <w:shd w:val="clear" w:color="auto" w:fill="auto"/>
            <w:noWrap/>
            <w:tcMar>
              <w:left w:w="43" w:type="dxa"/>
              <w:right w:w="43" w:type="dxa"/>
            </w:tcMar>
            <w:vAlign w:val="center"/>
          </w:tcPr>
          <w:p w14:paraId="77F29A8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31.6</w:t>
            </w:r>
          </w:p>
        </w:tc>
      </w:tr>
      <w:tr w:rsidR="008B7FFC" w:rsidRPr="00F42510" w14:paraId="25DCF3CF" w14:textId="77777777" w:rsidTr="00DF239B">
        <w:trPr>
          <w:trHeight w:val="283"/>
        </w:trPr>
        <w:tc>
          <w:tcPr>
            <w:tcW w:w="1614" w:type="pct"/>
            <w:shd w:val="clear" w:color="auto" w:fill="auto"/>
            <w:tcMar>
              <w:left w:w="43" w:type="dxa"/>
              <w:right w:w="43" w:type="dxa"/>
            </w:tcMar>
            <w:vAlign w:val="center"/>
            <w:hideMark/>
          </w:tcPr>
          <w:p w14:paraId="3EB450C4" w14:textId="77777777" w:rsidR="008B7FFC" w:rsidRPr="00F42510" w:rsidRDefault="008B7FFC" w:rsidP="008B7FFC">
            <w:pPr>
              <w:pStyle w:val="TableBody"/>
              <w:spacing w:before="18" w:after="18"/>
              <w:rPr>
                <w:lang w:val="en-GB"/>
              </w:rPr>
            </w:pPr>
            <w:r w:rsidRPr="00F42510">
              <w:rPr>
                <w:lang w:val="en-GB"/>
              </w:rPr>
              <w:t>Somewhat satisfied</w:t>
            </w:r>
          </w:p>
        </w:tc>
        <w:tc>
          <w:tcPr>
            <w:tcW w:w="564" w:type="pct"/>
            <w:shd w:val="clear" w:color="auto" w:fill="auto"/>
            <w:noWrap/>
            <w:tcMar>
              <w:left w:w="43" w:type="dxa"/>
              <w:right w:w="43" w:type="dxa"/>
            </w:tcMar>
            <w:vAlign w:val="center"/>
          </w:tcPr>
          <w:p w14:paraId="268B556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3 634 318</w:t>
            </w:r>
          </w:p>
        </w:tc>
        <w:tc>
          <w:tcPr>
            <w:tcW w:w="565" w:type="pct"/>
            <w:shd w:val="clear" w:color="auto" w:fill="auto"/>
            <w:noWrap/>
            <w:tcMar>
              <w:left w:w="43" w:type="dxa"/>
              <w:right w:w="43" w:type="dxa"/>
            </w:tcMar>
            <w:vAlign w:val="center"/>
          </w:tcPr>
          <w:p w14:paraId="4A58475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53.2</w:t>
            </w:r>
          </w:p>
        </w:tc>
        <w:tc>
          <w:tcPr>
            <w:tcW w:w="565" w:type="pct"/>
            <w:shd w:val="clear" w:color="auto" w:fill="auto"/>
            <w:noWrap/>
            <w:tcMar>
              <w:left w:w="43" w:type="dxa"/>
              <w:right w:w="43" w:type="dxa"/>
            </w:tcMar>
            <w:vAlign w:val="center"/>
          </w:tcPr>
          <w:p w14:paraId="37B5457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2 954 973</w:t>
            </w:r>
          </w:p>
        </w:tc>
        <w:tc>
          <w:tcPr>
            <w:tcW w:w="565" w:type="pct"/>
            <w:shd w:val="clear" w:color="auto" w:fill="auto"/>
            <w:noWrap/>
            <w:tcMar>
              <w:left w:w="43" w:type="dxa"/>
              <w:right w:w="43" w:type="dxa"/>
            </w:tcMar>
            <w:vAlign w:val="center"/>
          </w:tcPr>
          <w:p w14:paraId="4036F24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54.4</w:t>
            </w:r>
          </w:p>
        </w:tc>
        <w:tc>
          <w:tcPr>
            <w:tcW w:w="565" w:type="pct"/>
            <w:shd w:val="clear" w:color="auto" w:fill="auto"/>
            <w:noWrap/>
            <w:tcMar>
              <w:left w:w="43" w:type="dxa"/>
              <w:right w:w="43" w:type="dxa"/>
            </w:tcMar>
            <w:vAlign w:val="center"/>
          </w:tcPr>
          <w:p w14:paraId="16F92D9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679 344</w:t>
            </w:r>
          </w:p>
        </w:tc>
        <w:tc>
          <w:tcPr>
            <w:tcW w:w="565" w:type="pct"/>
            <w:shd w:val="clear" w:color="auto" w:fill="auto"/>
            <w:noWrap/>
            <w:tcMar>
              <w:left w:w="43" w:type="dxa"/>
              <w:right w:w="43" w:type="dxa"/>
            </w:tcMar>
            <w:vAlign w:val="center"/>
          </w:tcPr>
          <w:p w14:paraId="7055C7C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48.7</w:t>
            </w:r>
          </w:p>
        </w:tc>
      </w:tr>
      <w:tr w:rsidR="008B7FFC" w:rsidRPr="00F42510" w14:paraId="300B1E86" w14:textId="77777777" w:rsidTr="00DF239B">
        <w:trPr>
          <w:trHeight w:val="283"/>
        </w:trPr>
        <w:tc>
          <w:tcPr>
            <w:tcW w:w="1614" w:type="pct"/>
            <w:shd w:val="clear" w:color="auto" w:fill="auto"/>
            <w:tcMar>
              <w:left w:w="43" w:type="dxa"/>
              <w:right w:w="43" w:type="dxa"/>
            </w:tcMar>
            <w:vAlign w:val="center"/>
          </w:tcPr>
          <w:p w14:paraId="2882049F" w14:textId="77777777" w:rsidR="008B7FFC" w:rsidRPr="00F42510" w:rsidRDefault="008B7FFC" w:rsidP="008B7FFC">
            <w:pPr>
              <w:pStyle w:val="TableBody"/>
              <w:spacing w:before="18" w:after="18"/>
              <w:rPr>
                <w:lang w:val="en-GB"/>
              </w:rPr>
            </w:pPr>
            <w:r w:rsidRPr="00F42510">
              <w:rPr>
                <w:lang w:val="en-GB"/>
              </w:rPr>
              <w:t>Neither dissatisfied nor satisfied</w:t>
            </w:r>
          </w:p>
        </w:tc>
        <w:tc>
          <w:tcPr>
            <w:tcW w:w="564" w:type="pct"/>
            <w:shd w:val="clear" w:color="auto" w:fill="auto"/>
            <w:noWrap/>
            <w:tcMar>
              <w:left w:w="43" w:type="dxa"/>
              <w:right w:w="43" w:type="dxa"/>
            </w:tcMar>
            <w:vAlign w:val="center"/>
          </w:tcPr>
          <w:p w14:paraId="1EF818F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493 939</w:t>
            </w:r>
          </w:p>
        </w:tc>
        <w:tc>
          <w:tcPr>
            <w:tcW w:w="565" w:type="pct"/>
            <w:shd w:val="clear" w:color="auto" w:fill="auto"/>
            <w:noWrap/>
            <w:tcMar>
              <w:left w:w="43" w:type="dxa"/>
              <w:right w:w="43" w:type="dxa"/>
            </w:tcMar>
            <w:vAlign w:val="center"/>
          </w:tcPr>
          <w:p w14:paraId="2EE3517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7.2</w:t>
            </w:r>
          </w:p>
        </w:tc>
        <w:tc>
          <w:tcPr>
            <w:tcW w:w="565" w:type="pct"/>
            <w:shd w:val="clear" w:color="auto" w:fill="auto"/>
            <w:noWrap/>
            <w:tcMar>
              <w:left w:w="43" w:type="dxa"/>
              <w:right w:w="43" w:type="dxa"/>
            </w:tcMar>
            <w:vAlign w:val="center"/>
          </w:tcPr>
          <w:p w14:paraId="61BA0F5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416 539</w:t>
            </w:r>
          </w:p>
        </w:tc>
        <w:tc>
          <w:tcPr>
            <w:tcW w:w="565" w:type="pct"/>
            <w:shd w:val="clear" w:color="auto" w:fill="auto"/>
            <w:noWrap/>
            <w:tcMar>
              <w:left w:w="43" w:type="dxa"/>
              <w:right w:w="43" w:type="dxa"/>
            </w:tcMar>
            <w:vAlign w:val="center"/>
          </w:tcPr>
          <w:p w14:paraId="39EC2C4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7.7</w:t>
            </w:r>
          </w:p>
        </w:tc>
        <w:tc>
          <w:tcPr>
            <w:tcW w:w="565" w:type="pct"/>
            <w:shd w:val="clear" w:color="auto" w:fill="auto"/>
            <w:noWrap/>
            <w:tcMar>
              <w:left w:w="43" w:type="dxa"/>
              <w:right w:w="43" w:type="dxa"/>
            </w:tcMar>
            <w:vAlign w:val="center"/>
          </w:tcPr>
          <w:p w14:paraId="346BF3F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77 400</w:t>
            </w:r>
          </w:p>
        </w:tc>
        <w:tc>
          <w:tcPr>
            <w:tcW w:w="565" w:type="pct"/>
            <w:shd w:val="clear" w:color="auto" w:fill="auto"/>
            <w:noWrap/>
            <w:tcMar>
              <w:left w:w="43" w:type="dxa"/>
              <w:right w:w="43" w:type="dxa"/>
            </w:tcMar>
            <w:vAlign w:val="center"/>
          </w:tcPr>
          <w:p w14:paraId="2C7C1A5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5.5</w:t>
            </w:r>
          </w:p>
        </w:tc>
      </w:tr>
      <w:tr w:rsidR="008B7FFC" w:rsidRPr="00F42510" w14:paraId="75E7B74F" w14:textId="77777777" w:rsidTr="00DF239B">
        <w:trPr>
          <w:trHeight w:val="283"/>
        </w:trPr>
        <w:tc>
          <w:tcPr>
            <w:tcW w:w="1614" w:type="pct"/>
            <w:shd w:val="clear" w:color="auto" w:fill="auto"/>
            <w:tcMar>
              <w:left w:w="43" w:type="dxa"/>
              <w:right w:w="43" w:type="dxa"/>
            </w:tcMar>
            <w:vAlign w:val="center"/>
            <w:hideMark/>
          </w:tcPr>
          <w:p w14:paraId="359EC6E2" w14:textId="77777777" w:rsidR="008B7FFC" w:rsidRPr="00F42510" w:rsidRDefault="008B7FFC" w:rsidP="008B7FFC">
            <w:pPr>
              <w:pStyle w:val="TableBody"/>
              <w:spacing w:before="18" w:after="18"/>
              <w:rPr>
                <w:lang w:val="en-GB"/>
              </w:rPr>
            </w:pPr>
            <w:r w:rsidRPr="00F42510">
              <w:rPr>
                <w:lang w:val="en-GB"/>
              </w:rPr>
              <w:t>Somewhat unsatisfied</w:t>
            </w:r>
          </w:p>
        </w:tc>
        <w:tc>
          <w:tcPr>
            <w:tcW w:w="564" w:type="pct"/>
            <w:shd w:val="clear" w:color="auto" w:fill="auto"/>
            <w:noWrap/>
            <w:tcMar>
              <w:left w:w="43" w:type="dxa"/>
              <w:right w:w="43" w:type="dxa"/>
            </w:tcMar>
            <w:vAlign w:val="center"/>
          </w:tcPr>
          <w:p w14:paraId="27409B8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928 918</w:t>
            </w:r>
          </w:p>
        </w:tc>
        <w:tc>
          <w:tcPr>
            <w:tcW w:w="565" w:type="pct"/>
            <w:shd w:val="clear" w:color="auto" w:fill="auto"/>
            <w:noWrap/>
            <w:tcMar>
              <w:left w:w="43" w:type="dxa"/>
              <w:right w:w="43" w:type="dxa"/>
            </w:tcMar>
            <w:vAlign w:val="center"/>
          </w:tcPr>
          <w:p w14:paraId="749B523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13.6</w:t>
            </w:r>
          </w:p>
        </w:tc>
        <w:tc>
          <w:tcPr>
            <w:tcW w:w="565" w:type="pct"/>
            <w:shd w:val="clear" w:color="auto" w:fill="auto"/>
            <w:noWrap/>
            <w:tcMar>
              <w:left w:w="43" w:type="dxa"/>
              <w:right w:w="43" w:type="dxa"/>
            </w:tcMar>
            <w:vAlign w:val="center"/>
          </w:tcPr>
          <w:p w14:paraId="05AD454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778 735</w:t>
            </w:r>
          </w:p>
        </w:tc>
        <w:tc>
          <w:tcPr>
            <w:tcW w:w="565" w:type="pct"/>
            <w:shd w:val="clear" w:color="auto" w:fill="auto"/>
            <w:noWrap/>
            <w:tcMar>
              <w:left w:w="43" w:type="dxa"/>
              <w:right w:w="43" w:type="dxa"/>
            </w:tcMar>
            <w:vAlign w:val="center"/>
          </w:tcPr>
          <w:p w14:paraId="6348351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14.3</w:t>
            </w:r>
          </w:p>
        </w:tc>
        <w:tc>
          <w:tcPr>
            <w:tcW w:w="565" w:type="pct"/>
            <w:shd w:val="clear" w:color="auto" w:fill="auto"/>
            <w:noWrap/>
            <w:tcMar>
              <w:left w:w="43" w:type="dxa"/>
              <w:right w:w="43" w:type="dxa"/>
            </w:tcMar>
            <w:vAlign w:val="center"/>
          </w:tcPr>
          <w:p w14:paraId="642ACF2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150 183</w:t>
            </w:r>
          </w:p>
        </w:tc>
        <w:tc>
          <w:tcPr>
            <w:tcW w:w="565" w:type="pct"/>
            <w:shd w:val="clear" w:color="auto" w:fill="auto"/>
            <w:noWrap/>
            <w:tcMar>
              <w:left w:w="43" w:type="dxa"/>
              <w:right w:w="43" w:type="dxa"/>
            </w:tcMar>
            <w:vAlign w:val="center"/>
          </w:tcPr>
          <w:p w14:paraId="595A3D1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10.8</w:t>
            </w:r>
          </w:p>
        </w:tc>
      </w:tr>
      <w:tr w:rsidR="008B7FFC" w:rsidRPr="00F42510" w14:paraId="2CCB6253" w14:textId="77777777" w:rsidTr="00DF239B">
        <w:trPr>
          <w:trHeight w:val="283"/>
        </w:trPr>
        <w:tc>
          <w:tcPr>
            <w:tcW w:w="1614" w:type="pct"/>
            <w:shd w:val="clear" w:color="auto" w:fill="auto"/>
            <w:tcMar>
              <w:left w:w="43" w:type="dxa"/>
              <w:right w:w="43" w:type="dxa"/>
            </w:tcMar>
            <w:vAlign w:val="center"/>
            <w:hideMark/>
          </w:tcPr>
          <w:p w14:paraId="557044DD" w14:textId="77777777" w:rsidR="008B7FFC" w:rsidRPr="00F42510" w:rsidRDefault="008B7FFC" w:rsidP="008B7FFC">
            <w:pPr>
              <w:pStyle w:val="TableBody"/>
              <w:spacing w:before="18" w:after="18"/>
              <w:rPr>
                <w:lang w:val="en-GB"/>
              </w:rPr>
            </w:pPr>
            <w:r w:rsidRPr="00F42510">
              <w:rPr>
                <w:lang w:val="en-GB"/>
              </w:rPr>
              <w:t>Very unsatisfied</w:t>
            </w:r>
          </w:p>
        </w:tc>
        <w:tc>
          <w:tcPr>
            <w:tcW w:w="564" w:type="pct"/>
            <w:shd w:val="clear" w:color="auto" w:fill="auto"/>
            <w:noWrap/>
            <w:tcMar>
              <w:left w:w="43" w:type="dxa"/>
              <w:right w:w="43" w:type="dxa"/>
            </w:tcMar>
            <w:vAlign w:val="center"/>
          </w:tcPr>
          <w:p w14:paraId="4F0EB32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326 236</w:t>
            </w:r>
          </w:p>
        </w:tc>
        <w:tc>
          <w:tcPr>
            <w:tcW w:w="565" w:type="pct"/>
            <w:shd w:val="clear" w:color="auto" w:fill="auto"/>
            <w:noWrap/>
            <w:tcMar>
              <w:left w:w="43" w:type="dxa"/>
              <w:right w:w="43" w:type="dxa"/>
            </w:tcMar>
            <w:vAlign w:val="center"/>
          </w:tcPr>
          <w:p w14:paraId="01FC4D2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4.8</w:t>
            </w:r>
          </w:p>
        </w:tc>
        <w:tc>
          <w:tcPr>
            <w:tcW w:w="565" w:type="pct"/>
            <w:shd w:val="clear" w:color="auto" w:fill="auto"/>
            <w:noWrap/>
            <w:tcMar>
              <w:left w:w="43" w:type="dxa"/>
              <w:right w:w="43" w:type="dxa"/>
            </w:tcMar>
            <w:vAlign w:val="center"/>
          </w:tcPr>
          <w:p w14:paraId="472833B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278 446</w:t>
            </w:r>
          </w:p>
        </w:tc>
        <w:tc>
          <w:tcPr>
            <w:tcW w:w="565" w:type="pct"/>
            <w:shd w:val="clear" w:color="auto" w:fill="auto"/>
            <w:noWrap/>
            <w:tcMar>
              <w:left w:w="43" w:type="dxa"/>
              <w:right w:w="43" w:type="dxa"/>
            </w:tcMar>
            <w:vAlign w:val="center"/>
          </w:tcPr>
          <w:p w14:paraId="6C550B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5.1</w:t>
            </w:r>
          </w:p>
        </w:tc>
        <w:tc>
          <w:tcPr>
            <w:tcW w:w="565" w:type="pct"/>
            <w:shd w:val="clear" w:color="auto" w:fill="auto"/>
            <w:noWrap/>
            <w:tcMar>
              <w:left w:w="43" w:type="dxa"/>
              <w:right w:w="43" w:type="dxa"/>
            </w:tcMar>
            <w:vAlign w:val="center"/>
          </w:tcPr>
          <w:p w14:paraId="159EE08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47 790</w:t>
            </w:r>
          </w:p>
        </w:tc>
        <w:tc>
          <w:tcPr>
            <w:tcW w:w="565" w:type="pct"/>
            <w:shd w:val="clear" w:color="auto" w:fill="auto"/>
            <w:noWrap/>
            <w:tcMar>
              <w:left w:w="43" w:type="dxa"/>
              <w:right w:w="43" w:type="dxa"/>
            </w:tcMar>
            <w:vAlign w:val="center"/>
          </w:tcPr>
          <w:p w14:paraId="0B17D82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3.4</w:t>
            </w:r>
          </w:p>
        </w:tc>
      </w:tr>
      <w:tr w:rsidR="008B7FFC" w:rsidRPr="00F42510" w14:paraId="1780A479" w14:textId="77777777" w:rsidTr="00DF239B">
        <w:trPr>
          <w:trHeight w:val="283"/>
        </w:trPr>
        <w:tc>
          <w:tcPr>
            <w:tcW w:w="1614" w:type="pct"/>
            <w:shd w:val="clear" w:color="auto" w:fill="auto"/>
            <w:tcMar>
              <w:left w:w="43" w:type="dxa"/>
              <w:right w:w="43" w:type="dxa"/>
            </w:tcMar>
            <w:vAlign w:val="center"/>
            <w:hideMark/>
          </w:tcPr>
          <w:p w14:paraId="1187D90E" w14:textId="77777777" w:rsidR="008B7FFC" w:rsidRPr="00F42510" w:rsidRDefault="008B7FFC" w:rsidP="008B7FFC">
            <w:pPr>
              <w:pStyle w:val="TableBody"/>
              <w:spacing w:before="18" w:after="18"/>
              <w:rPr>
                <w:lang w:val="en-GB"/>
              </w:rPr>
            </w:pPr>
            <w:r w:rsidRPr="00F42510">
              <w:rPr>
                <w:lang w:val="en-GB"/>
              </w:rPr>
              <w:t>Total</w:t>
            </w:r>
            <w:r w:rsidRPr="00F42510">
              <w:rPr>
                <w:rFonts w:cs="Arial"/>
                <w:bCs/>
                <w:szCs w:val="16"/>
                <w:lang w:val="en-GB"/>
              </w:rPr>
              <w:t xml:space="preserve"> </w:t>
            </w:r>
          </w:p>
        </w:tc>
        <w:tc>
          <w:tcPr>
            <w:tcW w:w="564" w:type="pct"/>
            <w:shd w:val="clear" w:color="auto" w:fill="auto"/>
            <w:noWrap/>
            <w:tcMar>
              <w:left w:w="43" w:type="dxa"/>
              <w:right w:w="43" w:type="dxa"/>
            </w:tcMar>
            <w:vAlign w:val="center"/>
          </w:tcPr>
          <w:p w14:paraId="239EABD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6 830 103</w:t>
            </w:r>
          </w:p>
        </w:tc>
        <w:tc>
          <w:tcPr>
            <w:tcW w:w="565" w:type="pct"/>
            <w:shd w:val="clear" w:color="auto" w:fill="auto"/>
            <w:noWrap/>
            <w:tcMar>
              <w:left w:w="43" w:type="dxa"/>
              <w:right w:w="43" w:type="dxa"/>
            </w:tcMar>
            <w:vAlign w:val="center"/>
          </w:tcPr>
          <w:p w14:paraId="1932B14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65" w:type="pct"/>
            <w:shd w:val="clear" w:color="auto" w:fill="auto"/>
            <w:noWrap/>
            <w:tcMar>
              <w:left w:w="43" w:type="dxa"/>
              <w:right w:w="43" w:type="dxa"/>
            </w:tcMar>
            <w:vAlign w:val="center"/>
          </w:tcPr>
          <w:p w14:paraId="48C761F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5 433 623</w:t>
            </w:r>
          </w:p>
        </w:tc>
        <w:tc>
          <w:tcPr>
            <w:tcW w:w="565" w:type="pct"/>
            <w:shd w:val="clear" w:color="auto" w:fill="auto"/>
            <w:noWrap/>
            <w:tcMar>
              <w:left w:w="43" w:type="dxa"/>
              <w:right w:w="43" w:type="dxa"/>
            </w:tcMar>
            <w:vAlign w:val="center"/>
          </w:tcPr>
          <w:p w14:paraId="2405CF3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65" w:type="pct"/>
            <w:shd w:val="clear" w:color="auto" w:fill="auto"/>
            <w:noWrap/>
            <w:tcMar>
              <w:left w:w="43" w:type="dxa"/>
              <w:right w:w="43" w:type="dxa"/>
            </w:tcMar>
            <w:vAlign w:val="center"/>
          </w:tcPr>
          <w:p w14:paraId="0DEA66D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1 396 481</w:t>
            </w:r>
          </w:p>
        </w:tc>
        <w:tc>
          <w:tcPr>
            <w:tcW w:w="565" w:type="pct"/>
            <w:shd w:val="clear" w:color="auto" w:fill="auto"/>
            <w:noWrap/>
            <w:tcMar>
              <w:left w:w="43" w:type="dxa"/>
              <w:right w:w="43" w:type="dxa"/>
            </w:tcMar>
            <w:vAlign w:val="center"/>
          </w:tcPr>
          <w:p w14:paraId="7477157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bl>
    <w:p w14:paraId="3D3268AF" w14:textId="77777777" w:rsidR="008B7FFC" w:rsidRPr="00F42510" w:rsidRDefault="008B7FFC" w:rsidP="008B7FFC">
      <w:pPr>
        <w:pStyle w:val="TableTitle"/>
        <w:rPr>
          <w:lang w:val="en-GB"/>
        </w:rPr>
      </w:pPr>
      <w:bookmarkStart w:id="282" w:name="_Toc364151958"/>
      <w:bookmarkStart w:id="283" w:name="_Toc388302759"/>
      <w:bookmarkStart w:id="284" w:name="_Toc390874562"/>
      <w:r w:rsidRPr="00F42510">
        <w:rPr>
          <w:lang w:val="en-GB"/>
        </w:rPr>
        <w:t>Table A.</w:t>
      </w:r>
      <w:r>
        <w:rPr>
          <w:lang w:val="en-GB"/>
        </w:rPr>
        <w:t>5</w:t>
      </w:r>
      <w:r w:rsidRPr="00F42510">
        <w:rPr>
          <w:lang w:val="en-GB"/>
        </w:rPr>
        <w:tab/>
        <w:t>Employed youth by willingness to migrate for employment purposes</w:t>
      </w:r>
      <w:bookmarkEnd w:id="282"/>
      <w:bookmarkEnd w:id="283"/>
      <w:r w:rsidRPr="00F42510">
        <w:rPr>
          <w:lang w:val="en-GB"/>
        </w:rPr>
        <w:t xml:space="preserve"> and sex</w:t>
      </w:r>
      <w:bookmarkEnd w:id="284"/>
    </w:p>
    <w:tbl>
      <w:tblPr>
        <w:tblW w:w="5000" w:type="pct"/>
        <w:tblBorders>
          <w:top w:val="single" w:sz="12" w:space="0" w:color="auto"/>
          <w:bottom w:val="single" w:sz="12" w:space="0" w:color="auto"/>
        </w:tblBorders>
        <w:tblLook w:val="04A0" w:firstRow="1" w:lastRow="0" w:firstColumn="1" w:lastColumn="0" w:noHBand="0" w:noVBand="1"/>
      </w:tblPr>
      <w:tblGrid>
        <w:gridCol w:w="3040"/>
        <w:gridCol w:w="1305"/>
        <w:gridCol w:w="986"/>
        <w:gridCol w:w="985"/>
        <w:gridCol w:w="985"/>
        <w:gridCol w:w="985"/>
        <w:gridCol w:w="985"/>
      </w:tblGrid>
      <w:tr w:rsidR="008B7FFC" w:rsidRPr="00F42510" w14:paraId="0EE877B5" w14:textId="77777777" w:rsidTr="00DF239B">
        <w:trPr>
          <w:trHeight w:val="283"/>
        </w:trPr>
        <w:tc>
          <w:tcPr>
            <w:tcW w:w="1640" w:type="pct"/>
            <w:vMerge w:val="restart"/>
            <w:shd w:val="clear" w:color="auto" w:fill="auto"/>
            <w:tcMar>
              <w:left w:w="43" w:type="dxa"/>
              <w:right w:w="43" w:type="dxa"/>
            </w:tcMar>
            <w:vAlign w:val="center"/>
            <w:hideMark/>
          </w:tcPr>
          <w:p w14:paraId="51E6DA4A" w14:textId="77777777" w:rsidR="008B7FFC" w:rsidRPr="00F42510" w:rsidRDefault="008B7FFC" w:rsidP="00B314A8">
            <w:pPr>
              <w:pStyle w:val="TableHeader"/>
              <w:spacing w:before="18" w:after="18"/>
              <w:rPr>
                <w:lang w:val="en-GB"/>
              </w:rPr>
            </w:pPr>
            <w:r w:rsidRPr="00F42510">
              <w:rPr>
                <w:lang w:val="en-GB"/>
              </w:rPr>
              <w:t>Active step</w:t>
            </w:r>
          </w:p>
        </w:tc>
        <w:tc>
          <w:tcPr>
            <w:tcW w:w="1236" w:type="pct"/>
            <w:gridSpan w:val="2"/>
            <w:tcBorders>
              <w:bottom w:val="single" w:sz="4" w:space="0" w:color="auto"/>
            </w:tcBorders>
            <w:shd w:val="clear" w:color="auto" w:fill="auto"/>
            <w:noWrap/>
            <w:tcMar>
              <w:left w:w="43" w:type="dxa"/>
              <w:right w:w="43" w:type="dxa"/>
            </w:tcMar>
            <w:vAlign w:val="center"/>
            <w:hideMark/>
          </w:tcPr>
          <w:p w14:paraId="2051251F" w14:textId="77777777" w:rsidR="008B7FFC" w:rsidRPr="00F42510" w:rsidRDefault="008B7FFC" w:rsidP="008B7FFC">
            <w:pPr>
              <w:pStyle w:val="TableHeader"/>
              <w:spacing w:before="18" w:after="18"/>
              <w:jc w:val="center"/>
              <w:rPr>
                <w:lang w:val="en-GB"/>
              </w:rPr>
            </w:pPr>
            <w:r w:rsidRPr="00F42510">
              <w:rPr>
                <w:lang w:val="en-GB"/>
              </w:rPr>
              <w:t>Total</w:t>
            </w:r>
          </w:p>
        </w:tc>
        <w:tc>
          <w:tcPr>
            <w:tcW w:w="1062" w:type="pct"/>
            <w:gridSpan w:val="2"/>
            <w:tcBorders>
              <w:bottom w:val="single" w:sz="4" w:space="0" w:color="auto"/>
            </w:tcBorders>
            <w:shd w:val="clear" w:color="auto" w:fill="auto"/>
            <w:noWrap/>
            <w:tcMar>
              <w:left w:w="43" w:type="dxa"/>
              <w:right w:w="43" w:type="dxa"/>
            </w:tcMar>
            <w:vAlign w:val="center"/>
            <w:hideMark/>
          </w:tcPr>
          <w:p w14:paraId="6409E0BD" w14:textId="77777777" w:rsidR="008B7FFC" w:rsidRPr="00F42510" w:rsidRDefault="008B7FFC" w:rsidP="008B7FFC">
            <w:pPr>
              <w:pStyle w:val="TableHeader"/>
              <w:spacing w:before="18" w:after="18"/>
              <w:jc w:val="center"/>
              <w:rPr>
                <w:lang w:val="en-GB"/>
              </w:rPr>
            </w:pPr>
            <w:r w:rsidRPr="00F42510">
              <w:rPr>
                <w:lang w:val="en-GB"/>
              </w:rPr>
              <w:t>Male</w:t>
            </w:r>
          </w:p>
        </w:tc>
        <w:tc>
          <w:tcPr>
            <w:tcW w:w="1062" w:type="pct"/>
            <w:gridSpan w:val="2"/>
            <w:tcBorders>
              <w:bottom w:val="single" w:sz="4" w:space="0" w:color="auto"/>
            </w:tcBorders>
            <w:shd w:val="clear" w:color="auto" w:fill="auto"/>
            <w:noWrap/>
            <w:tcMar>
              <w:left w:w="43" w:type="dxa"/>
              <w:right w:w="43" w:type="dxa"/>
            </w:tcMar>
            <w:vAlign w:val="center"/>
            <w:hideMark/>
          </w:tcPr>
          <w:p w14:paraId="69FFA1A0" w14:textId="77777777" w:rsidR="008B7FFC" w:rsidRPr="00F42510" w:rsidRDefault="008B7FFC" w:rsidP="008B7FFC">
            <w:pPr>
              <w:pStyle w:val="TableHeader"/>
              <w:spacing w:before="18" w:after="18"/>
              <w:jc w:val="center"/>
              <w:rPr>
                <w:lang w:val="en-GB"/>
              </w:rPr>
            </w:pPr>
            <w:r w:rsidRPr="00F42510">
              <w:rPr>
                <w:lang w:val="en-GB"/>
              </w:rPr>
              <w:t>Female</w:t>
            </w:r>
          </w:p>
        </w:tc>
      </w:tr>
      <w:tr w:rsidR="008B7FFC" w:rsidRPr="00F42510" w14:paraId="1B92049D" w14:textId="77777777" w:rsidTr="00DF239B">
        <w:trPr>
          <w:trHeight w:val="283"/>
        </w:trPr>
        <w:tc>
          <w:tcPr>
            <w:tcW w:w="1640" w:type="pct"/>
            <w:vMerge/>
            <w:tcBorders>
              <w:bottom w:val="single" w:sz="4" w:space="0" w:color="auto"/>
            </w:tcBorders>
            <w:tcMar>
              <w:left w:w="43" w:type="dxa"/>
              <w:right w:w="43" w:type="dxa"/>
            </w:tcMar>
            <w:vAlign w:val="center"/>
            <w:hideMark/>
          </w:tcPr>
          <w:p w14:paraId="0745028B" w14:textId="77777777" w:rsidR="008B7FFC" w:rsidRPr="00F42510" w:rsidRDefault="008B7FFC" w:rsidP="008B7FFC">
            <w:pPr>
              <w:spacing w:before="18" w:after="18"/>
              <w:jc w:val="center"/>
              <w:rPr>
                <w:rFonts w:ascii="Arial" w:hAnsi="Arial"/>
                <w:b/>
                <w:sz w:val="16"/>
              </w:rPr>
            </w:pPr>
          </w:p>
        </w:tc>
        <w:tc>
          <w:tcPr>
            <w:tcW w:w="704" w:type="pct"/>
            <w:tcBorders>
              <w:top w:val="single" w:sz="4" w:space="0" w:color="auto"/>
              <w:bottom w:val="single" w:sz="4" w:space="0" w:color="auto"/>
            </w:tcBorders>
            <w:shd w:val="clear" w:color="auto" w:fill="auto"/>
            <w:noWrap/>
            <w:tcMar>
              <w:left w:w="43" w:type="dxa"/>
              <w:right w:w="43" w:type="dxa"/>
            </w:tcMar>
            <w:vAlign w:val="center"/>
            <w:hideMark/>
          </w:tcPr>
          <w:p w14:paraId="7D7F5347" w14:textId="77777777" w:rsidR="008B7FFC" w:rsidRPr="00F42510" w:rsidRDefault="008B7FFC" w:rsidP="008B7FFC">
            <w:pPr>
              <w:pStyle w:val="TableHeader"/>
              <w:jc w:val="center"/>
              <w:rPr>
                <w:lang w:val="en-GB"/>
              </w:rPr>
            </w:pPr>
            <w:r w:rsidRPr="00F42510">
              <w:rPr>
                <w:lang w:val="en-GB"/>
              </w:rPr>
              <w:t>Number</w:t>
            </w:r>
          </w:p>
        </w:tc>
        <w:tc>
          <w:tcPr>
            <w:tcW w:w="531" w:type="pct"/>
            <w:tcBorders>
              <w:top w:val="single" w:sz="4" w:space="0" w:color="auto"/>
              <w:bottom w:val="single" w:sz="4" w:space="0" w:color="auto"/>
            </w:tcBorders>
            <w:shd w:val="clear" w:color="auto" w:fill="auto"/>
            <w:noWrap/>
            <w:tcMar>
              <w:left w:w="43" w:type="dxa"/>
              <w:right w:w="43" w:type="dxa"/>
            </w:tcMar>
            <w:vAlign w:val="center"/>
            <w:hideMark/>
          </w:tcPr>
          <w:p w14:paraId="18AAC142" w14:textId="77777777" w:rsidR="008B7FFC" w:rsidRPr="00F42510" w:rsidRDefault="008B7FFC" w:rsidP="008B7FFC">
            <w:pPr>
              <w:pStyle w:val="TableHeader"/>
              <w:jc w:val="center"/>
              <w:rPr>
                <w:lang w:val="en-GB"/>
              </w:rPr>
            </w:pPr>
            <w:r w:rsidRPr="00F42510">
              <w:rPr>
                <w:lang w:val="en-GB"/>
              </w:rPr>
              <w:t>%</w:t>
            </w:r>
          </w:p>
        </w:tc>
        <w:tc>
          <w:tcPr>
            <w:tcW w:w="531" w:type="pct"/>
            <w:tcBorders>
              <w:top w:val="single" w:sz="4" w:space="0" w:color="auto"/>
              <w:bottom w:val="single" w:sz="4" w:space="0" w:color="auto"/>
            </w:tcBorders>
            <w:shd w:val="clear" w:color="auto" w:fill="auto"/>
            <w:noWrap/>
            <w:tcMar>
              <w:left w:w="43" w:type="dxa"/>
              <w:right w:w="43" w:type="dxa"/>
            </w:tcMar>
            <w:vAlign w:val="center"/>
            <w:hideMark/>
          </w:tcPr>
          <w:p w14:paraId="69C4BB32" w14:textId="77777777" w:rsidR="008B7FFC" w:rsidRPr="00F42510" w:rsidRDefault="008B7FFC" w:rsidP="008B7FFC">
            <w:pPr>
              <w:pStyle w:val="TableHeader"/>
              <w:jc w:val="center"/>
              <w:rPr>
                <w:lang w:val="en-GB"/>
              </w:rPr>
            </w:pPr>
            <w:r w:rsidRPr="00F42510">
              <w:rPr>
                <w:lang w:val="en-GB"/>
              </w:rPr>
              <w:t>Number</w:t>
            </w:r>
          </w:p>
        </w:tc>
        <w:tc>
          <w:tcPr>
            <w:tcW w:w="531" w:type="pct"/>
            <w:tcBorders>
              <w:top w:val="single" w:sz="4" w:space="0" w:color="auto"/>
              <w:bottom w:val="single" w:sz="4" w:space="0" w:color="auto"/>
            </w:tcBorders>
            <w:shd w:val="clear" w:color="auto" w:fill="auto"/>
            <w:noWrap/>
            <w:tcMar>
              <w:left w:w="43" w:type="dxa"/>
              <w:right w:w="43" w:type="dxa"/>
            </w:tcMar>
            <w:vAlign w:val="center"/>
            <w:hideMark/>
          </w:tcPr>
          <w:p w14:paraId="3B4E4C2C" w14:textId="77777777" w:rsidR="008B7FFC" w:rsidRPr="00F42510" w:rsidRDefault="008B7FFC" w:rsidP="008B7FFC">
            <w:pPr>
              <w:pStyle w:val="TableHeader"/>
              <w:jc w:val="center"/>
              <w:rPr>
                <w:lang w:val="en-GB"/>
              </w:rPr>
            </w:pPr>
            <w:r w:rsidRPr="00F42510">
              <w:rPr>
                <w:lang w:val="en-GB"/>
              </w:rPr>
              <w:t>%</w:t>
            </w:r>
          </w:p>
        </w:tc>
        <w:tc>
          <w:tcPr>
            <w:tcW w:w="531" w:type="pct"/>
            <w:tcBorders>
              <w:top w:val="single" w:sz="4" w:space="0" w:color="auto"/>
              <w:bottom w:val="single" w:sz="4" w:space="0" w:color="auto"/>
            </w:tcBorders>
            <w:shd w:val="clear" w:color="auto" w:fill="auto"/>
            <w:noWrap/>
            <w:tcMar>
              <w:left w:w="43" w:type="dxa"/>
              <w:right w:w="43" w:type="dxa"/>
            </w:tcMar>
            <w:vAlign w:val="center"/>
            <w:hideMark/>
          </w:tcPr>
          <w:p w14:paraId="45CD1A1D" w14:textId="77777777" w:rsidR="008B7FFC" w:rsidRPr="00F42510" w:rsidRDefault="008B7FFC" w:rsidP="008B7FFC">
            <w:pPr>
              <w:pStyle w:val="TableHeader"/>
              <w:jc w:val="center"/>
              <w:rPr>
                <w:lang w:val="en-GB"/>
              </w:rPr>
            </w:pPr>
            <w:r w:rsidRPr="00F42510">
              <w:rPr>
                <w:lang w:val="en-GB"/>
              </w:rPr>
              <w:t>Number</w:t>
            </w:r>
          </w:p>
        </w:tc>
        <w:tc>
          <w:tcPr>
            <w:tcW w:w="531" w:type="pct"/>
            <w:tcBorders>
              <w:top w:val="single" w:sz="4" w:space="0" w:color="auto"/>
              <w:bottom w:val="single" w:sz="4" w:space="0" w:color="auto"/>
            </w:tcBorders>
            <w:shd w:val="clear" w:color="auto" w:fill="auto"/>
            <w:noWrap/>
            <w:tcMar>
              <w:left w:w="43" w:type="dxa"/>
              <w:right w:w="43" w:type="dxa"/>
            </w:tcMar>
            <w:vAlign w:val="center"/>
            <w:hideMark/>
          </w:tcPr>
          <w:p w14:paraId="686F941D" w14:textId="77777777" w:rsidR="008B7FFC" w:rsidRPr="00F42510" w:rsidRDefault="008B7FFC" w:rsidP="008B7FFC">
            <w:pPr>
              <w:pStyle w:val="TableHeader"/>
              <w:jc w:val="center"/>
              <w:rPr>
                <w:lang w:val="en-GB"/>
              </w:rPr>
            </w:pPr>
            <w:r w:rsidRPr="00F42510">
              <w:rPr>
                <w:lang w:val="en-GB"/>
              </w:rPr>
              <w:t>%</w:t>
            </w:r>
          </w:p>
        </w:tc>
      </w:tr>
      <w:tr w:rsidR="008B7FFC" w:rsidRPr="00F42510" w14:paraId="4C569497" w14:textId="77777777" w:rsidTr="00DF239B">
        <w:trPr>
          <w:trHeight w:val="283"/>
        </w:trPr>
        <w:tc>
          <w:tcPr>
            <w:tcW w:w="1640" w:type="pct"/>
            <w:tcBorders>
              <w:top w:val="nil"/>
            </w:tcBorders>
            <w:shd w:val="clear" w:color="auto" w:fill="auto"/>
            <w:tcMar>
              <w:left w:w="43" w:type="dxa"/>
              <w:right w:w="43" w:type="dxa"/>
            </w:tcMar>
            <w:vAlign w:val="center"/>
            <w:hideMark/>
          </w:tcPr>
          <w:p w14:paraId="4BC7B9F9" w14:textId="77777777" w:rsidR="008B7FFC" w:rsidRPr="00F42510" w:rsidRDefault="008B7FFC" w:rsidP="008B7FFC">
            <w:pPr>
              <w:pStyle w:val="TableBody"/>
              <w:spacing w:before="18" w:after="18"/>
              <w:rPr>
                <w:lang w:val="en-GB"/>
              </w:rPr>
            </w:pPr>
            <w:r w:rsidRPr="00F42510">
              <w:rPr>
                <w:lang w:val="en-GB"/>
              </w:rPr>
              <w:t>None</w:t>
            </w:r>
          </w:p>
        </w:tc>
        <w:tc>
          <w:tcPr>
            <w:tcW w:w="704" w:type="pct"/>
            <w:tcBorders>
              <w:top w:val="nil"/>
            </w:tcBorders>
            <w:shd w:val="clear" w:color="auto" w:fill="auto"/>
            <w:noWrap/>
            <w:tcMar>
              <w:left w:w="43" w:type="dxa"/>
              <w:right w:w="43" w:type="dxa"/>
            </w:tcMar>
            <w:vAlign w:val="center"/>
          </w:tcPr>
          <w:p w14:paraId="4836757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6 574 391.2</w:t>
            </w:r>
          </w:p>
        </w:tc>
        <w:tc>
          <w:tcPr>
            <w:tcW w:w="531" w:type="pct"/>
            <w:tcBorders>
              <w:top w:val="nil"/>
            </w:tcBorders>
            <w:shd w:val="clear" w:color="auto" w:fill="auto"/>
            <w:noWrap/>
            <w:tcMar>
              <w:left w:w="43" w:type="dxa"/>
              <w:right w:w="43" w:type="dxa"/>
            </w:tcMar>
            <w:vAlign w:val="center"/>
          </w:tcPr>
          <w:p w14:paraId="6C45920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55.1</w:t>
            </w:r>
          </w:p>
        </w:tc>
        <w:tc>
          <w:tcPr>
            <w:tcW w:w="531" w:type="pct"/>
            <w:tcBorders>
              <w:top w:val="nil"/>
            </w:tcBorders>
            <w:shd w:val="clear" w:color="auto" w:fill="auto"/>
            <w:noWrap/>
            <w:tcMar>
              <w:left w:w="43" w:type="dxa"/>
              <w:right w:w="43" w:type="dxa"/>
            </w:tcMar>
            <w:vAlign w:val="center"/>
          </w:tcPr>
          <w:p w14:paraId="43FEEB2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4 520 837.1</w:t>
            </w:r>
          </w:p>
        </w:tc>
        <w:tc>
          <w:tcPr>
            <w:tcW w:w="531" w:type="pct"/>
            <w:tcBorders>
              <w:top w:val="nil"/>
            </w:tcBorders>
            <w:shd w:val="clear" w:color="auto" w:fill="auto"/>
            <w:noWrap/>
            <w:tcMar>
              <w:left w:w="43" w:type="dxa"/>
              <w:right w:w="43" w:type="dxa"/>
            </w:tcMar>
            <w:vAlign w:val="center"/>
          </w:tcPr>
          <w:p w14:paraId="2591342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47.4</w:t>
            </w:r>
          </w:p>
        </w:tc>
        <w:tc>
          <w:tcPr>
            <w:tcW w:w="531" w:type="pct"/>
            <w:tcBorders>
              <w:top w:val="nil"/>
            </w:tcBorders>
            <w:shd w:val="clear" w:color="auto" w:fill="auto"/>
            <w:noWrap/>
            <w:tcMar>
              <w:left w:w="43" w:type="dxa"/>
              <w:right w:w="43" w:type="dxa"/>
            </w:tcMar>
            <w:vAlign w:val="center"/>
          </w:tcPr>
          <w:p w14:paraId="4E8B94D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2 053 554.1</w:t>
            </w:r>
          </w:p>
        </w:tc>
        <w:tc>
          <w:tcPr>
            <w:tcW w:w="531" w:type="pct"/>
            <w:tcBorders>
              <w:top w:val="nil"/>
            </w:tcBorders>
            <w:shd w:val="clear" w:color="auto" w:fill="auto"/>
            <w:noWrap/>
            <w:tcMar>
              <w:left w:w="43" w:type="dxa"/>
              <w:right w:w="43" w:type="dxa"/>
            </w:tcMar>
            <w:vAlign w:val="center"/>
          </w:tcPr>
          <w:p w14:paraId="5BD9C48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86.0</w:t>
            </w:r>
          </w:p>
        </w:tc>
      </w:tr>
      <w:tr w:rsidR="008B7FFC" w:rsidRPr="00F42510" w14:paraId="5CBC5BCB" w14:textId="77777777" w:rsidTr="00DF239B">
        <w:trPr>
          <w:trHeight w:val="283"/>
        </w:trPr>
        <w:tc>
          <w:tcPr>
            <w:tcW w:w="1640" w:type="pct"/>
            <w:shd w:val="clear" w:color="auto" w:fill="auto"/>
            <w:tcMar>
              <w:left w:w="43" w:type="dxa"/>
              <w:right w:w="43" w:type="dxa"/>
            </w:tcMar>
            <w:vAlign w:val="center"/>
            <w:hideMark/>
          </w:tcPr>
          <w:p w14:paraId="308F3B40" w14:textId="77777777" w:rsidR="008B7FFC" w:rsidRPr="00F42510" w:rsidRDefault="008B7FFC" w:rsidP="008B7FFC">
            <w:pPr>
              <w:pStyle w:val="TableBody"/>
              <w:spacing w:before="18" w:after="18"/>
              <w:rPr>
                <w:lang w:val="en-GB"/>
              </w:rPr>
            </w:pPr>
            <w:r w:rsidRPr="00F42510">
              <w:rPr>
                <w:lang w:val="en-GB"/>
              </w:rPr>
              <w:t>Would move to capital city</w:t>
            </w:r>
          </w:p>
        </w:tc>
        <w:tc>
          <w:tcPr>
            <w:tcW w:w="704" w:type="pct"/>
            <w:shd w:val="clear" w:color="auto" w:fill="auto"/>
            <w:noWrap/>
            <w:tcMar>
              <w:left w:w="43" w:type="dxa"/>
              <w:right w:w="43" w:type="dxa"/>
            </w:tcMar>
            <w:vAlign w:val="center"/>
          </w:tcPr>
          <w:p w14:paraId="01E0CA4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2 203 308.3</w:t>
            </w:r>
          </w:p>
        </w:tc>
        <w:tc>
          <w:tcPr>
            <w:tcW w:w="531" w:type="pct"/>
            <w:shd w:val="clear" w:color="auto" w:fill="auto"/>
            <w:noWrap/>
            <w:tcMar>
              <w:left w:w="43" w:type="dxa"/>
              <w:right w:w="43" w:type="dxa"/>
            </w:tcMar>
            <w:vAlign w:val="center"/>
          </w:tcPr>
          <w:p w14:paraId="27BD29A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18.5</w:t>
            </w:r>
          </w:p>
        </w:tc>
        <w:tc>
          <w:tcPr>
            <w:tcW w:w="531" w:type="pct"/>
            <w:shd w:val="clear" w:color="auto" w:fill="auto"/>
            <w:noWrap/>
            <w:tcMar>
              <w:left w:w="43" w:type="dxa"/>
              <w:right w:w="43" w:type="dxa"/>
            </w:tcMar>
            <w:vAlign w:val="center"/>
          </w:tcPr>
          <w:p w14:paraId="1EF41BC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2 046 515.6</w:t>
            </w:r>
          </w:p>
        </w:tc>
        <w:tc>
          <w:tcPr>
            <w:tcW w:w="531" w:type="pct"/>
            <w:shd w:val="clear" w:color="auto" w:fill="auto"/>
            <w:noWrap/>
            <w:tcMar>
              <w:left w:w="43" w:type="dxa"/>
              <w:right w:w="43" w:type="dxa"/>
            </w:tcMar>
            <w:vAlign w:val="center"/>
          </w:tcPr>
          <w:p w14:paraId="15D9800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21.5</w:t>
            </w:r>
          </w:p>
        </w:tc>
        <w:tc>
          <w:tcPr>
            <w:tcW w:w="531" w:type="pct"/>
            <w:shd w:val="clear" w:color="auto" w:fill="auto"/>
            <w:noWrap/>
            <w:tcMar>
              <w:left w:w="43" w:type="dxa"/>
              <w:right w:w="43" w:type="dxa"/>
            </w:tcMar>
            <w:vAlign w:val="center"/>
          </w:tcPr>
          <w:p w14:paraId="54122A6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156 792.7</w:t>
            </w:r>
          </w:p>
        </w:tc>
        <w:tc>
          <w:tcPr>
            <w:tcW w:w="531" w:type="pct"/>
            <w:shd w:val="clear" w:color="auto" w:fill="auto"/>
            <w:noWrap/>
            <w:tcMar>
              <w:left w:w="43" w:type="dxa"/>
              <w:right w:w="43" w:type="dxa"/>
            </w:tcMar>
            <w:vAlign w:val="center"/>
          </w:tcPr>
          <w:p w14:paraId="57F13CF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6.6</w:t>
            </w:r>
          </w:p>
        </w:tc>
      </w:tr>
      <w:tr w:rsidR="008B7FFC" w:rsidRPr="00F42510" w14:paraId="48DAD719" w14:textId="77777777" w:rsidTr="00DF239B">
        <w:trPr>
          <w:trHeight w:val="283"/>
        </w:trPr>
        <w:tc>
          <w:tcPr>
            <w:tcW w:w="1640" w:type="pct"/>
            <w:shd w:val="clear" w:color="auto" w:fill="auto"/>
            <w:tcMar>
              <w:left w:w="43" w:type="dxa"/>
              <w:right w:w="43" w:type="dxa"/>
            </w:tcMar>
            <w:vAlign w:val="center"/>
            <w:hideMark/>
          </w:tcPr>
          <w:p w14:paraId="411A5DF4" w14:textId="77777777" w:rsidR="008B7FFC" w:rsidRPr="00F42510" w:rsidRDefault="008B7FFC" w:rsidP="008B7FFC">
            <w:pPr>
              <w:pStyle w:val="TableBody"/>
              <w:spacing w:before="18" w:after="18"/>
              <w:rPr>
                <w:lang w:val="en-GB"/>
              </w:rPr>
            </w:pPr>
            <w:r w:rsidRPr="00F42510">
              <w:rPr>
                <w:lang w:val="en-GB"/>
              </w:rPr>
              <w:t>Would move to a town/city</w:t>
            </w:r>
          </w:p>
        </w:tc>
        <w:tc>
          <w:tcPr>
            <w:tcW w:w="704" w:type="pct"/>
            <w:shd w:val="clear" w:color="auto" w:fill="auto"/>
            <w:noWrap/>
            <w:tcMar>
              <w:left w:w="43" w:type="dxa"/>
              <w:right w:w="43" w:type="dxa"/>
            </w:tcMar>
            <w:vAlign w:val="center"/>
          </w:tcPr>
          <w:p w14:paraId="2B93200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1 174 643.5</w:t>
            </w:r>
          </w:p>
        </w:tc>
        <w:tc>
          <w:tcPr>
            <w:tcW w:w="531" w:type="pct"/>
            <w:shd w:val="clear" w:color="auto" w:fill="auto"/>
            <w:noWrap/>
            <w:tcMar>
              <w:left w:w="43" w:type="dxa"/>
              <w:right w:w="43" w:type="dxa"/>
            </w:tcMar>
            <w:vAlign w:val="center"/>
          </w:tcPr>
          <w:p w14:paraId="463F68F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9.8</w:t>
            </w:r>
          </w:p>
        </w:tc>
        <w:tc>
          <w:tcPr>
            <w:tcW w:w="531" w:type="pct"/>
            <w:shd w:val="clear" w:color="auto" w:fill="auto"/>
            <w:noWrap/>
            <w:tcMar>
              <w:left w:w="43" w:type="dxa"/>
              <w:right w:w="43" w:type="dxa"/>
            </w:tcMar>
            <w:vAlign w:val="center"/>
          </w:tcPr>
          <w:p w14:paraId="09AB3BE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1 100 117.1</w:t>
            </w:r>
          </w:p>
        </w:tc>
        <w:tc>
          <w:tcPr>
            <w:tcW w:w="531" w:type="pct"/>
            <w:shd w:val="clear" w:color="auto" w:fill="auto"/>
            <w:noWrap/>
            <w:tcMar>
              <w:left w:w="43" w:type="dxa"/>
              <w:right w:w="43" w:type="dxa"/>
            </w:tcMar>
            <w:vAlign w:val="center"/>
          </w:tcPr>
          <w:p w14:paraId="0924E0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11.5</w:t>
            </w:r>
          </w:p>
        </w:tc>
        <w:tc>
          <w:tcPr>
            <w:tcW w:w="531" w:type="pct"/>
            <w:shd w:val="clear" w:color="auto" w:fill="auto"/>
            <w:noWrap/>
            <w:tcMar>
              <w:left w:w="43" w:type="dxa"/>
              <w:right w:w="43" w:type="dxa"/>
            </w:tcMar>
            <w:vAlign w:val="center"/>
          </w:tcPr>
          <w:p w14:paraId="66BD172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74 526.4</w:t>
            </w:r>
          </w:p>
        </w:tc>
        <w:tc>
          <w:tcPr>
            <w:tcW w:w="531" w:type="pct"/>
            <w:shd w:val="clear" w:color="auto" w:fill="auto"/>
            <w:noWrap/>
            <w:tcMar>
              <w:left w:w="43" w:type="dxa"/>
              <w:right w:w="43" w:type="dxa"/>
            </w:tcMar>
            <w:vAlign w:val="center"/>
          </w:tcPr>
          <w:p w14:paraId="7F2EFE3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w:t>
            </w:r>
          </w:p>
        </w:tc>
      </w:tr>
      <w:tr w:rsidR="008B7FFC" w:rsidRPr="00F42510" w14:paraId="11C5AA00" w14:textId="77777777" w:rsidTr="00DF239B">
        <w:trPr>
          <w:trHeight w:val="283"/>
        </w:trPr>
        <w:tc>
          <w:tcPr>
            <w:tcW w:w="1640" w:type="pct"/>
            <w:shd w:val="clear" w:color="auto" w:fill="auto"/>
            <w:tcMar>
              <w:left w:w="43" w:type="dxa"/>
              <w:right w:w="43" w:type="dxa"/>
            </w:tcMar>
            <w:vAlign w:val="center"/>
            <w:hideMark/>
          </w:tcPr>
          <w:p w14:paraId="0E7ABB91" w14:textId="77777777" w:rsidR="008B7FFC" w:rsidRPr="00F42510" w:rsidRDefault="008B7FFC" w:rsidP="008B7FFC">
            <w:pPr>
              <w:pStyle w:val="TableBody"/>
              <w:spacing w:before="18" w:after="18"/>
              <w:rPr>
                <w:lang w:val="en-GB"/>
              </w:rPr>
            </w:pPr>
            <w:r w:rsidRPr="00F42510">
              <w:rPr>
                <w:lang w:val="en-GB"/>
              </w:rPr>
              <w:t>Would move to a rural area</w:t>
            </w:r>
          </w:p>
        </w:tc>
        <w:tc>
          <w:tcPr>
            <w:tcW w:w="704" w:type="pct"/>
            <w:shd w:val="clear" w:color="auto" w:fill="auto"/>
            <w:noWrap/>
            <w:tcMar>
              <w:left w:w="43" w:type="dxa"/>
              <w:right w:w="43" w:type="dxa"/>
            </w:tcMar>
            <w:vAlign w:val="center"/>
          </w:tcPr>
          <w:p w14:paraId="157A693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141 873.7</w:t>
            </w:r>
          </w:p>
        </w:tc>
        <w:tc>
          <w:tcPr>
            <w:tcW w:w="531" w:type="pct"/>
            <w:shd w:val="clear" w:color="auto" w:fill="auto"/>
            <w:noWrap/>
            <w:tcMar>
              <w:left w:w="43" w:type="dxa"/>
              <w:right w:w="43" w:type="dxa"/>
            </w:tcMar>
            <w:vAlign w:val="center"/>
          </w:tcPr>
          <w:p w14:paraId="14233E0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w:t>
            </w:r>
          </w:p>
        </w:tc>
        <w:tc>
          <w:tcPr>
            <w:tcW w:w="531" w:type="pct"/>
            <w:shd w:val="clear" w:color="auto" w:fill="auto"/>
            <w:noWrap/>
            <w:tcMar>
              <w:left w:w="43" w:type="dxa"/>
              <w:right w:w="43" w:type="dxa"/>
            </w:tcMar>
            <w:vAlign w:val="center"/>
          </w:tcPr>
          <w:p w14:paraId="270F13E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128 033.7</w:t>
            </w:r>
          </w:p>
        </w:tc>
        <w:tc>
          <w:tcPr>
            <w:tcW w:w="531" w:type="pct"/>
            <w:shd w:val="clear" w:color="auto" w:fill="auto"/>
            <w:noWrap/>
            <w:tcMar>
              <w:left w:w="43" w:type="dxa"/>
              <w:right w:w="43" w:type="dxa"/>
            </w:tcMar>
            <w:vAlign w:val="center"/>
          </w:tcPr>
          <w:p w14:paraId="087AF60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w:t>
            </w:r>
          </w:p>
        </w:tc>
        <w:tc>
          <w:tcPr>
            <w:tcW w:w="531" w:type="pct"/>
            <w:shd w:val="clear" w:color="auto" w:fill="auto"/>
            <w:noWrap/>
            <w:tcMar>
              <w:left w:w="43" w:type="dxa"/>
              <w:right w:w="43" w:type="dxa"/>
            </w:tcMar>
            <w:vAlign w:val="center"/>
          </w:tcPr>
          <w:p w14:paraId="703C7EF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13 840.0</w:t>
            </w:r>
          </w:p>
        </w:tc>
        <w:tc>
          <w:tcPr>
            <w:tcW w:w="531" w:type="pct"/>
            <w:shd w:val="clear" w:color="auto" w:fill="auto"/>
            <w:noWrap/>
            <w:tcMar>
              <w:left w:w="43" w:type="dxa"/>
              <w:right w:w="43" w:type="dxa"/>
            </w:tcMar>
            <w:vAlign w:val="center"/>
          </w:tcPr>
          <w:p w14:paraId="5BDEEA0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0.6</w:t>
            </w:r>
          </w:p>
        </w:tc>
      </w:tr>
      <w:tr w:rsidR="008B7FFC" w:rsidRPr="00F42510" w14:paraId="54016FD9" w14:textId="77777777" w:rsidTr="00DF239B">
        <w:trPr>
          <w:trHeight w:val="283"/>
        </w:trPr>
        <w:tc>
          <w:tcPr>
            <w:tcW w:w="1640" w:type="pct"/>
            <w:shd w:val="clear" w:color="auto" w:fill="auto"/>
            <w:tcMar>
              <w:left w:w="43" w:type="dxa"/>
              <w:right w:w="43" w:type="dxa"/>
            </w:tcMar>
            <w:vAlign w:val="center"/>
            <w:hideMark/>
          </w:tcPr>
          <w:p w14:paraId="67177B18" w14:textId="77777777" w:rsidR="008B7FFC" w:rsidRPr="00F42510" w:rsidRDefault="008B7FFC" w:rsidP="008B7FFC">
            <w:pPr>
              <w:pStyle w:val="TableBody"/>
              <w:spacing w:before="18" w:after="18"/>
              <w:rPr>
                <w:lang w:val="en-GB"/>
              </w:rPr>
            </w:pPr>
            <w:r w:rsidRPr="00F42510">
              <w:rPr>
                <w:lang w:val="en-GB"/>
              </w:rPr>
              <w:t>Would move to another country</w:t>
            </w:r>
          </w:p>
        </w:tc>
        <w:tc>
          <w:tcPr>
            <w:tcW w:w="704" w:type="pct"/>
            <w:shd w:val="clear" w:color="auto" w:fill="auto"/>
            <w:noWrap/>
            <w:tcMar>
              <w:left w:w="43" w:type="dxa"/>
              <w:right w:w="43" w:type="dxa"/>
            </w:tcMar>
            <w:vAlign w:val="center"/>
          </w:tcPr>
          <w:p w14:paraId="0ADA314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1 577 822.0</w:t>
            </w:r>
          </w:p>
        </w:tc>
        <w:tc>
          <w:tcPr>
            <w:tcW w:w="531" w:type="pct"/>
            <w:shd w:val="clear" w:color="auto" w:fill="auto"/>
            <w:noWrap/>
            <w:tcMar>
              <w:left w:w="43" w:type="dxa"/>
              <w:right w:w="43" w:type="dxa"/>
            </w:tcMar>
            <w:vAlign w:val="center"/>
          </w:tcPr>
          <w:p w14:paraId="6FA1E17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13.2</w:t>
            </w:r>
          </w:p>
        </w:tc>
        <w:tc>
          <w:tcPr>
            <w:tcW w:w="531" w:type="pct"/>
            <w:shd w:val="clear" w:color="auto" w:fill="auto"/>
            <w:noWrap/>
            <w:tcMar>
              <w:left w:w="43" w:type="dxa"/>
              <w:right w:w="43" w:type="dxa"/>
            </w:tcMar>
            <w:vAlign w:val="center"/>
          </w:tcPr>
          <w:p w14:paraId="3053563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1 510 429.6</w:t>
            </w:r>
          </w:p>
        </w:tc>
        <w:tc>
          <w:tcPr>
            <w:tcW w:w="531" w:type="pct"/>
            <w:shd w:val="clear" w:color="auto" w:fill="auto"/>
            <w:noWrap/>
            <w:tcMar>
              <w:left w:w="43" w:type="dxa"/>
              <w:right w:w="43" w:type="dxa"/>
            </w:tcMar>
            <w:vAlign w:val="center"/>
          </w:tcPr>
          <w:p w14:paraId="081E660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15.8</w:t>
            </w:r>
          </w:p>
        </w:tc>
        <w:tc>
          <w:tcPr>
            <w:tcW w:w="531" w:type="pct"/>
            <w:shd w:val="clear" w:color="auto" w:fill="auto"/>
            <w:noWrap/>
            <w:tcMar>
              <w:left w:w="43" w:type="dxa"/>
              <w:right w:w="43" w:type="dxa"/>
            </w:tcMar>
            <w:vAlign w:val="center"/>
          </w:tcPr>
          <w:p w14:paraId="113DC8C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67 392.3</w:t>
            </w:r>
          </w:p>
        </w:tc>
        <w:tc>
          <w:tcPr>
            <w:tcW w:w="531" w:type="pct"/>
            <w:shd w:val="clear" w:color="auto" w:fill="auto"/>
            <w:noWrap/>
            <w:tcMar>
              <w:left w:w="43" w:type="dxa"/>
              <w:right w:w="43" w:type="dxa"/>
            </w:tcMar>
            <w:vAlign w:val="center"/>
          </w:tcPr>
          <w:p w14:paraId="0A4D56A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w:t>
            </w:r>
          </w:p>
        </w:tc>
      </w:tr>
      <w:tr w:rsidR="008B7FFC" w:rsidRPr="00F42510" w14:paraId="7EB5A355" w14:textId="77777777" w:rsidTr="00DF239B">
        <w:trPr>
          <w:trHeight w:val="283"/>
        </w:trPr>
        <w:tc>
          <w:tcPr>
            <w:tcW w:w="1640" w:type="pct"/>
            <w:shd w:val="clear" w:color="auto" w:fill="auto"/>
            <w:tcMar>
              <w:left w:w="43" w:type="dxa"/>
              <w:right w:w="43" w:type="dxa"/>
            </w:tcMar>
            <w:vAlign w:val="center"/>
            <w:hideMark/>
          </w:tcPr>
          <w:p w14:paraId="562CC05B" w14:textId="77777777" w:rsidR="008B7FFC" w:rsidRPr="00F42510" w:rsidRDefault="008B7FFC" w:rsidP="008B7FFC">
            <w:pPr>
              <w:pStyle w:val="TableBody"/>
              <w:spacing w:before="18" w:after="18"/>
              <w:rPr>
                <w:lang w:val="en-GB"/>
              </w:rPr>
            </w:pPr>
            <w:r w:rsidRPr="00F42510">
              <w:rPr>
                <w:lang w:val="en-GB"/>
              </w:rPr>
              <w:t>Do not know</w:t>
            </w:r>
          </w:p>
        </w:tc>
        <w:tc>
          <w:tcPr>
            <w:tcW w:w="704" w:type="pct"/>
            <w:shd w:val="clear" w:color="auto" w:fill="auto"/>
            <w:noWrap/>
            <w:tcMar>
              <w:left w:w="43" w:type="dxa"/>
              <w:right w:w="43" w:type="dxa"/>
            </w:tcMar>
            <w:vAlign w:val="center"/>
          </w:tcPr>
          <w:p w14:paraId="0DDC4BD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253 868.7</w:t>
            </w:r>
          </w:p>
        </w:tc>
        <w:tc>
          <w:tcPr>
            <w:tcW w:w="531" w:type="pct"/>
            <w:shd w:val="clear" w:color="auto" w:fill="auto"/>
            <w:noWrap/>
            <w:tcMar>
              <w:left w:w="43" w:type="dxa"/>
              <w:right w:w="43" w:type="dxa"/>
            </w:tcMar>
            <w:vAlign w:val="center"/>
          </w:tcPr>
          <w:p w14:paraId="57551B7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w:t>
            </w:r>
          </w:p>
        </w:tc>
        <w:tc>
          <w:tcPr>
            <w:tcW w:w="531" w:type="pct"/>
            <w:shd w:val="clear" w:color="auto" w:fill="auto"/>
            <w:noWrap/>
            <w:tcMar>
              <w:left w:w="43" w:type="dxa"/>
              <w:right w:w="43" w:type="dxa"/>
            </w:tcMar>
            <w:vAlign w:val="center"/>
          </w:tcPr>
          <w:p w14:paraId="770C7BB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231 539.7</w:t>
            </w:r>
          </w:p>
        </w:tc>
        <w:tc>
          <w:tcPr>
            <w:tcW w:w="531" w:type="pct"/>
            <w:shd w:val="clear" w:color="auto" w:fill="auto"/>
            <w:noWrap/>
            <w:tcMar>
              <w:left w:w="43" w:type="dxa"/>
              <w:right w:w="43" w:type="dxa"/>
            </w:tcMar>
            <w:vAlign w:val="center"/>
          </w:tcPr>
          <w:p w14:paraId="34F2747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w:t>
            </w:r>
          </w:p>
        </w:tc>
        <w:tc>
          <w:tcPr>
            <w:tcW w:w="531" w:type="pct"/>
            <w:shd w:val="clear" w:color="auto" w:fill="auto"/>
            <w:noWrap/>
            <w:tcMar>
              <w:left w:w="43" w:type="dxa"/>
              <w:right w:w="43" w:type="dxa"/>
            </w:tcMar>
            <w:vAlign w:val="center"/>
          </w:tcPr>
          <w:p w14:paraId="5469FAF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22 329.0</w:t>
            </w:r>
          </w:p>
        </w:tc>
        <w:tc>
          <w:tcPr>
            <w:tcW w:w="531" w:type="pct"/>
            <w:shd w:val="clear" w:color="auto" w:fill="auto"/>
            <w:noWrap/>
            <w:tcMar>
              <w:left w:w="43" w:type="dxa"/>
              <w:right w:w="43" w:type="dxa"/>
            </w:tcMar>
            <w:vAlign w:val="center"/>
          </w:tcPr>
          <w:p w14:paraId="00CE203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0.9</w:t>
            </w:r>
          </w:p>
        </w:tc>
      </w:tr>
      <w:tr w:rsidR="008B7FFC" w:rsidRPr="00F42510" w14:paraId="7F82D54A" w14:textId="77777777" w:rsidTr="00DF239B">
        <w:trPr>
          <w:trHeight w:val="283"/>
        </w:trPr>
        <w:tc>
          <w:tcPr>
            <w:tcW w:w="1640" w:type="pct"/>
            <w:shd w:val="clear" w:color="auto" w:fill="auto"/>
            <w:tcMar>
              <w:left w:w="43" w:type="dxa"/>
              <w:right w:w="43" w:type="dxa"/>
            </w:tcMar>
            <w:vAlign w:val="center"/>
            <w:hideMark/>
          </w:tcPr>
          <w:p w14:paraId="1947E22D" w14:textId="77777777" w:rsidR="008B7FFC" w:rsidRPr="00F42510" w:rsidRDefault="008B7FFC" w:rsidP="008B7FFC">
            <w:pPr>
              <w:pStyle w:val="TableBody"/>
              <w:spacing w:before="18" w:after="18"/>
              <w:rPr>
                <w:lang w:val="en-GB"/>
              </w:rPr>
            </w:pPr>
            <w:r w:rsidRPr="00F42510">
              <w:rPr>
                <w:lang w:val="en-GB"/>
              </w:rPr>
              <w:t>Total</w:t>
            </w:r>
          </w:p>
        </w:tc>
        <w:tc>
          <w:tcPr>
            <w:tcW w:w="704" w:type="pct"/>
            <w:shd w:val="clear" w:color="auto" w:fill="auto"/>
            <w:noWrap/>
            <w:tcMar>
              <w:left w:w="43" w:type="dxa"/>
              <w:right w:w="43" w:type="dxa"/>
            </w:tcMar>
            <w:vAlign w:val="center"/>
          </w:tcPr>
          <w:p w14:paraId="75BCA5B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11 925 907.0</w:t>
            </w:r>
          </w:p>
        </w:tc>
        <w:tc>
          <w:tcPr>
            <w:tcW w:w="531" w:type="pct"/>
            <w:shd w:val="clear" w:color="auto" w:fill="auto"/>
            <w:noWrap/>
            <w:tcMar>
              <w:left w:w="43" w:type="dxa"/>
              <w:right w:w="43" w:type="dxa"/>
            </w:tcMar>
            <w:vAlign w:val="center"/>
          </w:tcPr>
          <w:p w14:paraId="612F829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31" w:type="pct"/>
            <w:shd w:val="clear" w:color="auto" w:fill="auto"/>
            <w:noWrap/>
            <w:tcMar>
              <w:left w:w="43" w:type="dxa"/>
              <w:right w:w="43" w:type="dxa"/>
            </w:tcMar>
            <w:vAlign w:val="center"/>
          </w:tcPr>
          <w:p w14:paraId="76B13AB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9 537 472.8</w:t>
            </w:r>
          </w:p>
        </w:tc>
        <w:tc>
          <w:tcPr>
            <w:tcW w:w="531" w:type="pct"/>
            <w:shd w:val="clear" w:color="auto" w:fill="auto"/>
            <w:noWrap/>
            <w:tcMar>
              <w:left w:w="43" w:type="dxa"/>
              <w:right w:w="43" w:type="dxa"/>
            </w:tcMar>
            <w:vAlign w:val="center"/>
          </w:tcPr>
          <w:p w14:paraId="082634E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531" w:type="pct"/>
            <w:shd w:val="clear" w:color="auto" w:fill="auto"/>
            <w:noWrap/>
            <w:tcMar>
              <w:left w:w="43" w:type="dxa"/>
              <w:right w:w="43" w:type="dxa"/>
            </w:tcMar>
            <w:vAlign w:val="center"/>
          </w:tcPr>
          <w:p w14:paraId="3CC770A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2 388 434.5</w:t>
            </w:r>
          </w:p>
        </w:tc>
        <w:tc>
          <w:tcPr>
            <w:tcW w:w="531" w:type="pct"/>
            <w:shd w:val="clear" w:color="auto" w:fill="auto"/>
            <w:noWrap/>
            <w:tcMar>
              <w:left w:w="43" w:type="dxa"/>
              <w:right w:w="43" w:type="dxa"/>
            </w:tcMar>
            <w:vAlign w:val="center"/>
          </w:tcPr>
          <w:p w14:paraId="4A38C8F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bl>
    <w:p w14:paraId="593D7A1B" w14:textId="77777777" w:rsidR="008B7FFC" w:rsidRPr="00F42510" w:rsidRDefault="008B7FFC" w:rsidP="008B7FFC">
      <w:pPr>
        <w:pStyle w:val="TableTitle"/>
        <w:rPr>
          <w:lang w:val="en-GB"/>
        </w:rPr>
      </w:pPr>
      <w:bookmarkStart w:id="285" w:name="_Ref373236987"/>
      <w:bookmarkStart w:id="286" w:name="_Ref380053698"/>
      <w:bookmarkStart w:id="287" w:name="_Toc388302766"/>
      <w:bookmarkStart w:id="288" w:name="_Toc390874563"/>
      <w:r w:rsidRPr="00F42510">
        <w:rPr>
          <w:lang w:val="en-GB"/>
        </w:rPr>
        <w:lastRenderedPageBreak/>
        <w:t xml:space="preserve">Table </w:t>
      </w:r>
      <w:bookmarkEnd w:id="285"/>
      <w:bookmarkEnd w:id="286"/>
      <w:r w:rsidRPr="00F42510">
        <w:rPr>
          <w:lang w:val="en-GB"/>
        </w:rPr>
        <w:t>A.</w:t>
      </w:r>
      <w:r>
        <w:rPr>
          <w:lang w:val="en-GB"/>
        </w:rPr>
        <w:t>6</w:t>
      </w:r>
      <w:r w:rsidRPr="00F42510">
        <w:rPr>
          <w:lang w:val="en-GB"/>
        </w:rPr>
        <w:tab/>
        <w:t>Unemployed youth who had refused a job by reason for refusal and sex</w:t>
      </w:r>
      <w:bookmarkEnd w:id="287"/>
      <w:bookmarkEnd w:id="288"/>
    </w:p>
    <w:tbl>
      <w:tblPr>
        <w:tblW w:w="5000" w:type="pct"/>
        <w:tblLook w:val="04A0" w:firstRow="1" w:lastRow="0" w:firstColumn="1" w:lastColumn="0" w:noHBand="0" w:noVBand="1"/>
      </w:tblPr>
      <w:tblGrid>
        <w:gridCol w:w="2460"/>
        <w:gridCol w:w="851"/>
        <w:gridCol w:w="1218"/>
        <w:gridCol w:w="1218"/>
        <w:gridCol w:w="1218"/>
        <w:gridCol w:w="1218"/>
        <w:gridCol w:w="1218"/>
      </w:tblGrid>
      <w:tr w:rsidR="008B7FFC" w:rsidRPr="00F42510" w14:paraId="773437CA" w14:textId="77777777" w:rsidTr="00DF239B">
        <w:trPr>
          <w:trHeight w:val="283"/>
        </w:trPr>
        <w:tc>
          <w:tcPr>
            <w:tcW w:w="1308" w:type="pct"/>
            <w:vMerge w:val="restart"/>
            <w:tcBorders>
              <w:top w:val="single" w:sz="12" w:space="0" w:color="auto"/>
              <w:left w:val="nil"/>
              <w:bottom w:val="single" w:sz="8" w:space="0" w:color="000000"/>
              <w:right w:val="nil"/>
            </w:tcBorders>
            <w:shd w:val="clear" w:color="auto" w:fill="auto"/>
            <w:vAlign w:val="center"/>
            <w:hideMark/>
          </w:tcPr>
          <w:p w14:paraId="2682522D" w14:textId="77777777" w:rsidR="008B7FFC" w:rsidRPr="00F42510" w:rsidRDefault="008B7FFC" w:rsidP="00B314A8">
            <w:pPr>
              <w:rPr>
                <w:rFonts w:ascii="Arial Narrow" w:hAnsi="Arial Narrow"/>
                <w:b/>
                <w:bCs/>
                <w:sz w:val="19"/>
                <w:szCs w:val="19"/>
                <w:lang w:eastAsia="en-GB"/>
              </w:rPr>
            </w:pPr>
            <w:r w:rsidRPr="00F42510">
              <w:rPr>
                <w:rFonts w:ascii="Arial Narrow" w:hAnsi="Arial Narrow"/>
                <w:b/>
                <w:bCs/>
                <w:sz w:val="19"/>
                <w:szCs w:val="19"/>
                <w:lang w:eastAsia="en-GB"/>
              </w:rPr>
              <w:t>Reason</w:t>
            </w:r>
          </w:p>
        </w:tc>
        <w:tc>
          <w:tcPr>
            <w:tcW w:w="1100" w:type="pct"/>
            <w:gridSpan w:val="2"/>
            <w:tcBorders>
              <w:top w:val="single" w:sz="12" w:space="0" w:color="auto"/>
              <w:left w:val="nil"/>
              <w:bottom w:val="single" w:sz="8" w:space="0" w:color="auto"/>
              <w:right w:val="nil"/>
            </w:tcBorders>
            <w:shd w:val="clear" w:color="auto" w:fill="auto"/>
            <w:vAlign w:val="center"/>
            <w:hideMark/>
          </w:tcPr>
          <w:p w14:paraId="70973F31"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Total</w:t>
            </w:r>
          </w:p>
        </w:tc>
        <w:tc>
          <w:tcPr>
            <w:tcW w:w="1296" w:type="pct"/>
            <w:gridSpan w:val="2"/>
            <w:tcBorders>
              <w:top w:val="single" w:sz="12" w:space="0" w:color="auto"/>
              <w:left w:val="nil"/>
              <w:bottom w:val="single" w:sz="8" w:space="0" w:color="auto"/>
              <w:right w:val="nil"/>
            </w:tcBorders>
            <w:shd w:val="clear" w:color="auto" w:fill="auto"/>
            <w:vAlign w:val="center"/>
            <w:hideMark/>
          </w:tcPr>
          <w:p w14:paraId="75603980"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Male</w:t>
            </w:r>
          </w:p>
        </w:tc>
        <w:tc>
          <w:tcPr>
            <w:tcW w:w="1296" w:type="pct"/>
            <w:gridSpan w:val="2"/>
            <w:tcBorders>
              <w:top w:val="single" w:sz="12" w:space="0" w:color="auto"/>
              <w:left w:val="nil"/>
              <w:bottom w:val="single" w:sz="8" w:space="0" w:color="auto"/>
              <w:right w:val="nil"/>
            </w:tcBorders>
            <w:shd w:val="clear" w:color="auto" w:fill="auto"/>
            <w:vAlign w:val="center"/>
            <w:hideMark/>
          </w:tcPr>
          <w:p w14:paraId="078AE9B3"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Female</w:t>
            </w:r>
          </w:p>
        </w:tc>
      </w:tr>
      <w:tr w:rsidR="008B7FFC" w:rsidRPr="00F42510" w14:paraId="367DE97E" w14:textId="77777777" w:rsidTr="00DF239B">
        <w:trPr>
          <w:trHeight w:val="283"/>
        </w:trPr>
        <w:tc>
          <w:tcPr>
            <w:tcW w:w="1308" w:type="pct"/>
            <w:vMerge/>
            <w:tcBorders>
              <w:top w:val="single" w:sz="12" w:space="0" w:color="auto"/>
              <w:left w:val="nil"/>
              <w:bottom w:val="single" w:sz="8" w:space="0" w:color="000000"/>
              <w:right w:val="nil"/>
            </w:tcBorders>
            <w:vAlign w:val="center"/>
            <w:hideMark/>
          </w:tcPr>
          <w:p w14:paraId="294D3054" w14:textId="77777777" w:rsidR="008B7FFC" w:rsidRPr="00F42510" w:rsidRDefault="008B7FFC" w:rsidP="008B7FFC">
            <w:pPr>
              <w:rPr>
                <w:rFonts w:ascii="Arial Narrow" w:hAnsi="Arial Narrow"/>
                <w:b/>
                <w:bCs/>
                <w:sz w:val="19"/>
                <w:szCs w:val="19"/>
                <w:lang w:eastAsia="en-GB"/>
              </w:rPr>
            </w:pPr>
          </w:p>
        </w:tc>
        <w:tc>
          <w:tcPr>
            <w:tcW w:w="452" w:type="pct"/>
            <w:tcBorders>
              <w:top w:val="nil"/>
              <w:left w:val="nil"/>
              <w:bottom w:val="single" w:sz="8" w:space="0" w:color="auto"/>
              <w:right w:val="nil"/>
            </w:tcBorders>
            <w:shd w:val="clear" w:color="auto" w:fill="auto"/>
            <w:vAlign w:val="center"/>
            <w:hideMark/>
          </w:tcPr>
          <w:p w14:paraId="1143C83B" w14:textId="77777777" w:rsidR="008B7FFC" w:rsidRPr="00F42510" w:rsidRDefault="008B7FFC" w:rsidP="008B7FFC">
            <w:pPr>
              <w:pStyle w:val="TableHeader"/>
              <w:jc w:val="center"/>
              <w:rPr>
                <w:lang w:val="en-GB" w:eastAsia="en-GB"/>
              </w:rPr>
            </w:pPr>
            <w:r w:rsidRPr="00F42510">
              <w:rPr>
                <w:lang w:val="en-GB" w:eastAsia="en-GB"/>
              </w:rPr>
              <w:t>Number</w:t>
            </w:r>
          </w:p>
        </w:tc>
        <w:tc>
          <w:tcPr>
            <w:tcW w:w="648" w:type="pct"/>
            <w:tcBorders>
              <w:top w:val="nil"/>
              <w:left w:val="nil"/>
              <w:bottom w:val="single" w:sz="8" w:space="0" w:color="auto"/>
              <w:right w:val="nil"/>
            </w:tcBorders>
            <w:shd w:val="clear" w:color="auto" w:fill="auto"/>
            <w:vAlign w:val="center"/>
            <w:hideMark/>
          </w:tcPr>
          <w:p w14:paraId="70653E5F" w14:textId="77777777" w:rsidR="008B7FFC" w:rsidRPr="00F42510" w:rsidRDefault="008B7FFC" w:rsidP="008B7FFC">
            <w:pPr>
              <w:pStyle w:val="TableHeader"/>
              <w:jc w:val="center"/>
              <w:rPr>
                <w:lang w:val="en-GB" w:eastAsia="en-GB"/>
              </w:rPr>
            </w:pPr>
            <w:r w:rsidRPr="00F42510">
              <w:rPr>
                <w:lang w:val="en-GB" w:eastAsia="en-GB"/>
              </w:rPr>
              <w:t>%</w:t>
            </w:r>
          </w:p>
        </w:tc>
        <w:tc>
          <w:tcPr>
            <w:tcW w:w="648" w:type="pct"/>
            <w:tcBorders>
              <w:top w:val="nil"/>
              <w:left w:val="nil"/>
              <w:bottom w:val="single" w:sz="8" w:space="0" w:color="auto"/>
              <w:right w:val="nil"/>
            </w:tcBorders>
            <w:shd w:val="clear" w:color="auto" w:fill="auto"/>
            <w:vAlign w:val="center"/>
            <w:hideMark/>
          </w:tcPr>
          <w:p w14:paraId="7716B287" w14:textId="77777777" w:rsidR="008B7FFC" w:rsidRPr="00F42510" w:rsidRDefault="008B7FFC" w:rsidP="008B7FFC">
            <w:pPr>
              <w:pStyle w:val="TableHeader"/>
              <w:jc w:val="center"/>
              <w:rPr>
                <w:lang w:val="en-GB" w:eastAsia="en-GB"/>
              </w:rPr>
            </w:pPr>
            <w:r w:rsidRPr="00F42510">
              <w:rPr>
                <w:lang w:val="en-GB" w:eastAsia="en-GB"/>
              </w:rPr>
              <w:t>Number</w:t>
            </w:r>
          </w:p>
        </w:tc>
        <w:tc>
          <w:tcPr>
            <w:tcW w:w="648" w:type="pct"/>
            <w:tcBorders>
              <w:top w:val="nil"/>
              <w:left w:val="nil"/>
              <w:bottom w:val="single" w:sz="8" w:space="0" w:color="auto"/>
              <w:right w:val="nil"/>
            </w:tcBorders>
            <w:shd w:val="clear" w:color="auto" w:fill="auto"/>
            <w:vAlign w:val="center"/>
            <w:hideMark/>
          </w:tcPr>
          <w:p w14:paraId="3CCBD42A" w14:textId="77777777" w:rsidR="008B7FFC" w:rsidRPr="00F42510" w:rsidRDefault="008B7FFC" w:rsidP="008B7FFC">
            <w:pPr>
              <w:pStyle w:val="TableHeader"/>
              <w:jc w:val="center"/>
              <w:rPr>
                <w:lang w:val="en-GB" w:eastAsia="en-GB"/>
              </w:rPr>
            </w:pPr>
            <w:r w:rsidRPr="00F42510">
              <w:rPr>
                <w:lang w:val="en-GB" w:eastAsia="en-GB"/>
              </w:rPr>
              <w:t>%</w:t>
            </w:r>
          </w:p>
        </w:tc>
        <w:tc>
          <w:tcPr>
            <w:tcW w:w="648" w:type="pct"/>
            <w:tcBorders>
              <w:top w:val="nil"/>
              <w:left w:val="nil"/>
              <w:bottom w:val="single" w:sz="8" w:space="0" w:color="auto"/>
              <w:right w:val="nil"/>
            </w:tcBorders>
            <w:shd w:val="clear" w:color="auto" w:fill="auto"/>
            <w:vAlign w:val="center"/>
            <w:hideMark/>
          </w:tcPr>
          <w:p w14:paraId="7297111E" w14:textId="77777777" w:rsidR="008B7FFC" w:rsidRPr="00F42510" w:rsidRDefault="008B7FFC" w:rsidP="008B7FFC">
            <w:pPr>
              <w:pStyle w:val="TableHeader"/>
              <w:jc w:val="center"/>
              <w:rPr>
                <w:lang w:val="en-GB" w:eastAsia="en-GB"/>
              </w:rPr>
            </w:pPr>
            <w:r w:rsidRPr="00F42510">
              <w:rPr>
                <w:lang w:val="en-GB" w:eastAsia="en-GB"/>
              </w:rPr>
              <w:t>Number</w:t>
            </w:r>
          </w:p>
        </w:tc>
        <w:tc>
          <w:tcPr>
            <w:tcW w:w="648" w:type="pct"/>
            <w:tcBorders>
              <w:top w:val="nil"/>
              <w:left w:val="nil"/>
              <w:bottom w:val="single" w:sz="8" w:space="0" w:color="auto"/>
              <w:right w:val="nil"/>
            </w:tcBorders>
            <w:shd w:val="clear" w:color="auto" w:fill="auto"/>
            <w:vAlign w:val="center"/>
            <w:hideMark/>
          </w:tcPr>
          <w:p w14:paraId="28789F24" w14:textId="77777777" w:rsidR="008B7FFC" w:rsidRPr="00F42510" w:rsidRDefault="008B7FFC" w:rsidP="008B7FFC">
            <w:pPr>
              <w:pStyle w:val="TableHeader"/>
              <w:jc w:val="center"/>
              <w:rPr>
                <w:lang w:val="en-GB" w:eastAsia="en-GB"/>
              </w:rPr>
            </w:pPr>
            <w:r w:rsidRPr="00F42510">
              <w:rPr>
                <w:lang w:val="en-GB" w:eastAsia="en-GB"/>
              </w:rPr>
              <w:t>%</w:t>
            </w:r>
          </w:p>
        </w:tc>
      </w:tr>
      <w:tr w:rsidR="008B7FFC" w:rsidRPr="00F42510" w14:paraId="1E4E9F21" w14:textId="77777777" w:rsidTr="00DF239B">
        <w:trPr>
          <w:trHeight w:val="283"/>
        </w:trPr>
        <w:tc>
          <w:tcPr>
            <w:tcW w:w="1308" w:type="pct"/>
            <w:tcBorders>
              <w:top w:val="nil"/>
              <w:left w:val="nil"/>
              <w:bottom w:val="nil"/>
              <w:right w:val="nil"/>
            </w:tcBorders>
            <w:shd w:val="clear" w:color="auto" w:fill="auto"/>
            <w:vAlign w:val="center"/>
            <w:hideMark/>
          </w:tcPr>
          <w:p w14:paraId="17735035"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Wages offered were too low</w:t>
            </w:r>
          </w:p>
        </w:tc>
        <w:tc>
          <w:tcPr>
            <w:tcW w:w="452" w:type="pct"/>
            <w:tcBorders>
              <w:top w:val="nil"/>
              <w:left w:val="nil"/>
              <w:bottom w:val="nil"/>
              <w:right w:val="nil"/>
            </w:tcBorders>
            <w:shd w:val="clear" w:color="auto" w:fill="auto"/>
            <w:vAlign w:val="center"/>
            <w:hideMark/>
          </w:tcPr>
          <w:p w14:paraId="3DD8B50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73 941</w:t>
            </w:r>
          </w:p>
        </w:tc>
        <w:tc>
          <w:tcPr>
            <w:tcW w:w="648" w:type="pct"/>
            <w:tcBorders>
              <w:top w:val="nil"/>
              <w:left w:val="nil"/>
              <w:bottom w:val="nil"/>
              <w:right w:val="nil"/>
            </w:tcBorders>
            <w:shd w:val="clear" w:color="auto" w:fill="auto"/>
            <w:vAlign w:val="center"/>
            <w:hideMark/>
          </w:tcPr>
          <w:p w14:paraId="3DA5BB1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34.0</w:t>
            </w:r>
          </w:p>
        </w:tc>
        <w:tc>
          <w:tcPr>
            <w:tcW w:w="648" w:type="pct"/>
            <w:tcBorders>
              <w:top w:val="nil"/>
              <w:left w:val="nil"/>
              <w:bottom w:val="nil"/>
              <w:right w:val="nil"/>
            </w:tcBorders>
            <w:shd w:val="clear" w:color="auto" w:fill="auto"/>
            <w:vAlign w:val="center"/>
            <w:hideMark/>
          </w:tcPr>
          <w:p w14:paraId="1A072A4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46 272</w:t>
            </w:r>
          </w:p>
        </w:tc>
        <w:tc>
          <w:tcPr>
            <w:tcW w:w="648" w:type="pct"/>
            <w:tcBorders>
              <w:top w:val="nil"/>
              <w:left w:val="nil"/>
              <w:bottom w:val="nil"/>
              <w:right w:val="nil"/>
            </w:tcBorders>
            <w:shd w:val="clear" w:color="auto" w:fill="auto"/>
            <w:vAlign w:val="center"/>
            <w:hideMark/>
          </w:tcPr>
          <w:p w14:paraId="1FED1C1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57.4</w:t>
            </w:r>
          </w:p>
        </w:tc>
        <w:tc>
          <w:tcPr>
            <w:tcW w:w="648" w:type="pct"/>
            <w:tcBorders>
              <w:top w:val="nil"/>
              <w:left w:val="nil"/>
              <w:bottom w:val="nil"/>
              <w:right w:val="nil"/>
            </w:tcBorders>
            <w:shd w:val="clear" w:color="auto" w:fill="auto"/>
            <w:vAlign w:val="center"/>
            <w:hideMark/>
          </w:tcPr>
          <w:p w14:paraId="665A75D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27 669</w:t>
            </w:r>
          </w:p>
        </w:tc>
        <w:tc>
          <w:tcPr>
            <w:tcW w:w="648" w:type="pct"/>
            <w:tcBorders>
              <w:top w:val="nil"/>
              <w:left w:val="nil"/>
              <w:bottom w:val="nil"/>
              <w:right w:val="nil"/>
            </w:tcBorders>
            <w:shd w:val="clear" w:color="auto" w:fill="auto"/>
            <w:vAlign w:val="center"/>
            <w:hideMark/>
          </w:tcPr>
          <w:p w14:paraId="3767A5C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20.2</w:t>
            </w:r>
          </w:p>
        </w:tc>
      </w:tr>
      <w:tr w:rsidR="008B7FFC" w:rsidRPr="00F42510" w14:paraId="4B58402B" w14:textId="77777777" w:rsidTr="00DF239B">
        <w:trPr>
          <w:trHeight w:val="283"/>
        </w:trPr>
        <w:tc>
          <w:tcPr>
            <w:tcW w:w="1308" w:type="pct"/>
            <w:tcBorders>
              <w:top w:val="nil"/>
              <w:left w:val="nil"/>
              <w:bottom w:val="nil"/>
              <w:right w:val="nil"/>
            </w:tcBorders>
            <w:shd w:val="clear" w:color="auto" w:fill="auto"/>
            <w:vAlign w:val="center"/>
            <w:hideMark/>
          </w:tcPr>
          <w:p w14:paraId="493B6970"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Work was not interesting</w:t>
            </w:r>
          </w:p>
        </w:tc>
        <w:tc>
          <w:tcPr>
            <w:tcW w:w="452" w:type="pct"/>
            <w:tcBorders>
              <w:top w:val="nil"/>
              <w:left w:val="nil"/>
              <w:bottom w:val="nil"/>
              <w:right w:val="nil"/>
            </w:tcBorders>
            <w:shd w:val="clear" w:color="auto" w:fill="auto"/>
            <w:vAlign w:val="center"/>
            <w:hideMark/>
          </w:tcPr>
          <w:p w14:paraId="0748CD3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3 478</w:t>
            </w:r>
          </w:p>
        </w:tc>
        <w:tc>
          <w:tcPr>
            <w:tcW w:w="648" w:type="pct"/>
            <w:tcBorders>
              <w:top w:val="nil"/>
              <w:left w:val="nil"/>
              <w:bottom w:val="nil"/>
              <w:right w:val="nil"/>
            </w:tcBorders>
            <w:shd w:val="clear" w:color="auto" w:fill="auto"/>
            <w:vAlign w:val="center"/>
            <w:hideMark/>
          </w:tcPr>
          <w:p w14:paraId="0EF5CDE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1.6</w:t>
            </w:r>
          </w:p>
        </w:tc>
        <w:tc>
          <w:tcPr>
            <w:tcW w:w="648" w:type="pct"/>
            <w:tcBorders>
              <w:top w:val="nil"/>
              <w:left w:val="nil"/>
              <w:bottom w:val="nil"/>
              <w:right w:val="nil"/>
            </w:tcBorders>
            <w:shd w:val="clear" w:color="auto" w:fill="auto"/>
            <w:vAlign w:val="center"/>
            <w:hideMark/>
          </w:tcPr>
          <w:p w14:paraId="06E8509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3 478</w:t>
            </w:r>
          </w:p>
        </w:tc>
        <w:tc>
          <w:tcPr>
            <w:tcW w:w="648" w:type="pct"/>
            <w:tcBorders>
              <w:top w:val="nil"/>
              <w:left w:val="nil"/>
              <w:bottom w:val="nil"/>
              <w:right w:val="nil"/>
            </w:tcBorders>
            <w:shd w:val="clear" w:color="auto" w:fill="auto"/>
            <w:vAlign w:val="center"/>
            <w:hideMark/>
          </w:tcPr>
          <w:p w14:paraId="196768A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4.3</w:t>
            </w:r>
          </w:p>
        </w:tc>
        <w:tc>
          <w:tcPr>
            <w:tcW w:w="648" w:type="pct"/>
            <w:tcBorders>
              <w:top w:val="nil"/>
              <w:left w:val="nil"/>
              <w:bottom w:val="nil"/>
              <w:right w:val="nil"/>
            </w:tcBorders>
            <w:shd w:val="clear" w:color="auto" w:fill="auto"/>
            <w:vAlign w:val="center"/>
            <w:hideMark/>
          </w:tcPr>
          <w:p w14:paraId="2F2674F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cs="Arial"/>
                <w:sz w:val="19"/>
                <w:szCs w:val="19"/>
                <w:lang w:eastAsia="en-GB"/>
              </w:rPr>
              <w:t>0</w:t>
            </w:r>
          </w:p>
        </w:tc>
        <w:tc>
          <w:tcPr>
            <w:tcW w:w="648" w:type="pct"/>
            <w:tcBorders>
              <w:top w:val="nil"/>
              <w:left w:val="nil"/>
              <w:bottom w:val="nil"/>
              <w:right w:val="nil"/>
            </w:tcBorders>
            <w:shd w:val="clear" w:color="auto" w:fill="auto"/>
            <w:vAlign w:val="center"/>
            <w:hideMark/>
          </w:tcPr>
          <w:p w14:paraId="7161ADD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cs="Arial"/>
                <w:sz w:val="19"/>
                <w:szCs w:val="19"/>
                <w:lang w:eastAsia="en-GB"/>
              </w:rPr>
              <w:t>0.0</w:t>
            </w:r>
          </w:p>
        </w:tc>
      </w:tr>
      <w:tr w:rsidR="008B7FFC" w:rsidRPr="00F42510" w14:paraId="51B246DB" w14:textId="77777777" w:rsidTr="00DF239B">
        <w:trPr>
          <w:trHeight w:val="283"/>
        </w:trPr>
        <w:tc>
          <w:tcPr>
            <w:tcW w:w="1308" w:type="pct"/>
            <w:tcBorders>
              <w:top w:val="nil"/>
              <w:left w:val="nil"/>
              <w:bottom w:val="nil"/>
              <w:right w:val="nil"/>
            </w:tcBorders>
            <w:shd w:val="clear" w:color="auto" w:fill="auto"/>
            <w:vAlign w:val="center"/>
            <w:hideMark/>
          </w:tcPr>
          <w:p w14:paraId="13A28AB7"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Location was not convenient</w:t>
            </w:r>
          </w:p>
        </w:tc>
        <w:tc>
          <w:tcPr>
            <w:tcW w:w="452" w:type="pct"/>
            <w:tcBorders>
              <w:top w:val="nil"/>
              <w:left w:val="nil"/>
              <w:bottom w:val="nil"/>
              <w:right w:val="nil"/>
            </w:tcBorders>
            <w:shd w:val="clear" w:color="auto" w:fill="auto"/>
            <w:vAlign w:val="center"/>
            <w:hideMark/>
          </w:tcPr>
          <w:p w14:paraId="5DB040D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35 004</w:t>
            </w:r>
          </w:p>
        </w:tc>
        <w:tc>
          <w:tcPr>
            <w:tcW w:w="648" w:type="pct"/>
            <w:tcBorders>
              <w:top w:val="nil"/>
              <w:left w:val="nil"/>
              <w:bottom w:val="nil"/>
              <w:right w:val="nil"/>
            </w:tcBorders>
            <w:shd w:val="clear" w:color="auto" w:fill="auto"/>
            <w:vAlign w:val="center"/>
            <w:hideMark/>
          </w:tcPr>
          <w:p w14:paraId="4DB4079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16.1</w:t>
            </w:r>
          </w:p>
        </w:tc>
        <w:tc>
          <w:tcPr>
            <w:tcW w:w="648" w:type="pct"/>
            <w:tcBorders>
              <w:top w:val="nil"/>
              <w:left w:val="nil"/>
              <w:bottom w:val="nil"/>
              <w:right w:val="nil"/>
            </w:tcBorders>
            <w:shd w:val="clear" w:color="auto" w:fill="auto"/>
            <w:vAlign w:val="center"/>
            <w:hideMark/>
          </w:tcPr>
          <w:p w14:paraId="0E9502E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cs="Arial"/>
                <w:sz w:val="19"/>
                <w:szCs w:val="19"/>
                <w:lang w:eastAsia="en-GB"/>
              </w:rPr>
              <w:t>0</w:t>
            </w:r>
          </w:p>
        </w:tc>
        <w:tc>
          <w:tcPr>
            <w:tcW w:w="648" w:type="pct"/>
            <w:tcBorders>
              <w:top w:val="nil"/>
              <w:left w:val="nil"/>
              <w:bottom w:val="nil"/>
              <w:right w:val="nil"/>
            </w:tcBorders>
            <w:shd w:val="clear" w:color="auto" w:fill="auto"/>
            <w:vAlign w:val="center"/>
            <w:hideMark/>
          </w:tcPr>
          <w:p w14:paraId="059C3A5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cs="Arial"/>
                <w:sz w:val="19"/>
                <w:szCs w:val="19"/>
                <w:lang w:eastAsia="en-GB"/>
              </w:rPr>
              <w:t>0.0</w:t>
            </w:r>
          </w:p>
        </w:tc>
        <w:tc>
          <w:tcPr>
            <w:tcW w:w="648" w:type="pct"/>
            <w:tcBorders>
              <w:top w:val="nil"/>
              <w:left w:val="nil"/>
              <w:bottom w:val="nil"/>
              <w:right w:val="nil"/>
            </w:tcBorders>
            <w:shd w:val="clear" w:color="auto" w:fill="auto"/>
            <w:vAlign w:val="center"/>
            <w:hideMark/>
          </w:tcPr>
          <w:p w14:paraId="55771C2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35 004</w:t>
            </w:r>
          </w:p>
        </w:tc>
        <w:tc>
          <w:tcPr>
            <w:tcW w:w="648" w:type="pct"/>
            <w:tcBorders>
              <w:top w:val="nil"/>
              <w:left w:val="nil"/>
              <w:bottom w:val="nil"/>
              <w:right w:val="nil"/>
            </w:tcBorders>
            <w:shd w:val="clear" w:color="auto" w:fill="auto"/>
            <w:vAlign w:val="center"/>
            <w:hideMark/>
          </w:tcPr>
          <w:p w14:paraId="5581053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25.6</w:t>
            </w:r>
          </w:p>
        </w:tc>
      </w:tr>
      <w:tr w:rsidR="008B7FFC" w:rsidRPr="00F42510" w14:paraId="39CBECC5" w14:textId="77777777" w:rsidTr="00DF239B">
        <w:trPr>
          <w:trHeight w:val="283"/>
        </w:trPr>
        <w:tc>
          <w:tcPr>
            <w:tcW w:w="1308" w:type="pct"/>
            <w:tcBorders>
              <w:top w:val="nil"/>
              <w:left w:val="nil"/>
              <w:bottom w:val="nil"/>
              <w:right w:val="nil"/>
            </w:tcBorders>
            <w:shd w:val="clear" w:color="auto" w:fill="auto"/>
            <w:vAlign w:val="center"/>
            <w:hideMark/>
          </w:tcPr>
          <w:p w14:paraId="3F550FA8"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Work would not match the level of qualification</w:t>
            </w:r>
          </w:p>
        </w:tc>
        <w:tc>
          <w:tcPr>
            <w:tcW w:w="452" w:type="pct"/>
            <w:tcBorders>
              <w:top w:val="nil"/>
              <w:left w:val="nil"/>
              <w:bottom w:val="nil"/>
              <w:right w:val="nil"/>
            </w:tcBorders>
            <w:shd w:val="clear" w:color="auto" w:fill="auto"/>
            <w:vAlign w:val="center"/>
            <w:hideMark/>
          </w:tcPr>
          <w:p w14:paraId="3D46808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65 282</w:t>
            </w:r>
          </w:p>
        </w:tc>
        <w:tc>
          <w:tcPr>
            <w:tcW w:w="648" w:type="pct"/>
            <w:tcBorders>
              <w:top w:val="nil"/>
              <w:left w:val="nil"/>
              <w:bottom w:val="nil"/>
              <w:right w:val="nil"/>
            </w:tcBorders>
            <w:shd w:val="clear" w:color="auto" w:fill="auto"/>
            <w:vAlign w:val="center"/>
            <w:hideMark/>
          </w:tcPr>
          <w:p w14:paraId="54BE062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30.0</w:t>
            </w:r>
          </w:p>
        </w:tc>
        <w:tc>
          <w:tcPr>
            <w:tcW w:w="648" w:type="pct"/>
            <w:tcBorders>
              <w:top w:val="nil"/>
              <w:left w:val="nil"/>
              <w:bottom w:val="nil"/>
              <w:right w:val="nil"/>
            </w:tcBorders>
            <w:shd w:val="clear" w:color="auto" w:fill="auto"/>
            <w:vAlign w:val="center"/>
            <w:hideMark/>
          </w:tcPr>
          <w:p w14:paraId="18FFB03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23 444</w:t>
            </w:r>
          </w:p>
        </w:tc>
        <w:tc>
          <w:tcPr>
            <w:tcW w:w="648" w:type="pct"/>
            <w:tcBorders>
              <w:top w:val="nil"/>
              <w:left w:val="nil"/>
              <w:bottom w:val="nil"/>
              <w:right w:val="nil"/>
            </w:tcBorders>
            <w:shd w:val="clear" w:color="auto" w:fill="auto"/>
            <w:vAlign w:val="center"/>
            <w:hideMark/>
          </w:tcPr>
          <w:p w14:paraId="2418B70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29.1</w:t>
            </w:r>
          </w:p>
        </w:tc>
        <w:tc>
          <w:tcPr>
            <w:tcW w:w="648" w:type="pct"/>
            <w:tcBorders>
              <w:top w:val="nil"/>
              <w:left w:val="nil"/>
              <w:bottom w:val="nil"/>
              <w:right w:val="nil"/>
            </w:tcBorders>
            <w:shd w:val="clear" w:color="auto" w:fill="auto"/>
            <w:vAlign w:val="center"/>
            <w:hideMark/>
          </w:tcPr>
          <w:p w14:paraId="6331669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41 838</w:t>
            </w:r>
          </w:p>
        </w:tc>
        <w:tc>
          <w:tcPr>
            <w:tcW w:w="648" w:type="pct"/>
            <w:tcBorders>
              <w:top w:val="nil"/>
              <w:left w:val="nil"/>
              <w:bottom w:val="nil"/>
              <w:right w:val="nil"/>
            </w:tcBorders>
            <w:shd w:val="clear" w:color="auto" w:fill="auto"/>
            <w:vAlign w:val="center"/>
            <w:hideMark/>
          </w:tcPr>
          <w:p w14:paraId="7939CF2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30.6</w:t>
            </w:r>
          </w:p>
        </w:tc>
      </w:tr>
      <w:tr w:rsidR="008B7FFC" w:rsidRPr="00F42510" w14:paraId="3A98927A" w14:textId="77777777" w:rsidTr="00DF239B">
        <w:trPr>
          <w:trHeight w:val="283"/>
        </w:trPr>
        <w:tc>
          <w:tcPr>
            <w:tcW w:w="1308" w:type="pct"/>
            <w:tcBorders>
              <w:top w:val="nil"/>
              <w:left w:val="nil"/>
              <w:bottom w:val="nil"/>
              <w:right w:val="nil"/>
            </w:tcBorders>
            <w:shd w:val="clear" w:color="auto" w:fill="auto"/>
            <w:vAlign w:val="center"/>
            <w:hideMark/>
          </w:tcPr>
          <w:p w14:paraId="5F471BDA"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Work would require too many hours</w:t>
            </w:r>
          </w:p>
        </w:tc>
        <w:tc>
          <w:tcPr>
            <w:tcW w:w="452" w:type="pct"/>
            <w:tcBorders>
              <w:top w:val="nil"/>
              <w:left w:val="nil"/>
              <w:bottom w:val="nil"/>
              <w:right w:val="nil"/>
            </w:tcBorders>
            <w:shd w:val="clear" w:color="auto" w:fill="auto"/>
            <w:vAlign w:val="center"/>
            <w:hideMark/>
          </w:tcPr>
          <w:p w14:paraId="460475A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5 489</w:t>
            </w:r>
          </w:p>
        </w:tc>
        <w:tc>
          <w:tcPr>
            <w:tcW w:w="648" w:type="pct"/>
            <w:tcBorders>
              <w:top w:val="nil"/>
              <w:left w:val="nil"/>
              <w:bottom w:val="nil"/>
              <w:right w:val="nil"/>
            </w:tcBorders>
            <w:shd w:val="clear" w:color="auto" w:fill="auto"/>
            <w:vAlign w:val="center"/>
            <w:hideMark/>
          </w:tcPr>
          <w:p w14:paraId="342354E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2.5</w:t>
            </w:r>
          </w:p>
        </w:tc>
        <w:tc>
          <w:tcPr>
            <w:tcW w:w="648" w:type="pct"/>
            <w:tcBorders>
              <w:top w:val="nil"/>
              <w:left w:val="nil"/>
              <w:bottom w:val="nil"/>
              <w:right w:val="nil"/>
            </w:tcBorders>
            <w:shd w:val="clear" w:color="auto" w:fill="auto"/>
            <w:vAlign w:val="center"/>
            <w:hideMark/>
          </w:tcPr>
          <w:p w14:paraId="4A7BE5D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cs="Arial"/>
                <w:sz w:val="19"/>
                <w:szCs w:val="19"/>
                <w:lang w:eastAsia="en-GB"/>
              </w:rPr>
              <w:t>0</w:t>
            </w:r>
          </w:p>
        </w:tc>
        <w:tc>
          <w:tcPr>
            <w:tcW w:w="648" w:type="pct"/>
            <w:tcBorders>
              <w:top w:val="nil"/>
              <w:left w:val="nil"/>
              <w:bottom w:val="nil"/>
              <w:right w:val="nil"/>
            </w:tcBorders>
            <w:shd w:val="clear" w:color="auto" w:fill="auto"/>
            <w:vAlign w:val="center"/>
            <w:hideMark/>
          </w:tcPr>
          <w:p w14:paraId="0E2D92D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cs="Arial"/>
                <w:sz w:val="19"/>
                <w:szCs w:val="19"/>
                <w:lang w:eastAsia="en-GB"/>
              </w:rPr>
              <w:t>0.0</w:t>
            </w:r>
          </w:p>
        </w:tc>
        <w:tc>
          <w:tcPr>
            <w:tcW w:w="648" w:type="pct"/>
            <w:tcBorders>
              <w:top w:val="nil"/>
              <w:left w:val="nil"/>
              <w:bottom w:val="nil"/>
              <w:right w:val="nil"/>
            </w:tcBorders>
            <w:shd w:val="clear" w:color="auto" w:fill="auto"/>
            <w:vAlign w:val="center"/>
            <w:hideMark/>
          </w:tcPr>
          <w:p w14:paraId="056645B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5 489</w:t>
            </w:r>
          </w:p>
        </w:tc>
        <w:tc>
          <w:tcPr>
            <w:tcW w:w="648" w:type="pct"/>
            <w:tcBorders>
              <w:top w:val="nil"/>
              <w:left w:val="nil"/>
              <w:bottom w:val="nil"/>
              <w:right w:val="nil"/>
            </w:tcBorders>
            <w:shd w:val="clear" w:color="auto" w:fill="auto"/>
            <w:vAlign w:val="center"/>
            <w:hideMark/>
          </w:tcPr>
          <w:p w14:paraId="3F8DB65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4.0</w:t>
            </w:r>
          </w:p>
        </w:tc>
      </w:tr>
      <w:tr w:rsidR="008B7FFC" w:rsidRPr="00F42510" w14:paraId="3EB17289" w14:textId="77777777" w:rsidTr="00DF239B">
        <w:trPr>
          <w:trHeight w:val="283"/>
        </w:trPr>
        <w:tc>
          <w:tcPr>
            <w:tcW w:w="1308" w:type="pct"/>
            <w:tcBorders>
              <w:top w:val="nil"/>
              <w:left w:val="nil"/>
              <w:bottom w:val="nil"/>
              <w:right w:val="nil"/>
            </w:tcBorders>
            <w:shd w:val="clear" w:color="auto" w:fill="auto"/>
            <w:vAlign w:val="center"/>
            <w:hideMark/>
          </w:tcPr>
          <w:p w14:paraId="0A38239F"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Family did not approve of the job offered</w:t>
            </w:r>
          </w:p>
        </w:tc>
        <w:tc>
          <w:tcPr>
            <w:tcW w:w="452" w:type="pct"/>
            <w:tcBorders>
              <w:top w:val="nil"/>
              <w:left w:val="nil"/>
              <w:bottom w:val="nil"/>
              <w:right w:val="nil"/>
            </w:tcBorders>
            <w:shd w:val="clear" w:color="auto" w:fill="auto"/>
            <w:vAlign w:val="center"/>
            <w:hideMark/>
          </w:tcPr>
          <w:p w14:paraId="26BB415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14 124</w:t>
            </w:r>
          </w:p>
        </w:tc>
        <w:tc>
          <w:tcPr>
            <w:tcW w:w="648" w:type="pct"/>
            <w:tcBorders>
              <w:top w:val="nil"/>
              <w:left w:val="nil"/>
              <w:bottom w:val="nil"/>
              <w:right w:val="nil"/>
            </w:tcBorders>
            <w:shd w:val="clear" w:color="auto" w:fill="auto"/>
            <w:vAlign w:val="center"/>
            <w:hideMark/>
          </w:tcPr>
          <w:p w14:paraId="78C5568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6.5</w:t>
            </w:r>
          </w:p>
        </w:tc>
        <w:tc>
          <w:tcPr>
            <w:tcW w:w="648" w:type="pct"/>
            <w:tcBorders>
              <w:top w:val="nil"/>
              <w:left w:val="nil"/>
              <w:bottom w:val="nil"/>
              <w:right w:val="nil"/>
            </w:tcBorders>
            <w:shd w:val="clear" w:color="auto" w:fill="auto"/>
            <w:vAlign w:val="center"/>
            <w:hideMark/>
          </w:tcPr>
          <w:p w14:paraId="4595694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3 162</w:t>
            </w:r>
          </w:p>
        </w:tc>
        <w:tc>
          <w:tcPr>
            <w:tcW w:w="648" w:type="pct"/>
            <w:tcBorders>
              <w:top w:val="nil"/>
              <w:left w:val="nil"/>
              <w:bottom w:val="nil"/>
              <w:right w:val="nil"/>
            </w:tcBorders>
            <w:shd w:val="clear" w:color="auto" w:fill="auto"/>
            <w:vAlign w:val="center"/>
            <w:hideMark/>
          </w:tcPr>
          <w:p w14:paraId="0FF4F31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3.9</w:t>
            </w:r>
          </w:p>
        </w:tc>
        <w:tc>
          <w:tcPr>
            <w:tcW w:w="648" w:type="pct"/>
            <w:tcBorders>
              <w:top w:val="nil"/>
              <w:left w:val="nil"/>
              <w:bottom w:val="nil"/>
              <w:right w:val="nil"/>
            </w:tcBorders>
            <w:shd w:val="clear" w:color="auto" w:fill="auto"/>
            <w:vAlign w:val="center"/>
            <w:hideMark/>
          </w:tcPr>
          <w:p w14:paraId="431F27A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10 963</w:t>
            </w:r>
          </w:p>
        </w:tc>
        <w:tc>
          <w:tcPr>
            <w:tcW w:w="648" w:type="pct"/>
            <w:tcBorders>
              <w:top w:val="nil"/>
              <w:left w:val="nil"/>
              <w:bottom w:val="nil"/>
              <w:right w:val="nil"/>
            </w:tcBorders>
            <w:shd w:val="clear" w:color="auto" w:fill="auto"/>
            <w:vAlign w:val="center"/>
            <w:hideMark/>
          </w:tcPr>
          <w:p w14:paraId="1D4016A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8.0</w:t>
            </w:r>
          </w:p>
        </w:tc>
      </w:tr>
      <w:tr w:rsidR="008B7FFC" w:rsidRPr="00F42510" w14:paraId="65EDE182" w14:textId="77777777" w:rsidTr="00DF239B">
        <w:trPr>
          <w:trHeight w:val="283"/>
        </w:trPr>
        <w:tc>
          <w:tcPr>
            <w:tcW w:w="1308" w:type="pct"/>
            <w:tcBorders>
              <w:top w:val="nil"/>
              <w:left w:val="nil"/>
              <w:bottom w:val="nil"/>
              <w:right w:val="nil"/>
            </w:tcBorders>
            <w:shd w:val="clear" w:color="auto" w:fill="auto"/>
            <w:vAlign w:val="center"/>
            <w:hideMark/>
          </w:tcPr>
          <w:p w14:paraId="3883CD42"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Waiting for a better job</w:t>
            </w:r>
          </w:p>
        </w:tc>
        <w:tc>
          <w:tcPr>
            <w:tcW w:w="452" w:type="pct"/>
            <w:tcBorders>
              <w:top w:val="nil"/>
              <w:left w:val="nil"/>
              <w:bottom w:val="nil"/>
              <w:right w:val="nil"/>
            </w:tcBorders>
            <w:shd w:val="clear" w:color="auto" w:fill="auto"/>
            <w:vAlign w:val="center"/>
            <w:hideMark/>
          </w:tcPr>
          <w:p w14:paraId="33662E8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10 496</w:t>
            </w:r>
          </w:p>
        </w:tc>
        <w:tc>
          <w:tcPr>
            <w:tcW w:w="648" w:type="pct"/>
            <w:tcBorders>
              <w:top w:val="nil"/>
              <w:left w:val="nil"/>
              <w:bottom w:val="nil"/>
              <w:right w:val="nil"/>
            </w:tcBorders>
            <w:shd w:val="clear" w:color="auto" w:fill="auto"/>
            <w:vAlign w:val="center"/>
            <w:hideMark/>
          </w:tcPr>
          <w:p w14:paraId="7212AFF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4.8</w:t>
            </w:r>
          </w:p>
        </w:tc>
        <w:tc>
          <w:tcPr>
            <w:tcW w:w="648" w:type="pct"/>
            <w:tcBorders>
              <w:top w:val="nil"/>
              <w:left w:val="nil"/>
              <w:bottom w:val="nil"/>
              <w:right w:val="nil"/>
            </w:tcBorders>
            <w:shd w:val="clear" w:color="auto" w:fill="auto"/>
            <w:vAlign w:val="center"/>
            <w:hideMark/>
          </w:tcPr>
          <w:p w14:paraId="51F4FA1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w:t>
            </w:r>
          </w:p>
        </w:tc>
        <w:tc>
          <w:tcPr>
            <w:tcW w:w="648" w:type="pct"/>
            <w:tcBorders>
              <w:top w:val="nil"/>
              <w:left w:val="nil"/>
              <w:bottom w:val="nil"/>
              <w:right w:val="nil"/>
            </w:tcBorders>
            <w:shd w:val="clear" w:color="auto" w:fill="auto"/>
            <w:vAlign w:val="center"/>
            <w:hideMark/>
          </w:tcPr>
          <w:p w14:paraId="3E2BCF2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0.0</w:t>
            </w:r>
          </w:p>
        </w:tc>
        <w:tc>
          <w:tcPr>
            <w:tcW w:w="648" w:type="pct"/>
            <w:tcBorders>
              <w:top w:val="nil"/>
              <w:left w:val="nil"/>
              <w:bottom w:val="nil"/>
              <w:right w:val="nil"/>
            </w:tcBorders>
            <w:shd w:val="clear" w:color="auto" w:fill="auto"/>
            <w:vAlign w:val="center"/>
            <w:hideMark/>
          </w:tcPr>
          <w:p w14:paraId="31B7C45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10 496</w:t>
            </w:r>
          </w:p>
        </w:tc>
        <w:tc>
          <w:tcPr>
            <w:tcW w:w="648" w:type="pct"/>
            <w:tcBorders>
              <w:top w:val="nil"/>
              <w:left w:val="nil"/>
              <w:bottom w:val="nil"/>
              <w:right w:val="nil"/>
            </w:tcBorders>
            <w:shd w:val="clear" w:color="auto" w:fill="auto"/>
            <w:vAlign w:val="center"/>
            <w:hideMark/>
          </w:tcPr>
          <w:p w14:paraId="71F52DE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7.7</w:t>
            </w:r>
          </w:p>
        </w:tc>
      </w:tr>
      <w:tr w:rsidR="008B7FFC" w:rsidRPr="00F42510" w14:paraId="2A69F7DC" w14:textId="77777777" w:rsidTr="00DF239B">
        <w:trPr>
          <w:trHeight w:val="283"/>
        </w:trPr>
        <w:tc>
          <w:tcPr>
            <w:tcW w:w="1308" w:type="pct"/>
            <w:tcBorders>
              <w:top w:val="nil"/>
              <w:left w:val="nil"/>
              <w:bottom w:val="nil"/>
              <w:right w:val="nil"/>
            </w:tcBorders>
            <w:shd w:val="clear" w:color="auto" w:fill="auto"/>
            <w:vAlign w:val="center"/>
            <w:hideMark/>
          </w:tcPr>
          <w:p w14:paraId="71F13115"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Other</w:t>
            </w:r>
          </w:p>
        </w:tc>
        <w:tc>
          <w:tcPr>
            <w:tcW w:w="452" w:type="pct"/>
            <w:tcBorders>
              <w:top w:val="nil"/>
              <w:left w:val="nil"/>
              <w:bottom w:val="nil"/>
              <w:right w:val="nil"/>
            </w:tcBorders>
            <w:shd w:val="clear" w:color="auto" w:fill="auto"/>
            <w:vAlign w:val="center"/>
            <w:hideMark/>
          </w:tcPr>
          <w:p w14:paraId="4CF4F24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9 617</w:t>
            </w:r>
          </w:p>
        </w:tc>
        <w:tc>
          <w:tcPr>
            <w:tcW w:w="648" w:type="pct"/>
            <w:tcBorders>
              <w:top w:val="nil"/>
              <w:left w:val="nil"/>
              <w:bottom w:val="nil"/>
              <w:right w:val="nil"/>
            </w:tcBorders>
            <w:shd w:val="clear" w:color="auto" w:fill="auto"/>
            <w:vAlign w:val="center"/>
            <w:hideMark/>
          </w:tcPr>
          <w:p w14:paraId="6C0087F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4.4</w:t>
            </w:r>
          </w:p>
        </w:tc>
        <w:tc>
          <w:tcPr>
            <w:tcW w:w="648" w:type="pct"/>
            <w:tcBorders>
              <w:top w:val="nil"/>
              <w:left w:val="nil"/>
              <w:bottom w:val="nil"/>
              <w:right w:val="nil"/>
            </w:tcBorders>
            <w:shd w:val="clear" w:color="auto" w:fill="auto"/>
            <w:vAlign w:val="center"/>
            <w:hideMark/>
          </w:tcPr>
          <w:p w14:paraId="6B6C91E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4 255</w:t>
            </w:r>
          </w:p>
        </w:tc>
        <w:tc>
          <w:tcPr>
            <w:tcW w:w="648" w:type="pct"/>
            <w:tcBorders>
              <w:top w:val="nil"/>
              <w:left w:val="nil"/>
              <w:bottom w:val="nil"/>
              <w:right w:val="nil"/>
            </w:tcBorders>
            <w:shd w:val="clear" w:color="auto" w:fill="auto"/>
            <w:vAlign w:val="center"/>
            <w:hideMark/>
          </w:tcPr>
          <w:p w14:paraId="3F25305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5.3</w:t>
            </w:r>
          </w:p>
        </w:tc>
        <w:tc>
          <w:tcPr>
            <w:tcW w:w="648" w:type="pct"/>
            <w:tcBorders>
              <w:top w:val="nil"/>
              <w:left w:val="nil"/>
              <w:bottom w:val="nil"/>
              <w:right w:val="nil"/>
            </w:tcBorders>
            <w:shd w:val="clear" w:color="auto" w:fill="auto"/>
            <w:vAlign w:val="center"/>
            <w:hideMark/>
          </w:tcPr>
          <w:p w14:paraId="10BC5E1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5 362</w:t>
            </w:r>
          </w:p>
        </w:tc>
        <w:tc>
          <w:tcPr>
            <w:tcW w:w="648" w:type="pct"/>
            <w:tcBorders>
              <w:top w:val="nil"/>
              <w:left w:val="nil"/>
              <w:bottom w:val="nil"/>
              <w:right w:val="nil"/>
            </w:tcBorders>
            <w:shd w:val="clear" w:color="auto" w:fill="auto"/>
            <w:vAlign w:val="center"/>
            <w:hideMark/>
          </w:tcPr>
          <w:p w14:paraId="25723BB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3.9</w:t>
            </w:r>
          </w:p>
        </w:tc>
      </w:tr>
      <w:tr w:rsidR="008B7FFC" w:rsidRPr="00F42510" w14:paraId="488E69AB" w14:textId="77777777" w:rsidTr="00DF239B">
        <w:trPr>
          <w:trHeight w:val="283"/>
        </w:trPr>
        <w:tc>
          <w:tcPr>
            <w:tcW w:w="1308" w:type="pct"/>
            <w:tcBorders>
              <w:top w:val="nil"/>
              <w:left w:val="nil"/>
              <w:bottom w:val="single" w:sz="12" w:space="0" w:color="auto"/>
              <w:right w:val="nil"/>
            </w:tcBorders>
            <w:shd w:val="clear" w:color="auto" w:fill="auto"/>
            <w:vAlign w:val="center"/>
            <w:hideMark/>
          </w:tcPr>
          <w:p w14:paraId="3E56699F" w14:textId="77777777" w:rsidR="008B7FFC" w:rsidRPr="00F42510" w:rsidRDefault="008B7FFC" w:rsidP="008B7FFC">
            <w:pPr>
              <w:rPr>
                <w:rFonts w:ascii="Arial Narrow" w:hAnsi="Arial Narrow"/>
                <w:bCs/>
                <w:sz w:val="19"/>
                <w:szCs w:val="19"/>
                <w:lang w:eastAsia="en-GB"/>
              </w:rPr>
            </w:pPr>
            <w:r w:rsidRPr="00F42510">
              <w:rPr>
                <w:rFonts w:ascii="Arial Narrow" w:hAnsi="Arial Narrow"/>
                <w:bCs/>
                <w:sz w:val="19"/>
                <w:szCs w:val="19"/>
                <w:lang w:eastAsia="en-GB"/>
              </w:rPr>
              <w:t>Total</w:t>
            </w:r>
          </w:p>
        </w:tc>
        <w:tc>
          <w:tcPr>
            <w:tcW w:w="452" w:type="pct"/>
            <w:tcBorders>
              <w:top w:val="nil"/>
              <w:left w:val="nil"/>
              <w:bottom w:val="single" w:sz="12" w:space="0" w:color="auto"/>
              <w:right w:val="nil"/>
            </w:tcBorders>
            <w:shd w:val="clear" w:color="auto" w:fill="auto"/>
            <w:vAlign w:val="center"/>
            <w:hideMark/>
          </w:tcPr>
          <w:p w14:paraId="141EC32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217 431</w:t>
            </w:r>
          </w:p>
        </w:tc>
        <w:tc>
          <w:tcPr>
            <w:tcW w:w="648" w:type="pct"/>
            <w:tcBorders>
              <w:top w:val="nil"/>
              <w:left w:val="nil"/>
              <w:bottom w:val="single" w:sz="12" w:space="0" w:color="auto"/>
              <w:right w:val="nil"/>
            </w:tcBorders>
            <w:shd w:val="clear" w:color="auto" w:fill="auto"/>
            <w:vAlign w:val="center"/>
            <w:hideMark/>
          </w:tcPr>
          <w:p w14:paraId="7B320A4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cs="Arial"/>
                <w:sz w:val="19"/>
                <w:szCs w:val="19"/>
                <w:lang w:eastAsia="en-GB"/>
              </w:rPr>
              <w:t>100.0</w:t>
            </w:r>
          </w:p>
        </w:tc>
        <w:tc>
          <w:tcPr>
            <w:tcW w:w="648" w:type="pct"/>
            <w:tcBorders>
              <w:top w:val="nil"/>
              <w:left w:val="nil"/>
              <w:bottom w:val="single" w:sz="12" w:space="0" w:color="auto"/>
              <w:right w:val="nil"/>
            </w:tcBorders>
            <w:shd w:val="clear" w:color="auto" w:fill="auto"/>
            <w:vAlign w:val="center"/>
            <w:hideMark/>
          </w:tcPr>
          <w:p w14:paraId="49C0645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80 611</w:t>
            </w:r>
          </w:p>
        </w:tc>
        <w:tc>
          <w:tcPr>
            <w:tcW w:w="648" w:type="pct"/>
            <w:tcBorders>
              <w:top w:val="nil"/>
              <w:left w:val="nil"/>
              <w:bottom w:val="single" w:sz="12" w:space="0" w:color="auto"/>
              <w:right w:val="nil"/>
            </w:tcBorders>
            <w:shd w:val="clear" w:color="auto" w:fill="auto"/>
            <w:vAlign w:val="center"/>
            <w:hideMark/>
          </w:tcPr>
          <w:p w14:paraId="74D51EE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cs="Arial"/>
                <w:sz w:val="19"/>
                <w:szCs w:val="19"/>
                <w:lang w:eastAsia="en-GB"/>
              </w:rPr>
              <w:t>100.0</w:t>
            </w:r>
          </w:p>
        </w:tc>
        <w:tc>
          <w:tcPr>
            <w:tcW w:w="648" w:type="pct"/>
            <w:tcBorders>
              <w:top w:val="nil"/>
              <w:left w:val="nil"/>
              <w:bottom w:val="single" w:sz="12" w:space="0" w:color="auto"/>
              <w:right w:val="nil"/>
            </w:tcBorders>
            <w:shd w:val="clear" w:color="auto" w:fill="auto"/>
            <w:vAlign w:val="center"/>
            <w:hideMark/>
          </w:tcPr>
          <w:p w14:paraId="2F0FC64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136 821</w:t>
            </w:r>
          </w:p>
        </w:tc>
        <w:tc>
          <w:tcPr>
            <w:tcW w:w="648" w:type="pct"/>
            <w:tcBorders>
              <w:top w:val="nil"/>
              <w:left w:val="nil"/>
              <w:bottom w:val="single" w:sz="12" w:space="0" w:color="auto"/>
              <w:right w:val="nil"/>
            </w:tcBorders>
            <w:shd w:val="clear" w:color="auto" w:fill="auto"/>
            <w:vAlign w:val="center"/>
            <w:hideMark/>
          </w:tcPr>
          <w:p w14:paraId="0B3698B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cs="Arial"/>
                <w:sz w:val="19"/>
                <w:szCs w:val="19"/>
                <w:lang w:eastAsia="en-GB"/>
              </w:rPr>
              <w:t>100.0</w:t>
            </w:r>
          </w:p>
        </w:tc>
      </w:tr>
    </w:tbl>
    <w:p w14:paraId="1A78AB40" w14:textId="77777777" w:rsidR="008B7FFC" w:rsidRPr="00F42510" w:rsidRDefault="008B7FFC" w:rsidP="008B7FFC">
      <w:pPr>
        <w:pStyle w:val="TableTitle"/>
        <w:rPr>
          <w:lang w:val="en-GB"/>
        </w:rPr>
      </w:pPr>
      <w:bookmarkStart w:id="289" w:name="_Toc388302765"/>
      <w:bookmarkStart w:id="290" w:name="_Toc390874564"/>
      <w:r w:rsidRPr="00F42510">
        <w:rPr>
          <w:lang w:val="en-GB"/>
        </w:rPr>
        <w:t>Table A.</w:t>
      </w:r>
      <w:r>
        <w:rPr>
          <w:lang w:val="en-GB"/>
        </w:rPr>
        <w:t>7</w:t>
      </w:r>
      <w:r w:rsidRPr="00F42510">
        <w:rPr>
          <w:lang w:val="en-GB"/>
        </w:rPr>
        <w:tab/>
        <w:t>Current students by desired future employer and sex (%)</w:t>
      </w:r>
      <w:bookmarkEnd w:id="289"/>
      <w:bookmarkEnd w:id="290"/>
    </w:p>
    <w:tbl>
      <w:tblPr>
        <w:tblW w:w="5000" w:type="pct"/>
        <w:tblLook w:val="04A0" w:firstRow="1" w:lastRow="0" w:firstColumn="1" w:lastColumn="0" w:noHBand="0" w:noVBand="1"/>
      </w:tblPr>
      <w:tblGrid>
        <w:gridCol w:w="4153"/>
        <w:gridCol w:w="1706"/>
        <w:gridCol w:w="1706"/>
        <w:gridCol w:w="1706"/>
      </w:tblGrid>
      <w:tr w:rsidR="008B7FFC" w:rsidRPr="00F42510" w14:paraId="567AA367" w14:textId="77777777" w:rsidTr="00DF239B">
        <w:trPr>
          <w:trHeight w:val="283"/>
        </w:trPr>
        <w:tc>
          <w:tcPr>
            <w:tcW w:w="2240" w:type="pct"/>
            <w:tcBorders>
              <w:top w:val="single" w:sz="12" w:space="0" w:color="auto"/>
              <w:left w:val="nil"/>
              <w:bottom w:val="single" w:sz="4" w:space="0" w:color="auto"/>
              <w:right w:val="nil"/>
            </w:tcBorders>
            <w:tcMar>
              <w:left w:w="43" w:type="dxa"/>
              <w:right w:w="43" w:type="dxa"/>
            </w:tcMar>
            <w:vAlign w:val="center"/>
            <w:hideMark/>
          </w:tcPr>
          <w:p w14:paraId="224E7FD5" w14:textId="77777777" w:rsidR="008B7FFC" w:rsidRPr="00F42510" w:rsidRDefault="008B7FFC" w:rsidP="008B7FFC">
            <w:pPr>
              <w:pStyle w:val="TableHeader"/>
              <w:spacing w:before="18" w:after="18"/>
              <w:rPr>
                <w:lang w:val="en-GB"/>
              </w:rPr>
            </w:pPr>
            <w:r w:rsidRPr="00F42510">
              <w:rPr>
                <w:lang w:val="en-GB"/>
              </w:rPr>
              <w:t>Type of enterprise</w:t>
            </w:r>
          </w:p>
        </w:tc>
        <w:tc>
          <w:tcPr>
            <w:tcW w:w="920" w:type="pct"/>
            <w:tcBorders>
              <w:top w:val="single" w:sz="12" w:space="0" w:color="auto"/>
              <w:left w:val="nil"/>
              <w:bottom w:val="single" w:sz="4" w:space="0" w:color="auto"/>
              <w:right w:val="nil"/>
            </w:tcBorders>
            <w:shd w:val="clear" w:color="auto" w:fill="auto"/>
            <w:noWrap/>
            <w:tcMar>
              <w:left w:w="43" w:type="dxa"/>
              <w:right w:w="43" w:type="dxa"/>
            </w:tcMar>
            <w:vAlign w:val="center"/>
            <w:hideMark/>
          </w:tcPr>
          <w:p w14:paraId="388AD018" w14:textId="77777777" w:rsidR="008B7FFC" w:rsidRPr="00F42510" w:rsidRDefault="008B7FFC" w:rsidP="008B7FFC">
            <w:pPr>
              <w:pStyle w:val="TableHeader"/>
              <w:spacing w:before="18" w:after="18"/>
              <w:jc w:val="center"/>
              <w:rPr>
                <w:lang w:val="en-GB"/>
              </w:rPr>
            </w:pPr>
            <w:r w:rsidRPr="00F42510">
              <w:rPr>
                <w:lang w:val="en-GB"/>
              </w:rPr>
              <w:t>Total</w:t>
            </w:r>
          </w:p>
        </w:tc>
        <w:tc>
          <w:tcPr>
            <w:tcW w:w="920" w:type="pct"/>
            <w:tcBorders>
              <w:top w:val="single" w:sz="12" w:space="0" w:color="auto"/>
              <w:left w:val="nil"/>
              <w:bottom w:val="single" w:sz="4" w:space="0" w:color="auto"/>
              <w:right w:val="nil"/>
            </w:tcBorders>
            <w:shd w:val="clear" w:color="auto" w:fill="auto"/>
            <w:noWrap/>
            <w:tcMar>
              <w:left w:w="43" w:type="dxa"/>
              <w:right w:w="43" w:type="dxa"/>
            </w:tcMar>
            <w:vAlign w:val="center"/>
            <w:hideMark/>
          </w:tcPr>
          <w:p w14:paraId="405DE7A9" w14:textId="77777777" w:rsidR="008B7FFC" w:rsidRPr="00F42510" w:rsidRDefault="008B7FFC" w:rsidP="008B7FFC">
            <w:pPr>
              <w:pStyle w:val="TableHeader"/>
              <w:spacing w:before="18" w:after="18"/>
              <w:jc w:val="center"/>
              <w:rPr>
                <w:lang w:val="en-GB"/>
              </w:rPr>
            </w:pPr>
            <w:r w:rsidRPr="00F42510">
              <w:rPr>
                <w:lang w:val="en-GB"/>
              </w:rPr>
              <w:t>Male</w:t>
            </w:r>
          </w:p>
        </w:tc>
        <w:tc>
          <w:tcPr>
            <w:tcW w:w="920" w:type="pct"/>
            <w:tcBorders>
              <w:top w:val="single" w:sz="12" w:space="0" w:color="auto"/>
              <w:left w:val="nil"/>
              <w:bottom w:val="single" w:sz="4" w:space="0" w:color="auto"/>
              <w:right w:val="nil"/>
            </w:tcBorders>
            <w:shd w:val="clear" w:color="auto" w:fill="auto"/>
            <w:noWrap/>
            <w:tcMar>
              <w:left w:w="43" w:type="dxa"/>
              <w:right w:w="43" w:type="dxa"/>
            </w:tcMar>
            <w:vAlign w:val="center"/>
            <w:hideMark/>
          </w:tcPr>
          <w:p w14:paraId="6D8D080C" w14:textId="77777777" w:rsidR="008B7FFC" w:rsidRPr="00F42510" w:rsidRDefault="008B7FFC" w:rsidP="008B7FFC">
            <w:pPr>
              <w:pStyle w:val="TableHeader"/>
              <w:spacing w:before="18" w:after="18"/>
              <w:jc w:val="center"/>
              <w:rPr>
                <w:lang w:val="en-GB"/>
              </w:rPr>
            </w:pPr>
            <w:r w:rsidRPr="00F42510">
              <w:rPr>
                <w:lang w:val="en-GB"/>
              </w:rPr>
              <w:t>Female</w:t>
            </w:r>
          </w:p>
        </w:tc>
      </w:tr>
      <w:tr w:rsidR="008B7FFC" w:rsidRPr="00F42510" w14:paraId="0FF504BF" w14:textId="77777777" w:rsidTr="00DF239B">
        <w:trPr>
          <w:trHeight w:val="283"/>
        </w:trPr>
        <w:tc>
          <w:tcPr>
            <w:tcW w:w="2240" w:type="pct"/>
            <w:tcBorders>
              <w:top w:val="nil"/>
              <w:left w:val="nil"/>
              <w:bottom w:val="nil"/>
              <w:right w:val="nil"/>
            </w:tcBorders>
            <w:shd w:val="clear" w:color="auto" w:fill="auto"/>
            <w:tcMar>
              <w:left w:w="43" w:type="dxa"/>
              <w:right w:w="43" w:type="dxa"/>
            </w:tcMar>
            <w:vAlign w:val="center"/>
            <w:hideMark/>
          </w:tcPr>
          <w:p w14:paraId="39DB879A" w14:textId="77777777" w:rsidR="008B7FFC" w:rsidRPr="00F42510" w:rsidRDefault="008B7FFC" w:rsidP="008B7FFC">
            <w:pPr>
              <w:pStyle w:val="TableBody"/>
              <w:spacing w:before="18" w:after="18"/>
              <w:rPr>
                <w:lang w:val="en-GB"/>
              </w:rPr>
            </w:pPr>
            <w:r w:rsidRPr="00F42510">
              <w:rPr>
                <w:lang w:val="en-GB"/>
              </w:rPr>
              <w:t>Do not wish to work</w:t>
            </w:r>
          </w:p>
        </w:tc>
        <w:tc>
          <w:tcPr>
            <w:tcW w:w="920" w:type="pct"/>
            <w:tcBorders>
              <w:top w:val="nil"/>
              <w:left w:val="nil"/>
              <w:bottom w:val="nil"/>
              <w:right w:val="nil"/>
            </w:tcBorders>
            <w:shd w:val="clear" w:color="auto" w:fill="auto"/>
            <w:noWrap/>
            <w:tcMar>
              <w:left w:w="43" w:type="dxa"/>
              <w:right w:w="43" w:type="dxa"/>
            </w:tcMar>
            <w:vAlign w:val="bottom"/>
          </w:tcPr>
          <w:p w14:paraId="35EDE8F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3.2</w:t>
            </w:r>
          </w:p>
        </w:tc>
        <w:tc>
          <w:tcPr>
            <w:tcW w:w="920" w:type="pct"/>
            <w:tcBorders>
              <w:top w:val="nil"/>
              <w:left w:val="nil"/>
              <w:bottom w:val="nil"/>
              <w:right w:val="nil"/>
            </w:tcBorders>
            <w:shd w:val="clear" w:color="auto" w:fill="auto"/>
            <w:noWrap/>
            <w:tcMar>
              <w:left w:w="43" w:type="dxa"/>
              <w:right w:w="43" w:type="dxa"/>
            </w:tcMar>
            <w:vAlign w:val="bottom"/>
          </w:tcPr>
          <w:p w14:paraId="030F83F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0.1</w:t>
            </w:r>
          </w:p>
        </w:tc>
        <w:tc>
          <w:tcPr>
            <w:tcW w:w="920" w:type="pct"/>
            <w:tcBorders>
              <w:top w:val="nil"/>
              <w:left w:val="nil"/>
              <w:bottom w:val="nil"/>
              <w:right w:val="nil"/>
            </w:tcBorders>
            <w:shd w:val="clear" w:color="auto" w:fill="auto"/>
            <w:noWrap/>
            <w:tcMar>
              <w:left w:w="43" w:type="dxa"/>
              <w:right w:w="43" w:type="dxa"/>
            </w:tcMar>
            <w:vAlign w:val="bottom"/>
          </w:tcPr>
          <w:p w14:paraId="054700C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5.7</w:t>
            </w:r>
          </w:p>
        </w:tc>
      </w:tr>
      <w:tr w:rsidR="008B7FFC" w:rsidRPr="00F42510" w14:paraId="7208CEED" w14:textId="77777777" w:rsidTr="00DF239B">
        <w:trPr>
          <w:trHeight w:val="283"/>
        </w:trPr>
        <w:tc>
          <w:tcPr>
            <w:tcW w:w="2240" w:type="pct"/>
            <w:tcBorders>
              <w:top w:val="nil"/>
              <w:left w:val="nil"/>
              <w:bottom w:val="nil"/>
              <w:right w:val="nil"/>
            </w:tcBorders>
            <w:shd w:val="clear" w:color="auto" w:fill="auto"/>
            <w:tcMar>
              <w:left w:w="43" w:type="dxa"/>
              <w:right w:w="43" w:type="dxa"/>
            </w:tcMar>
            <w:vAlign w:val="center"/>
            <w:hideMark/>
          </w:tcPr>
          <w:p w14:paraId="45C3DDF0" w14:textId="77777777" w:rsidR="008B7FFC" w:rsidRPr="00F42510" w:rsidRDefault="008B7FFC" w:rsidP="008B7FFC">
            <w:pPr>
              <w:pStyle w:val="TableBody"/>
              <w:spacing w:before="18" w:after="18"/>
              <w:rPr>
                <w:lang w:val="en-GB"/>
              </w:rPr>
            </w:pPr>
            <w:r w:rsidRPr="00F42510">
              <w:rPr>
                <w:lang w:val="en-GB"/>
              </w:rPr>
              <w:t>Work for family business/farm</w:t>
            </w:r>
          </w:p>
        </w:tc>
        <w:tc>
          <w:tcPr>
            <w:tcW w:w="920" w:type="pct"/>
            <w:tcBorders>
              <w:top w:val="nil"/>
              <w:left w:val="nil"/>
              <w:bottom w:val="nil"/>
              <w:right w:val="nil"/>
            </w:tcBorders>
            <w:shd w:val="clear" w:color="auto" w:fill="auto"/>
            <w:noWrap/>
            <w:tcMar>
              <w:left w:w="43" w:type="dxa"/>
              <w:right w:w="43" w:type="dxa"/>
            </w:tcMar>
            <w:vAlign w:val="bottom"/>
          </w:tcPr>
          <w:p w14:paraId="0626082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0.3</w:t>
            </w:r>
          </w:p>
        </w:tc>
        <w:tc>
          <w:tcPr>
            <w:tcW w:w="920" w:type="pct"/>
            <w:tcBorders>
              <w:top w:val="nil"/>
              <w:left w:val="nil"/>
              <w:bottom w:val="nil"/>
              <w:right w:val="nil"/>
            </w:tcBorders>
            <w:shd w:val="clear" w:color="auto" w:fill="auto"/>
            <w:noWrap/>
            <w:tcMar>
              <w:left w:w="43" w:type="dxa"/>
              <w:right w:w="43" w:type="dxa"/>
            </w:tcMar>
            <w:vAlign w:val="bottom"/>
          </w:tcPr>
          <w:p w14:paraId="7C13071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0.1</w:t>
            </w:r>
          </w:p>
        </w:tc>
        <w:tc>
          <w:tcPr>
            <w:tcW w:w="920" w:type="pct"/>
            <w:tcBorders>
              <w:top w:val="nil"/>
              <w:left w:val="nil"/>
              <w:bottom w:val="nil"/>
              <w:right w:val="nil"/>
            </w:tcBorders>
            <w:shd w:val="clear" w:color="auto" w:fill="auto"/>
            <w:noWrap/>
            <w:tcMar>
              <w:left w:w="43" w:type="dxa"/>
              <w:right w:w="43" w:type="dxa"/>
            </w:tcMar>
            <w:vAlign w:val="bottom"/>
          </w:tcPr>
          <w:p w14:paraId="01032E0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0.6</w:t>
            </w:r>
          </w:p>
        </w:tc>
      </w:tr>
      <w:tr w:rsidR="008B7FFC" w:rsidRPr="00F42510" w14:paraId="304D517F" w14:textId="77777777" w:rsidTr="00DF239B">
        <w:trPr>
          <w:trHeight w:val="283"/>
        </w:trPr>
        <w:tc>
          <w:tcPr>
            <w:tcW w:w="2240" w:type="pct"/>
            <w:tcBorders>
              <w:top w:val="nil"/>
              <w:left w:val="nil"/>
              <w:bottom w:val="nil"/>
              <w:right w:val="nil"/>
            </w:tcBorders>
            <w:shd w:val="clear" w:color="auto" w:fill="auto"/>
            <w:tcMar>
              <w:left w:w="43" w:type="dxa"/>
              <w:right w:w="43" w:type="dxa"/>
            </w:tcMar>
            <w:vAlign w:val="center"/>
            <w:hideMark/>
          </w:tcPr>
          <w:p w14:paraId="56F74FE3" w14:textId="77777777" w:rsidR="008B7FFC" w:rsidRPr="00F42510" w:rsidRDefault="008B7FFC" w:rsidP="008B7FFC">
            <w:pPr>
              <w:pStyle w:val="TableBody"/>
              <w:spacing w:before="18" w:after="18"/>
              <w:rPr>
                <w:lang w:val="en-GB"/>
              </w:rPr>
            </w:pPr>
            <w:r w:rsidRPr="00F42510">
              <w:rPr>
                <w:lang w:val="en-GB"/>
              </w:rPr>
              <w:t>Work for an international or non-profit organization</w:t>
            </w:r>
          </w:p>
        </w:tc>
        <w:tc>
          <w:tcPr>
            <w:tcW w:w="920" w:type="pct"/>
            <w:tcBorders>
              <w:top w:val="nil"/>
              <w:left w:val="nil"/>
              <w:bottom w:val="nil"/>
              <w:right w:val="nil"/>
            </w:tcBorders>
            <w:shd w:val="clear" w:color="auto" w:fill="auto"/>
            <w:noWrap/>
            <w:tcMar>
              <w:left w:w="43" w:type="dxa"/>
              <w:right w:w="43" w:type="dxa"/>
            </w:tcMar>
            <w:vAlign w:val="bottom"/>
          </w:tcPr>
          <w:p w14:paraId="68C08B2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0.9</w:t>
            </w:r>
          </w:p>
        </w:tc>
        <w:tc>
          <w:tcPr>
            <w:tcW w:w="920" w:type="pct"/>
            <w:tcBorders>
              <w:top w:val="nil"/>
              <w:left w:val="nil"/>
              <w:bottom w:val="nil"/>
              <w:right w:val="nil"/>
            </w:tcBorders>
            <w:shd w:val="clear" w:color="auto" w:fill="auto"/>
            <w:noWrap/>
            <w:tcMar>
              <w:left w:w="43" w:type="dxa"/>
              <w:right w:w="43" w:type="dxa"/>
            </w:tcMar>
            <w:vAlign w:val="bottom"/>
          </w:tcPr>
          <w:p w14:paraId="3DA7799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0.9</w:t>
            </w:r>
          </w:p>
        </w:tc>
        <w:tc>
          <w:tcPr>
            <w:tcW w:w="920" w:type="pct"/>
            <w:tcBorders>
              <w:top w:val="nil"/>
              <w:left w:val="nil"/>
              <w:bottom w:val="nil"/>
              <w:right w:val="nil"/>
            </w:tcBorders>
            <w:shd w:val="clear" w:color="auto" w:fill="auto"/>
            <w:noWrap/>
            <w:tcMar>
              <w:left w:w="43" w:type="dxa"/>
              <w:right w:w="43" w:type="dxa"/>
            </w:tcMar>
            <w:vAlign w:val="bottom"/>
          </w:tcPr>
          <w:p w14:paraId="5CF14E1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0.9</w:t>
            </w:r>
          </w:p>
        </w:tc>
      </w:tr>
      <w:tr w:rsidR="008B7FFC" w:rsidRPr="00F42510" w14:paraId="721C5B0E" w14:textId="77777777" w:rsidTr="00DF239B">
        <w:trPr>
          <w:trHeight w:val="283"/>
        </w:trPr>
        <w:tc>
          <w:tcPr>
            <w:tcW w:w="2240" w:type="pct"/>
            <w:tcBorders>
              <w:top w:val="nil"/>
              <w:left w:val="nil"/>
              <w:bottom w:val="nil"/>
              <w:right w:val="nil"/>
            </w:tcBorders>
            <w:shd w:val="clear" w:color="auto" w:fill="auto"/>
            <w:tcMar>
              <w:left w:w="43" w:type="dxa"/>
              <w:right w:w="43" w:type="dxa"/>
            </w:tcMar>
            <w:vAlign w:val="center"/>
            <w:hideMark/>
          </w:tcPr>
          <w:p w14:paraId="213C551F" w14:textId="77777777" w:rsidR="008B7FFC" w:rsidRPr="00F42510" w:rsidRDefault="008B7FFC" w:rsidP="008B7FFC">
            <w:pPr>
              <w:pStyle w:val="TableBody"/>
              <w:spacing w:before="18" w:after="18"/>
              <w:rPr>
                <w:lang w:val="en-GB"/>
              </w:rPr>
            </w:pPr>
            <w:r w:rsidRPr="00F42510">
              <w:rPr>
                <w:lang w:val="en-GB"/>
              </w:rPr>
              <w:t>Work for a private company</w:t>
            </w:r>
          </w:p>
        </w:tc>
        <w:tc>
          <w:tcPr>
            <w:tcW w:w="920" w:type="pct"/>
            <w:tcBorders>
              <w:top w:val="nil"/>
              <w:left w:val="nil"/>
              <w:bottom w:val="nil"/>
              <w:right w:val="nil"/>
            </w:tcBorders>
            <w:shd w:val="clear" w:color="auto" w:fill="auto"/>
            <w:noWrap/>
            <w:tcMar>
              <w:left w:w="43" w:type="dxa"/>
              <w:right w:w="43" w:type="dxa"/>
            </w:tcMar>
            <w:vAlign w:val="center"/>
          </w:tcPr>
          <w:p w14:paraId="229A53E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16.4</w:t>
            </w:r>
          </w:p>
        </w:tc>
        <w:tc>
          <w:tcPr>
            <w:tcW w:w="920" w:type="pct"/>
            <w:tcBorders>
              <w:top w:val="nil"/>
              <w:left w:val="nil"/>
              <w:bottom w:val="nil"/>
              <w:right w:val="nil"/>
            </w:tcBorders>
            <w:shd w:val="clear" w:color="auto" w:fill="auto"/>
            <w:noWrap/>
            <w:tcMar>
              <w:left w:w="43" w:type="dxa"/>
              <w:right w:w="43" w:type="dxa"/>
            </w:tcMar>
            <w:vAlign w:val="center"/>
          </w:tcPr>
          <w:p w14:paraId="15910C3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23.6</w:t>
            </w:r>
          </w:p>
        </w:tc>
        <w:tc>
          <w:tcPr>
            <w:tcW w:w="920" w:type="pct"/>
            <w:tcBorders>
              <w:top w:val="nil"/>
              <w:left w:val="nil"/>
              <w:bottom w:val="nil"/>
              <w:right w:val="nil"/>
            </w:tcBorders>
            <w:shd w:val="clear" w:color="auto" w:fill="auto"/>
            <w:noWrap/>
            <w:tcMar>
              <w:left w:w="43" w:type="dxa"/>
              <w:right w:w="43" w:type="dxa"/>
            </w:tcMar>
            <w:vAlign w:val="center"/>
          </w:tcPr>
          <w:p w14:paraId="788DC71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rPr>
              <w:t>10.5</w:t>
            </w:r>
          </w:p>
        </w:tc>
      </w:tr>
      <w:tr w:rsidR="008B7FFC" w:rsidRPr="00F42510" w14:paraId="0807FB4E" w14:textId="77777777" w:rsidTr="00DF239B">
        <w:trPr>
          <w:trHeight w:val="283"/>
        </w:trPr>
        <w:tc>
          <w:tcPr>
            <w:tcW w:w="2240" w:type="pct"/>
            <w:tcBorders>
              <w:top w:val="nil"/>
              <w:left w:val="nil"/>
              <w:right w:val="nil"/>
            </w:tcBorders>
            <w:shd w:val="clear" w:color="auto" w:fill="auto"/>
            <w:tcMar>
              <w:left w:w="43" w:type="dxa"/>
              <w:right w:w="43" w:type="dxa"/>
            </w:tcMar>
            <w:vAlign w:val="center"/>
          </w:tcPr>
          <w:p w14:paraId="44DE18DA" w14:textId="77777777" w:rsidR="008B7FFC" w:rsidRPr="00F42510" w:rsidRDefault="008B7FFC" w:rsidP="008B7FFC">
            <w:pPr>
              <w:pStyle w:val="TableBody"/>
              <w:spacing w:before="18" w:after="18"/>
              <w:rPr>
                <w:lang w:val="en-GB"/>
              </w:rPr>
            </w:pPr>
            <w:r w:rsidRPr="00F42510">
              <w:rPr>
                <w:lang w:val="en-GB"/>
              </w:rPr>
              <w:t>Work for government/public sector</w:t>
            </w:r>
          </w:p>
        </w:tc>
        <w:tc>
          <w:tcPr>
            <w:tcW w:w="920" w:type="pct"/>
            <w:tcBorders>
              <w:top w:val="nil"/>
              <w:left w:val="nil"/>
              <w:right w:val="nil"/>
            </w:tcBorders>
            <w:shd w:val="clear" w:color="auto" w:fill="auto"/>
            <w:noWrap/>
            <w:tcMar>
              <w:left w:w="43" w:type="dxa"/>
              <w:right w:w="43" w:type="dxa"/>
            </w:tcMar>
            <w:vAlign w:val="center"/>
          </w:tcPr>
          <w:p w14:paraId="176C4B4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73.4</w:t>
            </w:r>
          </w:p>
        </w:tc>
        <w:tc>
          <w:tcPr>
            <w:tcW w:w="920" w:type="pct"/>
            <w:tcBorders>
              <w:top w:val="nil"/>
              <w:left w:val="nil"/>
              <w:right w:val="nil"/>
            </w:tcBorders>
            <w:shd w:val="clear" w:color="auto" w:fill="auto"/>
            <w:noWrap/>
            <w:tcMar>
              <w:left w:w="43" w:type="dxa"/>
              <w:right w:w="43" w:type="dxa"/>
            </w:tcMar>
            <w:vAlign w:val="center"/>
          </w:tcPr>
          <w:p w14:paraId="30907B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66.8</w:t>
            </w:r>
          </w:p>
        </w:tc>
        <w:tc>
          <w:tcPr>
            <w:tcW w:w="920" w:type="pct"/>
            <w:tcBorders>
              <w:top w:val="nil"/>
              <w:left w:val="nil"/>
              <w:right w:val="nil"/>
            </w:tcBorders>
            <w:shd w:val="clear" w:color="auto" w:fill="auto"/>
            <w:noWrap/>
            <w:tcMar>
              <w:left w:w="43" w:type="dxa"/>
              <w:right w:w="43" w:type="dxa"/>
            </w:tcMar>
            <w:vAlign w:val="center"/>
          </w:tcPr>
          <w:p w14:paraId="31D9B52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78.7</w:t>
            </w:r>
          </w:p>
        </w:tc>
      </w:tr>
      <w:tr w:rsidR="008B7FFC" w:rsidRPr="00F42510" w14:paraId="60B04CAC" w14:textId="77777777" w:rsidTr="00DF239B">
        <w:trPr>
          <w:trHeight w:val="283"/>
        </w:trPr>
        <w:tc>
          <w:tcPr>
            <w:tcW w:w="2240" w:type="pct"/>
            <w:tcBorders>
              <w:top w:val="nil"/>
              <w:left w:val="nil"/>
              <w:bottom w:val="single" w:sz="12" w:space="0" w:color="auto"/>
              <w:right w:val="nil"/>
            </w:tcBorders>
            <w:shd w:val="clear" w:color="auto" w:fill="auto"/>
            <w:tcMar>
              <w:left w:w="43" w:type="dxa"/>
              <w:right w:w="43" w:type="dxa"/>
            </w:tcMar>
            <w:vAlign w:val="center"/>
          </w:tcPr>
          <w:p w14:paraId="35409A28" w14:textId="77777777" w:rsidR="008B7FFC" w:rsidRPr="00F42510" w:rsidRDefault="008B7FFC" w:rsidP="008B7FFC">
            <w:pPr>
              <w:pStyle w:val="TableBody"/>
              <w:spacing w:before="18" w:after="18"/>
              <w:rPr>
                <w:lang w:val="en-GB"/>
              </w:rPr>
            </w:pPr>
            <w:r w:rsidRPr="00F42510">
              <w:rPr>
                <w:lang w:val="en-GB"/>
              </w:rPr>
              <w:t>Work for myself (own business/farm)</w:t>
            </w:r>
          </w:p>
        </w:tc>
        <w:tc>
          <w:tcPr>
            <w:tcW w:w="920" w:type="pct"/>
            <w:tcBorders>
              <w:top w:val="nil"/>
              <w:left w:val="nil"/>
              <w:bottom w:val="single" w:sz="12" w:space="0" w:color="auto"/>
              <w:right w:val="nil"/>
            </w:tcBorders>
            <w:shd w:val="clear" w:color="auto" w:fill="auto"/>
            <w:noWrap/>
            <w:tcMar>
              <w:left w:w="43" w:type="dxa"/>
              <w:right w:w="43" w:type="dxa"/>
            </w:tcMar>
            <w:vAlign w:val="center"/>
          </w:tcPr>
          <w:p w14:paraId="0A66BA9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5.8</w:t>
            </w:r>
          </w:p>
        </w:tc>
        <w:tc>
          <w:tcPr>
            <w:tcW w:w="920" w:type="pct"/>
            <w:tcBorders>
              <w:top w:val="nil"/>
              <w:left w:val="nil"/>
              <w:bottom w:val="single" w:sz="12" w:space="0" w:color="auto"/>
              <w:right w:val="nil"/>
            </w:tcBorders>
            <w:shd w:val="clear" w:color="auto" w:fill="auto"/>
            <w:noWrap/>
            <w:tcMar>
              <w:left w:w="43" w:type="dxa"/>
              <w:right w:w="43" w:type="dxa"/>
            </w:tcMar>
            <w:vAlign w:val="center"/>
          </w:tcPr>
          <w:p w14:paraId="220FEB7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8.5</w:t>
            </w:r>
          </w:p>
        </w:tc>
        <w:tc>
          <w:tcPr>
            <w:tcW w:w="920" w:type="pct"/>
            <w:tcBorders>
              <w:top w:val="nil"/>
              <w:left w:val="nil"/>
              <w:bottom w:val="single" w:sz="12" w:space="0" w:color="auto"/>
              <w:right w:val="nil"/>
            </w:tcBorders>
            <w:shd w:val="clear" w:color="auto" w:fill="auto"/>
            <w:noWrap/>
            <w:tcMar>
              <w:left w:w="43" w:type="dxa"/>
              <w:right w:w="43" w:type="dxa"/>
            </w:tcMar>
            <w:vAlign w:val="center"/>
          </w:tcPr>
          <w:p w14:paraId="57C94D8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3.6</w:t>
            </w:r>
          </w:p>
        </w:tc>
      </w:tr>
    </w:tbl>
    <w:p w14:paraId="667A3C65" w14:textId="77777777" w:rsidR="008B7FFC" w:rsidRPr="00C45309" w:rsidRDefault="008B7FFC" w:rsidP="005509AB">
      <w:pPr>
        <w:pStyle w:val="TableTitle"/>
      </w:pPr>
      <w:bookmarkStart w:id="291" w:name="_Toc364151946"/>
      <w:bookmarkStart w:id="292" w:name="_Toc379789494"/>
      <w:bookmarkStart w:id="293" w:name="_Toc390874565"/>
      <w:r w:rsidRPr="00C45309">
        <w:t>Table A.</w:t>
      </w:r>
      <w:r>
        <w:t>8</w:t>
      </w:r>
      <w:r w:rsidRPr="00C45309">
        <w:tab/>
        <w:t>Youth who had not yet started their transition by sub-category and sex</w:t>
      </w:r>
      <w:bookmarkEnd w:id="291"/>
      <w:bookmarkEnd w:id="292"/>
      <w:bookmarkEnd w:id="293"/>
    </w:p>
    <w:tbl>
      <w:tblPr>
        <w:tblW w:w="5000" w:type="pct"/>
        <w:tblBorders>
          <w:top w:val="single" w:sz="12" w:space="0" w:color="auto"/>
          <w:bottom w:val="single" w:sz="12" w:space="0" w:color="auto"/>
        </w:tblBorders>
        <w:tblLook w:val="04A0" w:firstRow="1" w:lastRow="0" w:firstColumn="1" w:lastColumn="0" w:noHBand="0" w:noVBand="1"/>
      </w:tblPr>
      <w:tblGrid>
        <w:gridCol w:w="2578"/>
        <w:gridCol w:w="950"/>
        <w:gridCol w:w="1175"/>
        <w:gridCol w:w="1175"/>
        <w:gridCol w:w="1175"/>
        <w:gridCol w:w="1175"/>
        <w:gridCol w:w="1173"/>
      </w:tblGrid>
      <w:tr w:rsidR="008B7FFC" w:rsidRPr="008B7FFC" w14:paraId="5CA304C0" w14:textId="77777777" w:rsidTr="00DF239B">
        <w:trPr>
          <w:trHeight w:val="283"/>
        </w:trPr>
        <w:tc>
          <w:tcPr>
            <w:tcW w:w="1371" w:type="pct"/>
            <w:vMerge w:val="restart"/>
            <w:tcBorders>
              <w:top w:val="single" w:sz="12" w:space="0" w:color="auto"/>
              <w:bottom w:val="nil"/>
            </w:tcBorders>
            <w:shd w:val="clear" w:color="auto" w:fill="auto"/>
            <w:vAlign w:val="center"/>
          </w:tcPr>
          <w:p w14:paraId="7A6BEDB1" w14:textId="77777777" w:rsidR="008B7FFC" w:rsidRPr="008B7FFC" w:rsidRDefault="008B7FFC" w:rsidP="008B7FFC">
            <w:pPr>
              <w:pStyle w:val="TableHeader"/>
              <w:spacing w:before="18" w:after="18"/>
            </w:pPr>
            <w:r w:rsidRPr="008B7FFC">
              <w:t>Sub-category</w:t>
            </w:r>
          </w:p>
        </w:tc>
        <w:tc>
          <w:tcPr>
            <w:tcW w:w="1130" w:type="pct"/>
            <w:gridSpan w:val="2"/>
            <w:tcBorders>
              <w:top w:val="single" w:sz="12" w:space="0" w:color="auto"/>
              <w:bottom w:val="single" w:sz="4" w:space="0" w:color="auto"/>
            </w:tcBorders>
            <w:shd w:val="clear" w:color="auto" w:fill="auto"/>
            <w:vAlign w:val="center"/>
          </w:tcPr>
          <w:p w14:paraId="198A9AEF" w14:textId="77777777" w:rsidR="008B7FFC" w:rsidRPr="008B7FFC" w:rsidRDefault="008B7FFC" w:rsidP="008B7FFC">
            <w:pPr>
              <w:pStyle w:val="TableHeader"/>
              <w:spacing w:before="18" w:after="18"/>
              <w:jc w:val="center"/>
            </w:pPr>
            <w:r w:rsidRPr="008B7FFC">
              <w:t>Total</w:t>
            </w:r>
          </w:p>
        </w:tc>
        <w:tc>
          <w:tcPr>
            <w:tcW w:w="1250" w:type="pct"/>
            <w:gridSpan w:val="2"/>
            <w:tcBorders>
              <w:top w:val="single" w:sz="12" w:space="0" w:color="auto"/>
              <w:bottom w:val="single" w:sz="4" w:space="0" w:color="auto"/>
            </w:tcBorders>
            <w:shd w:val="clear" w:color="auto" w:fill="auto"/>
            <w:vAlign w:val="center"/>
          </w:tcPr>
          <w:p w14:paraId="7566916C" w14:textId="77777777" w:rsidR="008B7FFC" w:rsidRPr="008B7FFC" w:rsidRDefault="008B7FFC" w:rsidP="008B7FFC">
            <w:pPr>
              <w:pStyle w:val="TableHeader"/>
              <w:spacing w:before="18" w:after="18"/>
              <w:jc w:val="center"/>
            </w:pPr>
            <w:r w:rsidRPr="008B7FFC">
              <w:t>Male</w:t>
            </w:r>
          </w:p>
        </w:tc>
        <w:tc>
          <w:tcPr>
            <w:tcW w:w="1250" w:type="pct"/>
            <w:gridSpan w:val="2"/>
            <w:tcBorders>
              <w:top w:val="single" w:sz="12" w:space="0" w:color="auto"/>
              <w:bottom w:val="single" w:sz="4" w:space="0" w:color="auto"/>
            </w:tcBorders>
            <w:shd w:val="clear" w:color="auto" w:fill="auto"/>
            <w:vAlign w:val="center"/>
          </w:tcPr>
          <w:p w14:paraId="7AE5CAD3" w14:textId="77777777" w:rsidR="008B7FFC" w:rsidRPr="008B7FFC" w:rsidRDefault="008B7FFC" w:rsidP="008B7FFC">
            <w:pPr>
              <w:pStyle w:val="TableHeader"/>
              <w:spacing w:before="18" w:after="18"/>
              <w:jc w:val="center"/>
            </w:pPr>
            <w:r w:rsidRPr="008B7FFC">
              <w:t>Female</w:t>
            </w:r>
          </w:p>
        </w:tc>
      </w:tr>
      <w:tr w:rsidR="008B7FFC" w:rsidRPr="008B7FFC" w14:paraId="48587091" w14:textId="77777777" w:rsidTr="00DF239B">
        <w:trPr>
          <w:trHeight w:val="283"/>
        </w:trPr>
        <w:tc>
          <w:tcPr>
            <w:tcW w:w="1371" w:type="pct"/>
            <w:vMerge/>
            <w:tcBorders>
              <w:top w:val="nil"/>
              <w:bottom w:val="single" w:sz="4" w:space="0" w:color="auto"/>
            </w:tcBorders>
            <w:shd w:val="clear" w:color="auto" w:fill="auto"/>
          </w:tcPr>
          <w:p w14:paraId="74FA1C94" w14:textId="77777777" w:rsidR="008B7FFC" w:rsidRPr="008B7FFC" w:rsidRDefault="008B7FFC" w:rsidP="008B7FFC">
            <w:pPr>
              <w:pStyle w:val="IndentNonNumbered"/>
              <w:spacing w:before="18" w:after="18"/>
              <w:ind w:left="0" w:firstLine="0"/>
              <w:rPr>
                <w:b/>
              </w:rPr>
            </w:pPr>
          </w:p>
        </w:tc>
        <w:tc>
          <w:tcPr>
            <w:tcW w:w="505" w:type="pct"/>
            <w:tcBorders>
              <w:top w:val="single" w:sz="4" w:space="0" w:color="auto"/>
              <w:bottom w:val="single" w:sz="4" w:space="0" w:color="auto"/>
            </w:tcBorders>
            <w:shd w:val="clear" w:color="auto" w:fill="auto"/>
            <w:vAlign w:val="center"/>
          </w:tcPr>
          <w:p w14:paraId="3A274A02" w14:textId="77777777" w:rsidR="008B7FFC" w:rsidRPr="008B7FFC" w:rsidRDefault="008B7FFC" w:rsidP="008B7FFC">
            <w:pPr>
              <w:pStyle w:val="TableBody"/>
              <w:spacing w:before="18" w:after="18"/>
              <w:jc w:val="center"/>
              <w:rPr>
                <w:b/>
              </w:rPr>
            </w:pPr>
            <w:r w:rsidRPr="008B7FFC">
              <w:rPr>
                <w:b/>
              </w:rPr>
              <w:t>Number</w:t>
            </w:r>
          </w:p>
        </w:tc>
        <w:tc>
          <w:tcPr>
            <w:tcW w:w="625" w:type="pct"/>
            <w:tcBorders>
              <w:top w:val="single" w:sz="4" w:space="0" w:color="auto"/>
              <w:bottom w:val="single" w:sz="4" w:space="0" w:color="auto"/>
            </w:tcBorders>
            <w:shd w:val="clear" w:color="auto" w:fill="auto"/>
            <w:vAlign w:val="center"/>
          </w:tcPr>
          <w:p w14:paraId="104F0C51" w14:textId="77777777" w:rsidR="008B7FFC" w:rsidRPr="008B7FFC" w:rsidRDefault="008B7FFC" w:rsidP="008B7FFC">
            <w:pPr>
              <w:pStyle w:val="TableBody"/>
              <w:spacing w:before="18" w:after="18"/>
              <w:jc w:val="center"/>
              <w:rPr>
                <w:b/>
              </w:rPr>
            </w:pPr>
            <w:r w:rsidRPr="008B7FFC">
              <w:rPr>
                <w:b/>
              </w:rPr>
              <w:t>(%)</w:t>
            </w:r>
          </w:p>
        </w:tc>
        <w:tc>
          <w:tcPr>
            <w:tcW w:w="625" w:type="pct"/>
            <w:tcBorders>
              <w:top w:val="single" w:sz="4" w:space="0" w:color="auto"/>
              <w:bottom w:val="single" w:sz="4" w:space="0" w:color="auto"/>
            </w:tcBorders>
            <w:shd w:val="clear" w:color="auto" w:fill="auto"/>
            <w:vAlign w:val="center"/>
          </w:tcPr>
          <w:p w14:paraId="43982DE2" w14:textId="77777777" w:rsidR="008B7FFC" w:rsidRPr="008B7FFC" w:rsidRDefault="008B7FFC" w:rsidP="008B7FFC">
            <w:pPr>
              <w:pStyle w:val="TableBody"/>
              <w:spacing w:before="18" w:after="18"/>
              <w:jc w:val="center"/>
              <w:rPr>
                <w:b/>
              </w:rPr>
            </w:pPr>
            <w:r w:rsidRPr="008B7FFC">
              <w:rPr>
                <w:b/>
              </w:rPr>
              <w:t>Number</w:t>
            </w:r>
          </w:p>
        </w:tc>
        <w:tc>
          <w:tcPr>
            <w:tcW w:w="625" w:type="pct"/>
            <w:tcBorders>
              <w:top w:val="single" w:sz="4" w:space="0" w:color="auto"/>
              <w:bottom w:val="single" w:sz="4" w:space="0" w:color="auto"/>
            </w:tcBorders>
            <w:shd w:val="clear" w:color="auto" w:fill="auto"/>
            <w:vAlign w:val="center"/>
          </w:tcPr>
          <w:p w14:paraId="40250241" w14:textId="77777777" w:rsidR="008B7FFC" w:rsidRPr="008B7FFC" w:rsidRDefault="008B7FFC" w:rsidP="008B7FFC">
            <w:pPr>
              <w:pStyle w:val="TableBody"/>
              <w:spacing w:before="18" w:after="18"/>
              <w:jc w:val="center"/>
              <w:rPr>
                <w:b/>
              </w:rPr>
            </w:pPr>
            <w:r w:rsidRPr="008B7FFC">
              <w:rPr>
                <w:b/>
              </w:rPr>
              <w:t>(%)</w:t>
            </w:r>
          </w:p>
        </w:tc>
        <w:tc>
          <w:tcPr>
            <w:tcW w:w="625" w:type="pct"/>
            <w:tcBorders>
              <w:top w:val="single" w:sz="4" w:space="0" w:color="auto"/>
              <w:bottom w:val="single" w:sz="4" w:space="0" w:color="auto"/>
            </w:tcBorders>
            <w:shd w:val="clear" w:color="auto" w:fill="auto"/>
            <w:vAlign w:val="center"/>
          </w:tcPr>
          <w:p w14:paraId="66D45892" w14:textId="77777777" w:rsidR="008B7FFC" w:rsidRPr="008B7FFC" w:rsidRDefault="008B7FFC" w:rsidP="008B7FFC">
            <w:pPr>
              <w:pStyle w:val="TableBody"/>
              <w:spacing w:before="18" w:after="18"/>
              <w:jc w:val="center"/>
              <w:rPr>
                <w:b/>
              </w:rPr>
            </w:pPr>
            <w:r w:rsidRPr="008B7FFC">
              <w:rPr>
                <w:b/>
              </w:rPr>
              <w:t>Number</w:t>
            </w:r>
          </w:p>
        </w:tc>
        <w:tc>
          <w:tcPr>
            <w:tcW w:w="625" w:type="pct"/>
            <w:tcBorders>
              <w:top w:val="single" w:sz="4" w:space="0" w:color="auto"/>
              <w:bottom w:val="single" w:sz="4" w:space="0" w:color="auto"/>
            </w:tcBorders>
            <w:shd w:val="clear" w:color="auto" w:fill="auto"/>
            <w:vAlign w:val="center"/>
          </w:tcPr>
          <w:p w14:paraId="7B56B486" w14:textId="77777777" w:rsidR="008B7FFC" w:rsidRPr="008B7FFC" w:rsidRDefault="008B7FFC" w:rsidP="008B7FFC">
            <w:pPr>
              <w:pStyle w:val="TableBody"/>
              <w:spacing w:before="18" w:after="18"/>
              <w:jc w:val="center"/>
              <w:rPr>
                <w:b/>
              </w:rPr>
            </w:pPr>
            <w:r w:rsidRPr="008B7FFC">
              <w:rPr>
                <w:b/>
              </w:rPr>
              <w:t>(%)</w:t>
            </w:r>
          </w:p>
        </w:tc>
      </w:tr>
      <w:tr w:rsidR="008B7FFC" w:rsidRPr="00C45309" w14:paraId="67F7D6FF" w14:textId="77777777" w:rsidTr="00DF239B">
        <w:trPr>
          <w:trHeight w:val="283"/>
        </w:trPr>
        <w:tc>
          <w:tcPr>
            <w:tcW w:w="1371" w:type="pct"/>
            <w:tcBorders>
              <w:top w:val="single" w:sz="4" w:space="0" w:color="auto"/>
              <w:bottom w:val="nil"/>
            </w:tcBorders>
            <w:shd w:val="clear" w:color="auto" w:fill="auto"/>
          </w:tcPr>
          <w:p w14:paraId="03E33622" w14:textId="77777777" w:rsidR="008B7FFC" w:rsidRPr="00C45309" w:rsidRDefault="008B7FFC" w:rsidP="008B7FFC">
            <w:pPr>
              <w:pStyle w:val="TableBody"/>
              <w:spacing w:before="18" w:after="18"/>
            </w:pPr>
            <w:r w:rsidRPr="00C45309">
              <w:t>Inactive students</w:t>
            </w:r>
          </w:p>
        </w:tc>
        <w:tc>
          <w:tcPr>
            <w:tcW w:w="505" w:type="pct"/>
            <w:tcBorders>
              <w:top w:val="single" w:sz="4" w:space="0" w:color="auto"/>
              <w:bottom w:val="nil"/>
            </w:tcBorders>
            <w:shd w:val="clear" w:color="auto" w:fill="auto"/>
            <w:vAlign w:val="center"/>
          </w:tcPr>
          <w:p w14:paraId="3EA06675"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5 893 590</w:t>
            </w:r>
          </w:p>
        </w:tc>
        <w:tc>
          <w:tcPr>
            <w:tcW w:w="625" w:type="pct"/>
            <w:tcBorders>
              <w:top w:val="single" w:sz="4" w:space="0" w:color="auto"/>
              <w:bottom w:val="nil"/>
            </w:tcBorders>
            <w:shd w:val="clear" w:color="auto" w:fill="auto"/>
            <w:vAlign w:val="center"/>
          </w:tcPr>
          <w:p w14:paraId="2A876182"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68.0</w:t>
            </w:r>
          </w:p>
        </w:tc>
        <w:tc>
          <w:tcPr>
            <w:tcW w:w="625" w:type="pct"/>
            <w:tcBorders>
              <w:top w:val="single" w:sz="4" w:space="0" w:color="auto"/>
              <w:bottom w:val="nil"/>
            </w:tcBorders>
            <w:shd w:val="clear" w:color="auto" w:fill="auto"/>
            <w:vAlign w:val="center"/>
          </w:tcPr>
          <w:p w14:paraId="26B48B40"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2 346 460</w:t>
            </w:r>
          </w:p>
        </w:tc>
        <w:tc>
          <w:tcPr>
            <w:tcW w:w="625" w:type="pct"/>
            <w:tcBorders>
              <w:top w:val="single" w:sz="4" w:space="0" w:color="auto"/>
              <w:bottom w:val="nil"/>
            </w:tcBorders>
            <w:shd w:val="clear" w:color="auto" w:fill="auto"/>
            <w:vAlign w:val="center"/>
          </w:tcPr>
          <w:p w14:paraId="774ED39D"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96.8</w:t>
            </w:r>
          </w:p>
        </w:tc>
        <w:tc>
          <w:tcPr>
            <w:tcW w:w="625" w:type="pct"/>
            <w:tcBorders>
              <w:top w:val="single" w:sz="4" w:space="0" w:color="auto"/>
              <w:bottom w:val="nil"/>
            </w:tcBorders>
            <w:shd w:val="clear" w:color="auto" w:fill="auto"/>
            <w:vAlign w:val="center"/>
          </w:tcPr>
          <w:p w14:paraId="2619252C"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3 547 130</w:t>
            </w:r>
          </w:p>
        </w:tc>
        <w:tc>
          <w:tcPr>
            <w:tcW w:w="625" w:type="pct"/>
            <w:tcBorders>
              <w:top w:val="single" w:sz="4" w:space="0" w:color="auto"/>
              <w:bottom w:val="nil"/>
            </w:tcBorders>
            <w:shd w:val="clear" w:color="auto" w:fill="auto"/>
            <w:vAlign w:val="center"/>
          </w:tcPr>
          <w:p w14:paraId="2DB3DB7B"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56.8</w:t>
            </w:r>
          </w:p>
        </w:tc>
      </w:tr>
      <w:tr w:rsidR="008B7FFC" w:rsidRPr="00C45309" w14:paraId="6BCE171C" w14:textId="77777777" w:rsidTr="00DF239B">
        <w:trPr>
          <w:trHeight w:val="283"/>
        </w:trPr>
        <w:tc>
          <w:tcPr>
            <w:tcW w:w="1371" w:type="pct"/>
            <w:tcBorders>
              <w:top w:val="nil"/>
              <w:bottom w:val="nil"/>
            </w:tcBorders>
            <w:shd w:val="clear" w:color="auto" w:fill="auto"/>
          </w:tcPr>
          <w:p w14:paraId="29FFE242" w14:textId="77777777" w:rsidR="008B7FFC" w:rsidRPr="00C45309" w:rsidRDefault="008B7FFC" w:rsidP="008B7FFC">
            <w:pPr>
              <w:pStyle w:val="TableBody"/>
              <w:spacing w:before="18" w:after="18"/>
            </w:pPr>
            <w:r w:rsidRPr="00C45309">
              <w:t>Inactive non-student youth with no future work aspirations</w:t>
            </w:r>
          </w:p>
        </w:tc>
        <w:tc>
          <w:tcPr>
            <w:tcW w:w="505" w:type="pct"/>
            <w:tcBorders>
              <w:top w:val="nil"/>
              <w:bottom w:val="nil"/>
            </w:tcBorders>
            <w:shd w:val="clear" w:color="auto" w:fill="auto"/>
            <w:vAlign w:val="center"/>
          </w:tcPr>
          <w:p w14:paraId="5897CDD9"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2 777 325</w:t>
            </w:r>
          </w:p>
        </w:tc>
        <w:tc>
          <w:tcPr>
            <w:tcW w:w="625" w:type="pct"/>
            <w:tcBorders>
              <w:top w:val="nil"/>
              <w:bottom w:val="nil"/>
            </w:tcBorders>
            <w:shd w:val="clear" w:color="auto" w:fill="auto"/>
            <w:vAlign w:val="center"/>
          </w:tcPr>
          <w:p w14:paraId="52C0EFCC"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32.0</w:t>
            </w:r>
          </w:p>
        </w:tc>
        <w:tc>
          <w:tcPr>
            <w:tcW w:w="625" w:type="pct"/>
            <w:tcBorders>
              <w:top w:val="nil"/>
              <w:bottom w:val="nil"/>
            </w:tcBorders>
            <w:shd w:val="clear" w:color="auto" w:fill="auto"/>
            <w:vAlign w:val="center"/>
          </w:tcPr>
          <w:p w14:paraId="4EBC4983"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77 545</w:t>
            </w:r>
          </w:p>
        </w:tc>
        <w:tc>
          <w:tcPr>
            <w:tcW w:w="625" w:type="pct"/>
            <w:tcBorders>
              <w:top w:val="nil"/>
              <w:bottom w:val="nil"/>
            </w:tcBorders>
            <w:shd w:val="clear" w:color="auto" w:fill="auto"/>
            <w:vAlign w:val="center"/>
          </w:tcPr>
          <w:p w14:paraId="285D0FB7"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3.2</w:t>
            </w:r>
          </w:p>
        </w:tc>
        <w:tc>
          <w:tcPr>
            <w:tcW w:w="625" w:type="pct"/>
            <w:tcBorders>
              <w:top w:val="nil"/>
              <w:bottom w:val="nil"/>
            </w:tcBorders>
            <w:shd w:val="clear" w:color="auto" w:fill="auto"/>
            <w:vAlign w:val="center"/>
          </w:tcPr>
          <w:p w14:paraId="1530B341"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2 699 780</w:t>
            </w:r>
          </w:p>
        </w:tc>
        <w:tc>
          <w:tcPr>
            <w:tcW w:w="625" w:type="pct"/>
            <w:tcBorders>
              <w:top w:val="nil"/>
              <w:bottom w:val="nil"/>
            </w:tcBorders>
            <w:shd w:val="clear" w:color="auto" w:fill="auto"/>
            <w:vAlign w:val="center"/>
          </w:tcPr>
          <w:p w14:paraId="08597AF1"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43.2</w:t>
            </w:r>
          </w:p>
        </w:tc>
      </w:tr>
      <w:tr w:rsidR="008B7FFC" w:rsidRPr="000C44CB" w14:paraId="080DBA21" w14:textId="77777777" w:rsidTr="00DF239B">
        <w:trPr>
          <w:trHeight w:val="283"/>
        </w:trPr>
        <w:tc>
          <w:tcPr>
            <w:tcW w:w="1371" w:type="pct"/>
            <w:tcBorders>
              <w:top w:val="nil"/>
              <w:bottom w:val="single" w:sz="12" w:space="0" w:color="auto"/>
            </w:tcBorders>
            <w:shd w:val="clear" w:color="auto" w:fill="auto"/>
          </w:tcPr>
          <w:p w14:paraId="5C5989C7" w14:textId="77777777" w:rsidR="008B7FFC" w:rsidRPr="00C45309" w:rsidRDefault="008B7FFC" w:rsidP="008B7FFC">
            <w:pPr>
              <w:pStyle w:val="TableBody"/>
              <w:spacing w:before="18" w:after="18"/>
            </w:pPr>
            <w:r w:rsidRPr="00C45309">
              <w:t>Total youth transition not started</w:t>
            </w:r>
          </w:p>
        </w:tc>
        <w:tc>
          <w:tcPr>
            <w:tcW w:w="505" w:type="pct"/>
            <w:tcBorders>
              <w:top w:val="nil"/>
              <w:bottom w:val="single" w:sz="12" w:space="0" w:color="auto"/>
            </w:tcBorders>
            <w:shd w:val="clear" w:color="auto" w:fill="auto"/>
            <w:vAlign w:val="center"/>
          </w:tcPr>
          <w:p w14:paraId="720773D4"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8 670 914</w:t>
            </w:r>
          </w:p>
        </w:tc>
        <w:tc>
          <w:tcPr>
            <w:tcW w:w="625" w:type="pct"/>
            <w:tcBorders>
              <w:top w:val="nil"/>
              <w:bottom w:val="single" w:sz="12" w:space="0" w:color="auto"/>
            </w:tcBorders>
            <w:shd w:val="clear" w:color="auto" w:fill="auto"/>
            <w:vAlign w:val="center"/>
          </w:tcPr>
          <w:p w14:paraId="22F3725F" w14:textId="77777777" w:rsidR="008B7FFC" w:rsidRPr="00C45309" w:rsidRDefault="008B7FFC" w:rsidP="008B7FFC">
            <w:pPr>
              <w:pStyle w:val="TableNumber"/>
              <w:keepNext/>
              <w:spacing w:before="18" w:after="18"/>
              <w:jc w:val="center"/>
              <w:rPr>
                <w:rFonts w:cs="Arial"/>
              </w:rPr>
            </w:pPr>
            <w:r w:rsidRPr="00C45309">
              <w:rPr>
                <w:rFonts w:cs="Arial"/>
              </w:rPr>
              <w:t>100.0</w:t>
            </w:r>
          </w:p>
        </w:tc>
        <w:tc>
          <w:tcPr>
            <w:tcW w:w="625" w:type="pct"/>
            <w:tcBorders>
              <w:top w:val="nil"/>
              <w:bottom w:val="single" w:sz="12" w:space="0" w:color="auto"/>
            </w:tcBorders>
            <w:shd w:val="clear" w:color="auto" w:fill="auto"/>
            <w:vAlign w:val="center"/>
          </w:tcPr>
          <w:p w14:paraId="70775EA1"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2 424 005</w:t>
            </w:r>
          </w:p>
        </w:tc>
        <w:tc>
          <w:tcPr>
            <w:tcW w:w="625" w:type="pct"/>
            <w:tcBorders>
              <w:top w:val="nil"/>
              <w:bottom w:val="single" w:sz="12" w:space="0" w:color="auto"/>
            </w:tcBorders>
            <w:shd w:val="clear" w:color="auto" w:fill="auto"/>
            <w:vAlign w:val="center"/>
          </w:tcPr>
          <w:p w14:paraId="2E764891" w14:textId="77777777" w:rsidR="008B7FFC" w:rsidRPr="00C45309" w:rsidRDefault="008B7FFC" w:rsidP="008B7FFC">
            <w:pPr>
              <w:pStyle w:val="TableNumber"/>
              <w:keepNext/>
              <w:spacing w:before="18" w:after="18"/>
              <w:jc w:val="center"/>
              <w:rPr>
                <w:rFonts w:cs="Arial"/>
              </w:rPr>
            </w:pPr>
            <w:r w:rsidRPr="00C45309">
              <w:rPr>
                <w:rFonts w:cs="Arial"/>
              </w:rPr>
              <w:t>100.0</w:t>
            </w:r>
          </w:p>
        </w:tc>
        <w:tc>
          <w:tcPr>
            <w:tcW w:w="625" w:type="pct"/>
            <w:tcBorders>
              <w:top w:val="nil"/>
              <w:bottom w:val="single" w:sz="12" w:space="0" w:color="auto"/>
            </w:tcBorders>
            <w:shd w:val="clear" w:color="auto" w:fill="auto"/>
            <w:vAlign w:val="center"/>
          </w:tcPr>
          <w:p w14:paraId="0ACAA2BE" w14:textId="77777777" w:rsidR="008B7FFC" w:rsidRPr="00C45309" w:rsidRDefault="008B7FFC" w:rsidP="008B7FFC">
            <w:pPr>
              <w:keepNext/>
              <w:jc w:val="center"/>
              <w:rPr>
                <w:rFonts w:ascii="Arial Narrow" w:hAnsi="Arial Narrow" w:cs="Arial"/>
                <w:sz w:val="19"/>
              </w:rPr>
            </w:pPr>
            <w:r w:rsidRPr="00C45309">
              <w:rPr>
                <w:rFonts w:ascii="Arial Narrow" w:hAnsi="Arial Narrow" w:cs="Arial"/>
                <w:sz w:val="19"/>
                <w:szCs w:val="22"/>
              </w:rPr>
              <w:t>6 246 910</w:t>
            </w:r>
          </w:p>
        </w:tc>
        <w:tc>
          <w:tcPr>
            <w:tcW w:w="625" w:type="pct"/>
            <w:tcBorders>
              <w:top w:val="nil"/>
              <w:bottom w:val="single" w:sz="12" w:space="0" w:color="auto"/>
            </w:tcBorders>
            <w:shd w:val="clear" w:color="auto" w:fill="auto"/>
            <w:vAlign w:val="center"/>
          </w:tcPr>
          <w:p w14:paraId="1AD2121E" w14:textId="77777777" w:rsidR="008B7FFC" w:rsidRPr="00C45309" w:rsidRDefault="008B7FFC" w:rsidP="008B7FFC">
            <w:pPr>
              <w:pStyle w:val="TableNumber"/>
              <w:keepNext/>
              <w:spacing w:before="18" w:after="18"/>
              <w:jc w:val="center"/>
              <w:rPr>
                <w:rFonts w:cs="Arial"/>
              </w:rPr>
            </w:pPr>
            <w:r w:rsidRPr="00C45309">
              <w:rPr>
                <w:rFonts w:cs="Arial"/>
              </w:rPr>
              <w:t>100.0</w:t>
            </w:r>
          </w:p>
        </w:tc>
      </w:tr>
    </w:tbl>
    <w:p w14:paraId="11AA446E" w14:textId="77777777" w:rsidR="008B7FFC" w:rsidRPr="00F42510" w:rsidRDefault="008B7FFC" w:rsidP="008B7FFC">
      <w:pPr>
        <w:pStyle w:val="TableTitle"/>
        <w:rPr>
          <w:lang w:val="en-GB"/>
        </w:rPr>
      </w:pPr>
      <w:bookmarkStart w:id="294" w:name="_Toc390874566"/>
      <w:r w:rsidRPr="00F42510">
        <w:rPr>
          <w:lang w:val="en-GB"/>
        </w:rPr>
        <w:t>Table A.</w:t>
      </w:r>
      <w:r>
        <w:rPr>
          <w:lang w:val="en-GB"/>
        </w:rPr>
        <w:t>9</w:t>
      </w:r>
      <w:r w:rsidRPr="00F42510">
        <w:rPr>
          <w:lang w:val="en-GB"/>
        </w:rPr>
        <w:tab/>
        <w:t>Youth population by use of financial instruments</w:t>
      </w:r>
      <w:bookmarkEnd w:id="272"/>
      <w:bookmarkEnd w:id="273"/>
      <w:r w:rsidRPr="00F42510">
        <w:rPr>
          <w:lang w:val="en-GB"/>
        </w:rPr>
        <w:t>, area of residence and sex</w:t>
      </w:r>
      <w:bookmarkEnd w:id="294"/>
    </w:p>
    <w:tbl>
      <w:tblPr>
        <w:tblW w:w="5000" w:type="pct"/>
        <w:tblLook w:val="04A0" w:firstRow="1" w:lastRow="0" w:firstColumn="1" w:lastColumn="0" w:noHBand="0" w:noVBand="1"/>
      </w:tblPr>
      <w:tblGrid>
        <w:gridCol w:w="2039"/>
        <w:gridCol w:w="1738"/>
        <w:gridCol w:w="718"/>
        <w:gridCol w:w="1737"/>
        <w:gridCol w:w="718"/>
        <w:gridCol w:w="1737"/>
        <w:gridCol w:w="714"/>
      </w:tblGrid>
      <w:tr w:rsidR="008B7FFC" w:rsidRPr="00F42510" w14:paraId="0FA9E8FD" w14:textId="77777777" w:rsidTr="00DF239B">
        <w:trPr>
          <w:trHeight w:val="283"/>
        </w:trPr>
        <w:tc>
          <w:tcPr>
            <w:tcW w:w="1084" w:type="pct"/>
            <w:vMerge w:val="restart"/>
            <w:tcBorders>
              <w:top w:val="single" w:sz="12" w:space="0" w:color="auto"/>
              <w:left w:val="nil"/>
              <w:bottom w:val="single" w:sz="8" w:space="0" w:color="000000"/>
              <w:right w:val="nil"/>
            </w:tcBorders>
            <w:shd w:val="clear" w:color="auto" w:fill="auto"/>
            <w:vAlign w:val="center"/>
            <w:hideMark/>
          </w:tcPr>
          <w:p w14:paraId="4C0FEB87" w14:textId="77777777" w:rsidR="008B7FFC" w:rsidRPr="00F42510" w:rsidRDefault="008B7FFC" w:rsidP="00B314A8">
            <w:pPr>
              <w:rPr>
                <w:rFonts w:ascii="Arial Narrow" w:hAnsi="Arial Narrow"/>
                <w:b/>
                <w:bCs/>
                <w:sz w:val="19"/>
                <w:szCs w:val="19"/>
                <w:lang w:eastAsia="en-GB"/>
              </w:rPr>
            </w:pPr>
            <w:r w:rsidRPr="00F42510">
              <w:rPr>
                <w:rFonts w:ascii="Arial Narrow" w:hAnsi="Arial Narrow"/>
                <w:b/>
                <w:bCs/>
                <w:sz w:val="19"/>
                <w:szCs w:val="19"/>
                <w:lang w:eastAsia="en-GB"/>
              </w:rPr>
              <w:t>Financial instrument</w:t>
            </w:r>
          </w:p>
        </w:tc>
        <w:tc>
          <w:tcPr>
            <w:tcW w:w="1305" w:type="pct"/>
            <w:gridSpan w:val="2"/>
            <w:tcBorders>
              <w:top w:val="single" w:sz="12" w:space="0" w:color="auto"/>
              <w:left w:val="nil"/>
              <w:bottom w:val="single" w:sz="8" w:space="0" w:color="auto"/>
              <w:right w:val="nil"/>
            </w:tcBorders>
            <w:shd w:val="clear" w:color="auto" w:fill="auto"/>
            <w:noWrap/>
            <w:vAlign w:val="center"/>
            <w:hideMark/>
          </w:tcPr>
          <w:p w14:paraId="19CB8365"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Total</w:t>
            </w:r>
          </w:p>
        </w:tc>
        <w:tc>
          <w:tcPr>
            <w:tcW w:w="1305" w:type="pct"/>
            <w:gridSpan w:val="2"/>
            <w:tcBorders>
              <w:top w:val="single" w:sz="12" w:space="0" w:color="auto"/>
              <w:left w:val="nil"/>
              <w:bottom w:val="single" w:sz="8" w:space="0" w:color="auto"/>
              <w:right w:val="nil"/>
            </w:tcBorders>
            <w:shd w:val="clear" w:color="auto" w:fill="auto"/>
            <w:noWrap/>
            <w:vAlign w:val="center"/>
            <w:hideMark/>
          </w:tcPr>
          <w:p w14:paraId="2F7C7C01"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Male</w:t>
            </w:r>
          </w:p>
        </w:tc>
        <w:tc>
          <w:tcPr>
            <w:tcW w:w="1305" w:type="pct"/>
            <w:gridSpan w:val="2"/>
            <w:tcBorders>
              <w:top w:val="single" w:sz="12" w:space="0" w:color="auto"/>
              <w:left w:val="nil"/>
              <w:bottom w:val="single" w:sz="8" w:space="0" w:color="auto"/>
              <w:right w:val="nil"/>
            </w:tcBorders>
            <w:shd w:val="clear" w:color="auto" w:fill="auto"/>
            <w:noWrap/>
            <w:vAlign w:val="center"/>
            <w:hideMark/>
          </w:tcPr>
          <w:p w14:paraId="55AE02AF"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Female</w:t>
            </w:r>
          </w:p>
        </w:tc>
      </w:tr>
      <w:tr w:rsidR="008B7FFC" w:rsidRPr="00F42510" w14:paraId="528AB9B0" w14:textId="77777777" w:rsidTr="00DF239B">
        <w:trPr>
          <w:trHeight w:val="283"/>
        </w:trPr>
        <w:tc>
          <w:tcPr>
            <w:tcW w:w="1084" w:type="pct"/>
            <w:vMerge/>
            <w:tcBorders>
              <w:top w:val="single" w:sz="12" w:space="0" w:color="auto"/>
              <w:left w:val="nil"/>
              <w:bottom w:val="single" w:sz="8" w:space="0" w:color="000000"/>
              <w:right w:val="nil"/>
            </w:tcBorders>
            <w:vAlign w:val="center"/>
            <w:hideMark/>
          </w:tcPr>
          <w:p w14:paraId="045BFD97" w14:textId="77777777" w:rsidR="008B7FFC" w:rsidRPr="00F42510" w:rsidRDefault="008B7FFC" w:rsidP="008B7FFC">
            <w:pPr>
              <w:rPr>
                <w:rFonts w:ascii="Arial Narrow" w:hAnsi="Arial Narrow"/>
                <w:b/>
                <w:bCs/>
                <w:sz w:val="19"/>
                <w:szCs w:val="19"/>
                <w:lang w:eastAsia="en-GB"/>
              </w:rPr>
            </w:pPr>
          </w:p>
        </w:tc>
        <w:tc>
          <w:tcPr>
            <w:tcW w:w="924" w:type="pct"/>
            <w:tcBorders>
              <w:top w:val="nil"/>
              <w:left w:val="nil"/>
              <w:bottom w:val="single" w:sz="8" w:space="0" w:color="auto"/>
              <w:right w:val="nil"/>
            </w:tcBorders>
            <w:shd w:val="clear" w:color="auto" w:fill="auto"/>
            <w:noWrap/>
            <w:vAlign w:val="center"/>
            <w:hideMark/>
          </w:tcPr>
          <w:p w14:paraId="581C4EDD" w14:textId="77777777" w:rsidR="008B7FFC" w:rsidRPr="00F42510" w:rsidRDefault="008B7FFC" w:rsidP="008B7FFC">
            <w:pPr>
              <w:pStyle w:val="TableHeader"/>
              <w:jc w:val="center"/>
              <w:rPr>
                <w:lang w:val="en-GB" w:eastAsia="en-GB"/>
              </w:rPr>
            </w:pPr>
            <w:r w:rsidRPr="00F42510">
              <w:rPr>
                <w:lang w:val="en-GB" w:eastAsia="en-GB"/>
              </w:rPr>
              <w:t>Number</w:t>
            </w:r>
          </w:p>
        </w:tc>
        <w:tc>
          <w:tcPr>
            <w:tcW w:w="382" w:type="pct"/>
            <w:tcBorders>
              <w:top w:val="nil"/>
              <w:left w:val="nil"/>
              <w:bottom w:val="single" w:sz="8" w:space="0" w:color="auto"/>
              <w:right w:val="nil"/>
            </w:tcBorders>
            <w:shd w:val="clear" w:color="auto" w:fill="auto"/>
            <w:noWrap/>
            <w:vAlign w:val="center"/>
            <w:hideMark/>
          </w:tcPr>
          <w:p w14:paraId="510A594A" w14:textId="77777777" w:rsidR="008B7FFC" w:rsidRPr="00F42510" w:rsidRDefault="008B7FFC" w:rsidP="008B7FFC">
            <w:pPr>
              <w:pStyle w:val="TableHeader"/>
              <w:jc w:val="center"/>
              <w:rPr>
                <w:lang w:val="en-GB" w:eastAsia="en-GB"/>
              </w:rPr>
            </w:pPr>
            <w:r w:rsidRPr="00F42510">
              <w:rPr>
                <w:lang w:val="en-GB" w:eastAsia="en-GB"/>
              </w:rPr>
              <w:t>%</w:t>
            </w:r>
          </w:p>
        </w:tc>
        <w:tc>
          <w:tcPr>
            <w:tcW w:w="924" w:type="pct"/>
            <w:tcBorders>
              <w:top w:val="nil"/>
              <w:left w:val="nil"/>
              <w:bottom w:val="single" w:sz="8" w:space="0" w:color="auto"/>
              <w:right w:val="nil"/>
            </w:tcBorders>
            <w:shd w:val="clear" w:color="auto" w:fill="auto"/>
            <w:noWrap/>
            <w:vAlign w:val="center"/>
            <w:hideMark/>
          </w:tcPr>
          <w:p w14:paraId="15104008" w14:textId="77777777" w:rsidR="008B7FFC" w:rsidRPr="00F42510" w:rsidRDefault="008B7FFC" w:rsidP="008B7FFC">
            <w:pPr>
              <w:pStyle w:val="TableHeader"/>
              <w:jc w:val="center"/>
              <w:rPr>
                <w:lang w:val="en-GB" w:eastAsia="en-GB"/>
              </w:rPr>
            </w:pPr>
            <w:r w:rsidRPr="00F42510">
              <w:rPr>
                <w:lang w:val="en-GB" w:eastAsia="en-GB"/>
              </w:rPr>
              <w:t>Number</w:t>
            </w:r>
          </w:p>
        </w:tc>
        <w:tc>
          <w:tcPr>
            <w:tcW w:w="382" w:type="pct"/>
            <w:tcBorders>
              <w:top w:val="nil"/>
              <w:left w:val="nil"/>
              <w:bottom w:val="single" w:sz="8" w:space="0" w:color="auto"/>
              <w:right w:val="nil"/>
            </w:tcBorders>
            <w:shd w:val="clear" w:color="auto" w:fill="auto"/>
            <w:noWrap/>
            <w:vAlign w:val="center"/>
            <w:hideMark/>
          </w:tcPr>
          <w:p w14:paraId="2B7525B6" w14:textId="77777777" w:rsidR="008B7FFC" w:rsidRPr="00F42510" w:rsidRDefault="008B7FFC" w:rsidP="008B7FFC">
            <w:pPr>
              <w:pStyle w:val="TableHeader"/>
              <w:jc w:val="center"/>
              <w:rPr>
                <w:lang w:val="en-GB" w:eastAsia="en-GB"/>
              </w:rPr>
            </w:pPr>
            <w:r w:rsidRPr="00F42510">
              <w:rPr>
                <w:lang w:val="en-GB" w:eastAsia="en-GB"/>
              </w:rPr>
              <w:t>%</w:t>
            </w:r>
          </w:p>
        </w:tc>
        <w:tc>
          <w:tcPr>
            <w:tcW w:w="924" w:type="pct"/>
            <w:tcBorders>
              <w:top w:val="nil"/>
              <w:left w:val="nil"/>
              <w:bottom w:val="single" w:sz="8" w:space="0" w:color="auto"/>
              <w:right w:val="nil"/>
            </w:tcBorders>
            <w:shd w:val="clear" w:color="auto" w:fill="auto"/>
            <w:noWrap/>
            <w:vAlign w:val="center"/>
            <w:hideMark/>
          </w:tcPr>
          <w:p w14:paraId="48347070" w14:textId="77777777" w:rsidR="008B7FFC" w:rsidRPr="00F42510" w:rsidRDefault="008B7FFC" w:rsidP="008B7FFC">
            <w:pPr>
              <w:pStyle w:val="TableHeader"/>
              <w:jc w:val="center"/>
              <w:rPr>
                <w:lang w:val="en-GB" w:eastAsia="en-GB"/>
              </w:rPr>
            </w:pPr>
            <w:r w:rsidRPr="00F42510">
              <w:rPr>
                <w:lang w:val="en-GB" w:eastAsia="en-GB"/>
              </w:rPr>
              <w:t>Number</w:t>
            </w:r>
          </w:p>
        </w:tc>
        <w:tc>
          <w:tcPr>
            <w:tcW w:w="382" w:type="pct"/>
            <w:tcBorders>
              <w:top w:val="nil"/>
              <w:left w:val="nil"/>
              <w:bottom w:val="single" w:sz="8" w:space="0" w:color="auto"/>
              <w:right w:val="nil"/>
            </w:tcBorders>
            <w:shd w:val="clear" w:color="auto" w:fill="auto"/>
            <w:noWrap/>
            <w:vAlign w:val="center"/>
            <w:hideMark/>
          </w:tcPr>
          <w:p w14:paraId="1ECA50CE" w14:textId="77777777" w:rsidR="008B7FFC" w:rsidRPr="00F42510" w:rsidRDefault="008B7FFC" w:rsidP="008B7FFC">
            <w:pPr>
              <w:pStyle w:val="TableHeader"/>
              <w:jc w:val="center"/>
              <w:rPr>
                <w:lang w:val="en-GB" w:eastAsia="en-GB"/>
              </w:rPr>
            </w:pPr>
            <w:r w:rsidRPr="00F42510">
              <w:rPr>
                <w:lang w:val="en-GB" w:eastAsia="en-GB"/>
              </w:rPr>
              <w:t>%</w:t>
            </w:r>
          </w:p>
        </w:tc>
      </w:tr>
      <w:tr w:rsidR="008B7FFC" w:rsidRPr="00F42510" w14:paraId="1F39499B" w14:textId="77777777" w:rsidTr="00DF239B">
        <w:trPr>
          <w:trHeight w:val="283"/>
        </w:trPr>
        <w:tc>
          <w:tcPr>
            <w:tcW w:w="1084" w:type="pct"/>
            <w:tcBorders>
              <w:top w:val="nil"/>
              <w:left w:val="nil"/>
              <w:bottom w:val="nil"/>
              <w:right w:val="nil"/>
            </w:tcBorders>
            <w:shd w:val="clear" w:color="auto" w:fill="auto"/>
            <w:vAlign w:val="center"/>
            <w:hideMark/>
          </w:tcPr>
          <w:p w14:paraId="2F028063" w14:textId="77777777" w:rsidR="008B7FFC" w:rsidRPr="00F42510" w:rsidRDefault="008B7FFC" w:rsidP="008B7FFC">
            <w:pPr>
              <w:rPr>
                <w:rFonts w:ascii="Arial Narrow" w:hAnsi="Arial Narrow"/>
                <w:b/>
                <w:bCs/>
                <w:sz w:val="19"/>
                <w:szCs w:val="19"/>
                <w:lang w:eastAsia="en-GB"/>
              </w:rPr>
            </w:pPr>
            <w:r w:rsidRPr="00F42510">
              <w:rPr>
                <w:rFonts w:ascii="Arial Narrow" w:hAnsi="Arial Narrow"/>
                <w:b/>
                <w:bCs/>
                <w:sz w:val="19"/>
                <w:szCs w:val="19"/>
                <w:lang w:eastAsia="en-GB"/>
              </w:rPr>
              <w:t>Total (Urban + Rural)</w:t>
            </w:r>
          </w:p>
        </w:tc>
        <w:tc>
          <w:tcPr>
            <w:tcW w:w="924" w:type="pct"/>
            <w:tcBorders>
              <w:top w:val="nil"/>
              <w:left w:val="nil"/>
              <w:bottom w:val="nil"/>
              <w:right w:val="nil"/>
            </w:tcBorders>
            <w:shd w:val="clear" w:color="auto" w:fill="auto"/>
            <w:noWrap/>
            <w:vAlign w:val="center"/>
            <w:hideMark/>
          </w:tcPr>
          <w:p w14:paraId="0E041B94" w14:textId="77777777" w:rsidR="008B7FFC" w:rsidRPr="00F42510" w:rsidRDefault="008B7FFC" w:rsidP="008B7FFC">
            <w:pPr>
              <w:rPr>
                <w:rFonts w:ascii="Calibri" w:hAnsi="Calibri"/>
                <w:lang w:eastAsia="en-GB"/>
              </w:rPr>
            </w:pPr>
          </w:p>
        </w:tc>
        <w:tc>
          <w:tcPr>
            <w:tcW w:w="382" w:type="pct"/>
            <w:tcBorders>
              <w:top w:val="nil"/>
              <w:left w:val="nil"/>
              <w:bottom w:val="nil"/>
              <w:right w:val="nil"/>
            </w:tcBorders>
            <w:shd w:val="clear" w:color="auto" w:fill="auto"/>
            <w:noWrap/>
            <w:vAlign w:val="center"/>
            <w:hideMark/>
          </w:tcPr>
          <w:p w14:paraId="4EA2A66D" w14:textId="77777777" w:rsidR="008B7FFC" w:rsidRPr="00F42510" w:rsidRDefault="008B7FFC" w:rsidP="008B7FFC">
            <w:pPr>
              <w:rPr>
                <w:rFonts w:ascii="Calibri" w:hAnsi="Calibri"/>
                <w:lang w:eastAsia="en-GB"/>
              </w:rPr>
            </w:pPr>
          </w:p>
        </w:tc>
        <w:tc>
          <w:tcPr>
            <w:tcW w:w="924" w:type="pct"/>
            <w:tcBorders>
              <w:top w:val="nil"/>
              <w:left w:val="nil"/>
              <w:bottom w:val="nil"/>
              <w:right w:val="nil"/>
            </w:tcBorders>
            <w:shd w:val="clear" w:color="auto" w:fill="auto"/>
            <w:noWrap/>
            <w:vAlign w:val="center"/>
            <w:hideMark/>
          </w:tcPr>
          <w:p w14:paraId="50D77D23" w14:textId="77777777" w:rsidR="008B7FFC" w:rsidRPr="00F42510" w:rsidRDefault="008B7FFC" w:rsidP="008B7FFC">
            <w:pPr>
              <w:rPr>
                <w:rFonts w:ascii="Calibri" w:hAnsi="Calibri"/>
                <w:lang w:eastAsia="en-GB"/>
              </w:rPr>
            </w:pPr>
          </w:p>
        </w:tc>
        <w:tc>
          <w:tcPr>
            <w:tcW w:w="382" w:type="pct"/>
            <w:tcBorders>
              <w:top w:val="nil"/>
              <w:left w:val="nil"/>
              <w:bottom w:val="nil"/>
              <w:right w:val="nil"/>
            </w:tcBorders>
            <w:shd w:val="clear" w:color="auto" w:fill="auto"/>
            <w:noWrap/>
            <w:vAlign w:val="center"/>
            <w:hideMark/>
          </w:tcPr>
          <w:p w14:paraId="75E883E0" w14:textId="77777777" w:rsidR="008B7FFC" w:rsidRPr="00F42510" w:rsidRDefault="008B7FFC" w:rsidP="008B7FFC">
            <w:pPr>
              <w:rPr>
                <w:rFonts w:ascii="Calibri" w:hAnsi="Calibri"/>
                <w:lang w:eastAsia="en-GB"/>
              </w:rPr>
            </w:pPr>
          </w:p>
        </w:tc>
        <w:tc>
          <w:tcPr>
            <w:tcW w:w="924" w:type="pct"/>
            <w:tcBorders>
              <w:top w:val="nil"/>
              <w:left w:val="nil"/>
              <w:bottom w:val="nil"/>
              <w:right w:val="nil"/>
            </w:tcBorders>
            <w:shd w:val="clear" w:color="auto" w:fill="auto"/>
            <w:noWrap/>
            <w:vAlign w:val="center"/>
            <w:hideMark/>
          </w:tcPr>
          <w:p w14:paraId="7418123F" w14:textId="77777777" w:rsidR="008B7FFC" w:rsidRPr="00F42510" w:rsidRDefault="008B7FFC" w:rsidP="008B7FFC">
            <w:pPr>
              <w:rPr>
                <w:rFonts w:ascii="Calibri" w:hAnsi="Calibri"/>
                <w:lang w:eastAsia="en-GB"/>
              </w:rPr>
            </w:pPr>
          </w:p>
        </w:tc>
        <w:tc>
          <w:tcPr>
            <w:tcW w:w="382" w:type="pct"/>
            <w:tcBorders>
              <w:top w:val="nil"/>
              <w:left w:val="nil"/>
              <w:bottom w:val="nil"/>
              <w:right w:val="nil"/>
            </w:tcBorders>
            <w:shd w:val="clear" w:color="auto" w:fill="auto"/>
            <w:noWrap/>
            <w:vAlign w:val="center"/>
            <w:hideMark/>
          </w:tcPr>
          <w:p w14:paraId="5A80EE0D" w14:textId="77777777" w:rsidR="008B7FFC" w:rsidRPr="00F42510" w:rsidRDefault="008B7FFC" w:rsidP="008B7FFC">
            <w:pPr>
              <w:rPr>
                <w:rFonts w:ascii="Calibri" w:hAnsi="Calibri"/>
                <w:lang w:eastAsia="en-GB"/>
              </w:rPr>
            </w:pPr>
          </w:p>
        </w:tc>
      </w:tr>
      <w:tr w:rsidR="008B7FFC" w:rsidRPr="00F42510" w14:paraId="4F024325" w14:textId="77777777" w:rsidTr="00DF239B">
        <w:trPr>
          <w:trHeight w:val="283"/>
        </w:trPr>
        <w:tc>
          <w:tcPr>
            <w:tcW w:w="1084" w:type="pct"/>
            <w:tcBorders>
              <w:top w:val="nil"/>
              <w:left w:val="nil"/>
              <w:bottom w:val="nil"/>
              <w:right w:val="nil"/>
            </w:tcBorders>
            <w:shd w:val="clear" w:color="auto" w:fill="auto"/>
            <w:vAlign w:val="center"/>
            <w:hideMark/>
          </w:tcPr>
          <w:p w14:paraId="73C993D3"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None</w:t>
            </w:r>
          </w:p>
        </w:tc>
        <w:tc>
          <w:tcPr>
            <w:tcW w:w="924" w:type="pct"/>
            <w:tcBorders>
              <w:top w:val="nil"/>
              <w:left w:val="nil"/>
              <w:bottom w:val="nil"/>
              <w:right w:val="nil"/>
            </w:tcBorders>
            <w:shd w:val="clear" w:color="auto" w:fill="auto"/>
            <w:noWrap/>
            <w:vAlign w:val="center"/>
            <w:hideMark/>
          </w:tcPr>
          <w:p w14:paraId="173901A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22 641 823</w:t>
            </w:r>
          </w:p>
        </w:tc>
        <w:tc>
          <w:tcPr>
            <w:tcW w:w="382" w:type="pct"/>
            <w:tcBorders>
              <w:top w:val="nil"/>
              <w:left w:val="nil"/>
              <w:bottom w:val="nil"/>
              <w:right w:val="nil"/>
            </w:tcBorders>
            <w:shd w:val="clear" w:color="auto" w:fill="auto"/>
            <w:noWrap/>
            <w:vAlign w:val="center"/>
            <w:hideMark/>
          </w:tcPr>
          <w:p w14:paraId="01017B8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93.6</w:t>
            </w:r>
          </w:p>
        </w:tc>
        <w:tc>
          <w:tcPr>
            <w:tcW w:w="924" w:type="pct"/>
            <w:tcBorders>
              <w:top w:val="nil"/>
              <w:left w:val="nil"/>
              <w:bottom w:val="nil"/>
              <w:right w:val="nil"/>
            </w:tcBorders>
            <w:shd w:val="clear" w:color="auto" w:fill="auto"/>
            <w:noWrap/>
            <w:vAlign w:val="center"/>
            <w:hideMark/>
          </w:tcPr>
          <w:p w14:paraId="30ED8AD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11 331 399</w:t>
            </w:r>
          </w:p>
        </w:tc>
        <w:tc>
          <w:tcPr>
            <w:tcW w:w="382" w:type="pct"/>
            <w:tcBorders>
              <w:top w:val="nil"/>
              <w:left w:val="nil"/>
              <w:bottom w:val="nil"/>
              <w:right w:val="nil"/>
            </w:tcBorders>
            <w:shd w:val="clear" w:color="auto" w:fill="auto"/>
            <w:noWrap/>
            <w:vAlign w:val="center"/>
            <w:hideMark/>
          </w:tcPr>
          <w:p w14:paraId="23F34F6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91</w:t>
            </w:r>
          </w:p>
        </w:tc>
        <w:tc>
          <w:tcPr>
            <w:tcW w:w="924" w:type="pct"/>
            <w:tcBorders>
              <w:top w:val="nil"/>
              <w:left w:val="nil"/>
              <w:bottom w:val="nil"/>
              <w:right w:val="nil"/>
            </w:tcBorders>
            <w:shd w:val="clear" w:color="auto" w:fill="auto"/>
            <w:noWrap/>
            <w:vAlign w:val="center"/>
            <w:hideMark/>
          </w:tcPr>
          <w:p w14:paraId="483A728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11 310 423</w:t>
            </w:r>
          </w:p>
        </w:tc>
        <w:tc>
          <w:tcPr>
            <w:tcW w:w="382" w:type="pct"/>
            <w:tcBorders>
              <w:top w:val="nil"/>
              <w:left w:val="nil"/>
              <w:bottom w:val="nil"/>
              <w:right w:val="nil"/>
            </w:tcBorders>
            <w:shd w:val="clear" w:color="auto" w:fill="auto"/>
            <w:noWrap/>
            <w:vAlign w:val="center"/>
            <w:hideMark/>
          </w:tcPr>
          <w:p w14:paraId="0548A58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96.4</w:t>
            </w:r>
          </w:p>
        </w:tc>
      </w:tr>
      <w:tr w:rsidR="008B7FFC" w:rsidRPr="00F42510" w14:paraId="2C9F94E4" w14:textId="77777777" w:rsidTr="00DF239B">
        <w:trPr>
          <w:trHeight w:val="283"/>
        </w:trPr>
        <w:tc>
          <w:tcPr>
            <w:tcW w:w="1084" w:type="pct"/>
            <w:tcBorders>
              <w:top w:val="nil"/>
              <w:left w:val="nil"/>
              <w:bottom w:val="nil"/>
              <w:right w:val="nil"/>
            </w:tcBorders>
            <w:shd w:val="clear" w:color="auto" w:fill="auto"/>
            <w:vAlign w:val="center"/>
            <w:hideMark/>
          </w:tcPr>
          <w:p w14:paraId="24D6B0E5"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Business loans</w:t>
            </w:r>
          </w:p>
        </w:tc>
        <w:tc>
          <w:tcPr>
            <w:tcW w:w="924" w:type="pct"/>
            <w:tcBorders>
              <w:top w:val="nil"/>
              <w:left w:val="nil"/>
              <w:bottom w:val="nil"/>
              <w:right w:val="nil"/>
            </w:tcBorders>
            <w:shd w:val="clear" w:color="auto" w:fill="auto"/>
            <w:noWrap/>
            <w:vAlign w:val="center"/>
            <w:hideMark/>
          </w:tcPr>
          <w:p w14:paraId="5B4CFB7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70 135</w:t>
            </w:r>
          </w:p>
        </w:tc>
        <w:tc>
          <w:tcPr>
            <w:tcW w:w="382" w:type="pct"/>
            <w:tcBorders>
              <w:top w:val="nil"/>
              <w:left w:val="nil"/>
              <w:bottom w:val="nil"/>
              <w:right w:val="nil"/>
            </w:tcBorders>
            <w:shd w:val="clear" w:color="auto" w:fill="auto"/>
            <w:noWrap/>
            <w:vAlign w:val="center"/>
            <w:hideMark/>
          </w:tcPr>
          <w:p w14:paraId="3358AA0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0.3</w:t>
            </w:r>
          </w:p>
        </w:tc>
        <w:tc>
          <w:tcPr>
            <w:tcW w:w="924" w:type="pct"/>
            <w:tcBorders>
              <w:top w:val="nil"/>
              <w:left w:val="nil"/>
              <w:bottom w:val="nil"/>
              <w:right w:val="nil"/>
            </w:tcBorders>
            <w:shd w:val="clear" w:color="auto" w:fill="auto"/>
            <w:noWrap/>
            <w:vAlign w:val="center"/>
            <w:hideMark/>
          </w:tcPr>
          <w:p w14:paraId="6B7F8A2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64 798</w:t>
            </w:r>
          </w:p>
        </w:tc>
        <w:tc>
          <w:tcPr>
            <w:tcW w:w="382" w:type="pct"/>
            <w:tcBorders>
              <w:top w:val="nil"/>
              <w:left w:val="nil"/>
              <w:bottom w:val="nil"/>
              <w:right w:val="nil"/>
            </w:tcBorders>
            <w:shd w:val="clear" w:color="auto" w:fill="auto"/>
            <w:noWrap/>
            <w:vAlign w:val="center"/>
            <w:hideMark/>
          </w:tcPr>
          <w:p w14:paraId="16E51D6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0.5</w:t>
            </w:r>
          </w:p>
        </w:tc>
        <w:tc>
          <w:tcPr>
            <w:tcW w:w="924" w:type="pct"/>
            <w:tcBorders>
              <w:top w:val="nil"/>
              <w:left w:val="nil"/>
              <w:bottom w:val="nil"/>
              <w:right w:val="nil"/>
            </w:tcBorders>
            <w:shd w:val="clear" w:color="auto" w:fill="auto"/>
            <w:noWrap/>
            <w:vAlign w:val="center"/>
            <w:hideMark/>
          </w:tcPr>
          <w:p w14:paraId="6EA569F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5 337</w:t>
            </w:r>
          </w:p>
        </w:tc>
        <w:tc>
          <w:tcPr>
            <w:tcW w:w="382" w:type="pct"/>
            <w:tcBorders>
              <w:top w:val="nil"/>
              <w:left w:val="nil"/>
              <w:bottom w:val="nil"/>
              <w:right w:val="nil"/>
            </w:tcBorders>
            <w:shd w:val="clear" w:color="auto" w:fill="auto"/>
            <w:noWrap/>
            <w:vAlign w:val="center"/>
            <w:hideMark/>
          </w:tcPr>
          <w:p w14:paraId="5ADEB3A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0.0</w:t>
            </w:r>
          </w:p>
        </w:tc>
      </w:tr>
      <w:tr w:rsidR="008B7FFC" w:rsidRPr="00F42510" w14:paraId="7957ECE3" w14:textId="77777777" w:rsidTr="00DF239B">
        <w:trPr>
          <w:trHeight w:val="283"/>
        </w:trPr>
        <w:tc>
          <w:tcPr>
            <w:tcW w:w="1084" w:type="pct"/>
            <w:tcBorders>
              <w:top w:val="nil"/>
              <w:left w:val="nil"/>
              <w:bottom w:val="nil"/>
              <w:right w:val="nil"/>
            </w:tcBorders>
            <w:shd w:val="clear" w:color="auto" w:fill="auto"/>
            <w:vAlign w:val="center"/>
            <w:hideMark/>
          </w:tcPr>
          <w:p w14:paraId="011FCCA4"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Emergency loans</w:t>
            </w:r>
          </w:p>
        </w:tc>
        <w:tc>
          <w:tcPr>
            <w:tcW w:w="924" w:type="pct"/>
            <w:tcBorders>
              <w:top w:val="nil"/>
              <w:left w:val="nil"/>
              <w:bottom w:val="nil"/>
              <w:right w:val="nil"/>
            </w:tcBorders>
            <w:shd w:val="clear" w:color="auto" w:fill="auto"/>
            <w:noWrap/>
            <w:vAlign w:val="center"/>
            <w:hideMark/>
          </w:tcPr>
          <w:p w14:paraId="3BFA72F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252 927</w:t>
            </w:r>
          </w:p>
        </w:tc>
        <w:tc>
          <w:tcPr>
            <w:tcW w:w="382" w:type="pct"/>
            <w:tcBorders>
              <w:top w:val="nil"/>
              <w:left w:val="nil"/>
              <w:bottom w:val="nil"/>
              <w:right w:val="nil"/>
            </w:tcBorders>
            <w:shd w:val="clear" w:color="auto" w:fill="auto"/>
            <w:noWrap/>
            <w:vAlign w:val="center"/>
            <w:hideMark/>
          </w:tcPr>
          <w:p w14:paraId="1218465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w:t>
            </w:r>
          </w:p>
        </w:tc>
        <w:tc>
          <w:tcPr>
            <w:tcW w:w="924" w:type="pct"/>
            <w:tcBorders>
              <w:top w:val="nil"/>
              <w:left w:val="nil"/>
              <w:bottom w:val="nil"/>
              <w:right w:val="nil"/>
            </w:tcBorders>
            <w:shd w:val="clear" w:color="auto" w:fill="auto"/>
            <w:noWrap/>
            <w:vAlign w:val="center"/>
            <w:hideMark/>
          </w:tcPr>
          <w:p w14:paraId="484F652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203 930</w:t>
            </w:r>
          </w:p>
        </w:tc>
        <w:tc>
          <w:tcPr>
            <w:tcW w:w="382" w:type="pct"/>
            <w:tcBorders>
              <w:top w:val="nil"/>
              <w:left w:val="nil"/>
              <w:bottom w:val="nil"/>
              <w:right w:val="nil"/>
            </w:tcBorders>
            <w:shd w:val="clear" w:color="auto" w:fill="auto"/>
            <w:noWrap/>
            <w:vAlign w:val="center"/>
            <w:hideMark/>
          </w:tcPr>
          <w:p w14:paraId="28E8521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1.6</w:t>
            </w:r>
          </w:p>
        </w:tc>
        <w:tc>
          <w:tcPr>
            <w:tcW w:w="924" w:type="pct"/>
            <w:tcBorders>
              <w:top w:val="nil"/>
              <w:left w:val="nil"/>
              <w:bottom w:val="nil"/>
              <w:right w:val="nil"/>
            </w:tcBorders>
            <w:shd w:val="clear" w:color="auto" w:fill="auto"/>
            <w:noWrap/>
            <w:vAlign w:val="center"/>
            <w:hideMark/>
          </w:tcPr>
          <w:p w14:paraId="73A172A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48 997</w:t>
            </w:r>
          </w:p>
        </w:tc>
        <w:tc>
          <w:tcPr>
            <w:tcW w:w="382" w:type="pct"/>
            <w:tcBorders>
              <w:top w:val="nil"/>
              <w:left w:val="nil"/>
              <w:bottom w:val="nil"/>
              <w:right w:val="nil"/>
            </w:tcBorders>
            <w:shd w:val="clear" w:color="auto" w:fill="auto"/>
            <w:noWrap/>
            <w:vAlign w:val="center"/>
            <w:hideMark/>
          </w:tcPr>
          <w:p w14:paraId="13B7482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0.4</w:t>
            </w:r>
          </w:p>
        </w:tc>
      </w:tr>
      <w:tr w:rsidR="008B7FFC" w:rsidRPr="00F42510" w14:paraId="641A00EB" w14:textId="77777777" w:rsidTr="00DF239B">
        <w:trPr>
          <w:trHeight w:val="283"/>
        </w:trPr>
        <w:tc>
          <w:tcPr>
            <w:tcW w:w="1084" w:type="pct"/>
            <w:tcBorders>
              <w:top w:val="nil"/>
              <w:left w:val="nil"/>
              <w:bottom w:val="nil"/>
              <w:right w:val="nil"/>
            </w:tcBorders>
            <w:shd w:val="clear" w:color="auto" w:fill="auto"/>
            <w:vAlign w:val="center"/>
            <w:hideMark/>
          </w:tcPr>
          <w:p w14:paraId="3D27AFCF"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Consumption loans</w:t>
            </w:r>
          </w:p>
        </w:tc>
        <w:tc>
          <w:tcPr>
            <w:tcW w:w="924" w:type="pct"/>
            <w:tcBorders>
              <w:top w:val="nil"/>
              <w:left w:val="nil"/>
              <w:bottom w:val="nil"/>
              <w:right w:val="nil"/>
            </w:tcBorders>
            <w:shd w:val="clear" w:color="auto" w:fill="auto"/>
            <w:noWrap/>
            <w:vAlign w:val="center"/>
            <w:hideMark/>
          </w:tcPr>
          <w:p w14:paraId="36906EE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157 985</w:t>
            </w:r>
          </w:p>
        </w:tc>
        <w:tc>
          <w:tcPr>
            <w:tcW w:w="382" w:type="pct"/>
            <w:tcBorders>
              <w:top w:val="nil"/>
              <w:left w:val="nil"/>
              <w:bottom w:val="nil"/>
              <w:right w:val="nil"/>
            </w:tcBorders>
            <w:shd w:val="clear" w:color="auto" w:fill="auto"/>
            <w:noWrap/>
            <w:vAlign w:val="center"/>
            <w:hideMark/>
          </w:tcPr>
          <w:p w14:paraId="5DFB00B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0.7</w:t>
            </w:r>
          </w:p>
        </w:tc>
        <w:tc>
          <w:tcPr>
            <w:tcW w:w="924" w:type="pct"/>
            <w:tcBorders>
              <w:top w:val="nil"/>
              <w:left w:val="nil"/>
              <w:bottom w:val="nil"/>
              <w:right w:val="nil"/>
            </w:tcBorders>
            <w:shd w:val="clear" w:color="auto" w:fill="auto"/>
            <w:noWrap/>
            <w:vAlign w:val="center"/>
            <w:hideMark/>
          </w:tcPr>
          <w:p w14:paraId="0158195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144 440</w:t>
            </w:r>
          </w:p>
        </w:tc>
        <w:tc>
          <w:tcPr>
            <w:tcW w:w="382" w:type="pct"/>
            <w:tcBorders>
              <w:top w:val="nil"/>
              <w:left w:val="nil"/>
              <w:bottom w:val="nil"/>
              <w:right w:val="nil"/>
            </w:tcBorders>
            <w:shd w:val="clear" w:color="auto" w:fill="auto"/>
            <w:noWrap/>
            <w:vAlign w:val="center"/>
            <w:hideMark/>
          </w:tcPr>
          <w:p w14:paraId="2BD01D4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1.2</w:t>
            </w:r>
          </w:p>
        </w:tc>
        <w:tc>
          <w:tcPr>
            <w:tcW w:w="924" w:type="pct"/>
            <w:tcBorders>
              <w:top w:val="nil"/>
              <w:left w:val="nil"/>
              <w:bottom w:val="nil"/>
              <w:right w:val="nil"/>
            </w:tcBorders>
            <w:shd w:val="clear" w:color="auto" w:fill="auto"/>
            <w:noWrap/>
            <w:vAlign w:val="center"/>
            <w:hideMark/>
          </w:tcPr>
          <w:p w14:paraId="6A00195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13 545</w:t>
            </w:r>
          </w:p>
        </w:tc>
        <w:tc>
          <w:tcPr>
            <w:tcW w:w="382" w:type="pct"/>
            <w:tcBorders>
              <w:top w:val="nil"/>
              <w:left w:val="nil"/>
              <w:bottom w:val="nil"/>
              <w:right w:val="nil"/>
            </w:tcBorders>
            <w:shd w:val="clear" w:color="auto" w:fill="auto"/>
            <w:noWrap/>
            <w:vAlign w:val="center"/>
            <w:hideMark/>
          </w:tcPr>
          <w:p w14:paraId="20D9F1B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0.1</w:t>
            </w:r>
          </w:p>
        </w:tc>
      </w:tr>
      <w:tr w:rsidR="008B7FFC" w:rsidRPr="00F42510" w14:paraId="2FC042B1" w14:textId="77777777" w:rsidTr="00DF239B">
        <w:trPr>
          <w:trHeight w:val="283"/>
        </w:trPr>
        <w:tc>
          <w:tcPr>
            <w:tcW w:w="1084" w:type="pct"/>
            <w:tcBorders>
              <w:top w:val="nil"/>
              <w:left w:val="nil"/>
              <w:bottom w:val="nil"/>
              <w:right w:val="nil"/>
            </w:tcBorders>
            <w:shd w:val="clear" w:color="auto" w:fill="auto"/>
            <w:vAlign w:val="center"/>
            <w:hideMark/>
          </w:tcPr>
          <w:p w14:paraId="54A22D9B"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Savings</w:t>
            </w:r>
          </w:p>
        </w:tc>
        <w:tc>
          <w:tcPr>
            <w:tcW w:w="924" w:type="pct"/>
            <w:tcBorders>
              <w:top w:val="nil"/>
              <w:left w:val="nil"/>
              <w:bottom w:val="nil"/>
              <w:right w:val="nil"/>
            </w:tcBorders>
            <w:shd w:val="clear" w:color="auto" w:fill="auto"/>
            <w:noWrap/>
            <w:vAlign w:val="center"/>
            <w:hideMark/>
          </w:tcPr>
          <w:p w14:paraId="6CBC854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715 999</w:t>
            </w:r>
          </w:p>
        </w:tc>
        <w:tc>
          <w:tcPr>
            <w:tcW w:w="382" w:type="pct"/>
            <w:tcBorders>
              <w:top w:val="nil"/>
              <w:left w:val="nil"/>
              <w:bottom w:val="nil"/>
              <w:right w:val="nil"/>
            </w:tcBorders>
            <w:shd w:val="clear" w:color="auto" w:fill="auto"/>
            <w:noWrap/>
            <w:vAlign w:val="center"/>
            <w:hideMark/>
          </w:tcPr>
          <w:p w14:paraId="1751B2D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w:t>
            </w:r>
          </w:p>
        </w:tc>
        <w:tc>
          <w:tcPr>
            <w:tcW w:w="924" w:type="pct"/>
            <w:tcBorders>
              <w:top w:val="nil"/>
              <w:left w:val="nil"/>
              <w:bottom w:val="nil"/>
              <w:right w:val="nil"/>
            </w:tcBorders>
            <w:shd w:val="clear" w:color="auto" w:fill="auto"/>
            <w:noWrap/>
            <w:vAlign w:val="center"/>
            <w:hideMark/>
          </w:tcPr>
          <w:p w14:paraId="34467E8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488 278</w:t>
            </w:r>
          </w:p>
        </w:tc>
        <w:tc>
          <w:tcPr>
            <w:tcW w:w="382" w:type="pct"/>
            <w:tcBorders>
              <w:top w:val="nil"/>
              <w:left w:val="nil"/>
              <w:bottom w:val="nil"/>
              <w:right w:val="nil"/>
            </w:tcBorders>
            <w:shd w:val="clear" w:color="auto" w:fill="auto"/>
            <w:noWrap/>
            <w:vAlign w:val="center"/>
            <w:hideMark/>
          </w:tcPr>
          <w:p w14:paraId="0F6FEEA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3.9</w:t>
            </w:r>
          </w:p>
        </w:tc>
        <w:tc>
          <w:tcPr>
            <w:tcW w:w="924" w:type="pct"/>
            <w:tcBorders>
              <w:top w:val="nil"/>
              <w:left w:val="nil"/>
              <w:bottom w:val="nil"/>
              <w:right w:val="nil"/>
            </w:tcBorders>
            <w:shd w:val="clear" w:color="auto" w:fill="auto"/>
            <w:noWrap/>
            <w:vAlign w:val="center"/>
            <w:hideMark/>
          </w:tcPr>
          <w:p w14:paraId="5422998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227 721</w:t>
            </w:r>
          </w:p>
        </w:tc>
        <w:tc>
          <w:tcPr>
            <w:tcW w:w="382" w:type="pct"/>
            <w:tcBorders>
              <w:top w:val="nil"/>
              <w:left w:val="nil"/>
              <w:bottom w:val="nil"/>
              <w:right w:val="nil"/>
            </w:tcBorders>
            <w:shd w:val="clear" w:color="auto" w:fill="auto"/>
            <w:noWrap/>
            <w:vAlign w:val="center"/>
            <w:hideMark/>
          </w:tcPr>
          <w:p w14:paraId="4E69110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1.9</w:t>
            </w:r>
          </w:p>
        </w:tc>
      </w:tr>
      <w:tr w:rsidR="008B7FFC" w:rsidRPr="00F42510" w14:paraId="549B6CF1" w14:textId="77777777" w:rsidTr="00DF239B">
        <w:trPr>
          <w:trHeight w:val="283"/>
        </w:trPr>
        <w:tc>
          <w:tcPr>
            <w:tcW w:w="1084" w:type="pct"/>
            <w:tcBorders>
              <w:top w:val="nil"/>
              <w:left w:val="nil"/>
              <w:bottom w:val="nil"/>
              <w:right w:val="nil"/>
            </w:tcBorders>
            <w:shd w:val="clear" w:color="auto" w:fill="auto"/>
            <w:vAlign w:val="center"/>
            <w:hideMark/>
          </w:tcPr>
          <w:p w14:paraId="7DCB5CC2"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Remittances/money transfer services</w:t>
            </w:r>
          </w:p>
        </w:tc>
        <w:tc>
          <w:tcPr>
            <w:tcW w:w="924" w:type="pct"/>
            <w:tcBorders>
              <w:top w:val="nil"/>
              <w:left w:val="nil"/>
              <w:bottom w:val="nil"/>
              <w:right w:val="nil"/>
            </w:tcBorders>
            <w:shd w:val="clear" w:color="auto" w:fill="auto"/>
            <w:noWrap/>
            <w:vAlign w:val="center"/>
            <w:hideMark/>
          </w:tcPr>
          <w:p w14:paraId="7DB2843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142 830</w:t>
            </w:r>
          </w:p>
        </w:tc>
        <w:tc>
          <w:tcPr>
            <w:tcW w:w="382" w:type="pct"/>
            <w:tcBorders>
              <w:top w:val="nil"/>
              <w:left w:val="nil"/>
              <w:bottom w:val="nil"/>
              <w:right w:val="nil"/>
            </w:tcBorders>
            <w:shd w:val="clear" w:color="auto" w:fill="auto"/>
            <w:noWrap/>
            <w:vAlign w:val="center"/>
            <w:hideMark/>
          </w:tcPr>
          <w:p w14:paraId="4487616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0.6</w:t>
            </w:r>
          </w:p>
        </w:tc>
        <w:tc>
          <w:tcPr>
            <w:tcW w:w="924" w:type="pct"/>
            <w:tcBorders>
              <w:top w:val="nil"/>
              <w:left w:val="nil"/>
              <w:bottom w:val="nil"/>
              <w:right w:val="nil"/>
            </w:tcBorders>
            <w:shd w:val="clear" w:color="auto" w:fill="auto"/>
            <w:noWrap/>
            <w:vAlign w:val="center"/>
            <w:hideMark/>
          </w:tcPr>
          <w:p w14:paraId="18AFF55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110 899</w:t>
            </w:r>
          </w:p>
        </w:tc>
        <w:tc>
          <w:tcPr>
            <w:tcW w:w="382" w:type="pct"/>
            <w:tcBorders>
              <w:top w:val="nil"/>
              <w:left w:val="nil"/>
              <w:bottom w:val="nil"/>
              <w:right w:val="nil"/>
            </w:tcBorders>
            <w:shd w:val="clear" w:color="auto" w:fill="auto"/>
            <w:noWrap/>
            <w:vAlign w:val="center"/>
            <w:hideMark/>
          </w:tcPr>
          <w:p w14:paraId="31641DC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0.9</w:t>
            </w:r>
          </w:p>
        </w:tc>
        <w:tc>
          <w:tcPr>
            <w:tcW w:w="924" w:type="pct"/>
            <w:tcBorders>
              <w:top w:val="nil"/>
              <w:left w:val="nil"/>
              <w:bottom w:val="nil"/>
              <w:right w:val="nil"/>
            </w:tcBorders>
            <w:shd w:val="clear" w:color="auto" w:fill="auto"/>
            <w:noWrap/>
            <w:vAlign w:val="center"/>
            <w:hideMark/>
          </w:tcPr>
          <w:p w14:paraId="68D6B82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31 932</w:t>
            </w:r>
          </w:p>
        </w:tc>
        <w:tc>
          <w:tcPr>
            <w:tcW w:w="382" w:type="pct"/>
            <w:tcBorders>
              <w:top w:val="nil"/>
              <w:left w:val="nil"/>
              <w:bottom w:val="nil"/>
              <w:right w:val="nil"/>
            </w:tcBorders>
            <w:shd w:val="clear" w:color="auto" w:fill="auto"/>
            <w:noWrap/>
            <w:vAlign w:val="center"/>
            <w:hideMark/>
          </w:tcPr>
          <w:p w14:paraId="106382B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0.3</w:t>
            </w:r>
          </w:p>
        </w:tc>
      </w:tr>
      <w:tr w:rsidR="008B7FFC" w:rsidRPr="00F42510" w14:paraId="1743BDBE" w14:textId="77777777" w:rsidTr="00DF239B">
        <w:trPr>
          <w:trHeight w:val="283"/>
        </w:trPr>
        <w:tc>
          <w:tcPr>
            <w:tcW w:w="1084" w:type="pct"/>
            <w:tcBorders>
              <w:top w:val="nil"/>
              <w:left w:val="nil"/>
              <w:bottom w:val="dotted" w:sz="4" w:space="0" w:color="auto"/>
              <w:right w:val="nil"/>
            </w:tcBorders>
            <w:shd w:val="clear" w:color="auto" w:fill="auto"/>
            <w:vAlign w:val="center"/>
            <w:hideMark/>
          </w:tcPr>
          <w:p w14:paraId="69AF430C"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 xml:space="preserve">Other </w:t>
            </w:r>
          </w:p>
        </w:tc>
        <w:tc>
          <w:tcPr>
            <w:tcW w:w="924" w:type="pct"/>
            <w:tcBorders>
              <w:top w:val="nil"/>
              <w:left w:val="nil"/>
              <w:bottom w:val="dotted" w:sz="4" w:space="0" w:color="auto"/>
              <w:right w:val="nil"/>
            </w:tcBorders>
            <w:shd w:val="clear" w:color="auto" w:fill="auto"/>
            <w:noWrap/>
            <w:vAlign w:val="center"/>
            <w:hideMark/>
          </w:tcPr>
          <w:p w14:paraId="03AC19F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199 440</w:t>
            </w:r>
          </w:p>
        </w:tc>
        <w:tc>
          <w:tcPr>
            <w:tcW w:w="382" w:type="pct"/>
            <w:tcBorders>
              <w:top w:val="nil"/>
              <w:left w:val="nil"/>
              <w:bottom w:val="dotted" w:sz="4" w:space="0" w:color="auto"/>
              <w:right w:val="nil"/>
            </w:tcBorders>
            <w:shd w:val="clear" w:color="auto" w:fill="auto"/>
            <w:noWrap/>
            <w:vAlign w:val="center"/>
            <w:hideMark/>
          </w:tcPr>
          <w:p w14:paraId="7C6D2D8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0.8</w:t>
            </w:r>
          </w:p>
        </w:tc>
        <w:tc>
          <w:tcPr>
            <w:tcW w:w="924" w:type="pct"/>
            <w:tcBorders>
              <w:top w:val="nil"/>
              <w:left w:val="nil"/>
              <w:bottom w:val="dotted" w:sz="4" w:space="0" w:color="auto"/>
              <w:right w:val="nil"/>
            </w:tcBorders>
            <w:shd w:val="clear" w:color="auto" w:fill="auto"/>
            <w:noWrap/>
            <w:vAlign w:val="center"/>
            <w:hideMark/>
          </w:tcPr>
          <w:p w14:paraId="0378D6E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110 006</w:t>
            </w:r>
          </w:p>
        </w:tc>
        <w:tc>
          <w:tcPr>
            <w:tcW w:w="382" w:type="pct"/>
            <w:tcBorders>
              <w:top w:val="nil"/>
              <w:left w:val="nil"/>
              <w:bottom w:val="dotted" w:sz="4" w:space="0" w:color="auto"/>
              <w:right w:val="nil"/>
            </w:tcBorders>
            <w:shd w:val="clear" w:color="auto" w:fill="auto"/>
            <w:noWrap/>
            <w:vAlign w:val="center"/>
            <w:hideMark/>
          </w:tcPr>
          <w:p w14:paraId="4DDA538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0.9</w:t>
            </w:r>
          </w:p>
        </w:tc>
        <w:tc>
          <w:tcPr>
            <w:tcW w:w="924" w:type="pct"/>
            <w:tcBorders>
              <w:top w:val="nil"/>
              <w:left w:val="nil"/>
              <w:bottom w:val="dotted" w:sz="4" w:space="0" w:color="auto"/>
              <w:right w:val="nil"/>
            </w:tcBorders>
            <w:shd w:val="clear" w:color="auto" w:fill="auto"/>
            <w:noWrap/>
            <w:vAlign w:val="center"/>
            <w:hideMark/>
          </w:tcPr>
          <w:p w14:paraId="4BC377E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89 434</w:t>
            </w:r>
          </w:p>
        </w:tc>
        <w:tc>
          <w:tcPr>
            <w:tcW w:w="382" w:type="pct"/>
            <w:tcBorders>
              <w:top w:val="nil"/>
              <w:left w:val="nil"/>
              <w:bottom w:val="dotted" w:sz="4" w:space="0" w:color="auto"/>
              <w:right w:val="nil"/>
            </w:tcBorders>
            <w:shd w:val="clear" w:color="auto" w:fill="auto"/>
            <w:noWrap/>
            <w:vAlign w:val="center"/>
            <w:hideMark/>
          </w:tcPr>
          <w:p w14:paraId="24DB972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0.8</w:t>
            </w:r>
          </w:p>
        </w:tc>
      </w:tr>
      <w:tr w:rsidR="008B7FFC" w:rsidRPr="00F42510" w14:paraId="08DA56C1" w14:textId="77777777" w:rsidTr="00DF239B">
        <w:trPr>
          <w:trHeight w:val="283"/>
        </w:trPr>
        <w:tc>
          <w:tcPr>
            <w:tcW w:w="1084" w:type="pct"/>
            <w:tcBorders>
              <w:top w:val="dotted" w:sz="4" w:space="0" w:color="auto"/>
              <w:left w:val="nil"/>
              <w:bottom w:val="nil"/>
              <w:right w:val="nil"/>
            </w:tcBorders>
            <w:shd w:val="clear" w:color="auto" w:fill="auto"/>
            <w:vAlign w:val="center"/>
            <w:hideMark/>
          </w:tcPr>
          <w:p w14:paraId="1CD2E96F" w14:textId="77777777" w:rsidR="008B7FFC" w:rsidRPr="00F42510" w:rsidRDefault="008B7FFC" w:rsidP="008B7FFC">
            <w:pPr>
              <w:rPr>
                <w:rFonts w:ascii="Arial Narrow" w:hAnsi="Arial Narrow"/>
                <w:b/>
                <w:bCs/>
                <w:sz w:val="19"/>
                <w:szCs w:val="19"/>
                <w:lang w:eastAsia="en-GB"/>
              </w:rPr>
            </w:pPr>
            <w:r w:rsidRPr="00F42510">
              <w:rPr>
                <w:rFonts w:ascii="Arial Narrow" w:hAnsi="Arial Narrow"/>
                <w:b/>
                <w:bCs/>
                <w:sz w:val="19"/>
                <w:szCs w:val="19"/>
                <w:lang w:eastAsia="en-GB"/>
              </w:rPr>
              <w:t xml:space="preserve">Urban </w:t>
            </w:r>
          </w:p>
        </w:tc>
        <w:tc>
          <w:tcPr>
            <w:tcW w:w="924" w:type="pct"/>
            <w:tcBorders>
              <w:top w:val="dotted" w:sz="4" w:space="0" w:color="auto"/>
              <w:left w:val="nil"/>
              <w:bottom w:val="nil"/>
              <w:right w:val="nil"/>
            </w:tcBorders>
            <w:shd w:val="clear" w:color="auto" w:fill="auto"/>
            <w:noWrap/>
            <w:vAlign w:val="center"/>
            <w:hideMark/>
          </w:tcPr>
          <w:p w14:paraId="6251FEC5" w14:textId="77777777" w:rsidR="008B7FFC" w:rsidRPr="00F42510" w:rsidRDefault="008B7FFC" w:rsidP="008B7FFC">
            <w:pPr>
              <w:jc w:val="center"/>
              <w:rPr>
                <w:rFonts w:ascii="Arial Narrow" w:hAnsi="Arial Narrow"/>
                <w:sz w:val="19"/>
                <w:szCs w:val="19"/>
                <w:lang w:eastAsia="en-GB"/>
              </w:rPr>
            </w:pPr>
          </w:p>
        </w:tc>
        <w:tc>
          <w:tcPr>
            <w:tcW w:w="382" w:type="pct"/>
            <w:tcBorders>
              <w:top w:val="dotted" w:sz="4" w:space="0" w:color="auto"/>
              <w:left w:val="nil"/>
              <w:bottom w:val="nil"/>
              <w:right w:val="nil"/>
            </w:tcBorders>
            <w:shd w:val="clear" w:color="auto" w:fill="auto"/>
            <w:noWrap/>
            <w:vAlign w:val="center"/>
            <w:hideMark/>
          </w:tcPr>
          <w:p w14:paraId="7EA7B549" w14:textId="77777777" w:rsidR="008B7FFC" w:rsidRPr="00F42510" w:rsidRDefault="008B7FFC" w:rsidP="008B7FFC">
            <w:pPr>
              <w:jc w:val="center"/>
              <w:rPr>
                <w:rFonts w:ascii="Arial Narrow" w:hAnsi="Arial Narrow"/>
                <w:sz w:val="19"/>
                <w:szCs w:val="19"/>
                <w:lang w:eastAsia="en-GB"/>
              </w:rPr>
            </w:pPr>
          </w:p>
        </w:tc>
        <w:tc>
          <w:tcPr>
            <w:tcW w:w="924" w:type="pct"/>
            <w:tcBorders>
              <w:top w:val="dotted" w:sz="4" w:space="0" w:color="auto"/>
              <w:left w:val="nil"/>
              <w:bottom w:val="nil"/>
              <w:right w:val="nil"/>
            </w:tcBorders>
            <w:shd w:val="clear" w:color="auto" w:fill="auto"/>
            <w:noWrap/>
            <w:vAlign w:val="center"/>
            <w:hideMark/>
          </w:tcPr>
          <w:p w14:paraId="02E2BD0A" w14:textId="77777777" w:rsidR="008B7FFC" w:rsidRPr="00F42510" w:rsidRDefault="008B7FFC" w:rsidP="008B7FFC">
            <w:pPr>
              <w:jc w:val="center"/>
              <w:rPr>
                <w:rFonts w:ascii="Arial Narrow" w:hAnsi="Arial Narrow"/>
                <w:sz w:val="19"/>
                <w:szCs w:val="19"/>
                <w:lang w:eastAsia="en-GB"/>
              </w:rPr>
            </w:pPr>
          </w:p>
        </w:tc>
        <w:tc>
          <w:tcPr>
            <w:tcW w:w="382" w:type="pct"/>
            <w:tcBorders>
              <w:top w:val="dotted" w:sz="4" w:space="0" w:color="auto"/>
              <w:left w:val="nil"/>
              <w:bottom w:val="nil"/>
              <w:right w:val="nil"/>
            </w:tcBorders>
            <w:shd w:val="clear" w:color="auto" w:fill="auto"/>
            <w:noWrap/>
            <w:vAlign w:val="center"/>
            <w:hideMark/>
          </w:tcPr>
          <w:p w14:paraId="4F7AE45A" w14:textId="77777777" w:rsidR="008B7FFC" w:rsidRPr="00F42510" w:rsidRDefault="008B7FFC" w:rsidP="008B7FFC">
            <w:pPr>
              <w:jc w:val="center"/>
              <w:rPr>
                <w:rFonts w:ascii="Arial Narrow" w:hAnsi="Arial Narrow"/>
                <w:sz w:val="19"/>
                <w:szCs w:val="19"/>
                <w:lang w:eastAsia="en-GB"/>
              </w:rPr>
            </w:pPr>
          </w:p>
        </w:tc>
        <w:tc>
          <w:tcPr>
            <w:tcW w:w="924" w:type="pct"/>
            <w:tcBorders>
              <w:top w:val="dotted" w:sz="4" w:space="0" w:color="auto"/>
              <w:left w:val="nil"/>
              <w:bottom w:val="nil"/>
              <w:right w:val="nil"/>
            </w:tcBorders>
            <w:shd w:val="clear" w:color="auto" w:fill="auto"/>
            <w:noWrap/>
            <w:vAlign w:val="center"/>
            <w:hideMark/>
          </w:tcPr>
          <w:p w14:paraId="3897219F" w14:textId="77777777" w:rsidR="008B7FFC" w:rsidRPr="00F42510" w:rsidRDefault="008B7FFC" w:rsidP="008B7FFC">
            <w:pPr>
              <w:jc w:val="center"/>
              <w:rPr>
                <w:rFonts w:ascii="Arial Narrow" w:hAnsi="Arial Narrow"/>
                <w:sz w:val="19"/>
                <w:szCs w:val="19"/>
                <w:lang w:eastAsia="en-GB"/>
              </w:rPr>
            </w:pPr>
          </w:p>
        </w:tc>
        <w:tc>
          <w:tcPr>
            <w:tcW w:w="382" w:type="pct"/>
            <w:tcBorders>
              <w:top w:val="dotted" w:sz="4" w:space="0" w:color="auto"/>
              <w:left w:val="nil"/>
              <w:bottom w:val="nil"/>
              <w:right w:val="nil"/>
            </w:tcBorders>
            <w:shd w:val="clear" w:color="auto" w:fill="auto"/>
            <w:noWrap/>
            <w:vAlign w:val="center"/>
            <w:hideMark/>
          </w:tcPr>
          <w:p w14:paraId="18F1A1D6" w14:textId="77777777" w:rsidR="008B7FFC" w:rsidRPr="00F42510" w:rsidRDefault="008B7FFC" w:rsidP="008B7FFC">
            <w:pPr>
              <w:jc w:val="center"/>
              <w:rPr>
                <w:rFonts w:ascii="Arial Narrow" w:hAnsi="Arial Narrow"/>
                <w:sz w:val="19"/>
                <w:szCs w:val="19"/>
                <w:lang w:eastAsia="en-GB"/>
              </w:rPr>
            </w:pPr>
          </w:p>
        </w:tc>
      </w:tr>
      <w:tr w:rsidR="008B7FFC" w:rsidRPr="00F42510" w14:paraId="08139E40" w14:textId="77777777" w:rsidTr="00DF239B">
        <w:trPr>
          <w:trHeight w:val="283"/>
        </w:trPr>
        <w:tc>
          <w:tcPr>
            <w:tcW w:w="1084" w:type="pct"/>
            <w:tcBorders>
              <w:top w:val="nil"/>
              <w:left w:val="nil"/>
              <w:bottom w:val="nil"/>
              <w:right w:val="nil"/>
            </w:tcBorders>
            <w:shd w:val="clear" w:color="auto" w:fill="auto"/>
            <w:vAlign w:val="center"/>
            <w:hideMark/>
          </w:tcPr>
          <w:p w14:paraId="3B3ECC95"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None</w:t>
            </w:r>
          </w:p>
        </w:tc>
        <w:tc>
          <w:tcPr>
            <w:tcW w:w="924" w:type="pct"/>
            <w:tcBorders>
              <w:top w:val="nil"/>
              <w:left w:val="nil"/>
              <w:bottom w:val="nil"/>
              <w:right w:val="nil"/>
            </w:tcBorders>
            <w:shd w:val="clear" w:color="auto" w:fill="auto"/>
            <w:noWrap/>
            <w:vAlign w:val="center"/>
            <w:hideMark/>
          </w:tcPr>
          <w:p w14:paraId="733B38E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9 264 517</w:t>
            </w:r>
          </w:p>
        </w:tc>
        <w:tc>
          <w:tcPr>
            <w:tcW w:w="382" w:type="pct"/>
            <w:tcBorders>
              <w:top w:val="nil"/>
              <w:left w:val="nil"/>
              <w:bottom w:val="nil"/>
              <w:right w:val="nil"/>
            </w:tcBorders>
            <w:shd w:val="clear" w:color="auto" w:fill="auto"/>
            <w:noWrap/>
            <w:vAlign w:val="center"/>
            <w:hideMark/>
          </w:tcPr>
          <w:p w14:paraId="42021E4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92.2</w:t>
            </w:r>
          </w:p>
        </w:tc>
        <w:tc>
          <w:tcPr>
            <w:tcW w:w="924" w:type="pct"/>
            <w:tcBorders>
              <w:top w:val="nil"/>
              <w:left w:val="nil"/>
              <w:bottom w:val="nil"/>
              <w:right w:val="nil"/>
            </w:tcBorders>
            <w:shd w:val="clear" w:color="auto" w:fill="auto"/>
            <w:noWrap/>
            <w:vAlign w:val="center"/>
            <w:hideMark/>
          </w:tcPr>
          <w:p w14:paraId="664F698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4 544 243</w:t>
            </w:r>
          </w:p>
        </w:tc>
        <w:tc>
          <w:tcPr>
            <w:tcW w:w="382" w:type="pct"/>
            <w:tcBorders>
              <w:top w:val="nil"/>
              <w:left w:val="nil"/>
              <w:bottom w:val="nil"/>
              <w:right w:val="nil"/>
            </w:tcBorders>
            <w:shd w:val="clear" w:color="auto" w:fill="auto"/>
            <w:noWrap/>
            <w:vAlign w:val="center"/>
            <w:hideMark/>
          </w:tcPr>
          <w:p w14:paraId="0F8FFF3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89.2</w:t>
            </w:r>
          </w:p>
        </w:tc>
        <w:tc>
          <w:tcPr>
            <w:tcW w:w="924" w:type="pct"/>
            <w:tcBorders>
              <w:top w:val="nil"/>
              <w:left w:val="nil"/>
              <w:bottom w:val="nil"/>
              <w:right w:val="nil"/>
            </w:tcBorders>
            <w:shd w:val="clear" w:color="auto" w:fill="auto"/>
            <w:noWrap/>
            <w:vAlign w:val="center"/>
            <w:hideMark/>
          </w:tcPr>
          <w:p w14:paraId="223EAA0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4 720 274</w:t>
            </w:r>
          </w:p>
        </w:tc>
        <w:tc>
          <w:tcPr>
            <w:tcW w:w="382" w:type="pct"/>
            <w:tcBorders>
              <w:top w:val="nil"/>
              <w:left w:val="nil"/>
              <w:bottom w:val="nil"/>
              <w:right w:val="nil"/>
            </w:tcBorders>
            <w:shd w:val="clear" w:color="auto" w:fill="auto"/>
            <w:noWrap/>
            <w:vAlign w:val="center"/>
            <w:hideMark/>
          </w:tcPr>
          <w:p w14:paraId="590DF8E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95.3</w:t>
            </w:r>
          </w:p>
        </w:tc>
      </w:tr>
      <w:tr w:rsidR="008B7FFC" w:rsidRPr="00F42510" w14:paraId="007C79E0" w14:textId="77777777" w:rsidTr="00DF239B">
        <w:trPr>
          <w:trHeight w:val="283"/>
        </w:trPr>
        <w:tc>
          <w:tcPr>
            <w:tcW w:w="1084" w:type="pct"/>
            <w:tcBorders>
              <w:top w:val="nil"/>
              <w:left w:val="nil"/>
              <w:bottom w:val="nil"/>
              <w:right w:val="nil"/>
            </w:tcBorders>
            <w:shd w:val="clear" w:color="auto" w:fill="auto"/>
            <w:vAlign w:val="center"/>
            <w:hideMark/>
          </w:tcPr>
          <w:p w14:paraId="73AAC447"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Business loans</w:t>
            </w:r>
          </w:p>
        </w:tc>
        <w:tc>
          <w:tcPr>
            <w:tcW w:w="924" w:type="pct"/>
            <w:tcBorders>
              <w:top w:val="nil"/>
              <w:left w:val="nil"/>
              <w:bottom w:val="nil"/>
              <w:right w:val="nil"/>
            </w:tcBorders>
            <w:shd w:val="clear" w:color="auto" w:fill="auto"/>
            <w:noWrap/>
            <w:vAlign w:val="center"/>
            <w:hideMark/>
          </w:tcPr>
          <w:p w14:paraId="7938DF7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29 683</w:t>
            </w:r>
          </w:p>
        </w:tc>
        <w:tc>
          <w:tcPr>
            <w:tcW w:w="382" w:type="pct"/>
            <w:tcBorders>
              <w:top w:val="nil"/>
              <w:left w:val="nil"/>
              <w:bottom w:val="nil"/>
              <w:right w:val="nil"/>
            </w:tcBorders>
            <w:shd w:val="clear" w:color="auto" w:fill="auto"/>
            <w:noWrap/>
            <w:vAlign w:val="center"/>
            <w:hideMark/>
          </w:tcPr>
          <w:p w14:paraId="15E2967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0.3</w:t>
            </w:r>
          </w:p>
        </w:tc>
        <w:tc>
          <w:tcPr>
            <w:tcW w:w="924" w:type="pct"/>
            <w:tcBorders>
              <w:top w:val="nil"/>
              <w:left w:val="nil"/>
              <w:bottom w:val="nil"/>
              <w:right w:val="nil"/>
            </w:tcBorders>
            <w:shd w:val="clear" w:color="auto" w:fill="auto"/>
            <w:noWrap/>
            <w:vAlign w:val="center"/>
            <w:hideMark/>
          </w:tcPr>
          <w:p w14:paraId="30B2A41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24 346</w:t>
            </w:r>
          </w:p>
        </w:tc>
        <w:tc>
          <w:tcPr>
            <w:tcW w:w="382" w:type="pct"/>
            <w:tcBorders>
              <w:top w:val="nil"/>
              <w:left w:val="nil"/>
              <w:bottom w:val="nil"/>
              <w:right w:val="nil"/>
            </w:tcBorders>
            <w:shd w:val="clear" w:color="auto" w:fill="auto"/>
            <w:noWrap/>
            <w:vAlign w:val="center"/>
            <w:hideMark/>
          </w:tcPr>
          <w:p w14:paraId="504E499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0.5</w:t>
            </w:r>
          </w:p>
        </w:tc>
        <w:tc>
          <w:tcPr>
            <w:tcW w:w="924" w:type="pct"/>
            <w:tcBorders>
              <w:top w:val="nil"/>
              <w:left w:val="nil"/>
              <w:bottom w:val="nil"/>
              <w:right w:val="nil"/>
            </w:tcBorders>
            <w:shd w:val="clear" w:color="auto" w:fill="auto"/>
            <w:noWrap/>
            <w:vAlign w:val="center"/>
            <w:hideMark/>
          </w:tcPr>
          <w:p w14:paraId="666B19D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5 337</w:t>
            </w:r>
          </w:p>
        </w:tc>
        <w:tc>
          <w:tcPr>
            <w:tcW w:w="382" w:type="pct"/>
            <w:tcBorders>
              <w:top w:val="nil"/>
              <w:left w:val="nil"/>
              <w:bottom w:val="nil"/>
              <w:right w:val="nil"/>
            </w:tcBorders>
            <w:shd w:val="clear" w:color="auto" w:fill="auto"/>
            <w:noWrap/>
            <w:vAlign w:val="center"/>
            <w:hideMark/>
          </w:tcPr>
          <w:p w14:paraId="35CC7A4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0.1</w:t>
            </w:r>
          </w:p>
        </w:tc>
      </w:tr>
      <w:tr w:rsidR="008B7FFC" w:rsidRPr="00F42510" w14:paraId="7E007AA8" w14:textId="77777777" w:rsidTr="00DF239B">
        <w:trPr>
          <w:trHeight w:val="283"/>
        </w:trPr>
        <w:tc>
          <w:tcPr>
            <w:tcW w:w="1084" w:type="pct"/>
            <w:tcBorders>
              <w:top w:val="nil"/>
              <w:left w:val="nil"/>
              <w:bottom w:val="nil"/>
              <w:right w:val="nil"/>
            </w:tcBorders>
            <w:shd w:val="clear" w:color="auto" w:fill="auto"/>
            <w:vAlign w:val="center"/>
            <w:hideMark/>
          </w:tcPr>
          <w:p w14:paraId="425C25B2"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Emergency loans</w:t>
            </w:r>
          </w:p>
        </w:tc>
        <w:tc>
          <w:tcPr>
            <w:tcW w:w="924" w:type="pct"/>
            <w:tcBorders>
              <w:top w:val="nil"/>
              <w:left w:val="nil"/>
              <w:bottom w:val="nil"/>
              <w:right w:val="nil"/>
            </w:tcBorders>
            <w:shd w:val="clear" w:color="auto" w:fill="auto"/>
            <w:noWrap/>
            <w:vAlign w:val="center"/>
            <w:hideMark/>
          </w:tcPr>
          <w:p w14:paraId="641EF4A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55 839</w:t>
            </w:r>
          </w:p>
        </w:tc>
        <w:tc>
          <w:tcPr>
            <w:tcW w:w="382" w:type="pct"/>
            <w:tcBorders>
              <w:top w:val="nil"/>
              <w:left w:val="nil"/>
              <w:bottom w:val="nil"/>
              <w:right w:val="nil"/>
            </w:tcBorders>
            <w:shd w:val="clear" w:color="auto" w:fill="auto"/>
            <w:noWrap/>
            <w:vAlign w:val="center"/>
            <w:hideMark/>
          </w:tcPr>
          <w:p w14:paraId="129CB1E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0.6</w:t>
            </w:r>
          </w:p>
        </w:tc>
        <w:tc>
          <w:tcPr>
            <w:tcW w:w="924" w:type="pct"/>
            <w:tcBorders>
              <w:top w:val="nil"/>
              <w:left w:val="nil"/>
              <w:bottom w:val="nil"/>
              <w:right w:val="nil"/>
            </w:tcBorders>
            <w:shd w:val="clear" w:color="auto" w:fill="auto"/>
            <w:noWrap/>
            <w:vAlign w:val="center"/>
            <w:hideMark/>
          </w:tcPr>
          <w:p w14:paraId="2062328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51 946</w:t>
            </w:r>
          </w:p>
        </w:tc>
        <w:tc>
          <w:tcPr>
            <w:tcW w:w="382" w:type="pct"/>
            <w:tcBorders>
              <w:top w:val="nil"/>
              <w:left w:val="nil"/>
              <w:bottom w:val="nil"/>
              <w:right w:val="nil"/>
            </w:tcBorders>
            <w:shd w:val="clear" w:color="auto" w:fill="auto"/>
            <w:noWrap/>
            <w:vAlign w:val="center"/>
            <w:hideMark/>
          </w:tcPr>
          <w:p w14:paraId="72393AA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w:t>
            </w:r>
          </w:p>
        </w:tc>
        <w:tc>
          <w:tcPr>
            <w:tcW w:w="924" w:type="pct"/>
            <w:tcBorders>
              <w:top w:val="nil"/>
              <w:left w:val="nil"/>
              <w:bottom w:val="nil"/>
              <w:right w:val="nil"/>
            </w:tcBorders>
            <w:shd w:val="clear" w:color="auto" w:fill="auto"/>
            <w:noWrap/>
            <w:vAlign w:val="center"/>
            <w:hideMark/>
          </w:tcPr>
          <w:p w14:paraId="188D3D0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3 893</w:t>
            </w:r>
          </w:p>
        </w:tc>
        <w:tc>
          <w:tcPr>
            <w:tcW w:w="382" w:type="pct"/>
            <w:tcBorders>
              <w:top w:val="nil"/>
              <w:left w:val="nil"/>
              <w:bottom w:val="nil"/>
              <w:right w:val="nil"/>
            </w:tcBorders>
            <w:shd w:val="clear" w:color="auto" w:fill="auto"/>
            <w:noWrap/>
            <w:vAlign w:val="center"/>
            <w:hideMark/>
          </w:tcPr>
          <w:p w14:paraId="7D6A9C7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0.1</w:t>
            </w:r>
          </w:p>
        </w:tc>
      </w:tr>
      <w:tr w:rsidR="008B7FFC" w:rsidRPr="00F42510" w14:paraId="6C45A0AD" w14:textId="77777777" w:rsidTr="00DF239B">
        <w:trPr>
          <w:trHeight w:val="283"/>
        </w:trPr>
        <w:tc>
          <w:tcPr>
            <w:tcW w:w="1084" w:type="pct"/>
            <w:tcBorders>
              <w:top w:val="nil"/>
              <w:left w:val="nil"/>
              <w:bottom w:val="nil"/>
              <w:right w:val="nil"/>
            </w:tcBorders>
            <w:shd w:val="clear" w:color="auto" w:fill="auto"/>
            <w:vAlign w:val="center"/>
            <w:hideMark/>
          </w:tcPr>
          <w:p w14:paraId="736E768A"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lastRenderedPageBreak/>
              <w:t>Consumption loans</w:t>
            </w:r>
          </w:p>
        </w:tc>
        <w:tc>
          <w:tcPr>
            <w:tcW w:w="924" w:type="pct"/>
            <w:tcBorders>
              <w:top w:val="nil"/>
              <w:left w:val="nil"/>
              <w:bottom w:val="nil"/>
              <w:right w:val="nil"/>
            </w:tcBorders>
            <w:shd w:val="clear" w:color="auto" w:fill="auto"/>
            <w:noWrap/>
            <w:vAlign w:val="center"/>
            <w:hideMark/>
          </w:tcPr>
          <w:p w14:paraId="6FC6818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60 365</w:t>
            </w:r>
          </w:p>
        </w:tc>
        <w:tc>
          <w:tcPr>
            <w:tcW w:w="382" w:type="pct"/>
            <w:tcBorders>
              <w:top w:val="nil"/>
              <w:left w:val="nil"/>
              <w:bottom w:val="nil"/>
              <w:right w:val="nil"/>
            </w:tcBorders>
            <w:shd w:val="clear" w:color="auto" w:fill="auto"/>
            <w:noWrap/>
            <w:vAlign w:val="center"/>
            <w:hideMark/>
          </w:tcPr>
          <w:p w14:paraId="2D64A39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0.6</w:t>
            </w:r>
          </w:p>
        </w:tc>
        <w:tc>
          <w:tcPr>
            <w:tcW w:w="924" w:type="pct"/>
            <w:tcBorders>
              <w:top w:val="nil"/>
              <w:left w:val="nil"/>
              <w:bottom w:val="nil"/>
              <w:right w:val="nil"/>
            </w:tcBorders>
            <w:shd w:val="clear" w:color="auto" w:fill="auto"/>
            <w:noWrap/>
            <w:vAlign w:val="center"/>
            <w:hideMark/>
          </w:tcPr>
          <w:p w14:paraId="08E58A1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54 606</w:t>
            </w:r>
          </w:p>
        </w:tc>
        <w:tc>
          <w:tcPr>
            <w:tcW w:w="382" w:type="pct"/>
            <w:tcBorders>
              <w:top w:val="nil"/>
              <w:left w:val="nil"/>
              <w:bottom w:val="nil"/>
              <w:right w:val="nil"/>
            </w:tcBorders>
            <w:shd w:val="clear" w:color="auto" w:fill="auto"/>
            <w:noWrap/>
            <w:vAlign w:val="center"/>
            <w:hideMark/>
          </w:tcPr>
          <w:p w14:paraId="68EF55D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1.1</w:t>
            </w:r>
          </w:p>
        </w:tc>
        <w:tc>
          <w:tcPr>
            <w:tcW w:w="924" w:type="pct"/>
            <w:tcBorders>
              <w:top w:val="nil"/>
              <w:left w:val="nil"/>
              <w:bottom w:val="nil"/>
              <w:right w:val="nil"/>
            </w:tcBorders>
            <w:shd w:val="clear" w:color="auto" w:fill="auto"/>
            <w:noWrap/>
            <w:vAlign w:val="center"/>
            <w:hideMark/>
          </w:tcPr>
          <w:p w14:paraId="40BD0FD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5 759</w:t>
            </w:r>
          </w:p>
        </w:tc>
        <w:tc>
          <w:tcPr>
            <w:tcW w:w="382" w:type="pct"/>
            <w:tcBorders>
              <w:top w:val="nil"/>
              <w:left w:val="nil"/>
              <w:bottom w:val="nil"/>
              <w:right w:val="nil"/>
            </w:tcBorders>
            <w:shd w:val="clear" w:color="auto" w:fill="auto"/>
            <w:noWrap/>
            <w:vAlign w:val="center"/>
            <w:hideMark/>
          </w:tcPr>
          <w:p w14:paraId="30168DA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0.1</w:t>
            </w:r>
          </w:p>
        </w:tc>
      </w:tr>
      <w:tr w:rsidR="008B7FFC" w:rsidRPr="00F42510" w14:paraId="1DDADA78" w14:textId="77777777" w:rsidTr="00DF239B">
        <w:trPr>
          <w:trHeight w:val="283"/>
        </w:trPr>
        <w:tc>
          <w:tcPr>
            <w:tcW w:w="1084" w:type="pct"/>
            <w:tcBorders>
              <w:top w:val="nil"/>
              <w:left w:val="nil"/>
              <w:bottom w:val="nil"/>
              <w:right w:val="nil"/>
            </w:tcBorders>
            <w:shd w:val="clear" w:color="auto" w:fill="auto"/>
            <w:vAlign w:val="center"/>
            <w:hideMark/>
          </w:tcPr>
          <w:p w14:paraId="4631F898"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Savings</w:t>
            </w:r>
          </w:p>
        </w:tc>
        <w:tc>
          <w:tcPr>
            <w:tcW w:w="924" w:type="pct"/>
            <w:tcBorders>
              <w:top w:val="nil"/>
              <w:left w:val="nil"/>
              <w:bottom w:val="nil"/>
              <w:right w:val="nil"/>
            </w:tcBorders>
            <w:shd w:val="clear" w:color="auto" w:fill="auto"/>
            <w:noWrap/>
            <w:vAlign w:val="center"/>
            <w:hideMark/>
          </w:tcPr>
          <w:p w14:paraId="061AC0B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425 081</w:t>
            </w:r>
          </w:p>
        </w:tc>
        <w:tc>
          <w:tcPr>
            <w:tcW w:w="382" w:type="pct"/>
            <w:tcBorders>
              <w:top w:val="nil"/>
              <w:left w:val="nil"/>
              <w:bottom w:val="nil"/>
              <w:right w:val="nil"/>
            </w:tcBorders>
            <w:shd w:val="clear" w:color="auto" w:fill="auto"/>
            <w:noWrap/>
            <w:vAlign w:val="center"/>
            <w:hideMark/>
          </w:tcPr>
          <w:p w14:paraId="4B5F78E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4.2</w:t>
            </w:r>
          </w:p>
        </w:tc>
        <w:tc>
          <w:tcPr>
            <w:tcW w:w="924" w:type="pct"/>
            <w:tcBorders>
              <w:top w:val="nil"/>
              <w:left w:val="nil"/>
              <w:bottom w:val="nil"/>
              <w:right w:val="nil"/>
            </w:tcBorders>
            <w:shd w:val="clear" w:color="auto" w:fill="auto"/>
            <w:noWrap/>
            <w:vAlign w:val="center"/>
            <w:hideMark/>
          </w:tcPr>
          <w:p w14:paraId="28AF1D8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278 560</w:t>
            </w:r>
          </w:p>
        </w:tc>
        <w:tc>
          <w:tcPr>
            <w:tcW w:w="382" w:type="pct"/>
            <w:tcBorders>
              <w:top w:val="nil"/>
              <w:left w:val="nil"/>
              <w:bottom w:val="nil"/>
              <w:right w:val="nil"/>
            </w:tcBorders>
            <w:shd w:val="clear" w:color="auto" w:fill="auto"/>
            <w:noWrap/>
            <w:vAlign w:val="center"/>
            <w:hideMark/>
          </w:tcPr>
          <w:p w14:paraId="610B859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5.5</w:t>
            </w:r>
          </w:p>
        </w:tc>
        <w:tc>
          <w:tcPr>
            <w:tcW w:w="924" w:type="pct"/>
            <w:tcBorders>
              <w:top w:val="nil"/>
              <w:left w:val="nil"/>
              <w:bottom w:val="nil"/>
              <w:right w:val="nil"/>
            </w:tcBorders>
            <w:shd w:val="clear" w:color="auto" w:fill="auto"/>
            <w:noWrap/>
            <w:vAlign w:val="center"/>
            <w:hideMark/>
          </w:tcPr>
          <w:p w14:paraId="12103C9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146 521</w:t>
            </w:r>
          </w:p>
        </w:tc>
        <w:tc>
          <w:tcPr>
            <w:tcW w:w="382" w:type="pct"/>
            <w:tcBorders>
              <w:top w:val="nil"/>
              <w:left w:val="nil"/>
              <w:bottom w:val="nil"/>
              <w:right w:val="nil"/>
            </w:tcBorders>
            <w:shd w:val="clear" w:color="auto" w:fill="auto"/>
            <w:noWrap/>
            <w:vAlign w:val="center"/>
            <w:hideMark/>
          </w:tcPr>
          <w:p w14:paraId="13F0F45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3.0</w:t>
            </w:r>
          </w:p>
        </w:tc>
      </w:tr>
      <w:tr w:rsidR="008B7FFC" w:rsidRPr="00F42510" w14:paraId="242367EA" w14:textId="77777777" w:rsidTr="00DF239B">
        <w:trPr>
          <w:trHeight w:val="283"/>
        </w:trPr>
        <w:tc>
          <w:tcPr>
            <w:tcW w:w="1084" w:type="pct"/>
            <w:tcBorders>
              <w:top w:val="nil"/>
              <w:left w:val="nil"/>
              <w:bottom w:val="nil"/>
              <w:right w:val="nil"/>
            </w:tcBorders>
            <w:shd w:val="clear" w:color="auto" w:fill="auto"/>
            <w:vAlign w:val="center"/>
            <w:hideMark/>
          </w:tcPr>
          <w:p w14:paraId="6FFBE2CA"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Remittances/money transfer services</w:t>
            </w:r>
          </w:p>
        </w:tc>
        <w:tc>
          <w:tcPr>
            <w:tcW w:w="924" w:type="pct"/>
            <w:tcBorders>
              <w:top w:val="nil"/>
              <w:left w:val="nil"/>
              <w:bottom w:val="nil"/>
              <w:right w:val="nil"/>
            </w:tcBorders>
            <w:shd w:val="clear" w:color="auto" w:fill="auto"/>
            <w:noWrap/>
            <w:vAlign w:val="center"/>
            <w:hideMark/>
          </w:tcPr>
          <w:p w14:paraId="2D385E3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122 445</w:t>
            </w:r>
          </w:p>
        </w:tc>
        <w:tc>
          <w:tcPr>
            <w:tcW w:w="382" w:type="pct"/>
            <w:tcBorders>
              <w:top w:val="nil"/>
              <w:left w:val="nil"/>
              <w:bottom w:val="nil"/>
              <w:right w:val="nil"/>
            </w:tcBorders>
            <w:shd w:val="clear" w:color="auto" w:fill="auto"/>
            <w:noWrap/>
            <w:vAlign w:val="center"/>
            <w:hideMark/>
          </w:tcPr>
          <w:p w14:paraId="6684119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1.2</w:t>
            </w:r>
          </w:p>
        </w:tc>
        <w:tc>
          <w:tcPr>
            <w:tcW w:w="924" w:type="pct"/>
            <w:tcBorders>
              <w:top w:val="nil"/>
              <w:left w:val="nil"/>
              <w:bottom w:val="nil"/>
              <w:right w:val="nil"/>
            </w:tcBorders>
            <w:shd w:val="clear" w:color="auto" w:fill="auto"/>
            <w:noWrap/>
            <w:vAlign w:val="center"/>
            <w:hideMark/>
          </w:tcPr>
          <w:p w14:paraId="73A2C57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95 876</w:t>
            </w:r>
          </w:p>
        </w:tc>
        <w:tc>
          <w:tcPr>
            <w:tcW w:w="382" w:type="pct"/>
            <w:tcBorders>
              <w:top w:val="nil"/>
              <w:left w:val="nil"/>
              <w:bottom w:val="nil"/>
              <w:right w:val="nil"/>
            </w:tcBorders>
            <w:shd w:val="clear" w:color="auto" w:fill="auto"/>
            <w:noWrap/>
            <w:vAlign w:val="center"/>
            <w:hideMark/>
          </w:tcPr>
          <w:p w14:paraId="467F0FC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1.9</w:t>
            </w:r>
          </w:p>
        </w:tc>
        <w:tc>
          <w:tcPr>
            <w:tcW w:w="924" w:type="pct"/>
            <w:tcBorders>
              <w:top w:val="nil"/>
              <w:left w:val="nil"/>
              <w:bottom w:val="nil"/>
              <w:right w:val="nil"/>
            </w:tcBorders>
            <w:shd w:val="clear" w:color="auto" w:fill="auto"/>
            <w:noWrap/>
            <w:vAlign w:val="center"/>
            <w:hideMark/>
          </w:tcPr>
          <w:p w14:paraId="138CDDC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26 570</w:t>
            </w:r>
          </w:p>
        </w:tc>
        <w:tc>
          <w:tcPr>
            <w:tcW w:w="382" w:type="pct"/>
            <w:tcBorders>
              <w:top w:val="nil"/>
              <w:left w:val="nil"/>
              <w:bottom w:val="nil"/>
              <w:right w:val="nil"/>
            </w:tcBorders>
            <w:shd w:val="clear" w:color="auto" w:fill="auto"/>
            <w:noWrap/>
            <w:vAlign w:val="center"/>
            <w:hideMark/>
          </w:tcPr>
          <w:p w14:paraId="1E259DC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0.5</w:t>
            </w:r>
          </w:p>
        </w:tc>
      </w:tr>
      <w:tr w:rsidR="008B7FFC" w:rsidRPr="00F42510" w14:paraId="686242B3" w14:textId="77777777" w:rsidTr="00DF239B">
        <w:trPr>
          <w:trHeight w:val="283"/>
        </w:trPr>
        <w:tc>
          <w:tcPr>
            <w:tcW w:w="1084" w:type="pct"/>
            <w:tcBorders>
              <w:top w:val="nil"/>
              <w:left w:val="nil"/>
              <w:bottom w:val="dotted" w:sz="4" w:space="0" w:color="auto"/>
              <w:right w:val="nil"/>
            </w:tcBorders>
            <w:shd w:val="clear" w:color="auto" w:fill="auto"/>
            <w:vAlign w:val="center"/>
            <w:hideMark/>
          </w:tcPr>
          <w:p w14:paraId="7D563673"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 xml:space="preserve">Other </w:t>
            </w:r>
          </w:p>
        </w:tc>
        <w:tc>
          <w:tcPr>
            <w:tcW w:w="924" w:type="pct"/>
            <w:tcBorders>
              <w:top w:val="nil"/>
              <w:left w:val="nil"/>
              <w:bottom w:val="dotted" w:sz="4" w:space="0" w:color="auto"/>
              <w:right w:val="nil"/>
            </w:tcBorders>
            <w:shd w:val="clear" w:color="auto" w:fill="auto"/>
            <w:noWrap/>
            <w:vAlign w:val="center"/>
            <w:hideMark/>
          </w:tcPr>
          <w:p w14:paraId="6F73CDB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91 175.60</w:t>
            </w:r>
          </w:p>
        </w:tc>
        <w:tc>
          <w:tcPr>
            <w:tcW w:w="382" w:type="pct"/>
            <w:tcBorders>
              <w:top w:val="nil"/>
              <w:left w:val="nil"/>
              <w:bottom w:val="dotted" w:sz="4" w:space="0" w:color="auto"/>
              <w:right w:val="nil"/>
            </w:tcBorders>
            <w:shd w:val="clear" w:color="auto" w:fill="auto"/>
            <w:noWrap/>
            <w:vAlign w:val="center"/>
            <w:hideMark/>
          </w:tcPr>
          <w:p w14:paraId="48A6D92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0.9</w:t>
            </w:r>
          </w:p>
        </w:tc>
        <w:tc>
          <w:tcPr>
            <w:tcW w:w="924" w:type="pct"/>
            <w:tcBorders>
              <w:top w:val="nil"/>
              <w:left w:val="nil"/>
              <w:bottom w:val="dotted" w:sz="4" w:space="0" w:color="auto"/>
              <w:right w:val="nil"/>
            </w:tcBorders>
            <w:shd w:val="clear" w:color="auto" w:fill="auto"/>
            <w:noWrap/>
            <w:vAlign w:val="center"/>
            <w:hideMark/>
          </w:tcPr>
          <w:p w14:paraId="43E50BD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45 838.30</w:t>
            </w:r>
          </w:p>
        </w:tc>
        <w:tc>
          <w:tcPr>
            <w:tcW w:w="382" w:type="pct"/>
            <w:tcBorders>
              <w:top w:val="nil"/>
              <w:left w:val="nil"/>
              <w:bottom w:val="dotted" w:sz="4" w:space="0" w:color="auto"/>
              <w:right w:val="nil"/>
            </w:tcBorders>
            <w:shd w:val="clear" w:color="auto" w:fill="auto"/>
            <w:noWrap/>
            <w:vAlign w:val="center"/>
            <w:hideMark/>
          </w:tcPr>
          <w:p w14:paraId="45037E0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0.9</w:t>
            </w:r>
          </w:p>
        </w:tc>
        <w:tc>
          <w:tcPr>
            <w:tcW w:w="924" w:type="pct"/>
            <w:tcBorders>
              <w:top w:val="nil"/>
              <w:left w:val="nil"/>
              <w:bottom w:val="dotted" w:sz="4" w:space="0" w:color="auto"/>
              <w:right w:val="nil"/>
            </w:tcBorders>
            <w:shd w:val="clear" w:color="auto" w:fill="auto"/>
            <w:noWrap/>
            <w:vAlign w:val="center"/>
            <w:hideMark/>
          </w:tcPr>
          <w:p w14:paraId="3206033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45 337.30</w:t>
            </w:r>
          </w:p>
        </w:tc>
        <w:tc>
          <w:tcPr>
            <w:tcW w:w="382" w:type="pct"/>
            <w:tcBorders>
              <w:top w:val="nil"/>
              <w:left w:val="nil"/>
              <w:bottom w:val="dotted" w:sz="4" w:space="0" w:color="auto"/>
              <w:right w:val="nil"/>
            </w:tcBorders>
            <w:shd w:val="clear" w:color="auto" w:fill="auto"/>
            <w:noWrap/>
            <w:vAlign w:val="center"/>
            <w:hideMark/>
          </w:tcPr>
          <w:p w14:paraId="2BB5614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0.9</w:t>
            </w:r>
          </w:p>
        </w:tc>
      </w:tr>
      <w:tr w:rsidR="008B7FFC" w:rsidRPr="00F42510" w14:paraId="5C49F52A" w14:textId="77777777" w:rsidTr="00DF239B">
        <w:trPr>
          <w:trHeight w:val="283"/>
        </w:trPr>
        <w:tc>
          <w:tcPr>
            <w:tcW w:w="1084" w:type="pct"/>
            <w:tcBorders>
              <w:top w:val="dotted" w:sz="4" w:space="0" w:color="auto"/>
              <w:left w:val="nil"/>
              <w:bottom w:val="nil"/>
              <w:right w:val="nil"/>
            </w:tcBorders>
            <w:shd w:val="clear" w:color="auto" w:fill="auto"/>
            <w:vAlign w:val="center"/>
            <w:hideMark/>
          </w:tcPr>
          <w:p w14:paraId="1CA5BFAC" w14:textId="77777777" w:rsidR="008B7FFC" w:rsidRPr="00F42510" w:rsidRDefault="008B7FFC" w:rsidP="008B7FFC">
            <w:pPr>
              <w:rPr>
                <w:rFonts w:ascii="Arial Narrow" w:hAnsi="Arial Narrow"/>
                <w:b/>
                <w:bCs/>
                <w:sz w:val="19"/>
                <w:szCs w:val="19"/>
                <w:lang w:eastAsia="en-GB"/>
              </w:rPr>
            </w:pPr>
            <w:r w:rsidRPr="00F42510">
              <w:rPr>
                <w:rFonts w:ascii="Arial Narrow" w:hAnsi="Arial Narrow"/>
                <w:b/>
                <w:bCs/>
                <w:sz w:val="19"/>
                <w:szCs w:val="19"/>
                <w:lang w:eastAsia="en-GB"/>
              </w:rPr>
              <w:t xml:space="preserve">Rural </w:t>
            </w:r>
          </w:p>
        </w:tc>
        <w:tc>
          <w:tcPr>
            <w:tcW w:w="924" w:type="pct"/>
            <w:tcBorders>
              <w:top w:val="dotted" w:sz="4" w:space="0" w:color="auto"/>
              <w:left w:val="nil"/>
              <w:bottom w:val="nil"/>
              <w:right w:val="nil"/>
            </w:tcBorders>
            <w:shd w:val="clear" w:color="auto" w:fill="auto"/>
            <w:noWrap/>
            <w:vAlign w:val="center"/>
            <w:hideMark/>
          </w:tcPr>
          <w:p w14:paraId="1DB6D984" w14:textId="77777777" w:rsidR="008B7FFC" w:rsidRPr="00F42510" w:rsidRDefault="008B7FFC" w:rsidP="008B7FFC">
            <w:pPr>
              <w:jc w:val="center"/>
              <w:rPr>
                <w:rFonts w:ascii="Arial Narrow" w:hAnsi="Arial Narrow"/>
                <w:sz w:val="19"/>
                <w:szCs w:val="19"/>
                <w:lang w:eastAsia="en-GB"/>
              </w:rPr>
            </w:pPr>
          </w:p>
        </w:tc>
        <w:tc>
          <w:tcPr>
            <w:tcW w:w="382" w:type="pct"/>
            <w:tcBorders>
              <w:top w:val="dotted" w:sz="4" w:space="0" w:color="auto"/>
              <w:left w:val="nil"/>
              <w:bottom w:val="nil"/>
              <w:right w:val="nil"/>
            </w:tcBorders>
            <w:shd w:val="clear" w:color="auto" w:fill="auto"/>
            <w:noWrap/>
            <w:vAlign w:val="center"/>
            <w:hideMark/>
          </w:tcPr>
          <w:p w14:paraId="0AC360FE" w14:textId="77777777" w:rsidR="008B7FFC" w:rsidRPr="00F42510" w:rsidRDefault="008B7FFC" w:rsidP="008B7FFC">
            <w:pPr>
              <w:jc w:val="center"/>
              <w:rPr>
                <w:rFonts w:ascii="Arial Narrow" w:hAnsi="Arial Narrow"/>
                <w:sz w:val="19"/>
                <w:szCs w:val="19"/>
                <w:lang w:eastAsia="en-GB"/>
              </w:rPr>
            </w:pPr>
          </w:p>
        </w:tc>
        <w:tc>
          <w:tcPr>
            <w:tcW w:w="924" w:type="pct"/>
            <w:tcBorders>
              <w:top w:val="dotted" w:sz="4" w:space="0" w:color="auto"/>
              <w:left w:val="nil"/>
              <w:bottom w:val="nil"/>
              <w:right w:val="nil"/>
            </w:tcBorders>
            <w:shd w:val="clear" w:color="auto" w:fill="auto"/>
            <w:noWrap/>
            <w:vAlign w:val="center"/>
            <w:hideMark/>
          </w:tcPr>
          <w:p w14:paraId="046CA10E" w14:textId="77777777" w:rsidR="008B7FFC" w:rsidRPr="00F42510" w:rsidRDefault="008B7FFC" w:rsidP="008B7FFC">
            <w:pPr>
              <w:jc w:val="center"/>
              <w:rPr>
                <w:rFonts w:ascii="Arial Narrow" w:hAnsi="Arial Narrow"/>
                <w:sz w:val="19"/>
                <w:szCs w:val="19"/>
                <w:lang w:eastAsia="en-GB"/>
              </w:rPr>
            </w:pPr>
          </w:p>
        </w:tc>
        <w:tc>
          <w:tcPr>
            <w:tcW w:w="382" w:type="pct"/>
            <w:tcBorders>
              <w:top w:val="dotted" w:sz="4" w:space="0" w:color="auto"/>
              <w:left w:val="nil"/>
              <w:bottom w:val="nil"/>
              <w:right w:val="nil"/>
            </w:tcBorders>
            <w:shd w:val="clear" w:color="auto" w:fill="auto"/>
            <w:noWrap/>
            <w:vAlign w:val="center"/>
            <w:hideMark/>
          </w:tcPr>
          <w:p w14:paraId="566B5314" w14:textId="77777777" w:rsidR="008B7FFC" w:rsidRPr="00F42510" w:rsidRDefault="008B7FFC" w:rsidP="008B7FFC">
            <w:pPr>
              <w:jc w:val="center"/>
              <w:rPr>
                <w:rFonts w:ascii="Arial Narrow" w:hAnsi="Arial Narrow"/>
                <w:sz w:val="19"/>
                <w:szCs w:val="19"/>
                <w:lang w:eastAsia="en-GB"/>
              </w:rPr>
            </w:pPr>
          </w:p>
        </w:tc>
        <w:tc>
          <w:tcPr>
            <w:tcW w:w="924" w:type="pct"/>
            <w:tcBorders>
              <w:top w:val="dotted" w:sz="4" w:space="0" w:color="auto"/>
              <w:left w:val="nil"/>
              <w:bottom w:val="nil"/>
              <w:right w:val="nil"/>
            </w:tcBorders>
            <w:shd w:val="clear" w:color="auto" w:fill="auto"/>
            <w:noWrap/>
            <w:vAlign w:val="center"/>
            <w:hideMark/>
          </w:tcPr>
          <w:p w14:paraId="6E5EFA8F" w14:textId="77777777" w:rsidR="008B7FFC" w:rsidRPr="00F42510" w:rsidRDefault="008B7FFC" w:rsidP="008B7FFC">
            <w:pPr>
              <w:jc w:val="center"/>
              <w:rPr>
                <w:rFonts w:ascii="Arial Narrow" w:hAnsi="Arial Narrow"/>
                <w:sz w:val="19"/>
                <w:szCs w:val="19"/>
                <w:lang w:eastAsia="en-GB"/>
              </w:rPr>
            </w:pPr>
          </w:p>
        </w:tc>
        <w:tc>
          <w:tcPr>
            <w:tcW w:w="382" w:type="pct"/>
            <w:tcBorders>
              <w:top w:val="dotted" w:sz="4" w:space="0" w:color="auto"/>
              <w:left w:val="nil"/>
              <w:bottom w:val="nil"/>
              <w:right w:val="nil"/>
            </w:tcBorders>
            <w:shd w:val="clear" w:color="auto" w:fill="auto"/>
            <w:noWrap/>
            <w:vAlign w:val="center"/>
            <w:hideMark/>
          </w:tcPr>
          <w:p w14:paraId="4CBF270D" w14:textId="77777777" w:rsidR="008B7FFC" w:rsidRPr="00F42510" w:rsidRDefault="008B7FFC" w:rsidP="008B7FFC">
            <w:pPr>
              <w:jc w:val="center"/>
              <w:rPr>
                <w:rFonts w:ascii="Arial Narrow" w:hAnsi="Arial Narrow"/>
                <w:sz w:val="19"/>
                <w:szCs w:val="19"/>
                <w:lang w:eastAsia="en-GB"/>
              </w:rPr>
            </w:pPr>
          </w:p>
        </w:tc>
      </w:tr>
      <w:tr w:rsidR="008B7FFC" w:rsidRPr="00F42510" w14:paraId="56E43C75" w14:textId="77777777" w:rsidTr="00DF239B">
        <w:trPr>
          <w:trHeight w:val="283"/>
        </w:trPr>
        <w:tc>
          <w:tcPr>
            <w:tcW w:w="1084" w:type="pct"/>
            <w:tcBorders>
              <w:top w:val="nil"/>
              <w:left w:val="nil"/>
              <w:bottom w:val="nil"/>
              <w:right w:val="nil"/>
            </w:tcBorders>
            <w:shd w:val="clear" w:color="auto" w:fill="auto"/>
            <w:vAlign w:val="center"/>
            <w:hideMark/>
          </w:tcPr>
          <w:p w14:paraId="1C4F2520"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None</w:t>
            </w:r>
          </w:p>
        </w:tc>
        <w:tc>
          <w:tcPr>
            <w:tcW w:w="924" w:type="pct"/>
            <w:tcBorders>
              <w:top w:val="nil"/>
              <w:left w:val="nil"/>
              <w:bottom w:val="nil"/>
              <w:right w:val="nil"/>
            </w:tcBorders>
            <w:shd w:val="clear" w:color="auto" w:fill="auto"/>
            <w:noWrap/>
            <w:vAlign w:val="center"/>
            <w:hideMark/>
          </w:tcPr>
          <w:p w14:paraId="2350007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13 377 305</w:t>
            </w:r>
          </w:p>
        </w:tc>
        <w:tc>
          <w:tcPr>
            <w:tcW w:w="382" w:type="pct"/>
            <w:tcBorders>
              <w:top w:val="nil"/>
              <w:left w:val="nil"/>
              <w:bottom w:val="nil"/>
              <w:right w:val="nil"/>
            </w:tcBorders>
            <w:shd w:val="clear" w:color="auto" w:fill="auto"/>
            <w:noWrap/>
            <w:vAlign w:val="center"/>
            <w:hideMark/>
          </w:tcPr>
          <w:p w14:paraId="4F2D8AE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94.7</w:t>
            </w:r>
          </w:p>
        </w:tc>
        <w:tc>
          <w:tcPr>
            <w:tcW w:w="924" w:type="pct"/>
            <w:tcBorders>
              <w:top w:val="nil"/>
              <w:left w:val="nil"/>
              <w:bottom w:val="nil"/>
              <w:right w:val="nil"/>
            </w:tcBorders>
            <w:shd w:val="clear" w:color="auto" w:fill="auto"/>
            <w:noWrap/>
            <w:vAlign w:val="center"/>
            <w:hideMark/>
          </w:tcPr>
          <w:p w14:paraId="21376F7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6 787 156</w:t>
            </w:r>
          </w:p>
        </w:tc>
        <w:tc>
          <w:tcPr>
            <w:tcW w:w="382" w:type="pct"/>
            <w:tcBorders>
              <w:top w:val="nil"/>
              <w:left w:val="nil"/>
              <w:bottom w:val="nil"/>
              <w:right w:val="nil"/>
            </w:tcBorders>
            <w:shd w:val="clear" w:color="auto" w:fill="auto"/>
            <w:noWrap/>
            <w:vAlign w:val="center"/>
            <w:hideMark/>
          </w:tcPr>
          <w:p w14:paraId="66BB884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92.2</w:t>
            </w:r>
          </w:p>
        </w:tc>
        <w:tc>
          <w:tcPr>
            <w:tcW w:w="924" w:type="pct"/>
            <w:tcBorders>
              <w:top w:val="nil"/>
              <w:left w:val="nil"/>
              <w:bottom w:val="nil"/>
              <w:right w:val="nil"/>
            </w:tcBorders>
            <w:shd w:val="clear" w:color="auto" w:fill="auto"/>
            <w:noWrap/>
            <w:vAlign w:val="center"/>
            <w:hideMark/>
          </w:tcPr>
          <w:p w14:paraId="4369305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6 590 150</w:t>
            </w:r>
          </w:p>
        </w:tc>
        <w:tc>
          <w:tcPr>
            <w:tcW w:w="382" w:type="pct"/>
            <w:tcBorders>
              <w:top w:val="nil"/>
              <w:left w:val="nil"/>
              <w:bottom w:val="nil"/>
              <w:right w:val="nil"/>
            </w:tcBorders>
            <w:shd w:val="clear" w:color="auto" w:fill="auto"/>
            <w:noWrap/>
            <w:vAlign w:val="center"/>
            <w:hideMark/>
          </w:tcPr>
          <w:p w14:paraId="35714EA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97.3</w:t>
            </w:r>
          </w:p>
        </w:tc>
      </w:tr>
      <w:tr w:rsidR="008B7FFC" w:rsidRPr="00F42510" w14:paraId="2EC4C944" w14:textId="77777777" w:rsidTr="00DF239B">
        <w:trPr>
          <w:trHeight w:val="283"/>
        </w:trPr>
        <w:tc>
          <w:tcPr>
            <w:tcW w:w="1084" w:type="pct"/>
            <w:tcBorders>
              <w:top w:val="nil"/>
              <w:left w:val="nil"/>
              <w:bottom w:val="nil"/>
              <w:right w:val="nil"/>
            </w:tcBorders>
            <w:shd w:val="clear" w:color="auto" w:fill="auto"/>
            <w:vAlign w:val="center"/>
            <w:hideMark/>
          </w:tcPr>
          <w:p w14:paraId="0CF026C7"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Business loans</w:t>
            </w:r>
          </w:p>
        </w:tc>
        <w:tc>
          <w:tcPr>
            <w:tcW w:w="924" w:type="pct"/>
            <w:tcBorders>
              <w:top w:val="nil"/>
              <w:left w:val="nil"/>
              <w:bottom w:val="nil"/>
              <w:right w:val="nil"/>
            </w:tcBorders>
            <w:shd w:val="clear" w:color="auto" w:fill="auto"/>
            <w:noWrap/>
            <w:vAlign w:val="center"/>
            <w:hideMark/>
          </w:tcPr>
          <w:p w14:paraId="740C64B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40 452</w:t>
            </w:r>
          </w:p>
        </w:tc>
        <w:tc>
          <w:tcPr>
            <w:tcW w:w="382" w:type="pct"/>
            <w:tcBorders>
              <w:top w:val="nil"/>
              <w:left w:val="nil"/>
              <w:bottom w:val="nil"/>
              <w:right w:val="nil"/>
            </w:tcBorders>
            <w:shd w:val="clear" w:color="auto" w:fill="auto"/>
            <w:noWrap/>
            <w:vAlign w:val="center"/>
            <w:hideMark/>
          </w:tcPr>
          <w:p w14:paraId="1A80210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0.3</w:t>
            </w:r>
          </w:p>
        </w:tc>
        <w:tc>
          <w:tcPr>
            <w:tcW w:w="924" w:type="pct"/>
            <w:tcBorders>
              <w:top w:val="nil"/>
              <w:left w:val="nil"/>
              <w:bottom w:val="nil"/>
              <w:right w:val="nil"/>
            </w:tcBorders>
            <w:shd w:val="clear" w:color="auto" w:fill="auto"/>
            <w:noWrap/>
            <w:vAlign w:val="center"/>
            <w:hideMark/>
          </w:tcPr>
          <w:p w14:paraId="407F3ED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40 452</w:t>
            </w:r>
          </w:p>
        </w:tc>
        <w:tc>
          <w:tcPr>
            <w:tcW w:w="382" w:type="pct"/>
            <w:tcBorders>
              <w:top w:val="nil"/>
              <w:left w:val="nil"/>
              <w:bottom w:val="nil"/>
              <w:right w:val="nil"/>
            </w:tcBorders>
            <w:shd w:val="clear" w:color="auto" w:fill="auto"/>
            <w:noWrap/>
            <w:vAlign w:val="center"/>
            <w:hideMark/>
          </w:tcPr>
          <w:p w14:paraId="6C9A944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0.5</w:t>
            </w:r>
          </w:p>
        </w:tc>
        <w:tc>
          <w:tcPr>
            <w:tcW w:w="924" w:type="pct"/>
            <w:tcBorders>
              <w:top w:val="nil"/>
              <w:left w:val="nil"/>
              <w:bottom w:val="nil"/>
              <w:right w:val="nil"/>
            </w:tcBorders>
            <w:shd w:val="clear" w:color="auto" w:fill="auto"/>
            <w:noWrap/>
            <w:vAlign w:val="center"/>
            <w:hideMark/>
          </w:tcPr>
          <w:p w14:paraId="013716E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w:t>
            </w:r>
          </w:p>
        </w:tc>
        <w:tc>
          <w:tcPr>
            <w:tcW w:w="382" w:type="pct"/>
            <w:tcBorders>
              <w:top w:val="nil"/>
              <w:left w:val="nil"/>
              <w:bottom w:val="nil"/>
              <w:right w:val="nil"/>
            </w:tcBorders>
            <w:shd w:val="clear" w:color="auto" w:fill="auto"/>
            <w:noWrap/>
            <w:vAlign w:val="center"/>
            <w:hideMark/>
          </w:tcPr>
          <w:p w14:paraId="39773F5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0.0</w:t>
            </w:r>
          </w:p>
        </w:tc>
      </w:tr>
      <w:tr w:rsidR="008B7FFC" w:rsidRPr="00F42510" w14:paraId="4DAFF47E" w14:textId="77777777" w:rsidTr="00DF239B">
        <w:trPr>
          <w:trHeight w:val="283"/>
        </w:trPr>
        <w:tc>
          <w:tcPr>
            <w:tcW w:w="1084" w:type="pct"/>
            <w:tcBorders>
              <w:top w:val="nil"/>
              <w:left w:val="nil"/>
              <w:bottom w:val="nil"/>
              <w:right w:val="nil"/>
            </w:tcBorders>
            <w:shd w:val="clear" w:color="auto" w:fill="auto"/>
            <w:vAlign w:val="center"/>
            <w:hideMark/>
          </w:tcPr>
          <w:p w14:paraId="4E69F58B"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Emergency loans</w:t>
            </w:r>
          </w:p>
        </w:tc>
        <w:tc>
          <w:tcPr>
            <w:tcW w:w="924" w:type="pct"/>
            <w:tcBorders>
              <w:top w:val="nil"/>
              <w:left w:val="nil"/>
              <w:bottom w:val="nil"/>
              <w:right w:val="nil"/>
            </w:tcBorders>
            <w:shd w:val="clear" w:color="auto" w:fill="auto"/>
            <w:noWrap/>
            <w:vAlign w:val="center"/>
            <w:hideMark/>
          </w:tcPr>
          <w:p w14:paraId="51FDA60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197 088</w:t>
            </w:r>
          </w:p>
        </w:tc>
        <w:tc>
          <w:tcPr>
            <w:tcW w:w="382" w:type="pct"/>
            <w:tcBorders>
              <w:top w:val="nil"/>
              <w:left w:val="nil"/>
              <w:bottom w:val="nil"/>
              <w:right w:val="nil"/>
            </w:tcBorders>
            <w:shd w:val="clear" w:color="auto" w:fill="auto"/>
            <w:noWrap/>
            <w:vAlign w:val="center"/>
            <w:hideMark/>
          </w:tcPr>
          <w:p w14:paraId="0AD7D7F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1.4</w:t>
            </w:r>
          </w:p>
        </w:tc>
        <w:tc>
          <w:tcPr>
            <w:tcW w:w="924" w:type="pct"/>
            <w:tcBorders>
              <w:top w:val="nil"/>
              <w:left w:val="nil"/>
              <w:bottom w:val="nil"/>
              <w:right w:val="nil"/>
            </w:tcBorders>
            <w:shd w:val="clear" w:color="auto" w:fill="auto"/>
            <w:noWrap/>
            <w:vAlign w:val="center"/>
            <w:hideMark/>
          </w:tcPr>
          <w:p w14:paraId="15846AF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151 984</w:t>
            </w:r>
          </w:p>
        </w:tc>
        <w:tc>
          <w:tcPr>
            <w:tcW w:w="382" w:type="pct"/>
            <w:tcBorders>
              <w:top w:val="nil"/>
              <w:left w:val="nil"/>
              <w:bottom w:val="nil"/>
              <w:right w:val="nil"/>
            </w:tcBorders>
            <w:shd w:val="clear" w:color="auto" w:fill="auto"/>
            <w:noWrap/>
            <w:vAlign w:val="center"/>
            <w:hideMark/>
          </w:tcPr>
          <w:p w14:paraId="1407FF2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2.1</w:t>
            </w:r>
          </w:p>
        </w:tc>
        <w:tc>
          <w:tcPr>
            <w:tcW w:w="924" w:type="pct"/>
            <w:tcBorders>
              <w:top w:val="nil"/>
              <w:left w:val="nil"/>
              <w:bottom w:val="nil"/>
              <w:right w:val="nil"/>
            </w:tcBorders>
            <w:shd w:val="clear" w:color="auto" w:fill="auto"/>
            <w:noWrap/>
            <w:vAlign w:val="center"/>
            <w:hideMark/>
          </w:tcPr>
          <w:p w14:paraId="11D3BC2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45 104</w:t>
            </w:r>
          </w:p>
        </w:tc>
        <w:tc>
          <w:tcPr>
            <w:tcW w:w="382" w:type="pct"/>
            <w:tcBorders>
              <w:top w:val="nil"/>
              <w:left w:val="nil"/>
              <w:bottom w:val="nil"/>
              <w:right w:val="nil"/>
            </w:tcBorders>
            <w:shd w:val="clear" w:color="auto" w:fill="auto"/>
            <w:noWrap/>
            <w:vAlign w:val="center"/>
            <w:hideMark/>
          </w:tcPr>
          <w:p w14:paraId="02E6073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0.7</w:t>
            </w:r>
          </w:p>
        </w:tc>
      </w:tr>
      <w:tr w:rsidR="008B7FFC" w:rsidRPr="00F42510" w14:paraId="5950398C" w14:textId="77777777" w:rsidTr="00DF239B">
        <w:trPr>
          <w:trHeight w:val="283"/>
        </w:trPr>
        <w:tc>
          <w:tcPr>
            <w:tcW w:w="1084" w:type="pct"/>
            <w:tcBorders>
              <w:top w:val="nil"/>
              <w:left w:val="nil"/>
              <w:bottom w:val="nil"/>
              <w:right w:val="nil"/>
            </w:tcBorders>
            <w:shd w:val="clear" w:color="auto" w:fill="auto"/>
            <w:vAlign w:val="center"/>
            <w:hideMark/>
          </w:tcPr>
          <w:p w14:paraId="724356FF"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Consumption loans</w:t>
            </w:r>
          </w:p>
        </w:tc>
        <w:tc>
          <w:tcPr>
            <w:tcW w:w="924" w:type="pct"/>
            <w:tcBorders>
              <w:top w:val="nil"/>
              <w:left w:val="nil"/>
              <w:bottom w:val="nil"/>
              <w:right w:val="nil"/>
            </w:tcBorders>
            <w:shd w:val="clear" w:color="auto" w:fill="auto"/>
            <w:noWrap/>
            <w:vAlign w:val="center"/>
            <w:hideMark/>
          </w:tcPr>
          <w:p w14:paraId="1C6D619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97 620</w:t>
            </w:r>
          </w:p>
        </w:tc>
        <w:tc>
          <w:tcPr>
            <w:tcW w:w="382" w:type="pct"/>
            <w:tcBorders>
              <w:top w:val="nil"/>
              <w:left w:val="nil"/>
              <w:bottom w:val="nil"/>
              <w:right w:val="nil"/>
            </w:tcBorders>
            <w:shd w:val="clear" w:color="auto" w:fill="auto"/>
            <w:noWrap/>
            <w:vAlign w:val="center"/>
            <w:hideMark/>
          </w:tcPr>
          <w:p w14:paraId="2B456F0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0.7</w:t>
            </w:r>
          </w:p>
        </w:tc>
        <w:tc>
          <w:tcPr>
            <w:tcW w:w="924" w:type="pct"/>
            <w:tcBorders>
              <w:top w:val="nil"/>
              <w:left w:val="nil"/>
              <w:bottom w:val="nil"/>
              <w:right w:val="nil"/>
            </w:tcBorders>
            <w:shd w:val="clear" w:color="auto" w:fill="auto"/>
            <w:noWrap/>
            <w:vAlign w:val="center"/>
            <w:hideMark/>
          </w:tcPr>
          <w:p w14:paraId="21C0B6C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89 834</w:t>
            </w:r>
          </w:p>
        </w:tc>
        <w:tc>
          <w:tcPr>
            <w:tcW w:w="382" w:type="pct"/>
            <w:tcBorders>
              <w:top w:val="nil"/>
              <w:left w:val="nil"/>
              <w:bottom w:val="nil"/>
              <w:right w:val="nil"/>
            </w:tcBorders>
            <w:shd w:val="clear" w:color="auto" w:fill="auto"/>
            <w:noWrap/>
            <w:vAlign w:val="center"/>
            <w:hideMark/>
          </w:tcPr>
          <w:p w14:paraId="7930F7A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1.2</w:t>
            </w:r>
          </w:p>
        </w:tc>
        <w:tc>
          <w:tcPr>
            <w:tcW w:w="924" w:type="pct"/>
            <w:tcBorders>
              <w:top w:val="nil"/>
              <w:left w:val="nil"/>
              <w:bottom w:val="nil"/>
              <w:right w:val="nil"/>
            </w:tcBorders>
            <w:shd w:val="clear" w:color="auto" w:fill="auto"/>
            <w:noWrap/>
            <w:vAlign w:val="center"/>
            <w:hideMark/>
          </w:tcPr>
          <w:p w14:paraId="669AFD6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7 786</w:t>
            </w:r>
          </w:p>
        </w:tc>
        <w:tc>
          <w:tcPr>
            <w:tcW w:w="382" w:type="pct"/>
            <w:tcBorders>
              <w:top w:val="nil"/>
              <w:left w:val="nil"/>
              <w:bottom w:val="nil"/>
              <w:right w:val="nil"/>
            </w:tcBorders>
            <w:shd w:val="clear" w:color="auto" w:fill="auto"/>
            <w:noWrap/>
            <w:vAlign w:val="center"/>
            <w:hideMark/>
          </w:tcPr>
          <w:p w14:paraId="62F7D91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0.1</w:t>
            </w:r>
          </w:p>
        </w:tc>
      </w:tr>
      <w:tr w:rsidR="008B7FFC" w:rsidRPr="00F42510" w14:paraId="3BC3912A" w14:textId="77777777" w:rsidTr="00DF239B">
        <w:trPr>
          <w:trHeight w:val="283"/>
        </w:trPr>
        <w:tc>
          <w:tcPr>
            <w:tcW w:w="1084" w:type="pct"/>
            <w:tcBorders>
              <w:top w:val="nil"/>
              <w:left w:val="nil"/>
              <w:bottom w:val="nil"/>
              <w:right w:val="nil"/>
            </w:tcBorders>
            <w:shd w:val="clear" w:color="auto" w:fill="auto"/>
            <w:vAlign w:val="center"/>
            <w:hideMark/>
          </w:tcPr>
          <w:p w14:paraId="75BC82CD"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Savings</w:t>
            </w:r>
          </w:p>
        </w:tc>
        <w:tc>
          <w:tcPr>
            <w:tcW w:w="924" w:type="pct"/>
            <w:tcBorders>
              <w:top w:val="nil"/>
              <w:left w:val="nil"/>
              <w:bottom w:val="nil"/>
              <w:right w:val="nil"/>
            </w:tcBorders>
            <w:shd w:val="clear" w:color="auto" w:fill="auto"/>
            <w:noWrap/>
            <w:vAlign w:val="center"/>
            <w:hideMark/>
          </w:tcPr>
          <w:p w14:paraId="5BF2F59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290 918</w:t>
            </w:r>
          </w:p>
        </w:tc>
        <w:tc>
          <w:tcPr>
            <w:tcW w:w="382" w:type="pct"/>
            <w:tcBorders>
              <w:top w:val="nil"/>
              <w:left w:val="nil"/>
              <w:bottom w:val="nil"/>
              <w:right w:val="nil"/>
            </w:tcBorders>
            <w:shd w:val="clear" w:color="auto" w:fill="auto"/>
            <w:noWrap/>
            <w:vAlign w:val="center"/>
            <w:hideMark/>
          </w:tcPr>
          <w:p w14:paraId="12C4C37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2.1</w:t>
            </w:r>
          </w:p>
        </w:tc>
        <w:tc>
          <w:tcPr>
            <w:tcW w:w="924" w:type="pct"/>
            <w:tcBorders>
              <w:top w:val="nil"/>
              <w:left w:val="nil"/>
              <w:bottom w:val="nil"/>
              <w:right w:val="nil"/>
            </w:tcBorders>
            <w:shd w:val="clear" w:color="auto" w:fill="auto"/>
            <w:noWrap/>
            <w:vAlign w:val="center"/>
            <w:hideMark/>
          </w:tcPr>
          <w:p w14:paraId="218BF17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209 718</w:t>
            </w:r>
          </w:p>
        </w:tc>
        <w:tc>
          <w:tcPr>
            <w:tcW w:w="382" w:type="pct"/>
            <w:tcBorders>
              <w:top w:val="nil"/>
              <w:left w:val="nil"/>
              <w:bottom w:val="nil"/>
              <w:right w:val="nil"/>
            </w:tcBorders>
            <w:shd w:val="clear" w:color="auto" w:fill="auto"/>
            <w:noWrap/>
            <w:vAlign w:val="center"/>
            <w:hideMark/>
          </w:tcPr>
          <w:p w14:paraId="10BA58E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2.9</w:t>
            </w:r>
          </w:p>
        </w:tc>
        <w:tc>
          <w:tcPr>
            <w:tcW w:w="924" w:type="pct"/>
            <w:tcBorders>
              <w:top w:val="nil"/>
              <w:left w:val="nil"/>
              <w:bottom w:val="nil"/>
              <w:right w:val="nil"/>
            </w:tcBorders>
            <w:shd w:val="clear" w:color="auto" w:fill="auto"/>
            <w:noWrap/>
            <w:vAlign w:val="center"/>
            <w:hideMark/>
          </w:tcPr>
          <w:p w14:paraId="57F0D85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81 199</w:t>
            </w:r>
          </w:p>
        </w:tc>
        <w:tc>
          <w:tcPr>
            <w:tcW w:w="382" w:type="pct"/>
            <w:tcBorders>
              <w:top w:val="nil"/>
              <w:left w:val="nil"/>
              <w:bottom w:val="nil"/>
              <w:right w:val="nil"/>
            </w:tcBorders>
            <w:shd w:val="clear" w:color="auto" w:fill="auto"/>
            <w:noWrap/>
            <w:vAlign w:val="center"/>
            <w:hideMark/>
          </w:tcPr>
          <w:p w14:paraId="4DA7DC8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1.2</w:t>
            </w:r>
          </w:p>
        </w:tc>
      </w:tr>
      <w:tr w:rsidR="008B7FFC" w:rsidRPr="00F42510" w14:paraId="2C919E12" w14:textId="77777777" w:rsidTr="00DF239B">
        <w:trPr>
          <w:trHeight w:val="283"/>
        </w:trPr>
        <w:tc>
          <w:tcPr>
            <w:tcW w:w="1084" w:type="pct"/>
            <w:tcBorders>
              <w:top w:val="nil"/>
              <w:left w:val="nil"/>
              <w:right w:val="nil"/>
            </w:tcBorders>
            <w:shd w:val="clear" w:color="auto" w:fill="auto"/>
            <w:vAlign w:val="center"/>
            <w:hideMark/>
          </w:tcPr>
          <w:p w14:paraId="58A4D099"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Remittances/money transfer services</w:t>
            </w:r>
          </w:p>
        </w:tc>
        <w:tc>
          <w:tcPr>
            <w:tcW w:w="924" w:type="pct"/>
            <w:tcBorders>
              <w:top w:val="nil"/>
              <w:left w:val="nil"/>
              <w:right w:val="nil"/>
            </w:tcBorders>
            <w:shd w:val="clear" w:color="auto" w:fill="auto"/>
            <w:noWrap/>
            <w:vAlign w:val="center"/>
            <w:hideMark/>
          </w:tcPr>
          <w:p w14:paraId="45E35D5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20 385</w:t>
            </w:r>
          </w:p>
        </w:tc>
        <w:tc>
          <w:tcPr>
            <w:tcW w:w="382" w:type="pct"/>
            <w:tcBorders>
              <w:top w:val="nil"/>
              <w:left w:val="nil"/>
              <w:right w:val="nil"/>
            </w:tcBorders>
            <w:shd w:val="clear" w:color="auto" w:fill="auto"/>
            <w:noWrap/>
            <w:vAlign w:val="center"/>
            <w:hideMark/>
          </w:tcPr>
          <w:p w14:paraId="3E80B1B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0.1</w:t>
            </w:r>
          </w:p>
        </w:tc>
        <w:tc>
          <w:tcPr>
            <w:tcW w:w="924" w:type="pct"/>
            <w:tcBorders>
              <w:top w:val="nil"/>
              <w:left w:val="nil"/>
              <w:right w:val="nil"/>
            </w:tcBorders>
            <w:shd w:val="clear" w:color="auto" w:fill="auto"/>
            <w:noWrap/>
            <w:vAlign w:val="center"/>
            <w:hideMark/>
          </w:tcPr>
          <w:p w14:paraId="6A2D9A0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15 023</w:t>
            </w:r>
          </w:p>
        </w:tc>
        <w:tc>
          <w:tcPr>
            <w:tcW w:w="382" w:type="pct"/>
            <w:tcBorders>
              <w:top w:val="nil"/>
              <w:left w:val="nil"/>
              <w:right w:val="nil"/>
            </w:tcBorders>
            <w:shd w:val="clear" w:color="auto" w:fill="auto"/>
            <w:noWrap/>
            <w:vAlign w:val="center"/>
            <w:hideMark/>
          </w:tcPr>
          <w:p w14:paraId="727B10B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0.2</w:t>
            </w:r>
          </w:p>
        </w:tc>
        <w:tc>
          <w:tcPr>
            <w:tcW w:w="924" w:type="pct"/>
            <w:tcBorders>
              <w:top w:val="nil"/>
              <w:left w:val="nil"/>
              <w:right w:val="nil"/>
            </w:tcBorders>
            <w:shd w:val="clear" w:color="auto" w:fill="auto"/>
            <w:noWrap/>
            <w:vAlign w:val="center"/>
            <w:hideMark/>
          </w:tcPr>
          <w:p w14:paraId="763D980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5 362</w:t>
            </w:r>
          </w:p>
        </w:tc>
        <w:tc>
          <w:tcPr>
            <w:tcW w:w="382" w:type="pct"/>
            <w:tcBorders>
              <w:top w:val="nil"/>
              <w:left w:val="nil"/>
              <w:right w:val="nil"/>
            </w:tcBorders>
            <w:shd w:val="clear" w:color="auto" w:fill="auto"/>
            <w:noWrap/>
            <w:vAlign w:val="center"/>
            <w:hideMark/>
          </w:tcPr>
          <w:p w14:paraId="33FDD99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0.1</w:t>
            </w:r>
          </w:p>
        </w:tc>
      </w:tr>
      <w:tr w:rsidR="008B7FFC" w:rsidRPr="00F42510" w14:paraId="5F2103E6" w14:textId="77777777" w:rsidTr="00DF239B">
        <w:trPr>
          <w:trHeight w:val="283"/>
        </w:trPr>
        <w:tc>
          <w:tcPr>
            <w:tcW w:w="1084" w:type="pct"/>
            <w:tcBorders>
              <w:top w:val="nil"/>
              <w:left w:val="nil"/>
              <w:bottom w:val="single" w:sz="12" w:space="0" w:color="auto"/>
              <w:right w:val="nil"/>
            </w:tcBorders>
            <w:shd w:val="clear" w:color="auto" w:fill="auto"/>
            <w:vAlign w:val="center"/>
            <w:hideMark/>
          </w:tcPr>
          <w:p w14:paraId="6969EA0F"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 xml:space="preserve">Other </w:t>
            </w:r>
          </w:p>
        </w:tc>
        <w:tc>
          <w:tcPr>
            <w:tcW w:w="924" w:type="pct"/>
            <w:tcBorders>
              <w:top w:val="nil"/>
              <w:left w:val="nil"/>
              <w:bottom w:val="single" w:sz="12" w:space="0" w:color="auto"/>
              <w:right w:val="nil"/>
            </w:tcBorders>
            <w:shd w:val="clear" w:color="auto" w:fill="auto"/>
            <w:noWrap/>
            <w:vAlign w:val="center"/>
            <w:hideMark/>
          </w:tcPr>
          <w:p w14:paraId="1F45334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108 265</w:t>
            </w:r>
          </w:p>
        </w:tc>
        <w:tc>
          <w:tcPr>
            <w:tcW w:w="382" w:type="pct"/>
            <w:tcBorders>
              <w:top w:val="nil"/>
              <w:left w:val="nil"/>
              <w:bottom w:val="single" w:sz="12" w:space="0" w:color="auto"/>
              <w:right w:val="nil"/>
            </w:tcBorders>
            <w:shd w:val="clear" w:color="auto" w:fill="auto"/>
            <w:noWrap/>
            <w:vAlign w:val="center"/>
            <w:hideMark/>
          </w:tcPr>
          <w:p w14:paraId="3CCC8E2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0.8</w:t>
            </w:r>
          </w:p>
        </w:tc>
        <w:tc>
          <w:tcPr>
            <w:tcW w:w="924" w:type="pct"/>
            <w:tcBorders>
              <w:top w:val="nil"/>
              <w:left w:val="nil"/>
              <w:bottom w:val="single" w:sz="12" w:space="0" w:color="auto"/>
              <w:right w:val="nil"/>
            </w:tcBorders>
            <w:shd w:val="clear" w:color="auto" w:fill="auto"/>
            <w:noWrap/>
            <w:vAlign w:val="center"/>
            <w:hideMark/>
          </w:tcPr>
          <w:p w14:paraId="0E76F8F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64 168</w:t>
            </w:r>
          </w:p>
        </w:tc>
        <w:tc>
          <w:tcPr>
            <w:tcW w:w="382" w:type="pct"/>
            <w:tcBorders>
              <w:top w:val="nil"/>
              <w:left w:val="nil"/>
              <w:bottom w:val="single" w:sz="12" w:space="0" w:color="auto"/>
              <w:right w:val="nil"/>
            </w:tcBorders>
            <w:shd w:val="clear" w:color="auto" w:fill="auto"/>
            <w:noWrap/>
            <w:vAlign w:val="center"/>
            <w:hideMark/>
          </w:tcPr>
          <w:p w14:paraId="053AD4E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0.9</w:t>
            </w:r>
          </w:p>
        </w:tc>
        <w:tc>
          <w:tcPr>
            <w:tcW w:w="924" w:type="pct"/>
            <w:tcBorders>
              <w:top w:val="nil"/>
              <w:left w:val="nil"/>
              <w:bottom w:val="single" w:sz="12" w:space="0" w:color="auto"/>
              <w:right w:val="nil"/>
            </w:tcBorders>
            <w:shd w:val="clear" w:color="auto" w:fill="auto"/>
            <w:noWrap/>
            <w:vAlign w:val="center"/>
            <w:hideMark/>
          </w:tcPr>
          <w:p w14:paraId="3D07923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44 097</w:t>
            </w:r>
          </w:p>
        </w:tc>
        <w:tc>
          <w:tcPr>
            <w:tcW w:w="382" w:type="pct"/>
            <w:tcBorders>
              <w:top w:val="nil"/>
              <w:left w:val="nil"/>
              <w:bottom w:val="single" w:sz="12" w:space="0" w:color="auto"/>
              <w:right w:val="nil"/>
            </w:tcBorders>
            <w:shd w:val="clear" w:color="auto" w:fill="auto"/>
            <w:noWrap/>
            <w:vAlign w:val="center"/>
            <w:hideMark/>
          </w:tcPr>
          <w:p w14:paraId="6680329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0.7</w:t>
            </w:r>
          </w:p>
        </w:tc>
      </w:tr>
    </w:tbl>
    <w:p w14:paraId="109F67DF" w14:textId="77777777" w:rsidR="008B7FFC" w:rsidRPr="00F42510" w:rsidRDefault="008B7FFC" w:rsidP="008B7FFC">
      <w:pPr>
        <w:pStyle w:val="TableTitle"/>
        <w:rPr>
          <w:lang w:val="en-GB"/>
        </w:rPr>
      </w:pPr>
      <w:bookmarkStart w:id="295" w:name="_Toc388302754"/>
      <w:bookmarkStart w:id="296" w:name="_Toc390874567"/>
      <w:r w:rsidRPr="00F42510">
        <w:rPr>
          <w:lang w:val="en-GB"/>
        </w:rPr>
        <w:t>Table A.</w:t>
      </w:r>
      <w:r>
        <w:rPr>
          <w:lang w:val="en-GB"/>
        </w:rPr>
        <w:t>10</w:t>
      </w:r>
      <w:r w:rsidRPr="00F42510">
        <w:rPr>
          <w:lang w:val="en-GB"/>
        </w:rPr>
        <w:tab/>
        <w:t>Youth by source of financial services</w:t>
      </w:r>
      <w:bookmarkEnd w:id="295"/>
      <w:r w:rsidRPr="00F42510">
        <w:rPr>
          <w:lang w:val="en-GB"/>
        </w:rPr>
        <w:t>, area of residence and sex</w:t>
      </w:r>
      <w:bookmarkEnd w:id="296"/>
    </w:p>
    <w:tbl>
      <w:tblPr>
        <w:tblW w:w="5000" w:type="pct"/>
        <w:tblLook w:val="04A0" w:firstRow="1" w:lastRow="0" w:firstColumn="1" w:lastColumn="0" w:noHBand="0" w:noVBand="1"/>
      </w:tblPr>
      <w:tblGrid>
        <w:gridCol w:w="2098"/>
        <w:gridCol w:w="1096"/>
        <w:gridCol w:w="1241"/>
        <w:gridCol w:w="1241"/>
        <w:gridCol w:w="1241"/>
        <w:gridCol w:w="1241"/>
        <w:gridCol w:w="1243"/>
      </w:tblGrid>
      <w:tr w:rsidR="008B7FFC" w:rsidRPr="00F42510" w14:paraId="7076D208" w14:textId="77777777" w:rsidTr="00DF239B">
        <w:trPr>
          <w:trHeight w:val="283"/>
        </w:trPr>
        <w:tc>
          <w:tcPr>
            <w:tcW w:w="1116" w:type="pct"/>
            <w:vMerge w:val="restart"/>
            <w:tcBorders>
              <w:top w:val="single" w:sz="12" w:space="0" w:color="auto"/>
              <w:left w:val="nil"/>
              <w:bottom w:val="single" w:sz="8" w:space="0" w:color="000000"/>
              <w:right w:val="nil"/>
            </w:tcBorders>
            <w:shd w:val="clear" w:color="auto" w:fill="auto"/>
            <w:vAlign w:val="center"/>
            <w:hideMark/>
          </w:tcPr>
          <w:p w14:paraId="4E609D45" w14:textId="77777777" w:rsidR="008B7FFC" w:rsidRPr="00F42510" w:rsidRDefault="008B7FFC" w:rsidP="00B314A8">
            <w:pPr>
              <w:rPr>
                <w:rFonts w:ascii="Arial Narrow" w:hAnsi="Arial Narrow"/>
                <w:b/>
                <w:bCs/>
                <w:sz w:val="19"/>
                <w:szCs w:val="19"/>
                <w:lang w:eastAsia="en-GB"/>
              </w:rPr>
            </w:pPr>
            <w:r w:rsidRPr="00F42510">
              <w:rPr>
                <w:rFonts w:ascii="Arial Narrow" w:hAnsi="Arial Narrow"/>
                <w:b/>
                <w:bCs/>
                <w:sz w:val="19"/>
                <w:szCs w:val="19"/>
                <w:lang w:eastAsia="en-GB"/>
              </w:rPr>
              <w:t xml:space="preserve">Source </w:t>
            </w:r>
          </w:p>
        </w:tc>
        <w:tc>
          <w:tcPr>
            <w:tcW w:w="1243" w:type="pct"/>
            <w:gridSpan w:val="2"/>
            <w:tcBorders>
              <w:top w:val="single" w:sz="12" w:space="0" w:color="auto"/>
              <w:left w:val="nil"/>
              <w:bottom w:val="single" w:sz="8" w:space="0" w:color="auto"/>
              <w:right w:val="nil"/>
            </w:tcBorders>
            <w:shd w:val="clear" w:color="auto" w:fill="auto"/>
            <w:noWrap/>
            <w:hideMark/>
          </w:tcPr>
          <w:p w14:paraId="6B7E2FF0"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Total</w:t>
            </w:r>
          </w:p>
        </w:tc>
        <w:tc>
          <w:tcPr>
            <w:tcW w:w="1320" w:type="pct"/>
            <w:gridSpan w:val="2"/>
            <w:tcBorders>
              <w:top w:val="single" w:sz="12" w:space="0" w:color="auto"/>
              <w:left w:val="nil"/>
              <w:bottom w:val="single" w:sz="8" w:space="0" w:color="auto"/>
              <w:right w:val="nil"/>
            </w:tcBorders>
            <w:shd w:val="clear" w:color="auto" w:fill="auto"/>
            <w:noWrap/>
            <w:hideMark/>
          </w:tcPr>
          <w:p w14:paraId="6301FC27"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Male</w:t>
            </w:r>
          </w:p>
        </w:tc>
        <w:tc>
          <w:tcPr>
            <w:tcW w:w="1321" w:type="pct"/>
            <w:gridSpan w:val="2"/>
            <w:tcBorders>
              <w:top w:val="single" w:sz="12" w:space="0" w:color="auto"/>
              <w:left w:val="nil"/>
              <w:bottom w:val="single" w:sz="8" w:space="0" w:color="auto"/>
              <w:right w:val="nil"/>
            </w:tcBorders>
            <w:shd w:val="clear" w:color="auto" w:fill="auto"/>
            <w:noWrap/>
            <w:hideMark/>
          </w:tcPr>
          <w:p w14:paraId="5E3348A5"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Female</w:t>
            </w:r>
          </w:p>
        </w:tc>
      </w:tr>
      <w:tr w:rsidR="008B7FFC" w:rsidRPr="00F42510" w14:paraId="168AF751" w14:textId="77777777" w:rsidTr="00DF239B">
        <w:trPr>
          <w:trHeight w:val="283"/>
        </w:trPr>
        <w:tc>
          <w:tcPr>
            <w:tcW w:w="1116" w:type="pct"/>
            <w:vMerge/>
            <w:tcBorders>
              <w:top w:val="single" w:sz="12" w:space="0" w:color="auto"/>
              <w:left w:val="nil"/>
              <w:bottom w:val="single" w:sz="8" w:space="0" w:color="000000"/>
              <w:right w:val="nil"/>
            </w:tcBorders>
            <w:vAlign w:val="center"/>
            <w:hideMark/>
          </w:tcPr>
          <w:p w14:paraId="196472EC" w14:textId="77777777" w:rsidR="008B7FFC" w:rsidRPr="00F42510" w:rsidRDefault="008B7FFC" w:rsidP="008B7FFC">
            <w:pPr>
              <w:rPr>
                <w:rFonts w:ascii="Arial Narrow" w:hAnsi="Arial Narrow"/>
                <w:b/>
                <w:bCs/>
                <w:sz w:val="19"/>
                <w:szCs w:val="19"/>
                <w:lang w:eastAsia="en-GB"/>
              </w:rPr>
            </w:pPr>
          </w:p>
        </w:tc>
        <w:tc>
          <w:tcPr>
            <w:tcW w:w="583" w:type="pct"/>
            <w:tcBorders>
              <w:top w:val="nil"/>
              <w:left w:val="nil"/>
              <w:bottom w:val="single" w:sz="8" w:space="0" w:color="auto"/>
              <w:right w:val="nil"/>
            </w:tcBorders>
            <w:shd w:val="clear" w:color="auto" w:fill="auto"/>
            <w:noWrap/>
            <w:vAlign w:val="center"/>
            <w:hideMark/>
          </w:tcPr>
          <w:p w14:paraId="3D997E82" w14:textId="77777777" w:rsidR="008B7FFC" w:rsidRPr="00F42510" w:rsidRDefault="008B7FFC" w:rsidP="008B7FFC">
            <w:pPr>
              <w:pStyle w:val="TableHeader"/>
              <w:jc w:val="center"/>
              <w:rPr>
                <w:lang w:val="en-GB" w:eastAsia="en-GB"/>
              </w:rPr>
            </w:pPr>
            <w:r w:rsidRPr="00F42510">
              <w:rPr>
                <w:lang w:val="en-GB" w:eastAsia="en-GB"/>
              </w:rPr>
              <w:t>Number</w:t>
            </w:r>
          </w:p>
        </w:tc>
        <w:tc>
          <w:tcPr>
            <w:tcW w:w="660" w:type="pct"/>
            <w:tcBorders>
              <w:top w:val="nil"/>
              <w:left w:val="nil"/>
              <w:bottom w:val="single" w:sz="8" w:space="0" w:color="auto"/>
              <w:right w:val="nil"/>
            </w:tcBorders>
            <w:shd w:val="clear" w:color="auto" w:fill="auto"/>
            <w:noWrap/>
            <w:vAlign w:val="center"/>
            <w:hideMark/>
          </w:tcPr>
          <w:p w14:paraId="44971299" w14:textId="77777777" w:rsidR="008B7FFC" w:rsidRPr="00F42510" w:rsidRDefault="008B7FFC" w:rsidP="008B7FFC">
            <w:pPr>
              <w:pStyle w:val="TableHeader"/>
              <w:jc w:val="center"/>
              <w:rPr>
                <w:lang w:val="en-GB" w:eastAsia="en-GB"/>
              </w:rPr>
            </w:pPr>
            <w:r w:rsidRPr="00F42510">
              <w:rPr>
                <w:lang w:val="en-GB" w:eastAsia="en-GB"/>
              </w:rPr>
              <w:t>%</w:t>
            </w:r>
          </w:p>
        </w:tc>
        <w:tc>
          <w:tcPr>
            <w:tcW w:w="660" w:type="pct"/>
            <w:tcBorders>
              <w:top w:val="nil"/>
              <w:left w:val="nil"/>
              <w:bottom w:val="single" w:sz="8" w:space="0" w:color="auto"/>
              <w:right w:val="nil"/>
            </w:tcBorders>
            <w:shd w:val="clear" w:color="auto" w:fill="auto"/>
            <w:noWrap/>
            <w:vAlign w:val="center"/>
            <w:hideMark/>
          </w:tcPr>
          <w:p w14:paraId="72B15B75" w14:textId="77777777" w:rsidR="008B7FFC" w:rsidRPr="00F42510" w:rsidRDefault="008B7FFC" w:rsidP="008B7FFC">
            <w:pPr>
              <w:pStyle w:val="TableHeader"/>
              <w:jc w:val="center"/>
              <w:rPr>
                <w:lang w:val="en-GB" w:eastAsia="en-GB"/>
              </w:rPr>
            </w:pPr>
            <w:r w:rsidRPr="00F42510">
              <w:rPr>
                <w:lang w:val="en-GB" w:eastAsia="en-GB"/>
              </w:rPr>
              <w:t>Number</w:t>
            </w:r>
          </w:p>
        </w:tc>
        <w:tc>
          <w:tcPr>
            <w:tcW w:w="660" w:type="pct"/>
            <w:tcBorders>
              <w:top w:val="nil"/>
              <w:left w:val="nil"/>
              <w:bottom w:val="single" w:sz="8" w:space="0" w:color="auto"/>
              <w:right w:val="nil"/>
            </w:tcBorders>
            <w:shd w:val="clear" w:color="auto" w:fill="auto"/>
            <w:noWrap/>
            <w:vAlign w:val="center"/>
            <w:hideMark/>
          </w:tcPr>
          <w:p w14:paraId="190E9C94" w14:textId="77777777" w:rsidR="008B7FFC" w:rsidRPr="00F42510" w:rsidRDefault="008B7FFC" w:rsidP="008B7FFC">
            <w:pPr>
              <w:pStyle w:val="TableHeader"/>
              <w:jc w:val="center"/>
              <w:rPr>
                <w:lang w:val="en-GB" w:eastAsia="en-GB"/>
              </w:rPr>
            </w:pPr>
            <w:r w:rsidRPr="00F42510">
              <w:rPr>
                <w:lang w:val="en-GB" w:eastAsia="en-GB"/>
              </w:rPr>
              <w:t>%</w:t>
            </w:r>
          </w:p>
        </w:tc>
        <w:tc>
          <w:tcPr>
            <w:tcW w:w="660" w:type="pct"/>
            <w:tcBorders>
              <w:top w:val="nil"/>
              <w:left w:val="nil"/>
              <w:bottom w:val="single" w:sz="8" w:space="0" w:color="auto"/>
              <w:right w:val="nil"/>
            </w:tcBorders>
            <w:shd w:val="clear" w:color="auto" w:fill="auto"/>
            <w:noWrap/>
            <w:vAlign w:val="center"/>
            <w:hideMark/>
          </w:tcPr>
          <w:p w14:paraId="6099A405" w14:textId="77777777" w:rsidR="008B7FFC" w:rsidRPr="00F42510" w:rsidRDefault="008B7FFC" w:rsidP="008B7FFC">
            <w:pPr>
              <w:pStyle w:val="TableHeader"/>
              <w:jc w:val="center"/>
              <w:rPr>
                <w:lang w:val="en-GB" w:eastAsia="en-GB"/>
              </w:rPr>
            </w:pPr>
            <w:r w:rsidRPr="00F42510">
              <w:rPr>
                <w:lang w:val="en-GB" w:eastAsia="en-GB"/>
              </w:rPr>
              <w:t>Number</w:t>
            </w:r>
          </w:p>
        </w:tc>
        <w:tc>
          <w:tcPr>
            <w:tcW w:w="661" w:type="pct"/>
            <w:tcBorders>
              <w:top w:val="nil"/>
              <w:left w:val="nil"/>
              <w:bottom w:val="single" w:sz="8" w:space="0" w:color="auto"/>
              <w:right w:val="nil"/>
            </w:tcBorders>
            <w:shd w:val="clear" w:color="auto" w:fill="auto"/>
            <w:noWrap/>
            <w:vAlign w:val="center"/>
            <w:hideMark/>
          </w:tcPr>
          <w:p w14:paraId="01362DE2" w14:textId="77777777" w:rsidR="008B7FFC" w:rsidRPr="00F42510" w:rsidRDefault="008B7FFC" w:rsidP="008B7FFC">
            <w:pPr>
              <w:pStyle w:val="TableHeader"/>
              <w:jc w:val="center"/>
              <w:rPr>
                <w:lang w:val="en-GB" w:eastAsia="en-GB"/>
              </w:rPr>
            </w:pPr>
            <w:r w:rsidRPr="00F42510">
              <w:rPr>
                <w:lang w:val="en-GB" w:eastAsia="en-GB"/>
              </w:rPr>
              <w:t>%</w:t>
            </w:r>
          </w:p>
        </w:tc>
      </w:tr>
      <w:tr w:rsidR="008B7FFC" w:rsidRPr="00F42510" w14:paraId="0F7E4549" w14:textId="77777777" w:rsidTr="00DF239B">
        <w:trPr>
          <w:trHeight w:val="283"/>
        </w:trPr>
        <w:tc>
          <w:tcPr>
            <w:tcW w:w="1116" w:type="pct"/>
            <w:tcBorders>
              <w:top w:val="nil"/>
              <w:left w:val="nil"/>
              <w:bottom w:val="nil"/>
              <w:right w:val="nil"/>
            </w:tcBorders>
            <w:shd w:val="clear" w:color="auto" w:fill="auto"/>
            <w:vAlign w:val="center"/>
            <w:hideMark/>
          </w:tcPr>
          <w:p w14:paraId="6C3EAB73" w14:textId="77777777" w:rsidR="008B7FFC" w:rsidRPr="00F42510" w:rsidRDefault="008B7FFC" w:rsidP="008B7FFC">
            <w:pPr>
              <w:rPr>
                <w:rFonts w:ascii="Arial Narrow" w:hAnsi="Arial Narrow"/>
                <w:b/>
                <w:bCs/>
                <w:sz w:val="19"/>
                <w:szCs w:val="19"/>
                <w:lang w:eastAsia="en-GB"/>
              </w:rPr>
            </w:pPr>
            <w:r w:rsidRPr="00F42510">
              <w:rPr>
                <w:rFonts w:ascii="Arial Narrow" w:hAnsi="Arial Narrow"/>
                <w:b/>
                <w:bCs/>
                <w:sz w:val="19"/>
                <w:szCs w:val="19"/>
                <w:lang w:eastAsia="en-GB"/>
              </w:rPr>
              <w:t>Total (Urban + Rural)</w:t>
            </w:r>
          </w:p>
        </w:tc>
        <w:tc>
          <w:tcPr>
            <w:tcW w:w="583" w:type="pct"/>
            <w:tcBorders>
              <w:top w:val="nil"/>
              <w:left w:val="nil"/>
              <w:bottom w:val="nil"/>
              <w:right w:val="nil"/>
            </w:tcBorders>
            <w:shd w:val="clear" w:color="auto" w:fill="auto"/>
            <w:noWrap/>
            <w:vAlign w:val="center"/>
            <w:hideMark/>
          </w:tcPr>
          <w:p w14:paraId="3B445BFE" w14:textId="77777777" w:rsidR="008B7FFC" w:rsidRPr="00F42510" w:rsidRDefault="008B7FFC" w:rsidP="008B7FFC">
            <w:pPr>
              <w:jc w:val="center"/>
              <w:rPr>
                <w:rFonts w:ascii="Calibri" w:hAnsi="Calibri"/>
                <w:lang w:eastAsia="en-GB"/>
              </w:rPr>
            </w:pPr>
          </w:p>
        </w:tc>
        <w:tc>
          <w:tcPr>
            <w:tcW w:w="660" w:type="pct"/>
            <w:tcBorders>
              <w:top w:val="nil"/>
              <w:left w:val="nil"/>
              <w:bottom w:val="nil"/>
              <w:right w:val="nil"/>
            </w:tcBorders>
            <w:shd w:val="clear" w:color="auto" w:fill="auto"/>
            <w:noWrap/>
            <w:vAlign w:val="center"/>
            <w:hideMark/>
          </w:tcPr>
          <w:p w14:paraId="4889EF12" w14:textId="77777777" w:rsidR="008B7FFC" w:rsidRPr="00F42510" w:rsidRDefault="008B7FFC" w:rsidP="008B7FFC">
            <w:pPr>
              <w:jc w:val="center"/>
              <w:rPr>
                <w:rFonts w:ascii="Calibri" w:hAnsi="Calibri"/>
                <w:lang w:eastAsia="en-GB"/>
              </w:rPr>
            </w:pPr>
          </w:p>
        </w:tc>
        <w:tc>
          <w:tcPr>
            <w:tcW w:w="660" w:type="pct"/>
            <w:tcBorders>
              <w:top w:val="nil"/>
              <w:left w:val="nil"/>
              <w:bottom w:val="nil"/>
              <w:right w:val="nil"/>
            </w:tcBorders>
            <w:shd w:val="clear" w:color="auto" w:fill="auto"/>
            <w:noWrap/>
            <w:vAlign w:val="center"/>
            <w:hideMark/>
          </w:tcPr>
          <w:p w14:paraId="6EA57089" w14:textId="77777777" w:rsidR="008B7FFC" w:rsidRPr="00F42510" w:rsidRDefault="008B7FFC" w:rsidP="008B7FFC">
            <w:pPr>
              <w:jc w:val="center"/>
              <w:rPr>
                <w:rFonts w:ascii="Calibri" w:hAnsi="Calibri"/>
                <w:lang w:eastAsia="en-GB"/>
              </w:rPr>
            </w:pPr>
          </w:p>
        </w:tc>
        <w:tc>
          <w:tcPr>
            <w:tcW w:w="660" w:type="pct"/>
            <w:tcBorders>
              <w:top w:val="nil"/>
              <w:left w:val="nil"/>
              <w:bottom w:val="nil"/>
              <w:right w:val="nil"/>
            </w:tcBorders>
            <w:shd w:val="clear" w:color="auto" w:fill="auto"/>
            <w:noWrap/>
            <w:vAlign w:val="center"/>
            <w:hideMark/>
          </w:tcPr>
          <w:p w14:paraId="5BDB204B" w14:textId="77777777" w:rsidR="008B7FFC" w:rsidRPr="00F42510" w:rsidRDefault="008B7FFC" w:rsidP="008B7FFC">
            <w:pPr>
              <w:jc w:val="center"/>
              <w:rPr>
                <w:rFonts w:ascii="Calibri" w:hAnsi="Calibri"/>
                <w:lang w:eastAsia="en-GB"/>
              </w:rPr>
            </w:pPr>
          </w:p>
        </w:tc>
        <w:tc>
          <w:tcPr>
            <w:tcW w:w="660" w:type="pct"/>
            <w:tcBorders>
              <w:top w:val="nil"/>
              <w:left w:val="nil"/>
              <w:bottom w:val="nil"/>
              <w:right w:val="nil"/>
            </w:tcBorders>
            <w:shd w:val="clear" w:color="auto" w:fill="auto"/>
            <w:noWrap/>
            <w:vAlign w:val="center"/>
            <w:hideMark/>
          </w:tcPr>
          <w:p w14:paraId="0072C613" w14:textId="77777777" w:rsidR="008B7FFC" w:rsidRPr="00F42510" w:rsidRDefault="008B7FFC" w:rsidP="008B7FFC">
            <w:pPr>
              <w:jc w:val="center"/>
              <w:rPr>
                <w:rFonts w:ascii="Calibri" w:hAnsi="Calibri"/>
                <w:lang w:eastAsia="en-GB"/>
              </w:rPr>
            </w:pPr>
          </w:p>
        </w:tc>
        <w:tc>
          <w:tcPr>
            <w:tcW w:w="661" w:type="pct"/>
            <w:tcBorders>
              <w:top w:val="nil"/>
              <w:left w:val="nil"/>
              <w:bottom w:val="nil"/>
              <w:right w:val="nil"/>
            </w:tcBorders>
            <w:shd w:val="clear" w:color="auto" w:fill="auto"/>
            <w:noWrap/>
            <w:vAlign w:val="center"/>
            <w:hideMark/>
          </w:tcPr>
          <w:p w14:paraId="4E257ECC" w14:textId="77777777" w:rsidR="008B7FFC" w:rsidRPr="00F42510" w:rsidRDefault="008B7FFC" w:rsidP="008B7FFC">
            <w:pPr>
              <w:jc w:val="center"/>
              <w:rPr>
                <w:rFonts w:ascii="Calibri" w:hAnsi="Calibri"/>
                <w:lang w:eastAsia="en-GB"/>
              </w:rPr>
            </w:pPr>
          </w:p>
        </w:tc>
      </w:tr>
      <w:tr w:rsidR="008B7FFC" w:rsidRPr="00F42510" w14:paraId="5B062752" w14:textId="77777777" w:rsidTr="00DF239B">
        <w:trPr>
          <w:trHeight w:val="283"/>
        </w:trPr>
        <w:tc>
          <w:tcPr>
            <w:tcW w:w="1116" w:type="pct"/>
            <w:tcBorders>
              <w:top w:val="nil"/>
              <w:left w:val="nil"/>
              <w:bottom w:val="nil"/>
              <w:right w:val="nil"/>
            </w:tcBorders>
            <w:shd w:val="clear" w:color="auto" w:fill="auto"/>
            <w:vAlign w:val="center"/>
            <w:hideMark/>
          </w:tcPr>
          <w:p w14:paraId="7A34B30B"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Banks</w:t>
            </w:r>
          </w:p>
        </w:tc>
        <w:tc>
          <w:tcPr>
            <w:tcW w:w="583" w:type="pct"/>
            <w:tcBorders>
              <w:top w:val="nil"/>
              <w:left w:val="nil"/>
              <w:bottom w:val="nil"/>
              <w:right w:val="nil"/>
            </w:tcBorders>
            <w:shd w:val="clear" w:color="auto" w:fill="auto"/>
            <w:noWrap/>
            <w:vAlign w:val="center"/>
            <w:hideMark/>
          </w:tcPr>
          <w:p w14:paraId="52C5AFA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485 286</w:t>
            </w:r>
          </w:p>
        </w:tc>
        <w:tc>
          <w:tcPr>
            <w:tcW w:w="660" w:type="pct"/>
            <w:tcBorders>
              <w:top w:val="nil"/>
              <w:left w:val="nil"/>
              <w:bottom w:val="nil"/>
              <w:right w:val="nil"/>
            </w:tcBorders>
            <w:shd w:val="clear" w:color="auto" w:fill="auto"/>
            <w:noWrap/>
            <w:vAlign w:val="center"/>
            <w:hideMark/>
          </w:tcPr>
          <w:p w14:paraId="04F12AE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33.3</w:t>
            </w:r>
          </w:p>
        </w:tc>
        <w:tc>
          <w:tcPr>
            <w:tcW w:w="660" w:type="pct"/>
            <w:tcBorders>
              <w:top w:val="nil"/>
              <w:left w:val="nil"/>
              <w:bottom w:val="nil"/>
              <w:right w:val="nil"/>
            </w:tcBorders>
            <w:shd w:val="clear" w:color="auto" w:fill="auto"/>
            <w:noWrap/>
            <w:vAlign w:val="center"/>
            <w:hideMark/>
          </w:tcPr>
          <w:p w14:paraId="3308D74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311 472</w:t>
            </w:r>
          </w:p>
        </w:tc>
        <w:tc>
          <w:tcPr>
            <w:tcW w:w="660" w:type="pct"/>
            <w:tcBorders>
              <w:top w:val="nil"/>
              <w:left w:val="nil"/>
              <w:bottom w:val="nil"/>
              <w:right w:val="nil"/>
            </w:tcBorders>
            <w:shd w:val="clear" w:color="auto" w:fill="auto"/>
            <w:noWrap/>
            <w:vAlign w:val="center"/>
            <w:hideMark/>
          </w:tcPr>
          <w:p w14:paraId="7538CC4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29.3</w:t>
            </w:r>
          </w:p>
        </w:tc>
        <w:tc>
          <w:tcPr>
            <w:tcW w:w="660" w:type="pct"/>
            <w:tcBorders>
              <w:top w:val="nil"/>
              <w:left w:val="nil"/>
              <w:bottom w:val="nil"/>
              <w:right w:val="nil"/>
            </w:tcBorders>
            <w:shd w:val="clear" w:color="auto" w:fill="auto"/>
            <w:noWrap/>
            <w:vAlign w:val="center"/>
            <w:hideMark/>
          </w:tcPr>
          <w:p w14:paraId="1F01FD8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173 814</w:t>
            </w:r>
          </w:p>
        </w:tc>
        <w:tc>
          <w:tcPr>
            <w:tcW w:w="661" w:type="pct"/>
            <w:tcBorders>
              <w:top w:val="nil"/>
              <w:left w:val="nil"/>
              <w:bottom w:val="nil"/>
              <w:right w:val="nil"/>
            </w:tcBorders>
            <w:shd w:val="clear" w:color="auto" w:fill="auto"/>
            <w:noWrap/>
            <w:vAlign w:val="center"/>
            <w:hideMark/>
          </w:tcPr>
          <w:p w14:paraId="2A67612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43.9</w:t>
            </w:r>
          </w:p>
        </w:tc>
      </w:tr>
      <w:tr w:rsidR="008B7FFC" w:rsidRPr="00F42510" w14:paraId="3DAE8978" w14:textId="77777777" w:rsidTr="00DF239B">
        <w:trPr>
          <w:trHeight w:val="283"/>
        </w:trPr>
        <w:tc>
          <w:tcPr>
            <w:tcW w:w="1116" w:type="pct"/>
            <w:tcBorders>
              <w:top w:val="nil"/>
              <w:left w:val="nil"/>
              <w:bottom w:val="nil"/>
              <w:right w:val="nil"/>
            </w:tcBorders>
            <w:shd w:val="clear" w:color="auto" w:fill="auto"/>
            <w:vAlign w:val="center"/>
            <w:hideMark/>
          </w:tcPr>
          <w:p w14:paraId="161F6A0E"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Post office</w:t>
            </w:r>
          </w:p>
        </w:tc>
        <w:tc>
          <w:tcPr>
            <w:tcW w:w="583" w:type="pct"/>
            <w:tcBorders>
              <w:top w:val="nil"/>
              <w:left w:val="nil"/>
              <w:bottom w:val="nil"/>
              <w:right w:val="nil"/>
            </w:tcBorders>
            <w:shd w:val="clear" w:color="auto" w:fill="auto"/>
            <w:noWrap/>
            <w:vAlign w:val="center"/>
            <w:hideMark/>
          </w:tcPr>
          <w:p w14:paraId="4E3458D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295 662</w:t>
            </w:r>
          </w:p>
        </w:tc>
        <w:tc>
          <w:tcPr>
            <w:tcW w:w="660" w:type="pct"/>
            <w:tcBorders>
              <w:top w:val="nil"/>
              <w:left w:val="nil"/>
              <w:bottom w:val="nil"/>
              <w:right w:val="nil"/>
            </w:tcBorders>
            <w:shd w:val="clear" w:color="auto" w:fill="auto"/>
            <w:noWrap/>
            <w:vAlign w:val="center"/>
            <w:hideMark/>
          </w:tcPr>
          <w:p w14:paraId="49408A4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20.3</w:t>
            </w:r>
          </w:p>
        </w:tc>
        <w:tc>
          <w:tcPr>
            <w:tcW w:w="660" w:type="pct"/>
            <w:tcBorders>
              <w:top w:val="nil"/>
              <w:left w:val="nil"/>
              <w:bottom w:val="nil"/>
              <w:right w:val="nil"/>
            </w:tcBorders>
            <w:shd w:val="clear" w:color="auto" w:fill="auto"/>
            <w:noWrap/>
            <w:vAlign w:val="center"/>
            <w:hideMark/>
          </w:tcPr>
          <w:p w14:paraId="4C0536F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219 132</w:t>
            </w:r>
          </w:p>
        </w:tc>
        <w:tc>
          <w:tcPr>
            <w:tcW w:w="660" w:type="pct"/>
            <w:tcBorders>
              <w:top w:val="nil"/>
              <w:left w:val="nil"/>
              <w:bottom w:val="nil"/>
              <w:right w:val="nil"/>
            </w:tcBorders>
            <w:shd w:val="clear" w:color="auto" w:fill="auto"/>
            <w:noWrap/>
            <w:vAlign w:val="center"/>
            <w:hideMark/>
          </w:tcPr>
          <w:p w14:paraId="7F1A303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20.6</w:t>
            </w:r>
          </w:p>
        </w:tc>
        <w:tc>
          <w:tcPr>
            <w:tcW w:w="660" w:type="pct"/>
            <w:tcBorders>
              <w:top w:val="nil"/>
              <w:left w:val="nil"/>
              <w:bottom w:val="nil"/>
              <w:right w:val="nil"/>
            </w:tcBorders>
            <w:shd w:val="clear" w:color="auto" w:fill="auto"/>
            <w:noWrap/>
            <w:vAlign w:val="center"/>
            <w:hideMark/>
          </w:tcPr>
          <w:p w14:paraId="2AB7A3D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76 531</w:t>
            </w:r>
          </w:p>
        </w:tc>
        <w:tc>
          <w:tcPr>
            <w:tcW w:w="661" w:type="pct"/>
            <w:tcBorders>
              <w:top w:val="nil"/>
              <w:left w:val="nil"/>
              <w:bottom w:val="nil"/>
              <w:right w:val="nil"/>
            </w:tcBorders>
            <w:shd w:val="clear" w:color="auto" w:fill="auto"/>
            <w:noWrap/>
            <w:vAlign w:val="center"/>
            <w:hideMark/>
          </w:tcPr>
          <w:p w14:paraId="62143E7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19.4</w:t>
            </w:r>
          </w:p>
        </w:tc>
      </w:tr>
      <w:tr w:rsidR="008B7FFC" w:rsidRPr="00F42510" w14:paraId="56945847" w14:textId="77777777" w:rsidTr="00DF239B">
        <w:trPr>
          <w:trHeight w:val="283"/>
        </w:trPr>
        <w:tc>
          <w:tcPr>
            <w:tcW w:w="1116" w:type="pct"/>
            <w:tcBorders>
              <w:top w:val="nil"/>
              <w:left w:val="nil"/>
              <w:bottom w:val="nil"/>
              <w:right w:val="nil"/>
            </w:tcBorders>
            <w:shd w:val="clear" w:color="auto" w:fill="auto"/>
            <w:vAlign w:val="center"/>
            <w:hideMark/>
          </w:tcPr>
          <w:p w14:paraId="6BDC99AE"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Friends &amp; relatives</w:t>
            </w:r>
          </w:p>
        </w:tc>
        <w:tc>
          <w:tcPr>
            <w:tcW w:w="583" w:type="pct"/>
            <w:tcBorders>
              <w:top w:val="nil"/>
              <w:left w:val="nil"/>
              <w:bottom w:val="nil"/>
              <w:right w:val="nil"/>
            </w:tcBorders>
            <w:shd w:val="clear" w:color="auto" w:fill="auto"/>
            <w:noWrap/>
            <w:vAlign w:val="center"/>
            <w:hideMark/>
          </w:tcPr>
          <w:p w14:paraId="0900A74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387 002</w:t>
            </w:r>
          </w:p>
        </w:tc>
        <w:tc>
          <w:tcPr>
            <w:tcW w:w="660" w:type="pct"/>
            <w:tcBorders>
              <w:top w:val="nil"/>
              <w:left w:val="nil"/>
              <w:bottom w:val="nil"/>
              <w:right w:val="nil"/>
            </w:tcBorders>
            <w:shd w:val="clear" w:color="auto" w:fill="auto"/>
            <w:noWrap/>
            <w:vAlign w:val="center"/>
            <w:hideMark/>
          </w:tcPr>
          <w:p w14:paraId="791E9E1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26.6</w:t>
            </w:r>
          </w:p>
        </w:tc>
        <w:tc>
          <w:tcPr>
            <w:tcW w:w="660" w:type="pct"/>
            <w:tcBorders>
              <w:top w:val="nil"/>
              <w:left w:val="nil"/>
              <w:bottom w:val="nil"/>
              <w:right w:val="nil"/>
            </w:tcBorders>
            <w:shd w:val="clear" w:color="auto" w:fill="auto"/>
            <w:noWrap/>
            <w:vAlign w:val="center"/>
            <w:hideMark/>
          </w:tcPr>
          <w:p w14:paraId="26A4D5B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288 619</w:t>
            </w:r>
          </w:p>
        </w:tc>
        <w:tc>
          <w:tcPr>
            <w:tcW w:w="660" w:type="pct"/>
            <w:tcBorders>
              <w:top w:val="nil"/>
              <w:left w:val="nil"/>
              <w:bottom w:val="nil"/>
              <w:right w:val="nil"/>
            </w:tcBorders>
            <w:shd w:val="clear" w:color="auto" w:fill="auto"/>
            <w:noWrap/>
            <w:vAlign w:val="center"/>
            <w:hideMark/>
          </w:tcPr>
          <w:p w14:paraId="1CA8A2A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27.2</w:t>
            </w:r>
          </w:p>
        </w:tc>
        <w:tc>
          <w:tcPr>
            <w:tcW w:w="660" w:type="pct"/>
            <w:tcBorders>
              <w:top w:val="nil"/>
              <w:left w:val="nil"/>
              <w:bottom w:val="nil"/>
              <w:right w:val="nil"/>
            </w:tcBorders>
            <w:shd w:val="clear" w:color="auto" w:fill="auto"/>
            <w:noWrap/>
            <w:vAlign w:val="center"/>
            <w:hideMark/>
          </w:tcPr>
          <w:p w14:paraId="0C73D4B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98 384</w:t>
            </w:r>
          </w:p>
        </w:tc>
        <w:tc>
          <w:tcPr>
            <w:tcW w:w="661" w:type="pct"/>
            <w:tcBorders>
              <w:top w:val="nil"/>
              <w:left w:val="nil"/>
              <w:bottom w:val="nil"/>
              <w:right w:val="nil"/>
            </w:tcBorders>
            <w:shd w:val="clear" w:color="auto" w:fill="auto"/>
            <w:noWrap/>
            <w:vAlign w:val="center"/>
            <w:hideMark/>
          </w:tcPr>
          <w:p w14:paraId="52B3CB8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24.9</w:t>
            </w:r>
          </w:p>
        </w:tc>
      </w:tr>
      <w:tr w:rsidR="008B7FFC" w:rsidRPr="00F42510" w14:paraId="4C91DA65" w14:textId="77777777" w:rsidTr="00DF239B">
        <w:trPr>
          <w:trHeight w:val="283"/>
        </w:trPr>
        <w:tc>
          <w:tcPr>
            <w:tcW w:w="1116" w:type="pct"/>
            <w:tcBorders>
              <w:top w:val="nil"/>
              <w:left w:val="nil"/>
              <w:bottom w:val="nil"/>
              <w:right w:val="nil"/>
            </w:tcBorders>
            <w:shd w:val="clear" w:color="auto" w:fill="auto"/>
            <w:vAlign w:val="center"/>
            <w:hideMark/>
          </w:tcPr>
          <w:p w14:paraId="140B9242"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Microfinance institutions</w:t>
            </w:r>
          </w:p>
        </w:tc>
        <w:tc>
          <w:tcPr>
            <w:tcW w:w="583" w:type="pct"/>
            <w:tcBorders>
              <w:top w:val="nil"/>
              <w:left w:val="nil"/>
              <w:bottom w:val="nil"/>
              <w:right w:val="nil"/>
            </w:tcBorders>
            <w:shd w:val="clear" w:color="auto" w:fill="auto"/>
            <w:noWrap/>
            <w:vAlign w:val="center"/>
            <w:hideMark/>
          </w:tcPr>
          <w:p w14:paraId="1AF6A82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115 879</w:t>
            </w:r>
          </w:p>
        </w:tc>
        <w:tc>
          <w:tcPr>
            <w:tcW w:w="660" w:type="pct"/>
            <w:tcBorders>
              <w:top w:val="nil"/>
              <w:left w:val="nil"/>
              <w:bottom w:val="nil"/>
              <w:right w:val="nil"/>
            </w:tcBorders>
            <w:shd w:val="clear" w:color="auto" w:fill="auto"/>
            <w:noWrap/>
            <w:vAlign w:val="center"/>
            <w:hideMark/>
          </w:tcPr>
          <w:p w14:paraId="039C854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8.0</w:t>
            </w:r>
          </w:p>
        </w:tc>
        <w:tc>
          <w:tcPr>
            <w:tcW w:w="660" w:type="pct"/>
            <w:tcBorders>
              <w:top w:val="nil"/>
              <w:left w:val="nil"/>
              <w:bottom w:val="nil"/>
              <w:right w:val="nil"/>
            </w:tcBorders>
            <w:shd w:val="clear" w:color="auto" w:fill="auto"/>
            <w:noWrap/>
            <w:vAlign w:val="center"/>
            <w:hideMark/>
          </w:tcPr>
          <w:p w14:paraId="26B2C53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97 419</w:t>
            </w:r>
          </w:p>
        </w:tc>
        <w:tc>
          <w:tcPr>
            <w:tcW w:w="660" w:type="pct"/>
            <w:tcBorders>
              <w:top w:val="nil"/>
              <w:left w:val="nil"/>
              <w:bottom w:val="nil"/>
              <w:right w:val="nil"/>
            </w:tcBorders>
            <w:shd w:val="clear" w:color="auto" w:fill="auto"/>
            <w:noWrap/>
            <w:vAlign w:val="center"/>
            <w:hideMark/>
          </w:tcPr>
          <w:p w14:paraId="3344E4E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9.2</w:t>
            </w:r>
          </w:p>
        </w:tc>
        <w:tc>
          <w:tcPr>
            <w:tcW w:w="660" w:type="pct"/>
            <w:tcBorders>
              <w:top w:val="nil"/>
              <w:left w:val="nil"/>
              <w:bottom w:val="nil"/>
              <w:right w:val="nil"/>
            </w:tcBorders>
            <w:shd w:val="clear" w:color="auto" w:fill="auto"/>
            <w:noWrap/>
            <w:vAlign w:val="center"/>
            <w:hideMark/>
          </w:tcPr>
          <w:p w14:paraId="750EAA3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18 460</w:t>
            </w:r>
          </w:p>
        </w:tc>
        <w:tc>
          <w:tcPr>
            <w:tcW w:w="661" w:type="pct"/>
            <w:tcBorders>
              <w:top w:val="nil"/>
              <w:left w:val="nil"/>
              <w:bottom w:val="nil"/>
              <w:right w:val="nil"/>
            </w:tcBorders>
            <w:shd w:val="clear" w:color="auto" w:fill="auto"/>
            <w:noWrap/>
            <w:vAlign w:val="center"/>
            <w:hideMark/>
          </w:tcPr>
          <w:p w14:paraId="4EA5E01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4.7</w:t>
            </w:r>
          </w:p>
        </w:tc>
      </w:tr>
      <w:tr w:rsidR="008B7FFC" w:rsidRPr="00F42510" w14:paraId="4AE3D5F3" w14:textId="77777777" w:rsidTr="00DF239B">
        <w:trPr>
          <w:trHeight w:val="283"/>
        </w:trPr>
        <w:tc>
          <w:tcPr>
            <w:tcW w:w="1116" w:type="pct"/>
            <w:tcBorders>
              <w:top w:val="nil"/>
              <w:left w:val="nil"/>
              <w:bottom w:val="nil"/>
              <w:right w:val="nil"/>
            </w:tcBorders>
            <w:shd w:val="clear" w:color="auto" w:fill="auto"/>
            <w:vAlign w:val="center"/>
            <w:hideMark/>
          </w:tcPr>
          <w:p w14:paraId="127435F4"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Money transfer operators</w:t>
            </w:r>
          </w:p>
        </w:tc>
        <w:tc>
          <w:tcPr>
            <w:tcW w:w="583" w:type="pct"/>
            <w:tcBorders>
              <w:top w:val="nil"/>
              <w:left w:val="nil"/>
              <w:bottom w:val="nil"/>
              <w:right w:val="nil"/>
            </w:tcBorders>
            <w:shd w:val="clear" w:color="auto" w:fill="auto"/>
            <w:noWrap/>
            <w:vAlign w:val="center"/>
            <w:hideMark/>
          </w:tcPr>
          <w:p w14:paraId="0F467C4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13 045</w:t>
            </w:r>
          </w:p>
        </w:tc>
        <w:tc>
          <w:tcPr>
            <w:tcW w:w="660" w:type="pct"/>
            <w:tcBorders>
              <w:top w:val="nil"/>
              <w:left w:val="nil"/>
              <w:bottom w:val="nil"/>
              <w:right w:val="nil"/>
            </w:tcBorders>
            <w:shd w:val="clear" w:color="auto" w:fill="auto"/>
            <w:noWrap/>
            <w:vAlign w:val="center"/>
            <w:hideMark/>
          </w:tcPr>
          <w:p w14:paraId="1E1A70D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0.9</w:t>
            </w:r>
          </w:p>
        </w:tc>
        <w:tc>
          <w:tcPr>
            <w:tcW w:w="660" w:type="pct"/>
            <w:tcBorders>
              <w:top w:val="nil"/>
              <w:left w:val="nil"/>
              <w:bottom w:val="nil"/>
              <w:right w:val="nil"/>
            </w:tcBorders>
            <w:shd w:val="clear" w:color="auto" w:fill="auto"/>
            <w:noWrap/>
            <w:vAlign w:val="center"/>
            <w:hideMark/>
          </w:tcPr>
          <w:p w14:paraId="77676854" w14:textId="77777777" w:rsidR="008B7FFC" w:rsidRPr="00F42510" w:rsidRDefault="008B7FFC" w:rsidP="008B7FFC">
            <w:pPr>
              <w:jc w:val="center"/>
              <w:rPr>
                <w:rFonts w:ascii="Arial Narrow" w:hAnsi="Arial Narrow"/>
                <w:sz w:val="19"/>
                <w:szCs w:val="19"/>
                <w:lang w:eastAsia="en-GB"/>
              </w:rPr>
            </w:pPr>
            <w:r>
              <w:rPr>
                <w:rFonts w:ascii="Arial Narrow" w:hAnsi="Arial Narrow"/>
                <w:sz w:val="19"/>
                <w:szCs w:val="19"/>
                <w:lang w:eastAsia="en-GB"/>
              </w:rPr>
              <w:t>0</w:t>
            </w:r>
          </w:p>
        </w:tc>
        <w:tc>
          <w:tcPr>
            <w:tcW w:w="660" w:type="pct"/>
            <w:tcBorders>
              <w:top w:val="nil"/>
              <w:left w:val="nil"/>
              <w:bottom w:val="nil"/>
              <w:right w:val="nil"/>
            </w:tcBorders>
            <w:shd w:val="clear" w:color="auto" w:fill="auto"/>
            <w:noWrap/>
            <w:vAlign w:val="center"/>
            <w:hideMark/>
          </w:tcPr>
          <w:p w14:paraId="551A4D4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0.0</w:t>
            </w:r>
          </w:p>
        </w:tc>
        <w:tc>
          <w:tcPr>
            <w:tcW w:w="660" w:type="pct"/>
            <w:tcBorders>
              <w:top w:val="nil"/>
              <w:left w:val="nil"/>
              <w:bottom w:val="nil"/>
              <w:right w:val="nil"/>
            </w:tcBorders>
            <w:shd w:val="clear" w:color="auto" w:fill="auto"/>
            <w:noWrap/>
            <w:vAlign w:val="center"/>
            <w:hideMark/>
          </w:tcPr>
          <w:p w14:paraId="6D12C8A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13 045</w:t>
            </w:r>
          </w:p>
        </w:tc>
        <w:tc>
          <w:tcPr>
            <w:tcW w:w="661" w:type="pct"/>
            <w:tcBorders>
              <w:top w:val="nil"/>
              <w:left w:val="nil"/>
              <w:bottom w:val="nil"/>
              <w:right w:val="nil"/>
            </w:tcBorders>
            <w:shd w:val="clear" w:color="auto" w:fill="auto"/>
            <w:noWrap/>
            <w:vAlign w:val="center"/>
            <w:hideMark/>
          </w:tcPr>
          <w:p w14:paraId="04A862D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3.3</w:t>
            </w:r>
          </w:p>
        </w:tc>
      </w:tr>
      <w:tr w:rsidR="008B7FFC" w:rsidRPr="00F42510" w14:paraId="41AD6905" w14:textId="77777777" w:rsidTr="00DF239B">
        <w:trPr>
          <w:trHeight w:val="283"/>
        </w:trPr>
        <w:tc>
          <w:tcPr>
            <w:tcW w:w="1116" w:type="pct"/>
            <w:tcBorders>
              <w:top w:val="nil"/>
              <w:left w:val="nil"/>
              <w:bottom w:val="nil"/>
              <w:right w:val="nil"/>
            </w:tcBorders>
            <w:shd w:val="clear" w:color="auto" w:fill="auto"/>
            <w:vAlign w:val="center"/>
            <w:hideMark/>
          </w:tcPr>
          <w:p w14:paraId="2193A5F1"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Other</w:t>
            </w:r>
          </w:p>
        </w:tc>
        <w:tc>
          <w:tcPr>
            <w:tcW w:w="583" w:type="pct"/>
            <w:tcBorders>
              <w:top w:val="nil"/>
              <w:left w:val="nil"/>
              <w:bottom w:val="nil"/>
              <w:right w:val="nil"/>
            </w:tcBorders>
            <w:shd w:val="clear" w:color="auto" w:fill="auto"/>
            <w:noWrap/>
            <w:vAlign w:val="center"/>
            <w:hideMark/>
          </w:tcPr>
          <w:p w14:paraId="3851E02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160 235</w:t>
            </w:r>
          </w:p>
        </w:tc>
        <w:tc>
          <w:tcPr>
            <w:tcW w:w="660" w:type="pct"/>
            <w:tcBorders>
              <w:top w:val="nil"/>
              <w:left w:val="nil"/>
              <w:bottom w:val="nil"/>
              <w:right w:val="nil"/>
            </w:tcBorders>
            <w:shd w:val="clear" w:color="auto" w:fill="auto"/>
            <w:noWrap/>
            <w:vAlign w:val="center"/>
            <w:hideMark/>
          </w:tcPr>
          <w:p w14:paraId="3810E43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11.0</w:t>
            </w:r>
          </w:p>
        </w:tc>
        <w:tc>
          <w:tcPr>
            <w:tcW w:w="660" w:type="pct"/>
            <w:tcBorders>
              <w:top w:val="nil"/>
              <w:left w:val="nil"/>
              <w:bottom w:val="nil"/>
              <w:right w:val="nil"/>
            </w:tcBorders>
            <w:shd w:val="clear" w:color="auto" w:fill="auto"/>
            <w:noWrap/>
            <w:vAlign w:val="center"/>
            <w:hideMark/>
          </w:tcPr>
          <w:p w14:paraId="7B10576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144 965</w:t>
            </w:r>
          </w:p>
        </w:tc>
        <w:tc>
          <w:tcPr>
            <w:tcW w:w="660" w:type="pct"/>
            <w:tcBorders>
              <w:top w:val="nil"/>
              <w:left w:val="nil"/>
              <w:bottom w:val="nil"/>
              <w:right w:val="nil"/>
            </w:tcBorders>
            <w:shd w:val="clear" w:color="auto" w:fill="auto"/>
            <w:noWrap/>
            <w:vAlign w:val="center"/>
            <w:hideMark/>
          </w:tcPr>
          <w:p w14:paraId="3CF66F4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13.7</w:t>
            </w:r>
          </w:p>
        </w:tc>
        <w:tc>
          <w:tcPr>
            <w:tcW w:w="660" w:type="pct"/>
            <w:tcBorders>
              <w:top w:val="nil"/>
              <w:left w:val="nil"/>
              <w:bottom w:val="nil"/>
              <w:right w:val="nil"/>
            </w:tcBorders>
            <w:shd w:val="clear" w:color="auto" w:fill="auto"/>
            <w:noWrap/>
            <w:vAlign w:val="center"/>
            <w:hideMark/>
          </w:tcPr>
          <w:p w14:paraId="5516B9B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15 270</w:t>
            </w:r>
          </w:p>
        </w:tc>
        <w:tc>
          <w:tcPr>
            <w:tcW w:w="661" w:type="pct"/>
            <w:tcBorders>
              <w:top w:val="nil"/>
              <w:left w:val="nil"/>
              <w:bottom w:val="nil"/>
              <w:right w:val="nil"/>
            </w:tcBorders>
            <w:shd w:val="clear" w:color="auto" w:fill="auto"/>
            <w:noWrap/>
            <w:vAlign w:val="center"/>
            <w:hideMark/>
          </w:tcPr>
          <w:p w14:paraId="63E0C9D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3.9</w:t>
            </w:r>
          </w:p>
        </w:tc>
      </w:tr>
      <w:tr w:rsidR="008B7FFC" w:rsidRPr="00F42510" w14:paraId="1F61E2B4" w14:textId="77777777" w:rsidTr="00DF239B">
        <w:trPr>
          <w:trHeight w:val="283"/>
        </w:trPr>
        <w:tc>
          <w:tcPr>
            <w:tcW w:w="1116" w:type="pct"/>
            <w:tcBorders>
              <w:top w:val="nil"/>
              <w:left w:val="nil"/>
              <w:bottom w:val="dotted" w:sz="4" w:space="0" w:color="auto"/>
              <w:right w:val="nil"/>
            </w:tcBorders>
            <w:shd w:val="clear" w:color="auto" w:fill="auto"/>
            <w:vAlign w:val="center"/>
            <w:hideMark/>
          </w:tcPr>
          <w:p w14:paraId="34A2CC12"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Total</w:t>
            </w:r>
          </w:p>
        </w:tc>
        <w:tc>
          <w:tcPr>
            <w:tcW w:w="583" w:type="pct"/>
            <w:tcBorders>
              <w:top w:val="nil"/>
              <w:left w:val="nil"/>
              <w:bottom w:val="dotted" w:sz="4" w:space="0" w:color="auto"/>
              <w:right w:val="nil"/>
            </w:tcBorders>
            <w:shd w:val="clear" w:color="auto" w:fill="auto"/>
            <w:noWrap/>
            <w:vAlign w:val="center"/>
            <w:hideMark/>
          </w:tcPr>
          <w:p w14:paraId="647B8D8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1 457 109</w:t>
            </w:r>
          </w:p>
        </w:tc>
        <w:tc>
          <w:tcPr>
            <w:tcW w:w="660" w:type="pct"/>
            <w:tcBorders>
              <w:top w:val="nil"/>
              <w:left w:val="nil"/>
              <w:bottom w:val="dotted" w:sz="4" w:space="0" w:color="auto"/>
              <w:right w:val="nil"/>
            </w:tcBorders>
            <w:shd w:val="clear" w:color="auto" w:fill="auto"/>
            <w:noWrap/>
            <w:vAlign w:val="center"/>
            <w:hideMark/>
          </w:tcPr>
          <w:p w14:paraId="72F2513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c>
          <w:tcPr>
            <w:tcW w:w="660" w:type="pct"/>
            <w:tcBorders>
              <w:top w:val="nil"/>
              <w:left w:val="nil"/>
              <w:bottom w:val="dotted" w:sz="4" w:space="0" w:color="auto"/>
              <w:right w:val="nil"/>
            </w:tcBorders>
            <w:shd w:val="clear" w:color="auto" w:fill="auto"/>
            <w:noWrap/>
            <w:vAlign w:val="center"/>
            <w:hideMark/>
          </w:tcPr>
          <w:p w14:paraId="5522492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1 061 606</w:t>
            </w:r>
          </w:p>
        </w:tc>
        <w:tc>
          <w:tcPr>
            <w:tcW w:w="660" w:type="pct"/>
            <w:tcBorders>
              <w:top w:val="nil"/>
              <w:left w:val="nil"/>
              <w:bottom w:val="dotted" w:sz="4" w:space="0" w:color="auto"/>
              <w:right w:val="nil"/>
            </w:tcBorders>
            <w:shd w:val="clear" w:color="auto" w:fill="auto"/>
            <w:noWrap/>
            <w:vAlign w:val="center"/>
            <w:hideMark/>
          </w:tcPr>
          <w:p w14:paraId="1F5E24F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c>
          <w:tcPr>
            <w:tcW w:w="660" w:type="pct"/>
            <w:tcBorders>
              <w:top w:val="nil"/>
              <w:left w:val="nil"/>
              <w:bottom w:val="dotted" w:sz="4" w:space="0" w:color="auto"/>
              <w:right w:val="nil"/>
            </w:tcBorders>
            <w:shd w:val="clear" w:color="auto" w:fill="auto"/>
            <w:noWrap/>
            <w:vAlign w:val="center"/>
            <w:hideMark/>
          </w:tcPr>
          <w:p w14:paraId="79BD7EA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395 502</w:t>
            </w:r>
          </w:p>
        </w:tc>
        <w:tc>
          <w:tcPr>
            <w:tcW w:w="661" w:type="pct"/>
            <w:tcBorders>
              <w:top w:val="nil"/>
              <w:left w:val="nil"/>
              <w:bottom w:val="dotted" w:sz="4" w:space="0" w:color="auto"/>
              <w:right w:val="nil"/>
            </w:tcBorders>
            <w:shd w:val="clear" w:color="auto" w:fill="auto"/>
            <w:noWrap/>
            <w:vAlign w:val="center"/>
            <w:hideMark/>
          </w:tcPr>
          <w:p w14:paraId="75B0EC3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r>
      <w:tr w:rsidR="008B7FFC" w:rsidRPr="00F42510" w14:paraId="2B3C3702" w14:textId="77777777" w:rsidTr="00DF239B">
        <w:trPr>
          <w:trHeight w:val="283"/>
        </w:trPr>
        <w:tc>
          <w:tcPr>
            <w:tcW w:w="1116" w:type="pct"/>
            <w:tcBorders>
              <w:top w:val="dotted" w:sz="4" w:space="0" w:color="auto"/>
              <w:left w:val="nil"/>
              <w:bottom w:val="nil"/>
              <w:right w:val="nil"/>
            </w:tcBorders>
            <w:shd w:val="clear" w:color="auto" w:fill="auto"/>
            <w:vAlign w:val="center"/>
            <w:hideMark/>
          </w:tcPr>
          <w:p w14:paraId="0942D136" w14:textId="77777777" w:rsidR="008B7FFC" w:rsidRPr="00F42510" w:rsidRDefault="008B7FFC" w:rsidP="008B7FFC">
            <w:pPr>
              <w:rPr>
                <w:rFonts w:ascii="Arial Narrow" w:hAnsi="Arial Narrow"/>
                <w:b/>
                <w:bCs/>
                <w:sz w:val="19"/>
                <w:szCs w:val="19"/>
                <w:lang w:eastAsia="en-GB"/>
              </w:rPr>
            </w:pPr>
            <w:r w:rsidRPr="00F42510">
              <w:rPr>
                <w:rFonts w:ascii="Arial Narrow" w:hAnsi="Arial Narrow"/>
                <w:b/>
                <w:bCs/>
                <w:sz w:val="19"/>
                <w:szCs w:val="19"/>
                <w:lang w:eastAsia="en-GB"/>
              </w:rPr>
              <w:t xml:space="preserve">Urban </w:t>
            </w:r>
          </w:p>
        </w:tc>
        <w:tc>
          <w:tcPr>
            <w:tcW w:w="583" w:type="pct"/>
            <w:tcBorders>
              <w:top w:val="dotted" w:sz="4" w:space="0" w:color="auto"/>
              <w:left w:val="nil"/>
              <w:bottom w:val="nil"/>
              <w:right w:val="nil"/>
            </w:tcBorders>
            <w:shd w:val="clear" w:color="auto" w:fill="auto"/>
            <w:noWrap/>
            <w:vAlign w:val="center"/>
            <w:hideMark/>
          </w:tcPr>
          <w:p w14:paraId="6360B279" w14:textId="77777777" w:rsidR="008B7FFC" w:rsidRPr="00F42510" w:rsidRDefault="008B7FFC" w:rsidP="008B7FFC">
            <w:pPr>
              <w:jc w:val="center"/>
              <w:rPr>
                <w:rFonts w:ascii="Arial Narrow" w:hAnsi="Arial Narrow"/>
                <w:sz w:val="19"/>
                <w:szCs w:val="19"/>
                <w:lang w:eastAsia="en-GB"/>
              </w:rPr>
            </w:pPr>
          </w:p>
        </w:tc>
        <w:tc>
          <w:tcPr>
            <w:tcW w:w="660" w:type="pct"/>
            <w:tcBorders>
              <w:top w:val="dotted" w:sz="4" w:space="0" w:color="auto"/>
              <w:left w:val="nil"/>
              <w:bottom w:val="nil"/>
              <w:right w:val="nil"/>
            </w:tcBorders>
            <w:shd w:val="clear" w:color="auto" w:fill="auto"/>
            <w:noWrap/>
            <w:vAlign w:val="center"/>
            <w:hideMark/>
          </w:tcPr>
          <w:p w14:paraId="0FABAC18" w14:textId="77777777" w:rsidR="008B7FFC" w:rsidRPr="00F42510" w:rsidRDefault="008B7FFC" w:rsidP="008B7FFC">
            <w:pPr>
              <w:jc w:val="center"/>
              <w:rPr>
                <w:rFonts w:ascii="Arial Narrow" w:hAnsi="Arial Narrow"/>
                <w:sz w:val="19"/>
                <w:szCs w:val="19"/>
                <w:lang w:eastAsia="en-GB"/>
              </w:rPr>
            </w:pPr>
          </w:p>
        </w:tc>
        <w:tc>
          <w:tcPr>
            <w:tcW w:w="660" w:type="pct"/>
            <w:tcBorders>
              <w:top w:val="dotted" w:sz="4" w:space="0" w:color="auto"/>
              <w:left w:val="nil"/>
              <w:bottom w:val="nil"/>
              <w:right w:val="nil"/>
            </w:tcBorders>
            <w:shd w:val="clear" w:color="auto" w:fill="auto"/>
            <w:noWrap/>
            <w:vAlign w:val="center"/>
            <w:hideMark/>
          </w:tcPr>
          <w:p w14:paraId="47F5C9EB" w14:textId="77777777" w:rsidR="008B7FFC" w:rsidRPr="00F42510" w:rsidRDefault="008B7FFC" w:rsidP="008B7FFC">
            <w:pPr>
              <w:jc w:val="center"/>
              <w:rPr>
                <w:rFonts w:ascii="Arial Narrow" w:hAnsi="Arial Narrow"/>
                <w:sz w:val="19"/>
                <w:szCs w:val="19"/>
                <w:lang w:eastAsia="en-GB"/>
              </w:rPr>
            </w:pPr>
          </w:p>
        </w:tc>
        <w:tc>
          <w:tcPr>
            <w:tcW w:w="660" w:type="pct"/>
            <w:tcBorders>
              <w:top w:val="dotted" w:sz="4" w:space="0" w:color="auto"/>
              <w:left w:val="nil"/>
              <w:bottom w:val="nil"/>
              <w:right w:val="nil"/>
            </w:tcBorders>
            <w:shd w:val="clear" w:color="auto" w:fill="auto"/>
            <w:noWrap/>
            <w:vAlign w:val="center"/>
            <w:hideMark/>
          </w:tcPr>
          <w:p w14:paraId="3B5014DD" w14:textId="77777777" w:rsidR="008B7FFC" w:rsidRPr="00F42510" w:rsidRDefault="008B7FFC" w:rsidP="008B7FFC">
            <w:pPr>
              <w:jc w:val="center"/>
              <w:rPr>
                <w:rFonts w:ascii="Arial Narrow" w:hAnsi="Arial Narrow"/>
                <w:sz w:val="19"/>
                <w:szCs w:val="19"/>
                <w:lang w:eastAsia="en-GB"/>
              </w:rPr>
            </w:pPr>
          </w:p>
        </w:tc>
        <w:tc>
          <w:tcPr>
            <w:tcW w:w="660" w:type="pct"/>
            <w:tcBorders>
              <w:top w:val="dotted" w:sz="4" w:space="0" w:color="auto"/>
              <w:left w:val="nil"/>
              <w:bottom w:val="nil"/>
              <w:right w:val="nil"/>
            </w:tcBorders>
            <w:shd w:val="clear" w:color="auto" w:fill="auto"/>
            <w:noWrap/>
            <w:vAlign w:val="center"/>
            <w:hideMark/>
          </w:tcPr>
          <w:p w14:paraId="0A3D299F" w14:textId="77777777" w:rsidR="008B7FFC" w:rsidRPr="00F42510" w:rsidRDefault="008B7FFC" w:rsidP="008B7FFC">
            <w:pPr>
              <w:jc w:val="center"/>
              <w:rPr>
                <w:rFonts w:ascii="Arial Narrow" w:hAnsi="Arial Narrow"/>
                <w:sz w:val="19"/>
                <w:szCs w:val="19"/>
                <w:lang w:eastAsia="en-GB"/>
              </w:rPr>
            </w:pPr>
          </w:p>
        </w:tc>
        <w:tc>
          <w:tcPr>
            <w:tcW w:w="661" w:type="pct"/>
            <w:tcBorders>
              <w:top w:val="dotted" w:sz="4" w:space="0" w:color="auto"/>
              <w:left w:val="nil"/>
              <w:bottom w:val="nil"/>
              <w:right w:val="nil"/>
            </w:tcBorders>
            <w:shd w:val="clear" w:color="auto" w:fill="auto"/>
            <w:noWrap/>
            <w:vAlign w:val="center"/>
            <w:hideMark/>
          </w:tcPr>
          <w:p w14:paraId="6772693D" w14:textId="77777777" w:rsidR="008B7FFC" w:rsidRPr="00F42510" w:rsidRDefault="008B7FFC" w:rsidP="008B7FFC">
            <w:pPr>
              <w:jc w:val="center"/>
              <w:rPr>
                <w:rFonts w:ascii="Arial Narrow" w:hAnsi="Arial Narrow"/>
                <w:sz w:val="19"/>
                <w:szCs w:val="19"/>
                <w:lang w:eastAsia="en-GB"/>
              </w:rPr>
            </w:pPr>
          </w:p>
        </w:tc>
      </w:tr>
      <w:tr w:rsidR="008B7FFC" w:rsidRPr="00F42510" w14:paraId="70487371" w14:textId="77777777" w:rsidTr="00DF239B">
        <w:trPr>
          <w:trHeight w:val="283"/>
        </w:trPr>
        <w:tc>
          <w:tcPr>
            <w:tcW w:w="1116" w:type="pct"/>
            <w:tcBorders>
              <w:top w:val="nil"/>
              <w:left w:val="nil"/>
              <w:bottom w:val="nil"/>
              <w:right w:val="nil"/>
            </w:tcBorders>
            <w:shd w:val="clear" w:color="auto" w:fill="auto"/>
            <w:vAlign w:val="center"/>
            <w:hideMark/>
          </w:tcPr>
          <w:p w14:paraId="40170624"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Banks</w:t>
            </w:r>
          </w:p>
        </w:tc>
        <w:tc>
          <w:tcPr>
            <w:tcW w:w="583" w:type="pct"/>
            <w:tcBorders>
              <w:top w:val="nil"/>
              <w:left w:val="nil"/>
              <w:bottom w:val="nil"/>
              <w:right w:val="nil"/>
            </w:tcBorders>
            <w:shd w:val="clear" w:color="auto" w:fill="auto"/>
            <w:noWrap/>
            <w:vAlign w:val="center"/>
            <w:hideMark/>
          </w:tcPr>
          <w:p w14:paraId="4E5378A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346 177</w:t>
            </w:r>
          </w:p>
        </w:tc>
        <w:tc>
          <w:tcPr>
            <w:tcW w:w="660" w:type="pct"/>
            <w:tcBorders>
              <w:top w:val="nil"/>
              <w:left w:val="nil"/>
              <w:bottom w:val="nil"/>
              <w:right w:val="nil"/>
            </w:tcBorders>
            <w:shd w:val="clear" w:color="auto" w:fill="auto"/>
            <w:noWrap/>
            <w:vAlign w:val="center"/>
            <w:hideMark/>
          </w:tcPr>
          <w:p w14:paraId="734990B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47.3</w:t>
            </w:r>
          </w:p>
        </w:tc>
        <w:tc>
          <w:tcPr>
            <w:tcW w:w="660" w:type="pct"/>
            <w:tcBorders>
              <w:top w:val="nil"/>
              <w:left w:val="nil"/>
              <w:bottom w:val="nil"/>
              <w:right w:val="nil"/>
            </w:tcBorders>
            <w:shd w:val="clear" w:color="auto" w:fill="auto"/>
            <w:noWrap/>
            <w:vAlign w:val="center"/>
            <w:hideMark/>
          </w:tcPr>
          <w:p w14:paraId="6842813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221 857</w:t>
            </w:r>
          </w:p>
        </w:tc>
        <w:tc>
          <w:tcPr>
            <w:tcW w:w="660" w:type="pct"/>
            <w:tcBorders>
              <w:top w:val="nil"/>
              <w:left w:val="nil"/>
              <w:bottom w:val="nil"/>
              <w:right w:val="nil"/>
            </w:tcBorders>
            <w:shd w:val="clear" w:color="auto" w:fill="auto"/>
            <w:noWrap/>
            <w:vAlign w:val="center"/>
            <w:hideMark/>
          </w:tcPr>
          <w:p w14:paraId="5A64240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42.9</w:t>
            </w:r>
          </w:p>
        </w:tc>
        <w:tc>
          <w:tcPr>
            <w:tcW w:w="660" w:type="pct"/>
            <w:tcBorders>
              <w:top w:val="nil"/>
              <w:left w:val="nil"/>
              <w:bottom w:val="nil"/>
              <w:right w:val="nil"/>
            </w:tcBorders>
            <w:shd w:val="clear" w:color="auto" w:fill="auto"/>
            <w:noWrap/>
            <w:vAlign w:val="center"/>
            <w:hideMark/>
          </w:tcPr>
          <w:p w14:paraId="4EC6DC7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124 320</w:t>
            </w:r>
          </w:p>
        </w:tc>
        <w:tc>
          <w:tcPr>
            <w:tcW w:w="661" w:type="pct"/>
            <w:tcBorders>
              <w:top w:val="nil"/>
              <w:left w:val="nil"/>
              <w:bottom w:val="nil"/>
              <w:right w:val="nil"/>
            </w:tcBorders>
            <w:shd w:val="clear" w:color="auto" w:fill="auto"/>
            <w:noWrap/>
            <w:vAlign w:val="center"/>
            <w:hideMark/>
          </w:tcPr>
          <w:p w14:paraId="3E0566E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58.1</w:t>
            </w:r>
          </w:p>
        </w:tc>
      </w:tr>
      <w:tr w:rsidR="008B7FFC" w:rsidRPr="00F42510" w14:paraId="262809BD" w14:textId="77777777" w:rsidTr="00DF239B">
        <w:trPr>
          <w:trHeight w:val="283"/>
        </w:trPr>
        <w:tc>
          <w:tcPr>
            <w:tcW w:w="1116" w:type="pct"/>
            <w:tcBorders>
              <w:top w:val="nil"/>
              <w:left w:val="nil"/>
              <w:bottom w:val="nil"/>
              <w:right w:val="nil"/>
            </w:tcBorders>
            <w:shd w:val="clear" w:color="auto" w:fill="auto"/>
            <w:vAlign w:val="center"/>
            <w:hideMark/>
          </w:tcPr>
          <w:p w14:paraId="2681AE9D"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Post office</w:t>
            </w:r>
          </w:p>
        </w:tc>
        <w:tc>
          <w:tcPr>
            <w:tcW w:w="583" w:type="pct"/>
            <w:tcBorders>
              <w:top w:val="nil"/>
              <w:left w:val="nil"/>
              <w:bottom w:val="nil"/>
              <w:right w:val="nil"/>
            </w:tcBorders>
            <w:shd w:val="clear" w:color="auto" w:fill="auto"/>
            <w:noWrap/>
            <w:vAlign w:val="center"/>
            <w:hideMark/>
          </w:tcPr>
          <w:p w14:paraId="58147A8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135 709</w:t>
            </w:r>
          </w:p>
        </w:tc>
        <w:tc>
          <w:tcPr>
            <w:tcW w:w="660" w:type="pct"/>
            <w:tcBorders>
              <w:top w:val="nil"/>
              <w:left w:val="nil"/>
              <w:bottom w:val="nil"/>
              <w:right w:val="nil"/>
            </w:tcBorders>
            <w:shd w:val="clear" w:color="auto" w:fill="auto"/>
            <w:noWrap/>
            <w:vAlign w:val="center"/>
            <w:hideMark/>
          </w:tcPr>
          <w:p w14:paraId="24AE51E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18.6</w:t>
            </w:r>
          </w:p>
        </w:tc>
        <w:tc>
          <w:tcPr>
            <w:tcW w:w="660" w:type="pct"/>
            <w:tcBorders>
              <w:top w:val="nil"/>
              <w:left w:val="nil"/>
              <w:bottom w:val="nil"/>
              <w:right w:val="nil"/>
            </w:tcBorders>
            <w:shd w:val="clear" w:color="auto" w:fill="auto"/>
            <w:noWrap/>
            <w:vAlign w:val="center"/>
            <w:hideMark/>
          </w:tcPr>
          <w:p w14:paraId="4E8A081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112 267</w:t>
            </w:r>
          </w:p>
        </w:tc>
        <w:tc>
          <w:tcPr>
            <w:tcW w:w="660" w:type="pct"/>
            <w:tcBorders>
              <w:top w:val="nil"/>
              <w:left w:val="nil"/>
              <w:bottom w:val="nil"/>
              <w:right w:val="nil"/>
            </w:tcBorders>
            <w:shd w:val="clear" w:color="auto" w:fill="auto"/>
            <w:noWrap/>
            <w:vAlign w:val="center"/>
            <w:hideMark/>
          </w:tcPr>
          <w:p w14:paraId="2064C15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21.7</w:t>
            </w:r>
          </w:p>
        </w:tc>
        <w:tc>
          <w:tcPr>
            <w:tcW w:w="660" w:type="pct"/>
            <w:tcBorders>
              <w:top w:val="nil"/>
              <w:left w:val="nil"/>
              <w:bottom w:val="nil"/>
              <w:right w:val="nil"/>
            </w:tcBorders>
            <w:shd w:val="clear" w:color="auto" w:fill="auto"/>
            <w:noWrap/>
            <w:vAlign w:val="center"/>
            <w:hideMark/>
          </w:tcPr>
          <w:p w14:paraId="54599A1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23 442</w:t>
            </w:r>
          </w:p>
        </w:tc>
        <w:tc>
          <w:tcPr>
            <w:tcW w:w="661" w:type="pct"/>
            <w:tcBorders>
              <w:top w:val="nil"/>
              <w:left w:val="nil"/>
              <w:bottom w:val="nil"/>
              <w:right w:val="nil"/>
            </w:tcBorders>
            <w:shd w:val="clear" w:color="auto" w:fill="auto"/>
            <w:noWrap/>
            <w:vAlign w:val="center"/>
            <w:hideMark/>
          </w:tcPr>
          <w:p w14:paraId="0C7957C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10.9</w:t>
            </w:r>
          </w:p>
        </w:tc>
      </w:tr>
      <w:tr w:rsidR="008B7FFC" w:rsidRPr="00F42510" w14:paraId="7CF91CDE" w14:textId="77777777" w:rsidTr="00DF239B">
        <w:trPr>
          <w:trHeight w:val="283"/>
        </w:trPr>
        <w:tc>
          <w:tcPr>
            <w:tcW w:w="1116" w:type="pct"/>
            <w:tcBorders>
              <w:top w:val="nil"/>
              <w:left w:val="nil"/>
              <w:bottom w:val="nil"/>
              <w:right w:val="nil"/>
            </w:tcBorders>
            <w:shd w:val="clear" w:color="auto" w:fill="auto"/>
            <w:vAlign w:val="center"/>
            <w:hideMark/>
          </w:tcPr>
          <w:p w14:paraId="690A58D8"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Friends &amp; relatives</w:t>
            </w:r>
          </w:p>
        </w:tc>
        <w:tc>
          <w:tcPr>
            <w:tcW w:w="583" w:type="pct"/>
            <w:tcBorders>
              <w:top w:val="nil"/>
              <w:left w:val="nil"/>
              <w:bottom w:val="nil"/>
              <w:right w:val="nil"/>
            </w:tcBorders>
            <w:shd w:val="clear" w:color="auto" w:fill="auto"/>
            <w:noWrap/>
            <w:vAlign w:val="center"/>
            <w:hideMark/>
          </w:tcPr>
          <w:p w14:paraId="4CFF57B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130 634</w:t>
            </w:r>
          </w:p>
        </w:tc>
        <w:tc>
          <w:tcPr>
            <w:tcW w:w="660" w:type="pct"/>
            <w:tcBorders>
              <w:top w:val="nil"/>
              <w:left w:val="nil"/>
              <w:bottom w:val="nil"/>
              <w:right w:val="nil"/>
            </w:tcBorders>
            <w:shd w:val="clear" w:color="auto" w:fill="auto"/>
            <w:noWrap/>
            <w:vAlign w:val="center"/>
            <w:hideMark/>
          </w:tcPr>
          <w:p w14:paraId="7AD5145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17.9</w:t>
            </w:r>
          </w:p>
        </w:tc>
        <w:tc>
          <w:tcPr>
            <w:tcW w:w="660" w:type="pct"/>
            <w:tcBorders>
              <w:top w:val="nil"/>
              <w:left w:val="nil"/>
              <w:bottom w:val="nil"/>
              <w:right w:val="nil"/>
            </w:tcBorders>
            <w:shd w:val="clear" w:color="auto" w:fill="auto"/>
            <w:noWrap/>
            <w:vAlign w:val="center"/>
            <w:hideMark/>
          </w:tcPr>
          <w:p w14:paraId="5B7A606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85 297</w:t>
            </w:r>
          </w:p>
        </w:tc>
        <w:tc>
          <w:tcPr>
            <w:tcW w:w="660" w:type="pct"/>
            <w:tcBorders>
              <w:top w:val="nil"/>
              <w:left w:val="nil"/>
              <w:bottom w:val="nil"/>
              <w:right w:val="nil"/>
            </w:tcBorders>
            <w:shd w:val="clear" w:color="auto" w:fill="auto"/>
            <w:noWrap/>
            <w:vAlign w:val="center"/>
            <w:hideMark/>
          </w:tcPr>
          <w:p w14:paraId="00D0AFE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16.5</w:t>
            </w:r>
          </w:p>
        </w:tc>
        <w:tc>
          <w:tcPr>
            <w:tcW w:w="660" w:type="pct"/>
            <w:tcBorders>
              <w:top w:val="nil"/>
              <w:left w:val="nil"/>
              <w:bottom w:val="nil"/>
              <w:right w:val="nil"/>
            </w:tcBorders>
            <w:shd w:val="clear" w:color="auto" w:fill="auto"/>
            <w:noWrap/>
            <w:vAlign w:val="center"/>
            <w:hideMark/>
          </w:tcPr>
          <w:p w14:paraId="60F7EC2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45 337</w:t>
            </w:r>
          </w:p>
        </w:tc>
        <w:tc>
          <w:tcPr>
            <w:tcW w:w="661" w:type="pct"/>
            <w:tcBorders>
              <w:top w:val="nil"/>
              <w:left w:val="nil"/>
              <w:bottom w:val="nil"/>
              <w:right w:val="nil"/>
            </w:tcBorders>
            <w:shd w:val="clear" w:color="auto" w:fill="auto"/>
            <w:noWrap/>
            <w:vAlign w:val="center"/>
            <w:hideMark/>
          </w:tcPr>
          <w:p w14:paraId="222B94D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21.2</w:t>
            </w:r>
          </w:p>
        </w:tc>
      </w:tr>
      <w:tr w:rsidR="008B7FFC" w:rsidRPr="00F42510" w14:paraId="3AE593E4" w14:textId="77777777" w:rsidTr="00DF239B">
        <w:trPr>
          <w:trHeight w:val="283"/>
        </w:trPr>
        <w:tc>
          <w:tcPr>
            <w:tcW w:w="1116" w:type="pct"/>
            <w:tcBorders>
              <w:top w:val="nil"/>
              <w:left w:val="nil"/>
              <w:bottom w:val="nil"/>
              <w:right w:val="nil"/>
            </w:tcBorders>
            <w:shd w:val="clear" w:color="auto" w:fill="auto"/>
            <w:vAlign w:val="center"/>
            <w:hideMark/>
          </w:tcPr>
          <w:p w14:paraId="7BD57604"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Microfinance institutions</w:t>
            </w:r>
          </w:p>
        </w:tc>
        <w:tc>
          <w:tcPr>
            <w:tcW w:w="583" w:type="pct"/>
            <w:tcBorders>
              <w:top w:val="nil"/>
              <w:left w:val="nil"/>
              <w:bottom w:val="nil"/>
              <w:right w:val="nil"/>
            </w:tcBorders>
            <w:shd w:val="clear" w:color="auto" w:fill="auto"/>
            <w:noWrap/>
            <w:vAlign w:val="center"/>
            <w:hideMark/>
          </w:tcPr>
          <w:p w14:paraId="471D83F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44 107</w:t>
            </w:r>
          </w:p>
        </w:tc>
        <w:tc>
          <w:tcPr>
            <w:tcW w:w="660" w:type="pct"/>
            <w:tcBorders>
              <w:top w:val="nil"/>
              <w:left w:val="nil"/>
              <w:bottom w:val="nil"/>
              <w:right w:val="nil"/>
            </w:tcBorders>
            <w:shd w:val="clear" w:color="auto" w:fill="auto"/>
            <w:noWrap/>
            <w:vAlign w:val="center"/>
            <w:hideMark/>
          </w:tcPr>
          <w:p w14:paraId="525BA49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6.0</w:t>
            </w:r>
          </w:p>
        </w:tc>
        <w:tc>
          <w:tcPr>
            <w:tcW w:w="660" w:type="pct"/>
            <w:tcBorders>
              <w:top w:val="nil"/>
              <w:left w:val="nil"/>
              <w:bottom w:val="nil"/>
              <w:right w:val="nil"/>
            </w:tcBorders>
            <w:shd w:val="clear" w:color="auto" w:fill="auto"/>
            <w:noWrap/>
            <w:vAlign w:val="center"/>
            <w:hideMark/>
          </w:tcPr>
          <w:p w14:paraId="20C53DB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34 876</w:t>
            </w:r>
          </w:p>
        </w:tc>
        <w:tc>
          <w:tcPr>
            <w:tcW w:w="660" w:type="pct"/>
            <w:tcBorders>
              <w:top w:val="nil"/>
              <w:left w:val="nil"/>
              <w:bottom w:val="nil"/>
              <w:right w:val="nil"/>
            </w:tcBorders>
            <w:shd w:val="clear" w:color="auto" w:fill="auto"/>
            <w:noWrap/>
            <w:vAlign w:val="center"/>
            <w:hideMark/>
          </w:tcPr>
          <w:p w14:paraId="49DD9D0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6.7</w:t>
            </w:r>
          </w:p>
        </w:tc>
        <w:tc>
          <w:tcPr>
            <w:tcW w:w="660" w:type="pct"/>
            <w:tcBorders>
              <w:top w:val="nil"/>
              <w:left w:val="nil"/>
              <w:bottom w:val="nil"/>
              <w:right w:val="nil"/>
            </w:tcBorders>
            <w:shd w:val="clear" w:color="auto" w:fill="auto"/>
            <w:noWrap/>
            <w:vAlign w:val="center"/>
            <w:hideMark/>
          </w:tcPr>
          <w:p w14:paraId="55DDDF9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9 230</w:t>
            </w:r>
          </w:p>
        </w:tc>
        <w:tc>
          <w:tcPr>
            <w:tcW w:w="661" w:type="pct"/>
            <w:tcBorders>
              <w:top w:val="nil"/>
              <w:left w:val="nil"/>
              <w:bottom w:val="nil"/>
              <w:right w:val="nil"/>
            </w:tcBorders>
            <w:shd w:val="clear" w:color="auto" w:fill="auto"/>
            <w:noWrap/>
            <w:vAlign w:val="center"/>
            <w:hideMark/>
          </w:tcPr>
          <w:p w14:paraId="3BD6CF9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4.3</w:t>
            </w:r>
          </w:p>
        </w:tc>
      </w:tr>
      <w:tr w:rsidR="008B7FFC" w:rsidRPr="00F42510" w14:paraId="1FC223BD" w14:textId="77777777" w:rsidTr="00DF239B">
        <w:trPr>
          <w:trHeight w:val="283"/>
        </w:trPr>
        <w:tc>
          <w:tcPr>
            <w:tcW w:w="1116" w:type="pct"/>
            <w:tcBorders>
              <w:top w:val="nil"/>
              <w:left w:val="nil"/>
              <w:bottom w:val="nil"/>
              <w:right w:val="nil"/>
            </w:tcBorders>
            <w:shd w:val="clear" w:color="auto" w:fill="auto"/>
            <w:vAlign w:val="center"/>
            <w:hideMark/>
          </w:tcPr>
          <w:p w14:paraId="14675DBC"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Money transfer operators</w:t>
            </w:r>
          </w:p>
        </w:tc>
        <w:tc>
          <w:tcPr>
            <w:tcW w:w="583" w:type="pct"/>
            <w:tcBorders>
              <w:top w:val="nil"/>
              <w:left w:val="nil"/>
              <w:bottom w:val="nil"/>
              <w:right w:val="nil"/>
            </w:tcBorders>
            <w:shd w:val="clear" w:color="auto" w:fill="auto"/>
            <w:noWrap/>
            <w:vAlign w:val="center"/>
            <w:hideMark/>
          </w:tcPr>
          <w:p w14:paraId="5C83A8D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6 036</w:t>
            </w:r>
          </w:p>
        </w:tc>
        <w:tc>
          <w:tcPr>
            <w:tcW w:w="660" w:type="pct"/>
            <w:tcBorders>
              <w:top w:val="nil"/>
              <w:left w:val="nil"/>
              <w:bottom w:val="nil"/>
              <w:right w:val="nil"/>
            </w:tcBorders>
            <w:shd w:val="clear" w:color="auto" w:fill="auto"/>
            <w:noWrap/>
            <w:vAlign w:val="center"/>
            <w:hideMark/>
          </w:tcPr>
          <w:p w14:paraId="41F1657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0.8</w:t>
            </w:r>
          </w:p>
        </w:tc>
        <w:tc>
          <w:tcPr>
            <w:tcW w:w="660" w:type="pct"/>
            <w:tcBorders>
              <w:top w:val="nil"/>
              <w:left w:val="nil"/>
              <w:bottom w:val="nil"/>
              <w:right w:val="nil"/>
            </w:tcBorders>
            <w:shd w:val="clear" w:color="auto" w:fill="auto"/>
            <w:noWrap/>
            <w:vAlign w:val="center"/>
            <w:hideMark/>
          </w:tcPr>
          <w:p w14:paraId="64CEA839" w14:textId="77777777" w:rsidR="008B7FFC" w:rsidRPr="00F42510" w:rsidRDefault="008B7FFC" w:rsidP="008B7FFC">
            <w:pPr>
              <w:jc w:val="center"/>
              <w:rPr>
                <w:rFonts w:ascii="Arial Narrow" w:hAnsi="Arial Narrow"/>
                <w:sz w:val="19"/>
                <w:szCs w:val="19"/>
                <w:lang w:eastAsia="en-GB"/>
              </w:rPr>
            </w:pPr>
            <w:r>
              <w:rPr>
                <w:rFonts w:ascii="Arial Narrow" w:hAnsi="Arial Narrow"/>
                <w:sz w:val="19"/>
                <w:szCs w:val="19"/>
                <w:lang w:eastAsia="en-GB"/>
              </w:rPr>
              <w:t>0</w:t>
            </w:r>
          </w:p>
        </w:tc>
        <w:tc>
          <w:tcPr>
            <w:tcW w:w="660" w:type="pct"/>
            <w:tcBorders>
              <w:top w:val="nil"/>
              <w:left w:val="nil"/>
              <w:bottom w:val="nil"/>
              <w:right w:val="nil"/>
            </w:tcBorders>
            <w:shd w:val="clear" w:color="auto" w:fill="auto"/>
            <w:noWrap/>
            <w:vAlign w:val="center"/>
            <w:hideMark/>
          </w:tcPr>
          <w:p w14:paraId="671887A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0.0</w:t>
            </w:r>
          </w:p>
        </w:tc>
        <w:tc>
          <w:tcPr>
            <w:tcW w:w="660" w:type="pct"/>
            <w:tcBorders>
              <w:top w:val="nil"/>
              <w:left w:val="nil"/>
              <w:bottom w:val="nil"/>
              <w:right w:val="nil"/>
            </w:tcBorders>
            <w:shd w:val="clear" w:color="auto" w:fill="auto"/>
            <w:noWrap/>
            <w:vAlign w:val="center"/>
            <w:hideMark/>
          </w:tcPr>
          <w:p w14:paraId="331999B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6 036</w:t>
            </w:r>
          </w:p>
        </w:tc>
        <w:tc>
          <w:tcPr>
            <w:tcW w:w="661" w:type="pct"/>
            <w:tcBorders>
              <w:top w:val="nil"/>
              <w:left w:val="nil"/>
              <w:bottom w:val="nil"/>
              <w:right w:val="nil"/>
            </w:tcBorders>
            <w:shd w:val="clear" w:color="auto" w:fill="auto"/>
            <w:noWrap/>
            <w:vAlign w:val="center"/>
            <w:hideMark/>
          </w:tcPr>
          <w:p w14:paraId="782ADF3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2.8</w:t>
            </w:r>
          </w:p>
        </w:tc>
      </w:tr>
      <w:tr w:rsidR="008B7FFC" w:rsidRPr="00F42510" w14:paraId="48907BCE" w14:textId="77777777" w:rsidTr="00DF239B">
        <w:trPr>
          <w:trHeight w:val="283"/>
        </w:trPr>
        <w:tc>
          <w:tcPr>
            <w:tcW w:w="1116" w:type="pct"/>
            <w:tcBorders>
              <w:top w:val="nil"/>
              <w:left w:val="nil"/>
              <w:bottom w:val="nil"/>
              <w:right w:val="nil"/>
            </w:tcBorders>
            <w:shd w:val="clear" w:color="auto" w:fill="auto"/>
            <w:vAlign w:val="center"/>
            <w:hideMark/>
          </w:tcPr>
          <w:p w14:paraId="75E1CC91"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Other</w:t>
            </w:r>
          </w:p>
        </w:tc>
        <w:tc>
          <w:tcPr>
            <w:tcW w:w="583" w:type="pct"/>
            <w:tcBorders>
              <w:top w:val="nil"/>
              <w:left w:val="nil"/>
              <w:bottom w:val="nil"/>
              <w:right w:val="nil"/>
            </w:tcBorders>
            <w:shd w:val="clear" w:color="auto" w:fill="auto"/>
            <w:noWrap/>
            <w:vAlign w:val="center"/>
            <w:hideMark/>
          </w:tcPr>
          <w:p w14:paraId="7271DEB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68 822</w:t>
            </w:r>
          </w:p>
        </w:tc>
        <w:tc>
          <w:tcPr>
            <w:tcW w:w="660" w:type="pct"/>
            <w:tcBorders>
              <w:top w:val="nil"/>
              <w:left w:val="nil"/>
              <w:bottom w:val="nil"/>
              <w:right w:val="nil"/>
            </w:tcBorders>
            <w:shd w:val="clear" w:color="auto" w:fill="auto"/>
            <w:noWrap/>
            <w:vAlign w:val="center"/>
            <w:hideMark/>
          </w:tcPr>
          <w:p w14:paraId="157B19D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9.4</w:t>
            </w:r>
          </w:p>
        </w:tc>
        <w:tc>
          <w:tcPr>
            <w:tcW w:w="660" w:type="pct"/>
            <w:tcBorders>
              <w:top w:val="nil"/>
              <w:left w:val="nil"/>
              <w:bottom w:val="nil"/>
              <w:right w:val="nil"/>
            </w:tcBorders>
            <w:shd w:val="clear" w:color="auto" w:fill="auto"/>
            <w:noWrap/>
            <w:vAlign w:val="center"/>
            <w:hideMark/>
          </w:tcPr>
          <w:p w14:paraId="2E9ACF2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63 063</w:t>
            </w:r>
          </w:p>
        </w:tc>
        <w:tc>
          <w:tcPr>
            <w:tcW w:w="660" w:type="pct"/>
            <w:tcBorders>
              <w:top w:val="nil"/>
              <w:left w:val="nil"/>
              <w:bottom w:val="nil"/>
              <w:right w:val="nil"/>
            </w:tcBorders>
            <w:shd w:val="clear" w:color="auto" w:fill="auto"/>
            <w:noWrap/>
            <w:vAlign w:val="center"/>
            <w:hideMark/>
          </w:tcPr>
          <w:p w14:paraId="0408FB2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12.2</w:t>
            </w:r>
          </w:p>
        </w:tc>
        <w:tc>
          <w:tcPr>
            <w:tcW w:w="660" w:type="pct"/>
            <w:tcBorders>
              <w:top w:val="nil"/>
              <w:left w:val="nil"/>
              <w:bottom w:val="nil"/>
              <w:right w:val="nil"/>
            </w:tcBorders>
            <w:shd w:val="clear" w:color="auto" w:fill="auto"/>
            <w:noWrap/>
            <w:vAlign w:val="center"/>
            <w:hideMark/>
          </w:tcPr>
          <w:p w14:paraId="6798030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5 759</w:t>
            </w:r>
          </w:p>
        </w:tc>
        <w:tc>
          <w:tcPr>
            <w:tcW w:w="661" w:type="pct"/>
            <w:tcBorders>
              <w:top w:val="nil"/>
              <w:left w:val="nil"/>
              <w:bottom w:val="nil"/>
              <w:right w:val="nil"/>
            </w:tcBorders>
            <w:shd w:val="clear" w:color="auto" w:fill="auto"/>
            <w:noWrap/>
            <w:vAlign w:val="center"/>
            <w:hideMark/>
          </w:tcPr>
          <w:p w14:paraId="4DB8E0A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2.7</w:t>
            </w:r>
          </w:p>
        </w:tc>
      </w:tr>
      <w:tr w:rsidR="008B7FFC" w:rsidRPr="00F42510" w14:paraId="10C35373" w14:textId="77777777" w:rsidTr="00DF239B">
        <w:trPr>
          <w:trHeight w:val="283"/>
        </w:trPr>
        <w:tc>
          <w:tcPr>
            <w:tcW w:w="1116" w:type="pct"/>
            <w:tcBorders>
              <w:top w:val="nil"/>
              <w:left w:val="nil"/>
              <w:bottom w:val="dotted" w:sz="4" w:space="0" w:color="auto"/>
              <w:right w:val="nil"/>
            </w:tcBorders>
            <w:shd w:val="clear" w:color="auto" w:fill="auto"/>
            <w:vAlign w:val="center"/>
            <w:hideMark/>
          </w:tcPr>
          <w:p w14:paraId="69EA6CB1"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Total</w:t>
            </w:r>
          </w:p>
        </w:tc>
        <w:tc>
          <w:tcPr>
            <w:tcW w:w="583" w:type="pct"/>
            <w:tcBorders>
              <w:top w:val="nil"/>
              <w:left w:val="nil"/>
              <w:bottom w:val="dotted" w:sz="4" w:space="0" w:color="auto"/>
              <w:right w:val="nil"/>
            </w:tcBorders>
            <w:shd w:val="clear" w:color="auto" w:fill="auto"/>
            <w:noWrap/>
            <w:vAlign w:val="center"/>
            <w:hideMark/>
          </w:tcPr>
          <w:p w14:paraId="6158C0D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731 485</w:t>
            </w:r>
          </w:p>
        </w:tc>
        <w:tc>
          <w:tcPr>
            <w:tcW w:w="660" w:type="pct"/>
            <w:tcBorders>
              <w:top w:val="nil"/>
              <w:left w:val="nil"/>
              <w:bottom w:val="dotted" w:sz="4" w:space="0" w:color="auto"/>
              <w:right w:val="nil"/>
            </w:tcBorders>
            <w:shd w:val="clear" w:color="auto" w:fill="auto"/>
            <w:noWrap/>
            <w:vAlign w:val="center"/>
            <w:hideMark/>
          </w:tcPr>
          <w:p w14:paraId="24EB636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c>
          <w:tcPr>
            <w:tcW w:w="660" w:type="pct"/>
            <w:tcBorders>
              <w:top w:val="nil"/>
              <w:left w:val="nil"/>
              <w:bottom w:val="dotted" w:sz="4" w:space="0" w:color="auto"/>
              <w:right w:val="nil"/>
            </w:tcBorders>
            <w:shd w:val="clear" w:color="auto" w:fill="auto"/>
            <w:noWrap/>
            <w:vAlign w:val="center"/>
            <w:hideMark/>
          </w:tcPr>
          <w:p w14:paraId="7550679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517 361</w:t>
            </w:r>
          </w:p>
        </w:tc>
        <w:tc>
          <w:tcPr>
            <w:tcW w:w="660" w:type="pct"/>
            <w:tcBorders>
              <w:top w:val="nil"/>
              <w:left w:val="nil"/>
              <w:bottom w:val="dotted" w:sz="4" w:space="0" w:color="auto"/>
              <w:right w:val="nil"/>
            </w:tcBorders>
            <w:shd w:val="clear" w:color="auto" w:fill="auto"/>
            <w:noWrap/>
            <w:vAlign w:val="center"/>
            <w:hideMark/>
          </w:tcPr>
          <w:p w14:paraId="28A1EBA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c>
          <w:tcPr>
            <w:tcW w:w="660" w:type="pct"/>
            <w:tcBorders>
              <w:top w:val="nil"/>
              <w:left w:val="nil"/>
              <w:bottom w:val="dotted" w:sz="4" w:space="0" w:color="auto"/>
              <w:right w:val="nil"/>
            </w:tcBorders>
            <w:shd w:val="clear" w:color="auto" w:fill="auto"/>
            <w:noWrap/>
            <w:vAlign w:val="center"/>
            <w:hideMark/>
          </w:tcPr>
          <w:p w14:paraId="66DA7EE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214 124</w:t>
            </w:r>
          </w:p>
        </w:tc>
        <w:tc>
          <w:tcPr>
            <w:tcW w:w="661" w:type="pct"/>
            <w:tcBorders>
              <w:top w:val="nil"/>
              <w:left w:val="nil"/>
              <w:bottom w:val="dotted" w:sz="4" w:space="0" w:color="auto"/>
              <w:right w:val="nil"/>
            </w:tcBorders>
            <w:shd w:val="clear" w:color="auto" w:fill="auto"/>
            <w:noWrap/>
            <w:vAlign w:val="center"/>
            <w:hideMark/>
          </w:tcPr>
          <w:p w14:paraId="6743027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r>
      <w:tr w:rsidR="008B7FFC" w:rsidRPr="00F42510" w14:paraId="654FE05A" w14:textId="77777777" w:rsidTr="00DF239B">
        <w:trPr>
          <w:trHeight w:val="283"/>
        </w:trPr>
        <w:tc>
          <w:tcPr>
            <w:tcW w:w="1116" w:type="pct"/>
            <w:tcBorders>
              <w:top w:val="dotted" w:sz="4" w:space="0" w:color="auto"/>
              <w:left w:val="nil"/>
              <w:bottom w:val="nil"/>
              <w:right w:val="nil"/>
            </w:tcBorders>
            <w:shd w:val="clear" w:color="auto" w:fill="auto"/>
            <w:vAlign w:val="center"/>
            <w:hideMark/>
          </w:tcPr>
          <w:p w14:paraId="306514AE" w14:textId="77777777" w:rsidR="008B7FFC" w:rsidRPr="00F42510" w:rsidRDefault="008B7FFC" w:rsidP="008B7FFC">
            <w:pPr>
              <w:rPr>
                <w:rFonts w:ascii="Arial Narrow" w:hAnsi="Arial Narrow"/>
                <w:b/>
                <w:bCs/>
                <w:sz w:val="19"/>
                <w:szCs w:val="19"/>
                <w:lang w:eastAsia="en-GB"/>
              </w:rPr>
            </w:pPr>
            <w:r w:rsidRPr="00F42510">
              <w:rPr>
                <w:rFonts w:ascii="Arial Narrow" w:hAnsi="Arial Narrow"/>
                <w:b/>
                <w:bCs/>
                <w:sz w:val="19"/>
                <w:szCs w:val="19"/>
                <w:lang w:eastAsia="en-GB"/>
              </w:rPr>
              <w:t xml:space="preserve">Rural </w:t>
            </w:r>
          </w:p>
        </w:tc>
        <w:tc>
          <w:tcPr>
            <w:tcW w:w="583" w:type="pct"/>
            <w:tcBorders>
              <w:top w:val="dotted" w:sz="4" w:space="0" w:color="auto"/>
              <w:left w:val="nil"/>
              <w:bottom w:val="nil"/>
              <w:right w:val="nil"/>
            </w:tcBorders>
            <w:shd w:val="clear" w:color="auto" w:fill="auto"/>
            <w:noWrap/>
            <w:vAlign w:val="center"/>
            <w:hideMark/>
          </w:tcPr>
          <w:p w14:paraId="30D73001" w14:textId="77777777" w:rsidR="008B7FFC" w:rsidRPr="00F42510" w:rsidRDefault="008B7FFC" w:rsidP="008B7FFC">
            <w:pPr>
              <w:jc w:val="center"/>
              <w:rPr>
                <w:rFonts w:ascii="Arial Narrow" w:hAnsi="Arial Narrow"/>
                <w:sz w:val="19"/>
                <w:szCs w:val="19"/>
                <w:lang w:eastAsia="en-GB"/>
              </w:rPr>
            </w:pPr>
          </w:p>
        </w:tc>
        <w:tc>
          <w:tcPr>
            <w:tcW w:w="660" w:type="pct"/>
            <w:tcBorders>
              <w:top w:val="dotted" w:sz="4" w:space="0" w:color="auto"/>
              <w:left w:val="nil"/>
              <w:bottom w:val="nil"/>
              <w:right w:val="nil"/>
            </w:tcBorders>
            <w:shd w:val="clear" w:color="auto" w:fill="auto"/>
            <w:noWrap/>
            <w:vAlign w:val="center"/>
            <w:hideMark/>
          </w:tcPr>
          <w:p w14:paraId="4A595334" w14:textId="77777777" w:rsidR="008B7FFC" w:rsidRPr="00F42510" w:rsidRDefault="008B7FFC" w:rsidP="008B7FFC">
            <w:pPr>
              <w:jc w:val="center"/>
              <w:rPr>
                <w:rFonts w:ascii="Arial Narrow" w:hAnsi="Arial Narrow"/>
                <w:sz w:val="19"/>
                <w:szCs w:val="19"/>
                <w:lang w:eastAsia="en-GB"/>
              </w:rPr>
            </w:pPr>
          </w:p>
        </w:tc>
        <w:tc>
          <w:tcPr>
            <w:tcW w:w="660" w:type="pct"/>
            <w:tcBorders>
              <w:top w:val="dotted" w:sz="4" w:space="0" w:color="auto"/>
              <w:left w:val="nil"/>
              <w:bottom w:val="nil"/>
              <w:right w:val="nil"/>
            </w:tcBorders>
            <w:shd w:val="clear" w:color="auto" w:fill="auto"/>
            <w:noWrap/>
            <w:vAlign w:val="center"/>
            <w:hideMark/>
          </w:tcPr>
          <w:p w14:paraId="5FD9DE9C" w14:textId="77777777" w:rsidR="008B7FFC" w:rsidRPr="00F42510" w:rsidRDefault="008B7FFC" w:rsidP="008B7FFC">
            <w:pPr>
              <w:jc w:val="center"/>
              <w:rPr>
                <w:rFonts w:ascii="Arial Narrow" w:hAnsi="Arial Narrow"/>
                <w:sz w:val="19"/>
                <w:szCs w:val="19"/>
                <w:lang w:eastAsia="en-GB"/>
              </w:rPr>
            </w:pPr>
          </w:p>
        </w:tc>
        <w:tc>
          <w:tcPr>
            <w:tcW w:w="660" w:type="pct"/>
            <w:tcBorders>
              <w:top w:val="dotted" w:sz="4" w:space="0" w:color="auto"/>
              <w:left w:val="nil"/>
              <w:bottom w:val="nil"/>
              <w:right w:val="nil"/>
            </w:tcBorders>
            <w:shd w:val="clear" w:color="auto" w:fill="auto"/>
            <w:noWrap/>
            <w:vAlign w:val="center"/>
            <w:hideMark/>
          </w:tcPr>
          <w:p w14:paraId="443DF604" w14:textId="77777777" w:rsidR="008B7FFC" w:rsidRPr="00F42510" w:rsidRDefault="008B7FFC" w:rsidP="008B7FFC">
            <w:pPr>
              <w:jc w:val="center"/>
              <w:rPr>
                <w:rFonts w:ascii="Arial Narrow" w:hAnsi="Arial Narrow"/>
                <w:sz w:val="19"/>
                <w:szCs w:val="19"/>
                <w:lang w:eastAsia="en-GB"/>
              </w:rPr>
            </w:pPr>
          </w:p>
        </w:tc>
        <w:tc>
          <w:tcPr>
            <w:tcW w:w="660" w:type="pct"/>
            <w:tcBorders>
              <w:top w:val="dotted" w:sz="4" w:space="0" w:color="auto"/>
              <w:left w:val="nil"/>
              <w:bottom w:val="nil"/>
              <w:right w:val="nil"/>
            </w:tcBorders>
            <w:shd w:val="clear" w:color="auto" w:fill="auto"/>
            <w:noWrap/>
            <w:vAlign w:val="center"/>
            <w:hideMark/>
          </w:tcPr>
          <w:p w14:paraId="1813CE26" w14:textId="77777777" w:rsidR="008B7FFC" w:rsidRPr="00F42510" w:rsidRDefault="008B7FFC" w:rsidP="008B7FFC">
            <w:pPr>
              <w:jc w:val="center"/>
              <w:rPr>
                <w:rFonts w:ascii="Arial Narrow" w:hAnsi="Arial Narrow"/>
                <w:sz w:val="19"/>
                <w:szCs w:val="19"/>
                <w:lang w:eastAsia="en-GB"/>
              </w:rPr>
            </w:pPr>
          </w:p>
        </w:tc>
        <w:tc>
          <w:tcPr>
            <w:tcW w:w="661" w:type="pct"/>
            <w:tcBorders>
              <w:top w:val="dotted" w:sz="4" w:space="0" w:color="auto"/>
              <w:left w:val="nil"/>
              <w:bottom w:val="nil"/>
              <w:right w:val="nil"/>
            </w:tcBorders>
            <w:shd w:val="clear" w:color="auto" w:fill="auto"/>
            <w:noWrap/>
            <w:vAlign w:val="center"/>
            <w:hideMark/>
          </w:tcPr>
          <w:p w14:paraId="4AD84159" w14:textId="77777777" w:rsidR="008B7FFC" w:rsidRPr="00F42510" w:rsidRDefault="008B7FFC" w:rsidP="008B7FFC">
            <w:pPr>
              <w:jc w:val="center"/>
              <w:rPr>
                <w:rFonts w:ascii="Arial Narrow" w:hAnsi="Arial Narrow"/>
                <w:sz w:val="19"/>
                <w:szCs w:val="19"/>
                <w:lang w:eastAsia="en-GB"/>
              </w:rPr>
            </w:pPr>
          </w:p>
        </w:tc>
      </w:tr>
      <w:tr w:rsidR="008B7FFC" w:rsidRPr="00F42510" w14:paraId="6254517A" w14:textId="77777777" w:rsidTr="00DF239B">
        <w:trPr>
          <w:trHeight w:val="283"/>
        </w:trPr>
        <w:tc>
          <w:tcPr>
            <w:tcW w:w="1116" w:type="pct"/>
            <w:tcBorders>
              <w:top w:val="nil"/>
              <w:left w:val="nil"/>
              <w:bottom w:val="nil"/>
              <w:right w:val="nil"/>
            </w:tcBorders>
            <w:shd w:val="clear" w:color="auto" w:fill="auto"/>
            <w:vAlign w:val="center"/>
            <w:hideMark/>
          </w:tcPr>
          <w:p w14:paraId="445EC18D"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Banks</w:t>
            </w:r>
          </w:p>
        </w:tc>
        <w:tc>
          <w:tcPr>
            <w:tcW w:w="583" w:type="pct"/>
            <w:tcBorders>
              <w:top w:val="nil"/>
              <w:left w:val="nil"/>
              <w:bottom w:val="nil"/>
              <w:right w:val="nil"/>
            </w:tcBorders>
            <w:shd w:val="clear" w:color="auto" w:fill="auto"/>
            <w:noWrap/>
            <w:vAlign w:val="center"/>
            <w:hideMark/>
          </w:tcPr>
          <w:p w14:paraId="0234046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139 109</w:t>
            </w:r>
          </w:p>
        </w:tc>
        <w:tc>
          <w:tcPr>
            <w:tcW w:w="660" w:type="pct"/>
            <w:tcBorders>
              <w:top w:val="nil"/>
              <w:left w:val="nil"/>
              <w:bottom w:val="nil"/>
              <w:right w:val="nil"/>
            </w:tcBorders>
            <w:shd w:val="clear" w:color="auto" w:fill="auto"/>
            <w:noWrap/>
            <w:vAlign w:val="center"/>
            <w:hideMark/>
          </w:tcPr>
          <w:p w14:paraId="209AD15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19.2</w:t>
            </w:r>
          </w:p>
        </w:tc>
        <w:tc>
          <w:tcPr>
            <w:tcW w:w="660" w:type="pct"/>
            <w:tcBorders>
              <w:top w:val="nil"/>
              <w:left w:val="nil"/>
              <w:bottom w:val="nil"/>
              <w:right w:val="nil"/>
            </w:tcBorders>
            <w:shd w:val="clear" w:color="auto" w:fill="auto"/>
            <w:noWrap/>
            <w:vAlign w:val="center"/>
            <w:hideMark/>
          </w:tcPr>
          <w:p w14:paraId="6E5EE21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89 615</w:t>
            </w:r>
          </w:p>
        </w:tc>
        <w:tc>
          <w:tcPr>
            <w:tcW w:w="660" w:type="pct"/>
            <w:tcBorders>
              <w:top w:val="nil"/>
              <w:left w:val="nil"/>
              <w:bottom w:val="nil"/>
              <w:right w:val="nil"/>
            </w:tcBorders>
            <w:shd w:val="clear" w:color="auto" w:fill="auto"/>
            <w:noWrap/>
            <w:vAlign w:val="center"/>
            <w:hideMark/>
          </w:tcPr>
          <w:p w14:paraId="491435C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16.5</w:t>
            </w:r>
          </w:p>
        </w:tc>
        <w:tc>
          <w:tcPr>
            <w:tcW w:w="660" w:type="pct"/>
            <w:tcBorders>
              <w:top w:val="nil"/>
              <w:left w:val="nil"/>
              <w:bottom w:val="nil"/>
              <w:right w:val="nil"/>
            </w:tcBorders>
            <w:shd w:val="clear" w:color="auto" w:fill="auto"/>
            <w:noWrap/>
            <w:vAlign w:val="center"/>
            <w:hideMark/>
          </w:tcPr>
          <w:p w14:paraId="2760717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49 494</w:t>
            </w:r>
          </w:p>
        </w:tc>
        <w:tc>
          <w:tcPr>
            <w:tcW w:w="661" w:type="pct"/>
            <w:tcBorders>
              <w:top w:val="nil"/>
              <w:left w:val="nil"/>
              <w:bottom w:val="nil"/>
              <w:right w:val="nil"/>
            </w:tcBorders>
            <w:shd w:val="clear" w:color="auto" w:fill="auto"/>
            <w:noWrap/>
            <w:vAlign w:val="center"/>
            <w:hideMark/>
          </w:tcPr>
          <w:p w14:paraId="39ED5EA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27.3</w:t>
            </w:r>
          </w:p>
        </w:tc>
      </w:tr>
      <w:tr w:rsidR="008B7FFC" w:rsidRPr="00F42510" w14:paraId="177AE304" w14:textId="77777777" w:rsidTr="00DF239B">
        <w:trPr>
          <w:trHeight w:val="283"/>
        </w:trPr>
        <w:tc>
          <w:tcPr>
            <w:tcW w:w="1116" w:type="pct"/>
            <w:tcBorders>
              <w:top w:val="nil"/>
              <w:left w:val="nil"/>
              <w:bottom w:val="nil"/>
              <w:right w:val="nil"/>
            </w:tcBorders>
            <w:shd w:val="clear" w:color="auto" w:fill="auto"/>
            <w:vAlign w:val="center"/>
            <w:hideMark/>
          </w:tcPr>
          <w:p w14:paraId="57C6B359"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Post office</w:t>
            </w:r>
          </w:p>
        </w:tc>
        <w:tc>
          <w:tcPr>
            <w:tcW w:w="583" w:type="pct"/>
            <w:tcBorders>
              <w:top w:val="nil"/>
              <w:left w:val="nil"/>
              <w:bottom w:val="nil"/>
              <w:right w:val="nil"/>
            </w:tcBorders>
            <w:shd w:val="clear" w:color="auto" w:fill="auto"/>
            <w:noWrap/>
            <w:vAlign w:val="center"/>
            <w:hideMark/>
          </w:tcPr>
          <w:p w14:paraId="7CDB4B1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159 953</w:t>
            </w:r>
          </w:p>
        </w:tc>
        <w:tc>
          <w:tcPr>
            <w:tcW w:w="660" w:type="pct"/>
            <w:tcBorders>
              <w:top w:val="nil"/>
              <w:left w:val="nil"/>
              <w:bottom w:val="nil"/>
              <w:right w:val="nil"/>
            </w:tcBorders>
            <w:shd w:val="clear" w:color="auto" w:fill="auto"/>
            <w:noWrap/>
            <w:vAlign w:val="center"/>
            <w:hideMark/>
          </w:tcPr>
          <w:p w14:paraId="03DD024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22.0</w:t>
            </w:r>
          </w:p>
        </w:tc>
        <w:tc>
          <w:tcPr>
            <w:tcW w:w="660" w:type="pct"/>
            <w:tcBorders>
              <w:top w:val="nil"/>
              <w:left w:val="nil"/>
              <w:bottom w:val="nil"/>
              <w:right w:val="nil"/>
            </w:tcBorders>
            <w:shd w:val="clear" w:color="auto" w:fill="auto"/>
            <w:noWrap/>
            <w:vAlign w:val="center"/>
            <w:hideMark/>
          </w:tcPr>
          <w:p w14:paraId="50AC615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106 865</w:t>
            </w:r>
          </w:p>
        </w:tc>
        <w:tc>
          <w:tcPr>
            <w:tcW w:w="660" w:type="pct"/>
            <w:tcBorders>
              <w:top w:val="nil"/>
              <w:left w:val="nil"/>
              <w:bottom w:val="nil"/>
              <w:right w:val="nil"/>
            </w:tcBorders>
            <w:shd w:val="clear" w:color="auto" w:fill="auto"/>
            <w:noWrap/>
            <w:vAlign w:val="center"/>
            <w:hideMark/>
          </w:tcPr>
          <w:p w14:paraId="001F056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19.6</w:t>
            </w:r>
          </w:p>
        </w:tc>
        <w:tc>
          <w:tcPr>
            <w:tcW w:w="660" w:type="pct"/>
            <w:tcBorders>
              <w:top w:val="nil"/>
              <w:left w:val="nil"/>
              <w:bottom w:val="nil"/>
              <w:right w:val="nil"/>
            </w:tcBorders>
            <w:shd w:val="clear" w:color="auto" w:fill="auto"/>
            <w:noWrap/>
            <w:vAlign w:val="center"/>
            <w:hideMark/>
          </w:tcPr>
          <w:p w14:paraId="411ED5C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53 088</w:t>
            </w:r>
          </w:p>
        </w:tc>
        <w:tc>
          <w:tcPr>
            <w:tcW w:w="661" w:type="pct"/>
            <w:tcBorders>
              <w:top w:val="nil"/>
              <w:left w:val="nil"/>
              <w:bottom w:val="nil"/>
              <w:right w:val="nil"/>
            </w:tcBorders>
            <w:shd w:val="clear" w:color="auto" w:fill="auto"/>
            <w:noWrap/>
            <w:vAlign w:val="center"/>
            <w:hideMark/>
          </w:tcPr>
          <w:p w14:paraId="56FBDDD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29.3</w:t>
            </w:r>
          </w:p>
        </w:tc>
      </w:tr>
      <w:tr w:rsidR="008B7FFC" w:rsidRPr="00F42510" w14:paraId="2DDA477A" w14:textId="77777777" w:rsidTr="00DF239B">
        <w:trPr>
          <w:trHeight w:val="283"/>
        </w:trPr>
        <w:tc>
          <w:tcPr>
            <w:tcW w:w="1116" w:type="pct"/>
            <w:tcBorders>
              <w:top w:val="nil"/>
              <w:left w:val="nil"/>
              <w:bottom w:val="nil"/>
              <w:right w:val="nil"/>
            </w:tcBorders>
            <w:shd w:val="clear" w:color="auto" w:fill="auto"/>
            <w:vAlign w:val="center"/>
            <w:hideMark/>
          </w:tcPr>
          <w:p w14:paraId="6063DCBA"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Friends &amp; relatives</w:t>
            </w:r>
          </w:p>
        </w:tc>
        <w:tc>
          <w:tcPr>
            <w:tcW w:w="583" w:type="pct"/>
            <w:tcBorders>
              <w:top w:val="nil"/>
              <w:left w:val="nil"/>
              <w:bottom w:val="nil"/>
              <w:right w:val="nil"/>
            </w:tcBorders>
            <w:shd w:val="clear" w:color="auto" w:fill="auto"/>
            <w:noWrap/>
            <w:vAlign w:val="center"/>
            <w:hideMark/>
          </w:tcPr>
          <w:p w14:paraId="7217C85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256 368</w:t>
            </w:r>
          </w:p>
        </w:tc>
        <w:tc>
          <w:tcPr>
            <w:tcW w:w="660" w:type="pct"/>
            <w:tcBorders>
              <w:top w:val="nil"/>
              <w:left w:val="nil"/>
              <w:bottom w:val="nil"/>
              <w:right w:val="nil"/>
            </w:tcBorders>
            <w:shd w:val="clear" w:color="auto" w:fill="auto"/>
            <w:noWrap/>
            <w:vAlign w:val="center"/>
            <w:hideMark/>
          </w:tcPr>
          <w:p w14:paraId="156D028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35.3</w:t>
            </w:r>
          </w:p>
        </w:tc>
        <w:tc>
          <w:tcPr>
            <w:tcW w:w="660" w:type="pct"/>
            <w:tcBorders>
              <w:top w:val="nil"/>
              <w:left w:val="nil"/>
              <w:bottom w:val="nil"/>
              <w:right w:val="nil"/>
            </w:tcBorders>
            <w:shd w:val="clear" w:color="auto" w:fill="auto"/>
            <w:noWrap/>
            <w:vAlign w:val="center"/>
            <w:hideMark/>
          </w:tcPr>
          <w:p w14:paraId="1207B25E"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203 322</w:t>
            </w:r>
          </w:p>
        </w:tc>
        <w:tc>
          <w:tcPr>
            <w:tcW w:w="660" w:type="pct"/>
            <w:tcBorders>
              <w:top w:val="nil"/>
              <w:left w:val="nil"/>
              <w:bottom w:val="nil"/>
              <w:right w:val="nil"/>
            </w:tcBorders>
            <w:shd w:val="clear" w:color="auto" w:fill="auto"/>
            <w:noWrap/>
            <w:vAlign w:val="center"/>
            <w:hideMark/>
          </w:tcPr>
          <w:p w14:paraId="4C527D2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37.4</w:t>
            </w:r>
          </w:p>
        </w:tc>
        <w:tc>
          <w:tcPr>
            <w:tcW w:w="660" w:type="pct"/>
            <w:tcBorders>
              <w:top w:val="nil"/>
              <w:left w:val="nil"/>
              <w:bottom w:val="nil"/>
              <w:right w:val="nil"/>
            </w:tcBorders>
            <w:shd w:val="clear" w:color="auto" w:fill="auto"/>
            <w:noWrap/>
            <w:vAlign w:val="center"/>
            <w:hideMark/>
          </w:tcPr>
          <w:p w14:paraId="1397A26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53 046</w:t>
            </w:r>
          </w:p>
        </w:tc>
        <w:tc>
          <w:tcPr>
            <w:tcW w:w="661" w:type="pct"/>
            <w:tcBorders>
              <w:top w:val="nil"/>
              <w:left w:val="nil"/>
              <w:bottom w:val="nil"/>
              <w:right w:val="nil"/>
            </w:tcBorders>
            <w:shd w:val="clear" w:color="auto" w:fill="auto"/>
            <w:noWrap/>
            <w:vAlign w:val="center"/>
            <w:hideMark/>
          </w:tcPr>
          <w:p w14:paraId="3B3CFD9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29.2</w:t>
            </w:r>
          </w:p>
        </w:tc>
      </w:tr>
      <w:tr w:rsidR="008B7FFC" w:rsidRPr="00F42510" w14:paraId="35EB80C5" w14:textId="77777777" w:rsidTr="00DF239B">
        <w:trPr>
          <w:trHeight w:val="283"/>
        </w:trPr>
        <w:tc>
          <w:tcPr>
            <w:tcW w:w="1116" w:type="pct"/>
            <w:tcBorders>
              <w:top w:val="nil"/>
              <w:left w:val="nil"/>
              <w:bottom w:val="nil"/>
              <w:right w:val="nil"/>
            </w:tcBorders>
            <w:shd w:val="clear" w:color="auto" w:fill="auto"/>
            <w:vAlign w:val="center"/>
            <w:hideMark/>
          </w:tcPr>
          <w:p w14:paraId="29F4EC30"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Microfinance institutions</w:t>
            </w:r>
          </w:p>
        </w:tc>
        <w:tc>
          <w:tcPr>
            <w:tcW w:w="583" w:type="pct"/>
            <w:tcBorders>
              <w:top w:val="nil"/>
              <w:left w:val="nil"/>
              <w:bottom w:val="nil"/>
              <w:right w:val="nil"/>
            </w:tcBorders>
            <w:shd w:val="clear" w:color="auto" w:fill="auto"/>
            <w:noWrap/>
            <w:vAlign w:val="center"/>
            <w:hideMark/>
          </w:tcPr>
          <w:p w14:paraId="3415B14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71 773</w:t>
            </w:r>
          </w:p>
        </w:tc>
        <w:tc>
          <w:tcPr>
            <w:tcW w:w="660" w:type="pct"/>
            <w:tcBorders>
              <w:top w:val="nil"/>
              <w:left w:val="nil"/>
              <w:bottom w:val="nil"/>
              <w:right w:val="nil"/>
            </w:tcBorders>
            <w:shd w:val="clear" w:color="auto" w:fill="auto"/>
            <w:noWrap/>
            <w:vAlign w:val="center"/>
            <w:hideMark/>
          </w:tcPr>
          <w:p w14:paraId="3F3DA67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9.9</w:t>
            </w:r>
          </w:p>
        </w:tc>
        <w:tc>
          <w:tcPr>
            <w:tcW w:w="660" w:type="pct"/>
            <w:tcBorders>
              <w:top w:val="nil"/>
              <w:left w:val="nil"/>
              <w:bottom w:val="nil"/>
              <w:right w:val="nil"/>
            </w:tcBorders>
            <w:shd w:val="clear" w:color="auto" w:fill="auto"/>
            <w:noWrap/>
            <w:vAlign w:val="center"/>
            <w:hideMark/>
          </w:tcPr>
          <w:p w14:paraId="3B28D2C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62 543</w:t>
            </w:r>
          </w:p>
        </w:tc>
        <w:tc>
          <w:tcPr>
            <w:tcW w:w="660" w:type="pct"/>
            <w:tcBorders>
              <w:top w:val="nil"/>
              <w:left w:val="nil"/>
              <w:bottom w:val="nil"/>
              <w:right w:val="nil"/>
            </w:tcBorders>
            <w:shd w:val="clear" w:color="auto" w:fill="auto"/>
            <w:noWrap/>
            <w:vAlign w:val="center"/>
            <w:hideMark/>
          </w:tcPr>
          <w:p w14:paraId="282A7C6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11.5</w:t>
            </w:r>
          </w:p>
        </w:tc>
        <w:tc>
          <w:tcPr>
            <w:tcW w:w="660" w:type="pct"/>
            <w:tcBorders>
              <w:top w:val="nil"/>
              <w:left w:val="nil"/>
              <w:bottom w:val="nil"/>
              <w:right w:val="nil"/>
            </w:tcBorders>
            <w:shd w:val="clear" w:color="auto" w:fill="auto"/>
            <w:noWrap/>
            <w:vAlign w:val="center"/>
            <w:hideMark/>
          </w:tcPr>
          <w:p w14:paraId="00F23A2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9 230</w:t>
            </w:r>
          </w:p>
        </w:tc>
        <w:tc>
          <w:tcPr>
            <w:tcW w:w="661" w:type="pct"/>
            <w:tcBorders>
              <w:top w:val="nil"/>
              <w:left w:val="nil"/>
              <w:bottom w:val="nil"/>
              <w:right w:val="nil"/>
            </w:tcBorders>
            <w:shd w:val="clear" w:color="auto" w:fill="auto"/>
            <w:noWrap/>
            <w:vAlign w:val="center"/>
            <w:hideMark/>
          </w:tcPr>
          <w:p w14:paraId="67AEBF3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5.1</w:t>
            </w:r>
          </w:p>
        </w:tc>
      </w:tr>
      <w:tr w:rsidR="008B7FFC" w:rsidRPr="00F42510" w14:paraId="66C9702D" w14:textId="77777777" w:rsidTr="00DF239B">
        <w:trPr>
          <w:trHeight w:val="283"/>
        </w:trPr>
        <w:tc>
          <w:tcPr>
            <w:tcW w:w="1116" w:type="pct"/>
            <w:tcBorders>
              <w:top w:val="nil"/>
              <w:left w:val="nil"/>
              <w:bottom w:val="nil"/>
              <w:right w:val="nil"/>
            </w:tcBorders>
            <w:shd w:val="clear" w:color="auto" w:fill="auto"/>
            <w:vAlign w:val="center"/>
            <w:hideMark/>
          </w:tcPr>
          <w:p w14:paraId="26B7E34E"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Money transfer operators</w:t>
            </w:r>
          </w:p>
        </w:tc>
        <w:tc>
          <w:tcPr>
            <w:tcW w:w="583" w:type="pct"/>
            <w:tcBorders>
              <w:top w:val="nil"/>
              <w:left w:val="nil"/>
              <w:bottom w:val="nil"/>
              <w:right w:val="nil"/>
            </w:tcBorders>
            <w:shd w:val="clear" w:color="auto" w:fill="auto"/>
            <w:noWrap/>
            <w:vAlign w:val="center"/>
            <w:hideMark/>
          </w:tcPr>
          <w:p w14:paraId="7797E3B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7 009</w:t>
            </w:r>
          </w:p>
        </w:tc>
        <w:tc>
          <w:tcPr>
            <w:tcW w:w="660" w:type="pct"/>
            <w:tcBorders>
              <w:top w:val="nil"/>
              <w:left w:val="nil"/>
              <w:bottom w:val="nil"/>
              <w:right w:val="nil"/>
            </w:tcBorders>
            <w:shd w:val="clear" w:color="auto" w:fill="auto"/>
            <w:noWrap/>
            <w:vAlign w:val="center"/>
            <w:hideMark/>
          </w:tcPr>
          <w:p w14:paraId="19083FD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w:t>
            </w:r>
          </w:p>
        </w:tc>
        <w:tc>
          <w:tcPr>
            <w:tcW w:w="660" w:type="pct"/>
            <w:tcBorders>
              <w:top w:val="nil"/>
              <w:left w:val="nil"/>
              <w:bottom w:val="nil"/>
              <w:right w:val="nil"/>
            </w:tcBorders>
            <w:shd w:val="clear" w:color="auto" w:fill="auto"/>
            <w:noWrap/>
            <w:vAlign w:val="center"/>
            <w:hideMark/>
          </w:tcPr>
          <w:p w14:paraId="6C86233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w:t>
            </w:r>
          </w:p>
        </w:tc>
        <w:tc>
          <w:tcPr>
            <w:tcW w:w="660" w:type="pct"/>
            <w:tcBorders>
              <w:top w:val="nil"/>
              <w:left w:val="nil"/>
              <w:bottom w:val="nil"/>
              <w:right w:val="nil"/>
            </w:tcBorders>
            <w:shd w:val="clear" w:color="auto" w:fill="auto"/>
            <w:noWrap/>
            <w:vAlign w:val="center"/>
            <w:hideMark/>
          </w:tcPr>
          <w:p w14:paraId="710329A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0.0</w:t>
            </w:r>
          </w:p>
        </w:tc>
        <w:tc>
          <w:tcPr>
            <w:tcW w:w="660" w:type="pct"/>
            <w:tcBorders>
              <w:top w:val="nil"/>
              <w:left w:val="nil"/>
              <w:bottom w:val="nil"/>
              <w:right w:val="nil"/>
            </w:tcBorders>
            <w:shd w:val="clear" w:color="auto" w:fill="auto"/>
            <w:noWrap/>
            <w:vAlign w:val="center"/>
            <w:hideMark/>
          </w:tcPr>
          <w:p w14:paraId="2162295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7 009</w:t>
            </w:r>
          </w:p>
        </w:tc>
        <w:tc>
          <w:tcPr>
            <w:tcW w:w="661" w:type="pct"/>
            <w:tcBorders>
              <w:top w:val="nil"/>
              <w:left w:val="nil"/>
              <w:bottom w:val="nil"/>
              <w:right w:val="nil"/>
            </w:tcBorders>
            <w:shd w:val="clear" w:color="auto" w:fill="auto"/>
            <w:noWrap/>
            <w:vAlign w:val="center"/>
            <w:hideMark/>
          </w:tcPr>
          <w:p w14:paraId="4DD7B1B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3.9</w:t>
            </w:r>
          </w:p>
        </w:tc>
      </w:tr>
      <w:tr w:rsidR="008B7FFC" w:rsidRPr="00F42510" w14:paraId="2A6E9BD1" w14:textId="77777777" w:rsidTr="00DF239B">
        <w:trPr>
          <w:trHeight w:val="283"/>
        </w:trPr>
        <w:tc>
          <w:tcPr>
            <w:tcW w:w="1116" w:type="pct"/>
            <w:tcBorders>
              <w:top w:val="nil"/>
              <w:left w:val="nil"/>
              <w:bottom w:val="nil"/>
              <w:right w:val="nil"/>
            </w:tcBorders>
            <w:shd w:val="clear" w:color="auto" w:fill="auto"/>
            <w:vAlign w:val="center"/>
            <w:hideMark/>
          </w:tcPr>
          <w:p w14:paraId="58E15F1D"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Other</w:t>
            </w:r>
          </w:p>
        </w:tc>
        <w:tc>
          <w:tcPr>
            <w:tcW w:w="583" w:type="pct"/>
            <w:tcBorders>
              <w:top w:val="nil"/>
              <w:left w:val="nil"/>
              <w:bottom w:val="nil"/>
              <w:right w:val="nil"/>
            </w:tcBorders>
            <w:shd w:val="clear" w:color="auto" w:fill="auto"/>
            <w:noWrap/>
            <w:vAlign w:val="center"/>
            <w:hideMark/>
          </w:tcPr>
          <w:p w14:paraId="590AC389"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91 413</w:t>
            </w:r>
          </w:p>
        </w:tc>
        <w:tc>
          <w:tcPr>
            <w:tcW w:w="660" w:type="pct"/>
            <w:tcBorders>
              <w:top w:val="nil"/>
              <w:left w:val="nil"/>
              <w:bottom w:val="nil"/>
              <w:right w:val="nil"/>
            </w:tcBorders>
            <w:shd w:val="clear" w:color="auto" w:fill="auto"/>
            <w:noWrap/>
            <w:vAlign w:val="center"/>
            <w:hideMark/>
          </w:tcPr>
          <w:p w14:paraId="0CFC3D1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12.6</w:t>
            </w:r>
          </w:p>
        </w:tc>
        <w:tc>
          <w:tcPr>
            <w:tcW w:w="660" w:type="pct"/>
            <w:tcBorders>
              <w:top w:val="nil"/>
              <w:left w:val="nil"/>
              <w:bottom w:val="nil"/>
              <w:right w:val="nil"/>
            </w:tcBorders>
            <w:shd w:val="clear" w:color="auto" w:fill="auto"/>
            <w:noWrap/>
            <w:vAlign w:val="center"/>
            <w:hideMark/>
          </w:tcPr>
          <w:p w14:paraId="43C1029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81 902</w:t>
            </w:r>
          </w:p>
        </w:tc>
        <w:tc>
          <w:tcPr>
            <w:tcW w:w="660" w:type="pct"/>
            <w:tcBorders>
              <w:top w:val="nil"/>
              <w:left w:val="nil"/>
              <w:bottom w:val="nil"/>
              <w:right w:val="nil"/>
            </w:tcBorders>
            <w:shd w:val="clear" w:color="auto" w:fill="auto"/>
            <w:noWrap/>
            <w:vAlign w:val="center"/>
            <w:hideMark/>
          </w:tcPr>
          <w:p w14:paraId="5E8CFCC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15.0</w:t>
            </w:r>
          </w:p>
        </w:tc>
        <w:tc>
          <w:tcPr>
            <w:tcW w:w="660" w:type="pct"/>
            <w:tcBorders>
              <w:top w:val="nil"/>
              <w:left w:val="nil"/>
              <w:bottom w:val="nil"/>
              <w:right w:val="nil"/>
            </w:tcBorders>
            <w:shd w:val="clear" w:color="auto" w:fill="auto"/>
            <w:noWrap/>
            <w:vAlign w:val="center"/>
            <w:hideMark/>
          </w:tcPr>
          <w:p w14:paraId="61CB02D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9 511</w:t>
            </w:r>
          </w:p>
        </w:tc>
        <w:tc>
          <w:tcPr>
            <w:tcW w:w="661" w:type="pct"/>
            <w:tcBorders>
              <w:top w:val="nil"/>
              <w:left w:val="nil"/>
              <w:bottom w:val="nil"/>
              <w:right w:val="nil"/>
            </w:tcBorders>
            <w:shd w:val="clear" w:color="auto" w:fill="auto"/>
            <w:noWrap/>
            <w:vAlign w:val="center"/>
            <w:hideMark/>
          </w:tcPr>
          <w:p w14:paraId="4437C43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5.2</w:t>
            </w:r>
          </w:p>
        </w:tc>
      </w:tr>
      <w:tr w:rsidR="008B7FFC" w:rsidRPr="00F42510" w14:paraId="439C1065" w14:textId="77777777" w:rsidTr="00DF239B">
        <w:trPr>
          <w:trHeight w:val="283"/>
        </w:trPr>
        <w:tc>
          <w:tcPr>
            <w:tcW w:w="1116" w:type="pct"/>
            <w:tcBorders>
              <w:top w:val="nil"/>
              <w:left w:val="nil"/>
              <w:bottom w:val="single" w:sz="12" w:space="0" w:color="auto"/>
              <w:right w:val="nil"/>
            </w:tcBorders>
            <w:shd w:val="clear" w:color="auto" w:fill="auto"/>
            <w:vAlign w:val="center"/>
            <w:hideMark/>
          </w:tcPr>
          <w:p w14:paraId="705C58BF"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Total</w:t>
            </w:r>
          </w:p>
        </w:tc>
        <w:tc>
          <w:tcPr>
            <w:tcW w:w="583" w:type="pct"/>
            <w:tcBorders>
              <w:top w:val="nil"/>
              <w:left w:val="nil"/>
              <w:bottom w:val="single" w:sz="12" w:space="0" w:color="auto"/>
              <w:right w:val="nil"/>
            </w:tcBorders>
            <w:shd w:val="clear" w:color="auto" w:fill="auto"/>
            <w:noWrap/>
            <w:vAlign w:val="center"/>
            <w:hideMark/>
          </w:tcPr>
          <w:p w14:paraId="21C57D97"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725 624</w:t>
            </w:r>
          </w:p>
        </w:tc>
        <w:tc>
          <w:tcPr>
            <w:tcW w:w="660" w:type="pct"/>
            <w:tcBorders>
              <w:top w:val="nil"/>
              <w:left w:val="nil"/>
              <w:bottom w:val="single" w:sz="12" w:space="0" w:color="auto"/>
              <w:right w:val="nil"/>
            </w:tcBorders>
            <w:shd w:val="clear" w:color="auto" w:fill="auto"/>
            <w:noWrap/>
            <w:vAlign w:val="center"/>
            <w:hideMark/>
          </w:tcPr>
          <w:p w14:paraId="306FDA68"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c>
          <w:tcPr>
            <w:tcW w:w="660" w:type="pct"/>
            <w:tcBorders>
              <w:top w:val="nil"/>
              <w:left w:val="nil"/>
              <w:bottom w:val="single" w:sz="12" w:space="0" w:color="auto"/>
              <w:right w:val="nil"/>
            </w:tcBorders>
            <w:shd w:val="clear" w:color="auto" w:fill="auto"/>
            <w:noWrap/>
            <w:vAlign w:val="center"/>
            <w:hideMark/>
          </w:tcPr>
          <w:p w14:paraId="4E1A855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544 246</w:t>
            </w:r>
          </w:p>
        </w:tc>
        <w:tc>
          <w:tcPr>
            <w:tcW w:w="660" w:type="pct"/>
            <w:tcBorders>
              <w:top w:val="nil"/>
              <w:left w:val="nil"/>
              <w:bottom w:val="single" w:sz="12" w:space="0" w:color="auto"/>
              <w:right w:val="nil"/>
            </w:tcBorders>
            <w:shd w:val="clear" w:color="auto" w:fill="auto"/>
            <w:noWrap/>
            <w:vAlign w:val="center"/>
            <w:hideMark/>
          </w:tcPr>
          <w:p w14:paraId="6A7B733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c>
          <w:tcPr>
            <w:tcW w:w="660" w:type="pct"/>
            <w:tcBorders>
              <w:top w:val="nil"/>
              <w:left w:val="nil"/>
              <w:bottom w:val="single" w:sz="12" w:space="0" w:color="auto"/>
              <w:right w:val="nil"/>
            </w:tcBorders>
            <w:shd w:val="clear" w:color="auto" w:fill="auto"/>
            <w:noWrap/>
            <w:vAlign w:val="center"/>
            <w:hideMark/>
          </w:tcPr>
          <w:p w14:paraId="1CFEE4F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181 378</w:t>
            </w:r>
          </w:p>
        </w:tc>
        <w:tc>
          <w:tcPr>
            <w:tcW w:w="661" w:type="pct"/>
            <w:tcBorders>
              <w:top w:val="nil"/>
              <w:left w:val="nil"/>
              <w:bottom w:val="single" w:sz="12" w:space="0" w:color="auto"/>
              <w:right w:val="nil"/>
            </w:tcBorders>
            <w:shd w:val="clear" w:color="auto" w:fill="auto"/>
            <w:noWrap/>
            <w:vAlign w:val="center"/>
            <w:hideMark/>
          </w:tcPr>
          <w:p w14:paraId="79A17F4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r>
    </w:tbl>
    <w:p w14:paraId="552DD17A" w14:textId="77777777" w:rsidR="008B7FFC" w:rsidRDefault="008B7FFC" w:rsidP="000027AB">
      <w:pPr>
        <w:pStyle w:val="IndentNonNumbered"/>
      </w:pPr>
      <w:bookmarkStart w:id="297" w:name="_Toc388302755"/>
    </w:p>
    <w:p w14:paraId="59CA068B" w14:textId="77777777" w:rsidR="008B7FFC" w:rsidRDefault="008B7FFC" w:rsidP="00B314A8">
      <w:pPr>
        <w:pStyle w:val="IndentNonNumbered"/>
      </w:pPr>
      <w:r>
        <w:br w:type="page"/>
      </w:r>
    </w:p>
    <w:p w14:paraId="3669D871" w14:textId="77777777" w:rsidR="008B7FFC" w:rsidRPr="00F42510" w:rsidRDefault="008B7FFC" w:rsidP="008B7FFC">
      <w:pPr>
        <w:pStyle w:val="TableTitle"/>
        <w:rPr>
          <w:lang w:val="en-GB"/>
        </w:rPr>
      </w:pPr>
      <w:bookmarkStart w:id="298" w:name="_Toc390874568"/>
      <w:r w:rsidRPr="00F42510">
        <w:rPr>
          <w:lang w:val="en-GB"/>
        </w:rPr>
        <w:lastRenderedPageBreak/>
        <w:t>Table A.</w:t>
      </w:r>
      <w:r>
        <w:rPr>
          <w:lang w:val="en-GB"/>
        </w:rPr>
        <w:t>11</w:t>
      </w:r>
      <w:r w:rsidRPr="00F42510">
        <w:rPr>
          <w:lang w:val="en-GB"/>
        </w:rPr>
        <w:tab/>
        <w:t>Employed youth by union membership</w:t>
      </w:r>
      <w:bookmarkEnd w:id="297"/>
      <w:r w:rsidRPr="00F42510">
        <w:rPr>
          <w:lang w:val="en-GB"/>
        </w:rPr>
        <w:t xml:space="preserve"> and sex</w:t>
      </w:r>
      <w:bookmarkEnd w:id="298"/>
    </w:p>
    <w:tbl>
      <w:tblPr>
        <w:tblW w:w="9261" w:type="dxa"/>
        <w:tblInd w:w="93" w:type="dxa"/>
        <w:tblLook w:val="04A0" w:firstRow="1" w:lastRow="0" w:firstColumn="1" w:lastColumn="0" w:noHBand="0" w:noVBand="1"/>
      </w:tblPr>
      <w:tblGrid>
        <w:gridCol w:w="1323"/>
        <w:gridCol w:w="1873"/>
        <w:gridCol w:w="773"/>
        <w:gridCol w:w="1811"/>
        <w:gridCol w:w="835"/>
        <w:gridCol w:w="1811"/>
        <w:gridCol w:w="835"/>
      </w:tblGrid>
      <w:tr w:rsidR="008B7FFC" w:rsidRPr="00F42510" w14:paraId="5EDA817C" w14:textId="77777777" w:rsidTr="00B314A8">
        <w:trPr>
          <w:trHeight w:val="283"/>
        </w:trPr>
        <w:tc>
          <w:tcPr>
            <w:tcW w:w="1323" w:type="dxa"/>
            <w:vMerge w:val="restart"/>
            <w:tcBorders>
              <w:top w:val="single" w:sz="12" w:space="0" w:color="auto"/>
              <w:left w:val="nil"/>
              <w:bottom w:val="single" w:sz="8" w:space="0" w:color="000000"/>
              <w:right w:val="nil"/>
            </w:tcBorders>
            <w:shd w:val="clear" w:color="auto" w:fill="auto"/>
            <w:vAlign w:val="center"/>
            <w:hideMark/>
          </w:tcPr>
          <w:p w14:paraId="15A127A4" w14:textId="77777777" w:rsidR="008B7FFC" w:rsidRPr="00F42510" w:rsidRDefault="008B7FFC" w:rsidP="00B314A8">
            <w:pPr>
              <w:rPr>
                <w:rFonts w:ascii="Arial Narrow" w:hAnsi="Arial Narrow"/>
                <w:b/>
                <w:bCs/>
                <w:sz w:val="19"/>
                <w:szCs w:val="19"/>
                <w:lang w:eastAsia="en-GB"/>
              </w:rPr>
            </w:pPr>
            <w:r w:rsidRPr="00F42510">
              <w:rPr>
                <w:rFonts w:ascii="Arial Narrow" w:hAnsi="Arial Narrow"/>
                <w:b/>
                <w:bCs/>
                <w:sz w:val="19"/>
                <w:szCs w:val="19"/>
                <w:lang w:eastAsia="en-GB"/>
              </w:rPr>
              <w:t>Membership</w:t>
            </w:r>
          </w:p>
        </w:tc>
        <w:tc>
          <w:tcPr>
            <w:tcW w:w="2646" w:type="dxa"/>
            <w:gridSpan w:val="2"/>
            <w:tcBorders>
              <w:top w:val="single" w:sz="12" w:space="0" w:color="auto"/>
              <w:left w:val="nil"/>
              <w:bottom w:val="single" w:sz="8" w:space="0" w:color="auto"/>
              <w:right w:val="nil"/>
            </w:tcBorders>
            <w:shd w:val="clear" w:color="auto" w:fill="auto"/>
            <w:noWrap/>
            <w:vAlign w:val="center"/>
            <w:hideMark/>
          </w:tcPr>
          <w:p w14:paraId="627A8815"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Total</w:t>
            </w:r>
          </w:p>
        </w:tc>
        <w:tc>
          <w:tcPr>
            <w:tcW w:w="2646" w:type="dxa"/>
            <w:gridSpan w:val="2"/>
            <w:tcBorders>
              <w:top w:val="single" w:sz="12" w:space="0" w:color="auto"/>
              <w:left w:val="nil"/>
              <w:bottom w:val="single" w:sz="8" w:space="0" w:color="auto"/>
              <w:right w:val="nil"/>
            </w:tcBorders>
            <w:shd w:val="clear" w:color="auto" w:fill="auto"/>
            <w:noWrap/>
            <w:vAlign w:val="center"/>
            <w:hideMark/>
          </w:tcPr>
          <w:p w14:paraId="11C36EBD"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Male</w:t>
            </w:r>
          </w:p>
        </w:tc>
        <w:tc>
          <w:tcPr>
            <w:tcW w:w="2646" w:type="dxa"/>
            <w:gridSpan w:val="2"/>
            <w:tcBorders>
              <w:top w:val="single" w:sz="12" w:space="0" w:color="auto"/>
              <w:left w:val="nil"/>
              <w:bottom w:val="single" w:sz="8" w:space="0" w:color="auto"/>
              <w:right w:val="nil"/>
            </w:tcBorders>
            <w:shd w:val="clear" w:color="auto" w:fill="auto"/>
            <w:noWrap/>
            <w:vAlign w:val="center"/>
            <w:hideMark/>
          </w:tcPr>
          <w:p w14:paraId="117C0BB9" w14:textId="77777777" w:rsidR="008B7FFC" w:rsidRPr="00F42510" w:rsidRDefault="008B7FFC" w:rsidP="008B7FFC">
            <w:pPr>
              <w:jc w:val="center"/>
              <w:rPr>
                <w:rFonts w:ascii="Arial Narrow" w:hAnsi="Arial Narrow"/>
                <w:b/>
                <w:bCs/>
                <w:sz w:val="19"/>
                <w:szCs w:val="19"/>
                <w:lang w:eastAsia="en-GB"/>
              </w:rPr>
            </w:pPr>
            <w:r w:rsidRPr="00F42510">
              <w:rPr>
                <w:rFonts w:ascii="Arial Narrow" w:hAnsi="Arial Narrow"/>
                <w:b/>
                <w:bCs/>
                <w:sz w:val="19"/>
                <w:szCs w:val="19"/>
                <w:lang w:eastAsia="en-GB"/>
              </w:rPr>
              <w:t>Female</w:t>
            </w:r>
          </w:p>
        </w:tc>
      </w:tr>
      <w:tr w:rsidR="008B7FFC" w:rsidRPr="00F42510" w14:paraId="32B46827" w14:textId="77777777" w:rsidTr="008B7FFC">
        <w:trPr>
          <w:trHeight w:val="283"/>
        </w:trPr>
        <w:tc>
          <w:tcPr>
            <w:tcW w:w="1323" w:type="dxa"/>
            <w:vMerge/>
            <w:tcBorders>
              <w:top w:val="single" w:sz="12" w:space="0" w:color="auto"/>
              <w:left w:val="nil"/>
              <w:bottom w:val="single" w:sz="8" w:space="0" w:color="000000"/>
              <w:right w:val="nil"/>
            </w:tcBorders>
            <w:vAlign w:val="center"/>
            <w:hideMark/>
          </w:tcPr>
          <w:p w14:paraId="7FA6649C" w14:textId="77777777" w:rsidR="008B7FFC" w:rsidRPr="00F42510" w:rsidRDefault="008B7FFC" w:rsidP="008B7FFC">
            <w:pPr>
              <w:rPr>
                <w:rFonts w:ascii="Arial Narrow" w:hAnsi="Arial Narrow"/>
                <w:b/>
                <w:bCs/>
                <w:sz w:val="19"/>
                <w:szCs w:val="19"/>
                <w:lang w:eastAsia="en-GB"/>
              </w:rPr>
            </w:pPr>
          </w:p>
        </w:tc>
        <w:tc>
          <w:tcPr>
            <w:tcW w:w="1873" w:type="dxa"/>
            <w:tcBorders>
              <w:top w:val="nil"/>
              <w:left w:val="nil"/>
              <w:bottom w:val="single" w:sz="8" w:space="0" w:color="auto"/>
              <w:right w:val="nil"/>
            </w:tcBorders>
            <w:shd w:val="clear" w:color="auto" w:fill="auto"/>
            <w:noWrap/>
            <w:vAlign w:val="center"/>
            <w:hideMark/>
          </w:tcPr>
          <w:p w14:paraId="2D6EAA76" w14:textId="77777777" w:rsidR="008B7FFC" w:rsidRPr="00F42510" w:rsidRDefault="008B7FFC" w:rsidP="008B7FFC">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773" w:type="dxa"/>
            <w:tcBorders>
              <w:top w:val="nil"/>
              <w:left w:val="nil"/>
              <w:bottom w:val="single" w:sz="8" w:space="0" w:color="auto"/>
              <w:right w:val="nil"/>
            </w:tcBorders>
            <w:shd w:val="clear" w:color="auto" w:fill="auto"/>
            <w:noWrap/>
            <w:vAlign w:val="center"/>
            <w:hideMark/>
          </w:tcPr>
          <w:p w14:paraId="098E3907" w14:textId="77777777" w:rsidR="008B7FFC" w:rsidRPr="00F42510" w:rsidRDefault="008B7FFC" w:rsidP="008B7FFC">
            <w:pPr>
              <w:jc w:val="center"/>
              <w:rPr>
                <w:rFonts w:ascii="Arial Narrow" w:hAnsi="Arial Narrow"/>
                <w:b/>
                <w:sz w:val="19"/>
                <w:szCs w:val="19"/>
                <w:lang w:eastAsia="en-GB"/>
              </w:rPr>
            </w:pPr>
            <w:r w:rsidRPr="00F42510">
              <w:rPr>
                <w:rFonts w:ascii="Arial Narrow" w:hAnsi="Arial Narrow"/>
                <w:b/>
                <w:sz w:val="19"/>
                <w:szCs w:val="19"/>
                <w:lang w:eastAsia="en-GB"/>
              </w:rPr>
              <w:t>%</w:t>
            </w:r>
          </w:p>
        </w:tc>
        <w:tc>
          <w:tcPr>
            <w:tcW w:w="1811" w:type="dxa"/>
            <w:tcBorders>
              <w:top w:val="nil"/>
              <w:left w:val="nil"/>
              <w:bottom w:val="single" w:sz="8" w:space="0" w:color="auto"/>
              <w:right w:val="nil"/>
            </w:tcBorders>
            <w:shd w:val="clear" w:color="auto" w:fill="auto"/>
            <w:noWrap/>
            <w:vAlign w:val="center"/>
            <w:hideMark/>
          </w:tcPr>
          <w:p w14:paraId="302E71F3" w14:textId="77777777" w:rsidR="008B7FFC" w:rsidRPr="00F42510" w:rsidRDefault="008B7FFC" w:rsidP="008B7FFC">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835" w:type="dxa"/>
            <w:tcBorders>
              <w:top w:val="nil"/>
              <w:left w:val="nil"/>
              <w:bottom w:val="single" w:sz="8" w:space="0" w:color="auto"/>
              <w:right w:val="nil"/>
            </w:tcBorders>
            <w:shd w:val="clear" w:color="auto" w:fill="auto"/>
            <w:noWrap/>
            <w:vAlign w:val="center"/>
            <w:hideMark/>
          </w:tcPr>
          <w:p w14:paraId="00D637CB" w14:textId="77777777" w:rsidR="008B7FFC" w:rsidRPr="00F42510" w:rsidRDefault="008B7FFC" w:rsidP="008B7FFC">
            <w:pPr>
              <w:jc w:val="center"/>
              <w:rPr>
                <w:rFonts w:ascii="Arial Narrow" w:hAnsi="Arial Narrow"/>
                <w:b/>
                <w:sz w:val="19"/>
                <w:szCs w:val="19"/>
                <w:lang w:eastAsia="en-GB"/>
              </w:rPr>
            </w:pPr>
            <w:r w:rsidRPr="00F42510">
              <w:rPr>
                <w:rFonts w:ascii="Arial Narrow" w:hAnsi="Arial Narrow"/>
                <w:b/>
                <w:sz w:val="19"/>
                <w:szCs w:val="19"/>
                <w:lang w:eastAsia="en-GB"/>
              </w:rPr>
              <w:t>%</w:t>
            </w:r>
          </w:p>
        </w:tc>
        <w:tc>
          <w:tcPr>
            <w:tcW w:w="1811" w:type="dxa"/>
            <w:tcBorders>
              <w:top w:val="nil"/>
              <w:left w:val="nil"/>
              <w:bottom w:val="single" w:sz="8" w:space="0" w:color="auto"/>
              <w:right w:val="nil"/>
            </w:tcBorders>
            <w:shd w:val="clear" w:color="auto" w:fill="auto"/>
            <w:noWrap/>
            <w:vAlign w:val="center"/>
            <w:hideMark/>
          </w:tcPr>
          <w:p w14:paraId="35272949" w14:textId="77777777" w:rsidR="008B7FFC" w:rsidRPr="00F42510" w:rsidRDefault="008B7FFC" w:rsidP="008B7FFC">
            <w:pPr>
              <w:jc w:val="center"/>
              <w:rPr>
                <w:rFonts w:ascii="Arial Narrow" w:hAnsi="Arial Narrow"/>
                <w:b/>
                <w:sz w:val="19"/>
                <w:szCs w:val="19"/>
                <w:lang w:eastAsia="en-GB"/>
              </w:rPr>
            </w:pPr>
            <w:r w:rsidRPr="00F42510">
              <w:rPr>
                <w:rFonts w:ascii="Arial Narrow" w:hAnsi="Arial Narrow"/>
                <w:b/>
                <w:sz w:val="19"/>
                <w:szCs w:val="19"/>
                <w:lang w:eastAsia="en-GB"/>
              </w:rPr>
              <w:t>Number</w:t>
            </w:r>
          </w:p>
        </w:tc>
        <w:tc>
          <w:tcPr>
            <w:tcW w:w="835" w:type="dxa"/>
            <w:tcBorders>
              <w:top w:val="nil"/>
              <w:left w:val="nil"/>
              <w:bottom w:val="single" w:sz="8" w:space="0" w:color="auto"/>
              <w:right w:val="nil"/>
            </w:tcBorders>
            <w:shd w:val="clear" w:color="auto" w:fill="auto"/>
            <w:noWrap/>
            <w:vAlign w:val="center"/>
            <w:hideMark/>
          </w:tcPr>
          <w:p w14:paraId="3A679463" w14:textId="77777777" w:rsidR="008B7FFC" w:rsidRPr="00F42510" w:rsidRDefault="008B7FFC" w:rsidP="008B7FFC">
            <w:pPr>
              <w:jc w:val="center"/>
              <w:rPr>
                <w:rFonts w:ascii="Arial Narrow" w:hAnsi="Arial Narrow"/>
                <w:b/>
                <w:sz w:val="19"/>
                <w:szCs w:val="19"/>
                <w:lang w:eastAsia="en-GB"/>
              </w:rPr>
            </w:pPr>
            <w:r w:rsidRPr="00F42510">
              <w:rPr>
                <w:rFonts w:ascii="Arial Narrow" w:hAnsi="Arial Narrow"/>
                <w:b/>
                <w:sz w:val="19"/>
                <w:szCs w:val="19"/>
                <w:lang w:eastAsia="en-GB"/>
              </w:rPr>
              <w:t>%</w:t>
            </w:r>
          </w:p>
        </w:tc>
      </w:tr>
      <w:tr w:rsidR="008B7FFC" w:rsidRPr="00F42510" w14:paraId="60F5A9F4" w14:textId="77777777" w:rsidTr="008B7FFC">
        <w:trPr>
          <w:trHeight w:val="283"/>
        </w:trPr>
        <w:tc>
          <w:tcPr>
            <w:tcW w:w="1323" w:type="dxa"/>
            <w:tcBorders>
              <w:top w:val="nil"/>
              <w:left w:val="nil"/>
              <w:bottom w:val="nil"/>
              <w:right w:val="nil"/>
            </w:tcBorders>
            <w:shd w:val="clear" w:color="auto" w:fill="auto"/>
            <w:noWrap/>
            <w:vAlign w:val="center"/>
            <w:hideMark/>
          </w:tcPr>
          <w:p w14:paraId="4E0C7BA8"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Member</w:t>
            </w:r>
          </w:p>
        </w:tc>
        <w:tc>
          <w:tcPr>
            <w:tcW w:w="1873" w:type="dxa"/>
            <w:tcBorders>
              <w:top w:val="nil"/>
              <w:left w:val="nil"/>
              <w:bottom w:val="nil"/>
              <w:right w:val="nil"/>
            </w:tcBorders>
            <w:shd w:val="clear" w:color="auto" w:fill="auto"/>
            <w:noWrap/>
            <w:vAlign w:val="center"/>
            <w:hideMark/>
          </w:tcPr>
          <w:p w14:paraId="4FF0AD8D"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1 004 952</w:t>
            </w:r>
          </w:p>
        </w:tc>
        <w:tc>
          <w:tcPr>
            <w:tcW w:w="773" w:type="dxa"/>
            <w:tcBorders>
              <w:top w:val="nil"/>
              <w:left w:val="nil"/>
              <w:bottom w:val="nil"/>
              <w:right w:val="nil"/>
            </w:tcBorders>
            <w:shd w:val="clear" w:color="auto" w:fill="auto"/>
            <w:noWrap/>
            <w:vAlign w:val="center"/>
            <w:hideMark/>
          </w:tcPr>
          <w:p w14:paraId="5F3EEC0A"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9.2</w:t>
            </w:r>
          </w:p>
        </w:tc>
        <w:tc>
          <w:tcPr>
            <w:tcW w:w="1811" w:type="dxa"/>
            <w:tcBorders>
              <w:top w:val="nil"/>
              <w:left w:val="nil"/>
              <w:bottom w:val="nil"/>
              <w:right w:val="nil"/>
            </w:tcBorders>
            <w:shd w:val="clear" w:color="auto" w:fill="auto"/>
            <w:noWrap/>
            <w:vAlign w:val="center"/>
            <w:hideMark/>
          </w:tcPr>
          <w:p w14:paraId="0BF2121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657 560</w:t>
            </w:r>
          </w:p>
        </w:tc>
        <w:tc>
          <w:tcPr>
            <w:tcW w:w="835" w:type="dxa"/>
            <w:tcBorders>
              <w:top w:val="nil"/>
              <w:left w:val="nil"/>
              <w:bottom w:val="nil"/>
              <w:right w:val="nil"/>
            </w:tcBorders>
            <w:shd w:val="clear" w:color="auto" w:fill="auto"/>
            <w:noWrap/>
            <w:vAlign w:val="center"/>
            <w:hideMark/>
          </w:tcPr>
          <w:p w14:paraId="60AD3A7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7.6</w:t>
            </w:r>
          </w:p>
        </w:tc>
        <w:tc>
          <w:tcPr>
            <w:tcW w:w="1811" w:type="dxa"/>
            <w:tcBorders>
              <w:top w:val="nil"/>
              <w:left w:val="nil"/>
              <w:bottom w:val="nil"/>
              <w:right w:val="nil"/>
            </w:tcBorders>
            <w:shd w:val="clear" w:color="auto" w:fill="auto"/>
            <w:noWrap/>
            <w:vAlign w:val="center"/>
            <w:hideMark/>
          </w:tcPr>
          <w:p w14:paraId="70A820C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347 392</w:t>
            </w:r>
          </w:p>
        </w:tc>
        <w:tc>
          <w:tcPr>
            <w:tcW w:w="835" w:type="dxa"/>
            <w:tcBorders>
              <w:top w:val="nil"/>
              <w:left w:val="nil"/>
              <w:bottom w:val="nil"/>
              <w:right w:val="nil"/>
            </w:tcBorders>
            <w:shd w:val="clear" w:color="auto" w:fill="auto"/>
            <w:noWrap/>
            <w:vAlign w:val="center"/>
            <w:hideMark/>
          </w:tcPr>
          <w:p w14:paraId="7CFF15D6"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15.3</w:t>
            </w:r>
          </w:p>
        </w:tc>
      </w:tr>
      <w:tr w:rsidR="008B7FFC" w:rsidRPr="00F42510" w14:paraId="1B3273CE" w14:textId="77777777" w:rsidTr="008B7FFC">
        <w:trPr>
          <w:trHeight w:val="283"/>
        </w:trPr>
        <w:tc>
          <w:tcPr>
            <w:tcW w:w="1323" w:type="dxa"/>
            <w:tcBorders>
              <w:top w:val="nil"/>
              <w:left w:val="nil"/>
              <w:right w:val="nil"/>
            </w:tcBorders>
            <w:shd w:val="clear" w:color="auto" w:fill="auto"/>
            <w:noWrap/>
            <w:vAlign w:val="center"/>
            <w:hideMark/>
          </w:tcPr>
          <w:p w14:paraId="4B85CF2E"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Non-member</w:t>
            </w:r>
          </w:p>
        </w:tc>
        <w:tc>
          <w:tcPr>
            <w:tcW w:w="1873" w:type="dxa"/>
            <w:tcBorders>
              <w:top w:val="nil"/>
              <w:left w:val="nil"/>
              <w:right w:val="nil"/>
            </w:tcBorders>
            <w:shd w:val="clear" w:color="auto" w:fill="auto"/>
            <w:noWrap/>
            <w:vAlign w:val="center"/>
            <w:hideMark/>
          </w:tcPr>
          <w:p w14:paraId="6769F3DF"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9 911 517</w:t>
            </w:r>
          </w:p>
        </w:tc>
        <w:tc>
          <w:tcPr>
            <w:tcW w:w="773" w:type="dxa"/>
            <w:tcBorders>
              <w:top w:val="nil"/>
              <w:left w:val="nil"/>
              <w:right w:val="nil"/>
            </w:tcBorders>
            <w:shd w:val="clear" w:color="auto" w:fill="auto"/>
            <w:noWrap/>
            <w:vAlign w:val="center"/>
            <w:hideMark/>
          </w:tcPr>
          <w:p w14:paraId="66BD9BE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90.8</w:t>
            </w:r>
          </w:p>
        </w:tc>
        <w:tc>
          <w:tcPr>
            <w:tcW w:w="1811" w:type="dxa"/>
            <w:tcBorders>
              <w:top w:val="nil"/>
              <w:left w:val="nil"/>
              <w:right w:val="nil"/>
            </w:tcBorders>
            <w:shd w:val="clear" w:color="auto" w:fill="auto"/>
            <w:noWrap/>
            <w:vAlign w:val="center"/>
            <w:hideMark/>
          </w:tcPr>
          <w:p w14:paraId="13122032"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7 989 044</w:t>
            </w:r>
          </w:p>
        </w:tc>
        <w:tc>
          <w:tcPr>
            <w:tcW w:w="835" w:type="dxa"/>
            <w:tcBorders>
              <w:top w:val="nil"/>
              <w:left w:val="nil"/>
              <w:right w:val="nil"/>
            </w:tcBorders>
            <w:shd w:val="clear" w:color="auto" w:fill="auto"/>
            <w:noWrap/>
            <w:vAlign w:val="center"/>
            <w:hideMark/>
          </w:tcPr>
          <w:p w14:paraId="3969D1A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92.4</w:t>
            </w:r>
          </w:p>
        </w:tc>
        <w:tc>
          <w:tcPr>
            <w:tcW w:w="1811" w:type="dxa"/>
            <w:tcBorders>
              <w:top w:val="nil"/>
              <w:left w:val="nil"/>
              <w:right w:val="nil"/>
            </w:tcBorders>
            <w:shd w:val="clear" w:color="auto" w:fill="auto"/>
            <w:noWrap/>
            <w:vAlign w:val="center"/>
            <w:hideMark/>
          </w:tcPr>
          <w:p w14:paraId="2B9C5240"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1 922 473</w:t>
            </w:r>
          </w:p>
        </w:tc>
        <w:tc>
          <w:tcPr>
            <w:tcW w:w="835" w:type="dxa"/>
            <w:tcBorders>
              <w:top w:val="nil"/>
              <w:left w:val="nil"/>
              <w:right w:val="nil"/>
            </w:tcBorders>
            <w:shd w:val="clear" w:color="auto" w:fill="auto"/>
            <w:noWrap/>
            <w:vAlign w:val="center"/>
            <w:hideMark/>
          </w:tcPr>
          <w:p w14:paraId="270C3AA4"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84.7</w:t>
            </w:r>
          </w:p>
        </w:tc>
      </w:tr>
      <w:tr w:rsidR="008B7FFC" w:rsidRPr="00F42510" w14:paraId="25430C0E" w14:textId="77777777" w:rsidTr="008B7FFC">
        <w:trPr>
          <w:trHeight w:val="283"/>
        </w:trPr>
        <w:tc>
          <w:tcPr>
            <w:tcW w:w="1323" w:type="dxa"/>
            <w:tcBorders>
              <w:top w:val="nil"/>
              <w:left w:val="nil"/>
              <w:bottom w:val="single" w:sz="12" w:space="0" w:color="auto"/>
              <w:right w:val="nil"/>
            </w:tcBorders>
            <w:shd w:val="clear" w:color="auto" w:fill="auto"/>
            <w:vAlign w:val="center"/>
            <w:hideMark/>
          </w:tcPr>
          <w:p w14:paraId="79917196" w14:textId="77777777" w:rsidR="008B7FFC" w:rsidRPr="00F42510" w:rsidRDefault="008B7FFC" w:rsidP="008B7FFC">
            <w:pPr>
              <w:rPr>
                <w:rFonts w:ascii="Arial Narrow" w:hAnsi="Arial Narrow"/>
                <w:sz w:val="19"/>
                <w:szCs w:val="19"/>
                <w:lang w:eastAsia="en-GB"/>
              </w:rPr>
            </w:pPr>
            <w:r w:rsidRPr="00F42510">
              <w:rPr>
                <w:rFonts w:ascii="Arial Narrow" w:hAnsi="Arial Narrow"/>
                <w:sz w:val="19"/>
                <w:szCs w:val="19"/>
                <w:lang w:eastAsia="en-GB"/>
              </w:rPr>
              <w:t xml:space="preserve">Total </w:t>
            </w:r>
          </w:p>
        </w:tc>
        <w:tc>
          <w:tcPr>
            <w:tcW w:w="1873" w:type="dxa"/>
            <w:tcBorders>
              <w:top w:val="nil"/>
              <w:left w:val="nil"/>
              <w:bottom w:val="single" w:sz="12" w:space="0" w:color="auto"/>
              <w:right w:val="nil"/>
            </w:tcBorders>
            <w:shd w:val="clear" w:color="auto" w:fill="auto"/>
            <w:noWrap/>
            <w:vAlign w:val="center"/>
            <w:hideMark/>
          </w:tcPr>
          <w:p w14:paraId="5BBF79D5"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10 916 469</w:t>
            </w:r>
          </w:p>
        </w:tc>
        <w:tc>
          <w:tcPr>
            <w:tcW w:w="773" w:type="dxa"/>
            <w:tcBorders>
              <w:top w:val="nil"/>
              <w:left w:val="nil"/>
              <w:bottom w:val="single" w:sz="12" w:space="0" w:color="auto"/>
              <w:right w:val="nil"/>
            </w:tcBorders>
            <w:shd w:val="clear" w:color="auto" w:fill="auto"/>
            <w:noWrap/>
            <w:vAlign w:val="center"/>
            <w:hideMark/>
          </w:tcPr>
          <w:p w14:paraId="5BB1C143"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c>
          <w:tcPr>
            <w:tcW w:w="1811" w:type="dxa"/>
            <w:tcBorders>
              <w:top w:val="nil"/>
              <w:left w:val="nil"/>
              <w:bottom w:val="single" w:sz="12" w:space="0" w:color="auto"/>
              <w:right w:val="nil"/>
            </w:tcBorders>
            <w:shd w:val="clear" w:color="auto" w:fill="auto"/>
            <w:noWrap/>
            <w:vAlign w:val="center"/>
            <w:hideMark/>
          </w:tcPr>
          <w:p w14:paraId="4D4FFBDC"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8 646 604</w:t>
            </w:r>
          </w:p>
        </w:tc>
        <w:tc>
          <w:tcPr>
            <w:tcW w:w="835" w:type="dxa"/>
            <w:tcBorders>
              <w:top w:val="nil"/>
              <w:left w:val="nil"/>
              <w:bottom w:val="single" w:sz="12" w:space="0" w:color="auto"/>
              <w:right w:val="nil"/>
            </w:tcBorders>
            <w:shd w:val="clear" w:color="auto" w:fill="auto"/>
            <w:noWrap/>
            <w:vAlign w:val="center"/>
            <w:hideMark/>
          </w:tcPr>
          <w:p w14:paraId="107DFC9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c>
          <w:tcPr>
            <w:tcW w:w="1811" w:type="dxa"/>
            <w:tcBorders>
              <w:top w:val="nil"/>
              <w:left w:val="nil"/>
              <w:bottom w:val="single" w:sz="12" w:space="0" w:color="auto"/>
              <w:right w:val="nil"/>
            </w:tcBorders>
            <w:shd w:val="clear" w:color="auto" w:fill="auto"/>
            <w:noWrap/>
            <w:vAlign w:val="center"/>
            <w:hideMark/>
          </w:tcPr>
          <w:p w14:paraId="4C4F11C1"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2 269 865</w:t>
            </w:r>
          </w:p>
        </w:tc>
        <w:tc>
          <w:tcPr>
            <w:tcW w:w="835" w:type="dxa"/>
            <w:tcBorders>
              <w:top w:val="nil"/>
              <w:left w:val="nil"/>
              <w:bottom w:val="single" w:sz="12" w:space="0" w:color="auto"/>
              <w:right w:val="nil"/>
            </w:tcBorders>
            <w:shd w:val="clear" w:color="auto" w:fill="auto"/>
            <w:noWrap/>
            <w:vAlign w:val="center"/>
            <w:hideMark/>
          </w:tcPr>
          <w:p w14:paraId="1068F31B" w14:textId="77777777" w:rsidR="008B7FFC" w:rsidRPr="00F42510" w:rsidRDefault="008B7FFC" w:rsidP="008B7FFC">
            <w:pPr>
              <w:jc w:val="center"/>
              <w:rPr>
                <w:rFonts w:ascii="Arial Narrow" w:hAnsi="Arial Narrow"/>
                <w:sz w:val="19"/>
                <w:szCs w:val="19"/>
                <w:lang w:eastAsia="en-GB"/>
              </w:rPr>
            </w:pPr>
            <w:r w:rsidRPr="00F42510">
              <w:rPr>
                <w:rFonts w:ascii="Arial Narrow" w:hAnsi="Arial Narrow"/>
                <w:sz w:val="19"/>
                <w:szCs w:val="19"/>
                <w:lang w:eastAsia="en-GB"/>
              </w:rPr>
              <w:t>100.0</w:t>
            </w:r>
          </w:p>
        </w:tc>
      </w:tr>
    </w:tbl>
    <w:p w14:paraId="1832463C" w14:textId="77777777" w:rsidR="008B7FFC" w:rsidRPr="00F42510" w:rsidRDefault="008B7FFC" w:rsidP="008B7FFC">
      <w:pPr>
        <w:pStyle w:val="TableTitle"/>
        <w:rPr>
          <w:lang w:val="en-GB"/>
        </w:rPr>
      </w:pPr>
      <w:bookmarkStart w:id="299" w:name="_Toc388302756"/>
      <w:bookmarkStart w:id="300" w:name="_Toc390874569"/>
      <w:r w:rsidRPr="00F42510">
        <w:rPr>
          <w:lang w:val="en-GB"/>
        </w:rPr>
        <w:t>Table A.</w:t>
      </w:r>
      <w:r>
        <w:rPr>
          <w:lang w:val="en-GB"/>
        </w:rPr>
        <w:t>12</w:t>
      </w:r>
      <w:r w:rsidRPr="00F42510">
        <w:rPr>
          <w:lang w:val="en-GB"/>
        </w:rPr>
        <w:tab/>
        <w:t>Employed youth by company size</w:t>
      </w:r>
      <w:bookmarkStart w:id="301" w:name="_Toc364151956"/>
      <w:bookmarkEnd w:id="299"/>
      <w:r w:rsidRPr="00F42510">
        <w:rPr>
          <w:lang w:val="en-GB"/>
        </w:rPr>
        <w:t>, area of residence and sex</w:t>
      </w:r>
      <w:bookmarkEnd w:id="300"/>
    </w:p>
    <w:tbl>
      <w:tblPr>
        <w:tblStyle w:val="TableClassic1"/>
        <w:tblW w:w="9401" w:type="dxa"/>
        <w:tblLook w:val="04A0" w:firstRow="1" w:lastRow="0" w:firstColumn="1" w:lastColumn="0" w:noHBand="0" w:noVBand="1"/>
      </w:tblPr>
      <w:tblGrid>
        <w:gridCol w:w="2337"/>
        <w:gridCol w:w="996"/>
        <w:gridCol w:w="1187"/>
        <w:gridCol w:w="1337"/>
        <w:gridCol w:w="955"/>
        <w:gridCol w:w="1634"/>
        <w:gridCol w:w="955"/>
      </w:tblGrid>
      <w:tr w:rsidR="008B7FFC" w:rsidRPr="00F42510" w14:paraId="39A4C145" w14:textId="77777777" w:rsidTr="00B314A8">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339" w:type="dxa"/>
            <w:vMerge w:val="restart"/>
            <w:tcBorders>
              <w:top w:val="single" w:sz="12" w:space="0" w:color="000000"/>
              <w:bottom w:val="single" w:sz="4" w:space="0" w:color="auto"/>
              <w:right w:val="nil"/>
            </w:tcBorders>
            <w:noWrap/>
            <w:vAlign w:val="center"/>
            <w:hideMark/>
          </w:tcPr>
          <w:p w14:paraId="5BBD3AC5" w14:textId="77777777" w:rsidR="008B7FFC" w:rsidRPr="00F42510" w:rsidRDefault="008B7FFC" w:rsidP="00B314A8">
            <w:pPr>
              <w:pStyle w:val="TableHeader"/>
              <w:rPr>
                <w:i w:val="0"/>
              </w:rPr>
            </w:pPr>
            <w:r w:rsidRPr="00F42510">
              <w:rPr>
                <w:i w:val="0"/>
              </w:rPr>
              <w:t xml:space="preserve">Number of workers </w:t>
            </w:r>
          </w:p>
        </w:tc>
        <w:tc>
          <w:tcPr>
            <w:tcW w:w="2179" w:type="dxa"/>
            <w:gridSpan w:val="2"/>
            <w:tcBorders>
              <w:left w:val="nil"/>
            </w:tcBorders>
            <w:noWrap/>
            <w:vAlign w:val="center"/>
            <w:hideMark/>
          </w:tcPr>
          <w:p w14:paraId="058482A5" w14:textId="77777777" w:rsidR="008B7FFC" w:rsidRPr="00F42510" w:rsidRDefault="008B7FFC" w:rsidP="008B7FFC">
            <w:pPr>
              <w:pStyle w:val="TableHeader"/>
              <w:jc w:val="center"/>
              <w:cnfStyle w:val="100000000000" w:firstRow="1" w:lastRow="0" w:firstColumn="0" w:lastColumn="0" w:oddVBand="0" w:evenVBand="0" w:oddHBand="0" w:evenHBand="0" w:firstRowFirstColumn="0" w:firstRowLastColumn="0" w:lastRowFirstColumn="0" w:lastRowLastColumn="0"/>
              <w:rPr>
                <w:i w:val="0"/>
              </w:rPr>
            </w:pPr>
            <w:r w:rsidRPr="00F42510">
              <w:rPr>
                <w:i w:val="0"/>
              </w:rPr>
              <w:t>Total</w:t>
            </w:r>
          </w:p>
        </w:tc>
        <w:tc>
          <w:tcPr>
            <w:tcW w:w="2293" w:type="dxa"/>
            <w:gridSpan w:val="2"/>
            <w:noWrap/>
            <w:vAlign w:val="center"/>
            <w:hideMark/>
          </w:tcPr>
          <w:p w14:paraId="479496B5" w14:textId="77777777" w:rsidR="008B7FFC" w:rsidRPr="00F42510" w:rsidRDefault="008B7FFC" w:rsidP="008B7FFC">
            <w:pPr>
              <w:pStyle w:val="TableHeader"/>
              <w:jc w:val="center"/>
              <w:cnfStyle w:val="100000000000" w:firstRow="1" w:lastRow="0" w:firstColumn="0" w:lastColumn="0" w:oddVBand="0" w:evenVBand="0" w:oddHBand="0" w:evenHBand="0" w:firstRowFirstColumn="0" w:firstRowLastColumn="0" w:lastRowFirstColumn="0" w:lastRowLastColumn="0"/>
              <w:rPr>
                <w:i w:val="0"/>
              </w:rPr>
            </w:pPr>
            <w:r w:rsidRPr="00F42510">
              <w:rPr>
                <w:i w:val="0"/>
              </w:rPr>
              <w:t>Male</w:t>
            </w:r>
          </w:p>
        </w:tc>
        <w:tc>
          <w:tcPr>
            <w:tcW w:w="2590" w:type="dxa"/>
            <w:gridSpan w:val="2"/>
            <w:noWrap/>
            <w:vAlign w:val="center"/>
            <w:hideMark/>
          </w:tcPr>
          <w:p w14:paraId="2A668262" w14:textId="77777777" w:rsidR="008B7FFC" w:rsidRPr="00F42510" w:rsidRDefault="008B7FFC" w:rsidP="008B7FFC">
            <w:pPr>
              <w:pStyle w:val="TableHeader"/>
              <w:jc w:val="center"/>
              <w:cnfStyle w:val="100000000000" w:firstRow="1" w:lastRow="0" w:firstColumn="0" w:lastColumn="0" w:oddVBand="0" w:evenVBand="0" w:oddHBand="0" w:evenHBand="0" w:firstRowFirstColumn="0" w:firstRowLastColumn="0" w:lastRowFirstColumn="0" w:lastRowLastColumn="0"/>
              <w:rPr>
                <w:i w:val="0"/>
              </w:rPr>
            </w:pPr>
            <w:r w:rsidRPr="00F42510">
              <w:rPr>
                <w:i w:val="0"/>
              </w:rPr>
              <w:t>Female</w:t>
            </w:r>
          </w:p>
        </w:tc>
      </w:tr>
      <w:tr w:rsidR="008B7FFC" w:rsidRPr="00F42510" w14:paraId="0874B5D0"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vMerge/>
            <w:tcBorders>
              <w:top w:val="single" w:sz="6" w:space="0" w:color="000000"/>
              <w:bottom w:val="single" w:sz="4" w:space="0" w:color="auto"/>
              <w:right w:val="nil"/>
            </w:tcBorders>
            <w:hideMark/>
          </w:tcPr>
          <w:p w14:paraId="00973B7A" w14:textId="77777777" w:rsidR="008B7FFC" w:rsidRPr="00F42510" w:rsidRDefault="008B7FFC" w:rsidP="008B7FFC">
            <w:pPr>
              <w:pStyle w:val="TableHeader"/>
            </w:pPr>
          </w:p>
        </w:tc>
        <w:tc>
          <w:tcPr>
            <w:tcW w:w="991" w:type="dxa"/>
            <w:tcBorders>
              <w:left w:val="nil"/>
              <w:bottom w:val="single" w:sz="4" w:space="0" w:color="auto"/>
            </w:tcBorders>
            <w:noWrap/>
            <w:vAlign w:val="center"/>
            <w:hideMark/>
          </w:tcPr>
          <w:p w14:paraId="44D16EC4" w14:textId="77777777" w:rsidR="008B7FFC" w:rsidRPr="00F42510" w:rsidRDefault="008B7FFC" w:rsidP="008B7FFC">
            <w:pPr>
              <w:pStyle w:val="TableHeader"/>
              <w:jc w:val="center"/>
              <w:cnfStyle w:val="000000000000" w:firstRow="0" w:lastRow="0" w:firstColumn="0" w:lastColumn="0" w:oddVBand="0" w:evenVBand="0" w:oddHBand="0" w:evenHBand="0" w:firstRowFirstColumn="0" w:firstRowLastColumn="0" w:lastRowFirstColumn="0" w:lastRowLastColumn="0"/>
            </w:pPr>
            <w:r w:rsidRPr="00F42510">
              <w:t>Number</w:t>
            </w:r>
          </w:p>
        </w:tc>
        <w:tc>
          <w:tcPr>
            <w:tcW w:w="1188" w:type="dxa"/>
            <w:tcBorders>
              <w:bottom w:val="single" w:sz="4" w:space="0" w:color="auto"/>
            </w:tcBorders>
            <w:noWrap/>
            <w:vAlign w:val="center"/>
            <w:hideMark/>
          </w:tcPr>
          <w:p w14:paraId="31933EEE" w14:textId="77777777" w:rsidR="008B7FFC" w:rsidRPr="00F42510" w:rsidRDefault="008B7FFC" w:rsidP="008B7FFC">
            <w:pPr>
              <w:pStyle w:val="TableHeader"/>
              <w:jc w:val="center"/>
              <w:cnfStyle w:val="000000000000" w:firstRow="0" w:lastRow="0" w:firstColumn="0" w:lastColumn="0" w:oddVBand="0" w:evenVBand="0" w:oddHBand="0" w:evenHBand="0" w:firstRowFirstColumn="0" w:firstRowLastColumn="0" w:lastRowFirstColumn="0" w:lastRowLastColumn="0"/>
            </w:pPr>
            <w:r w:rsidRPr="00F42510">
              <w:t>%</w:t>
            </w:r>
          </w:p>
        </w:tc>
        <w:tc>
          <w:tcPr>
            <w:tcW w:w="1338" w:type="dxa"/>
            <w:tcBorders>
              <w:bottom w:val="single" w:sz="4" w:space="0" w:color="auto"/>
            </w:tcBorders>
            <w:noWrap/>
            <w:vAlign w:val="center"/>
            <w:hideMark/>
          </w:tcPr>
          <w:p w14:paraId="78E1FAB6" w14:textId="77777777" w:rsidR="008B7FFC" w:rsidRPr="00F42510" w:rsidRDefault="008B7FFC" w:rsidP="008B7FFC">
            <w:pPr>
              <w:pStyle w:val="TableHeader"/>
              <w:jc w:val="center"/>
              <w:cnfStyle w:val="000000000000" w:firstRow="0" w:lastRow="0" w:firstColumn="0" w:lastColumn="0" w:oddVBand="0" w:evenVBand="0" w:oddHBand="0" w:evenHBand="0" w:firstRowFirstColumn="0" w:firstRowLastColumn="0" w:lastRowFirstColumn="0" w:lastRowLastColumn="0"/>
            </w:pPr>
            <w:r w:rsidRPr="00F42510">
              <w:t>Number</w:t>
            </w:r>
          </w:p>
        </w:tc>
        <w:tc>
          <w:tcPr>
            <w:tcW w:w="955" w:type="dxa"/>
            <w:tcBorders>
              <w:bottom w:val="single" w:sz="4" w:space="0" w:color="auto"/>
            </w:tcBorders>
            <w:noWrap/>
            <w:vAlign w:val="center"/>
            <w:hideMark/>
          </w:tcPr>
          <w:p w14:paraId="105C188C" w14:textId="77777777" w:rsidR="008B7FFC" w:rsidRPr="00F42510" w:rsidRDefault="008B7FFC" w:rsidP="008B7FFC">
            <w:pPr>
              <w:pStyle w:val="TableHeader"/>
              <w:jc w:val="center"/>
              <w:cnfStyle w:val="000000000000" w:firstRow="0" w:lastRow="0" w:firstColumn="0" w:lastColumn="0" w:oddVBand="0" w:evenVBand="0" w:oddHBand="0" w:evenHBand="0" w:firstRowFirstColumn="0" w:firstRowLastColumn="0" w:lastRowFirstColumn="0" w:lastRowLastColumn="0"/>
            </w:pPr>
            <w:r w:rsidRPr="00F42510">
              <w:t>%</w:t>
            </w:r>
          </w:p>
        </w:tc>
        <w:tc>
          <w:tcPr>
            <w:tcW w:w="1635" w:type="dxa"/>
            <w:tcBorders>
              <w:bottom w:val="single" w:sz="4" w:space="0" w:color="auto"/>
            </w:tcBorders>
            <w:noWrap/>
            <w:vAlign w:val="center"/>
            <w:hideMark/>
          </w:tcPr>
          <w:p w14:paraId="38267313" w14:textId="77777777" w:rsidR="008B7FFC" w:rsidRPr="00F42510" w:rsidRDefault="008B7FFC" w:rsidP="008B7FFC">
            <w:pPr>
              <w:pStyle w:val="TableHeader"/>
              <w:jc w:val="center"/>
              <w:cnfStyle w:val="000000000000" w:firstRow="0" w:lastRow="0" w:firstColumn="0" w:lastColumn="0" w:oddVBand="0" w:evenVBand="0" w:oddHBand="0" w:evenHBand="0" w:firstRowFirstColumn="0" w:firstRowLastColumn="0" w:lastRowFirstColumn="0" w:lastRowLastColumn="0"/>
            </w:pPr>
            <w:r w:rsidRPr="00F42510">
              <w:t>Number</w:t>
            </w:r>
          </w:p>
        </w:tc>
        <w:tc>
          <w:tcPr>
            <w:tcW w:w="955" w:type="dxa"/>
            <w:tcBorders>
              <w:bottom w:val="single" w:sz="4" w:space="0" w:color="auto"/>
            </w:tcBorders>
            <w:noWrap/>
            <w:vAlign w:val="center"/>
            <w:hideMark/>
          </w:tcPr>
          <w:p w14:paraId="36196CEE" w14:textId="77777777" w:rsidR="008B7FFC" w:rsidRPr="00F42510" w:rsidRDefault="008B7FFC" w:rsidP="008B7FFC">
            <w:pPr>
              <w:pStyle w:val="TableHeader"/>
              <w:jc w:val="center"/>
              <w:cnfStyle w:val="000000000000" w:firstRow="0" w:lastRow="0" w:firstColumn="0" w:lastColumn="0" w:oddVBand="0" w:evenVBand="0" w:oddHBand="0" w:evenHBand="0" w:firstRowFirstColumn="0" w:firstRowLastColumn="0" w:lastRowFirstColumn="0" w:lastRowLastColumn="0"/>
            </w:pPr>
            <w:r w:rsidRPr="00F42510">
              <w:t>%</w:t>
            </w:r>
          </w:p>
        </w:tc>
      </w:tr>
      <w:tr w:rsidR="008B7FFC" w:rsidRPr="00F42510" w14:paraId="12D0B89D"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single" w:sz="4" w:space="0" w:color="auto"/>
              <w:bottom w:val="nil"/>
              <w:right w:val="nil"/>
            </w:tcBorders>
            <w:vAlign w:val="center"/>
            <w:hideMark/>
          </w:tcPr>
          <w:p w14:paraId="006FADC1" w14:textId="77777777" w:rsidR="008B7FFC" w:rsidRPr="00F42510" w:rsidRDefault="008B7FFC" w:rsidP="008B7FFC">
            <w:pPr>
              <w:rPr>
                <w:rFonts w:ascii="Arial Narrow" w:hAnsi="Arial Narrow"/>
                <w:b/>
                <w:bCs/>
                <w:sz w:val="19"/>
                <w:szCs w:val="19"/>
              </w:rPr>
            </w:pPr>
            <w:r w:rsidRPr="00F42510">
              <w:rPr>
                <w:rFonts w:ascii="Arial Narrow" w:hAnsi="Arial Narrow"/>
                <w:b/>
                <w:bCs/>
                <w:sz w:val="19"/>
                <w:szCs w:val="19"/>
              </w:rPr>
              <w:t>Total (Urban + Rural)</w:t>
            </w:r>
          </w:p>
        </w:tc>
        <w:tc>
          <w:tcPr>
            <w:tcW w:w="991" w:type="dxa"/>
            <w:tcBorders>
              <w:top w:val="single" w:sz="4" w:space="0" w:color="auto"/>
              <w:left w:val="nil"/>
              <w:bottom w:val="nil"/>
            </w:tcBorders>
            <w:noWrap/>
            <w:vAlign w:val="center"/>
            <w:hideMark/>
          </w:tcPr>
          <w:p w14:paraId="576979A3"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188" w:type="dxa"/>
            <w:tcBorders>
              <w:top w:val="single" w:sz="4" w:space="0" w:color="auto"/>
              <w:bottom w:val="nil"/>
            </w:tcBorders>
            <w:noWrap/>
            <w:vAlign w:val="center"/>
            <w:hideMark/>
          </w:tcPr>
          <w:p w14:paraId="046C48B9"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338" w:type="dxa"/>
            <w:tcBorders>
              <w:top w:val="single" w:sz="4" w:space="0" w:color="auto"/>
              <w:bottom w:val="nil"/>
            </w:tcBorders>
            <w:noWrap/>
            <w:vAlign w:val="center"/>
            <w:hideMark/>
          </w:tcPr>
          <w:p w14:paraId="492E8C5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55" w:type="dxa"/>
            <w:tcBorders>
              <w:top w:val="single" w:sz="4" w:space="0" w:color="auto"/>
              <w:bottom w:val="nil"/>
            </w:tcBorders>
            <w:noWrap/>
            <w:vAlign w:val="center"/>
            <w:hideMark/>
          </w:tcPr>
          <w:p w14:paraId="19CBBD9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635" w:type="dxa"/>
            <w:tcBorders>
              <w:top w:val="single" w:sz="4" w:space="0" w:color="auto"/>
              <w:bottom w:val="nil"/>
            </w:tcBorders>
            <w:noWrap/>
            <w:vAlign w:val="center"/>
            <w:hideMark/>
          </w:tcPr>
          <w:p w14:paraId="3835936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55" w:type="dxa"/>
            <w:tcBorders>
              <w:top w:val="single" w:sz="4" w:space="0" w:color="auto"/>
              <w:bottom w:val="nil"/>
            </w:tcBorders>
            <w:noWrap/>
            <w:vAlign w:val="center"/>
            <w:hideMark/>
          </w:tcPr>
          <w:p w14:paraId="7A65148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Calibri" w:hAnsi="Calibri"/>
              </w:rPr>
            </w:pPr>
          </w:p>
        </w:tc>
      </w:tr>
      <w:tr w:rsidR="008B7FFC" w:rsidRPr="00F42510" w14:paraId="21B1205F"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6C471C66"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Less than 5 </w:t>
            </w:r>
          </w:p>
        </w:tc>
        <w:tc>
          <w:tcPr>
            <w:tcW w:w="991" w:type="dxa"/>
            <w:tcBorders>
              <w:top w:val="nil"/>
              <w:left w:val="nil"/>
            </w:tcBorders>
            <w:noWrap/>
            <w:vAlign w:val="center"/>
            <w:hideMark/>
          </w:tcPr>
          <w:p w14:paraId="7F196C3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5 623 821</w:t>
            </w:r>
          </w:p>
        </w:tc>
        <w:tc>
          <w:tcPr>
            <w:tcW w:w="1188" w:type="dxa"/>
            <w:tcBorders>
              <w:top w:val="nil"/>
            </w:tcBorders>
            <w:noWrap/>
            <w:vAlign w:val="center"/>
            <w:hideMark/>
          </w:tcPr>
          <w:p w14:paraId="0D58664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51.5</w:t>
            </w:r>
          </w:p>
        </w:tc>
        <w:tc>
          <w:tcPr>
            <w:tcW w:w="1338" w:type="dxa"/>
            <w:tcBorders>
              <w:top w:val="nil"/>
            </w:tcBorders>
            <w:noWrap/>
            <w:vAlign w:val="center"/>
            <w:hideMark/>
          </w:tcPr>
          <w:p w14:paraId="13594B0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4 601 629</w:t>
            </w:r>
          </w:p>
        </w:tc>
        <w:tc>
          <w:tcPr>
            <w:tcW w:w="955" w:type="dxa"/>
            <w:tcBorders>
              <w:top w:val="nil"/>
            </w:tcBorders>
            <w:noWrap/>
            <w:vAlign w:val="center"/>
            <w:hideMark/>
          </w:tcPr>
          <w:p w14:paraId="639F0D39"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53.2</w:t>
            </w:r>
          </w:p>
        </w:tc>
        <w:tc>
          <w:tcPr>
            <w:tcW w:w="1635" w:type="dxa"/>
            <w:tcBorders>
              <w:top w:val="nil"/>
            </w:tcBorders>
            <w:noWrap/>
            <w:vAlign w:val="center"/>
            <w:hideMark/>
          </w:tcPr>
          <w:p w14:paraId="67CB35D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1 022 192</w:t>
            </w:r>
          </w:p>
        </w:tc>
        <w:tc>
          <w:tcPr>
            <w:tcW w:w="955" w:type="dxa"/>
            <w:tcBorders>
              <w:top w:val="nil"/>
            </w:tcBorders>
            <w:noWrap/>
            <w:vAlign w:val="center"/>
            <w:hideMark/>
          </w:tcPr>
          <w:p w14:paraId="79DCABA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45.0</w:t>
            </w:r>
          </w:p>
        </w:tc>
      </w:tr>
      <w:tr w:rsidR="008B7FFC" w:rsidRPr="00F42510" w14:paraId="432AA03F"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2333B11C"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5 &amp; 9 </w:t>
            </w:r>
          </w:p>
        </w:tc>
        <w:tc>
          <w:tcPr>
            <w:tcW w:w="991" w:type="dxa"/>
            <w:tcBorders>
              <w:left w:val="nil"/>
            </w:tcBorders>
            <w:noWrap/>
            <w:vAlign w:val="center"/>
            <w:hideMark/>
          </w:tcPr>
          <w:p w14:paraId="111E356C"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1 747 509</w:t>
            </w:r>
          </w:p>
        </w:tc>
        <w:tc>
          <w:tcPr>
            <w:tcW w:w="1188" w:type="dxa"/>
            <w:noWrap/>
            <w:vAlign w:val="center"/>
            <w:hideMark/>
          </w:tcPr>
          <w:p w14:paraId="4EF43731"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16.0</w:t>
            </w:r>
          </w:p>
        </w:tc>
        <w:tc>
          <w:tcPr>
            <w:tcW w:w="1338" w:type="dxa"/>
            <w:noWrap/>
            <w:vAlign w:val="center"/>
            <w:hideMark/>
          </w:tcPr>
          <w:p w14:paraId="09F62D2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1 425 204</w:t>
            </w:r>
          </w:p>
        </w:tc>
        <w:tc>
          <w:tcPr>
            <w:tcW w:w="955" w:type="dxa"/>
            <w:noWrap/>
            <w:vAlign w:val="center"/>
            <w:hideMark/>
          </w:tcPr>
          <w:p w14:paraId="442F805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16.5</w:t>
            </w:r>
          </w:p>
        </w:tc>
        <w:tc>
          <w:tcPr>
            <w:tcW w:w="1635" w:type="dxa"/>
            <w:noWrap/>
            <w:vAlign w:val="center"/>
            <w:hideMark/>
          </w:tcPr>
          <w:p w14:paraId="6D5B92DF"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322 304</w:t>
            </w:r>
          </w:p>
        </w:tc>
        <w:tc>
          <w:tcPr>
            <w:tcW w:w="955" w:type="dxa"/>
            <w:noWrap/>
            <w:vAlign w:val="center"/>
            <w:hideMark/>
          </w:tcPr>
          <w:p w14:paraId="6D1E6C3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14.2</w:t>
            </w:r>
          </w:p>
        </w:tc>
      </w:tr>
      <w:tr w:rsidR="008B7FFC" w:rsidRPr="00F42510" w14:paraId="3FDE5C18"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55526D1F"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10 &amp; 19 </w:t>
            </w:r>
          </w:p>
        </w:tc>
        <w:tc>
          <w:tcPr>
            <w:tcW w:w="991" w:type="dxa"/>
            <w:tcBorders>
              <w:left w:val="nil"/>
            </w:tcBorders>
            <w:noWrap/>
            <w:vAlign w:val="center"/>
            <w:hideMark/>
          </w:tcPr>
          <w:p w14:paraId="56312F1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940 639</w:t>
            </w:r>
          </w:p>
        </w:tc>
        <w:tc>
          <w:tcPr>
            <w:tcW w:w="1188" w:type="dxa"/>
            <w:noWrap/>
            <w:vAlign w:val="center"/>
            <w:hideMark/>
          </w:tcPr>
          <w:p w14:paraId="37E8E76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8.6</w:t>
            </w:r>
          </w:p>
        </w:tc>
        <w:tc>
          <w:tcPr>
            <w:tcW w:w="1338" w:type="dxa"/>
            <w:noWrap/>
            <w:vAlign w:val="center"/>
            <w:hideMark/>
          </w:tcPr>
          <w:p w14:paraId="7D02A7B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770 942</w:t>
            </w:r>
          </w:p>
        </w:tc>
        <w:tc>
          <w:tcPr>
            <w:tcW w:w="955" w:type="dxa"/>
            <w:noWrap/>
            <w:vAlign w:val="center"/>
            <w:hideMark/>
          </w:tcPr>
          <w:p w14:paraId="69E9325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8.9</w:t>
            </w:r>
          </w:p>
        </w:tc>
        <w:tc>
          <w:tcPr>
            <w:tcW w:w="1635" w:type="dxa"/>
            <w:noWrap/>
            <w:vAlign w:val="center"/>
            <w:hideMark/>
          </w:tcPr>
          <w:p w14:paraId="323DB84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169 697</w:t>
            </w:r>
          </w:p>
        </w:tc>
        <w:tc>
          <w:tcPr>
            <w:tcW w:w="955" w:type="dxa"/>
            <w:noWrap/>
            <w:vAlign w:val="center"/>
            <w:hideMark/>
          </w:tcPr>
          <w:p w14:paraId="04D3793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7.5</w:t>
            </w:r>
          </w:p>
        </w:tc>
      </w:tr>
      <w:tr w:rsidR="008B7FFC" w:rsidRPr="00F42510" w14:paraId="0671BA9A"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507FDD22"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20 &amp; 49 </w:t>
            </w:r>
          </w:p>
        </w:tc>
        <w:tc>
          <w:tcPr>
            <w:tcW w:w="991" w:type="dxa"/>
            <w:tcBorders>
              <w:left w:val="nil"/>
            </w:tcBorders>
            <w:noWrap/>
            <w:vAlign w:val="center"/>
            <w:hideMark/>
          </w:tcPr>
          <w:p w14:paraId="5453481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607 573</w:t>
            </w:r>
          </w:p>
        </w:tc>
        <w:tc>
          <w:tcPr>
            <w:tcW w:w="1188" w:type="dxa"/>
            <w:noWrap/>
            <w:vAlign w:val="center"/>
            <w:hideMark/>
          </w:tcPr>
          <w:p w14:paraId="1A01023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5.6</w:t>
            </w:r>
          </w:p>
        </w:tc>
        <w:tc>
          <w:tcPr>
            <w:tcW w:w="1338" w:type="dxa"/>
            <w:noWrap/>
            <w:vAlign w:val="center"/>
            <w:hideMark/>
          </w:tcPr>
          <w:p w14:paraId="33BF588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419 371</w:t>
            </w:r>
          </w:p>
        </w:tc>
        <w:tc>
          <w:tcPr>
            <w:tcW w:w="955" w:type="dxa"/>
            <w:noWrap/>
            <w:vAlign w:val="center"/>
            <w:hideMark/>
          </w:tcPr>
          <w:p w14:paraId="4EB48E6F"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4.9</w:t>
            </w:r>
          </w:p>
        </w:tc>
        <w:tc>
          <w:tcPr>
            <w:tcW w:w="1635" w:type="dxa"/>
            <w:noWrap/>
            <w:vAlign w:val="center"/>
            <w:hideMark/>
          </w:tcPr>
          <w:p w14:paraId="7FC90C2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188 201</w:t>
            </w:r>
          </w:p>
        </w:tc>
        <w:tc>
          <w:tcPr>
            <w:tcW w:w="955" w:type="dxa"/>
            <w:noWrap/>
            <w:vAlign w:val="center"/>
            <w:hideMark/>
          </w:tcPr>
          <w:p w14:paraId="5EE4B146"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8.3</w:t>
            </w:r>
          </w:p>
        </w:tc>
      </w:tr>
      <w:tr w:rsidR="008B7FFC" w:rsidRPr="00F42510" w14:paraId="313DCB93"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54105633"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50 &amp; 499 </w:t>
            </w:r>
          </w:p>
        </w:tc>
        <w:tc>
          <w:tcPr>
            <w:tcW w:w="991" w:type="dxa"/>
            <w:tcBorders>
              <w:left w:val="nil"/>
            </w:tcBorders>
            <w:noWrap/>
            <w:vAlign w:val="center"/>
            <w:hideMark/>
          </w:tcPr>
          <w:p w14:paraId="11C7BB7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896 694</w:t>
            </w:r>
          </w:p>
        </w:tc>
        <w:tc>
          <w:tcPr>
            <w:tcW w:w="1188" w:type="dxa"/>
            <w:noWrap/>
            <w:vAlign w:val="center"/>
            <w:hideMark/>
          </w:tcPr>
          <w:p w14:paraId="366FB56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8.2</w:t>
            </w:r>
          </w:p>
        </w:tc>
        <w:tc>
          <w:tcPr>
            <w:tcW w:w="1338" w:type="dxa"/>
            <w:noWrap/>
            <w:vAlign w:val="center"/>
            <w:hideMark/>
          </w:tcPr>
          <w:p w14:paraId="768DE1F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543 570</w:t>
            </w:r>
          </w:p>
        </w:tc>
        <w:tc>
          <w:tcPr>
            <w:tcW w:w="955" w:type="dxa"/>
            <w:noWrap/>
            <w:vAlign w:val="center"/>
            <w:hideMark/>
          </w:tcPr>
          <w:p w14:paraId="3C239701"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6.3</w:t>
            </w:r>
          </w:p>
        </w:tc>
        <w:tc>
          <w:tcPr>
            <w:tcW w:w="1635" w:type="dxa"/>
            <w:noWrap/>
            <w:vAlign w:val="center"/>
            <w:hideMark/>
          </w:tcPr>
          <w:p w14:paraId="3C64D103"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353 124</w:t>
            </w:r>
          </w:p>
        </w:tc>
        <w:tc>
          <w:tcPr>
            <w:tcW w:w="955" w:type="dxa"/>
            <w:noWrap/>
            <w:vAlign w:val="center"/>
            <w:hideMark/>
          </w:tcPr>
          <w:p w14:paraId="02B33D2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15.6</w:t>
            </w:r>
          </w:p>
        </w:tc>
      </w:tr>
      <w:tr w:rsidR="008B7FFC" w:rsidRPr="00F42510" w14:paraId="778EB5BF"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2AB7880B"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Above 500 </w:t>
            </w:r>
          </w:p>
        </w:tc>
        <w:tc>
          <w:tcPr>
            <w:tcW w:w="991" w:type="dxa"/>
            <w:tcBorders>
              <w:left w:val="nil"/>
            </w:tcBorders>
            <w:noWrap/>
            <w:vAlign w:val="center"/>
            <w:hideMark/>
          </w:tcPr>
          <w:p w14:paraId="5DEADCF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673 592</w:t>
            </w:r>
          </w:p>
        </w:tc>
        <w:tc>
          <w:tcPr>
            <w:tcW w:w="1188" w:type="dxa"/>
            <w:noWrap/>
            <w:vAlign w:val="center"/>
            <w:hideMark/>
          </w:tcPr>
          <w:p w14:paraId="162C012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6.2</w:t>
            </w:r>
          </w:p>
        </w:tc>
        <w:tc>
          <w:tcPr>
            <w:tcW w:w="1338" w:type="dxa"/>
            <w:noWrap/>
            <w:vAlign w:val="center"/>
            <w:hideMark/>
          </w:tcPr>
          <w:p w14:paraId="313597C1"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527 516</w:t>
            </w:r>
          </w:p>
        </w:tc>
        <w:tc>
          <w:tcPr>
            <w:tcW w:w="955" w:type="dxa"/>
            <w:noWrap/>
            <w:vAlign w:val="center"/>
            <w:hideMark/>
          </w:tcPr>
          <w:p w14:paraId="700B856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6.1</w:t>
            </w:r>
          </w:p>
        </w:tc>
        <w:tc>
          <w:tcPr>
            <w:tcW w:w="1635" w:type="dxa"/>
            <w:noWrap/>
            <w:vAlign w:val="center"/>
            <w:hideMark/>
          </w:tcPr>
          <w:p w14:paraId="0508B1E9"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146 076</w:t>
            </w:r>
          </w:p>
        </w:tc>
        <w:tc>
          <w:tcPr>
            <w:tcW w:w="955" w:type="dxa"/>
            <w:noWrap/>
            <w:vAlign w:val="center"/>
            <w:hideMark/>
          </w:tcPr>
          <w:p w14:paraId="399DD8B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6.4</w:t>
            </w:r>
          </w:p>
        </w:tc>
      </w:tr>
      <w:tr w:rsidR="008B7FFC" w:rsidRPr="00F42510" w14:paraId="7247CE03"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38DF4A1C"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Do not know</w:t>
            </w:r>
          </w:p>
        </w:tc>
        <w:tc>
          <w:tcPr>
            <w:tcW w:w="991" w:type="dxa"/>
            <w:tcBorders>
              <w:left w:val="nil"/>
            </w:tcBorders>
            <w:noWrap/>
            <w:vAlign w:val="center"/>
            <w:hideMark/>
          </w:tcPr>
          <w:p w14:paraId="692AF966"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426 641</w:t>
            </w:r>
          </w:p>
        </w:tc>
        <w:tc>
          <w:tcPr>
            <w:tcW w:w="1188" w:type="dxa"/>
            <w:noWrap/>
            <w:vAlign w:val="center"/>
            <w:hideMark/>
          </w:tcPr>
          <w:p w14:paraId="30AEA71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3.9</w:t>
            </w:r>
          </w:p>
        </w:tc>
        <w:tc>
          <w:tcPr>
            <w:tcW w:w="1338" w:type="dxa"/>
            <w:noWrap/>
            <w:vAlign w:val="center"/>
            <w:hideMark/>
          </w:tcPr>
          <w:p w14:paraId="374D839C"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358 371</w:t>
            </w:r>
          </w:p>
        </w:tc>
        <w:tc>
          <w:tcPr>
            <w:tcW w:w="955" w:type="dxa"/>
            <w:noWrap/>
            <w:vAlign w:val="center"/>
            <w:hideMark/>
          </w:tcPr>
          <w:p w14:paraId="33BED87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4.1</w:t>
            </w:r>
          </w:p>
        </w:tc>
        <w:tc>
          <w:tcPr>
            <w:tcW w:w="1635" w:type="dxa"/>
            <w:noWrap/>
            <w:vAlign w:val="center"/>
            <w:hideMark/>
          </w:tcPr>
          <w:p w14:paraId="3B83B43C"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68 271</w:t>
            </w:r>
          </w:p>
        </w:tc>
        <w:tc>
          <w:tcPr>
            <w:tcW w:w="955" w:type="dxa"/>
            <w:noWrap/>
            <w:vAlign w:val="center"/>
            <w:hideMark/>
          </w:tcPr>
          <w:p w14:paraId="46A63B9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3.0</w:t>
            </w:r>
          </w:p>
        </w:tc>
      </w:tr>
      <w:tr w:rsidR="008B7FFC" w:rsidRPr="00F42510" w14:paraId="52176ECA"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dotted" w:sz="4" w:space="0" w:color="auto"/>
              <w:right w:val="nil"/>
            </w:tcBorders>
            <w:vAlign w:val="center"/>
            <w:hideMark/>
          </w:tcPr>
          <w:p w14:paraId="47B74CF7"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Total</w:t>
            </w:r>
          </w:p>
        </w:tc>
        <w:tc>
          <w:tcPr>
            <w:tcW w:w="991" w:type="dxa"/>
            <w:tcBorders>
              <w:left w:val="nil"/>
              <w:bottom w:val="dotted" w:sz="4" w:space="0" w:color="auto"/>
            </w:tcBorders>
            <w:noWrap/>
            <w:vAlign w:val="center"/>
            <w:hideMark/>
          </w:tcPr>
          <w:p w14:paraId="5E106D9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10 916 469</w:t>
            </w:r>
          </w:p>
        </w:tc>
        <w:tc>
          <w:tcPr>
            <w:tcW w:w="1188" w:type="dxa"/>
            <w:tcBorders>
              <w:bottom w:val="dotted" w:sz="4" w:space="0" w:color="auto"/>
            </w:tcBorders>
            <w:noWrap/>
            <w:vAlign w:val="center"/>
            <w:hideMark/>
          </w:tcPr>
          <w:p w14:paraId="3748BC67"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100.0</w:t>
            </w:r>
          </w:p>
        </w:tc>
        <w:tc>
          <w:tcPr>
            <w:tcW w:w="1338" w:type="dxa"/>
            <w:tcBorders>
              <w:bottom w:val="dotted" w:sz="4" w:space="0" w:color="auto"/>
            </w:tcBorders>
            <w:noWrap/>
            <w:vAlign w:val="center"/>
            <w:hideMark/>
          </w:tcPr>
          <w:p w14:paraId="7C709BFF"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8 646 604</w:t>
            </w:r>
          </w:p>
        </w:tc>
        <w:tc>
          <w:tcPr>
            <w:tcW w:w="955" w:type="dxa"/>
            <w:tcBorders>
              <w:bottom w:val="dotted" w:sz="4" w:space="0" w:color="auto"/>
            </w:tcBorders>
            <w:noWrap/>
            <w:vAlign w:val="center"/>
            <w:hideMark/>
          </w:tcPr>
          <w:p w14:paraId="071D8B03"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100.0</w:t>
            </w:r>
          </w:p>
        </w:tc>
        <w:tc>
          <w:tcPr>
            <w:tcW w:w="1635" w:type="dxa"/>
            <w:tcBorders>
              <w:bottom w:val="dotted" w:sz="4" w:space="0" w:color="auto"/>
            </w:tcBorders>
            <w:noWrap/>
            <w:vAlign w:val="center"/>
            <w:hideMark/>
          </w:tcPr>
          <w:p w14:paraId="136AB1D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2 269 865</w:t>
            </w:r>
          </w:p>
        </w:tc>
        <w:tc>
          <w:tcPr>
            <w:tcW w:w="955" w:type="dxa"/>
            <w:tcBorders>
              <w:bottom w:val="dotted" w:sz="4" w:space="0" w:color="auto"/>
            </w:tcBorders>
            <w:noWrap/>
            <w:vAlign w:val="center"/>
            <w:hideMark/>
          </w:tcPr>
          <w:p w14:paraId="7F35E82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100.0</w:t>
            </w:r>
          </w:p>
        </w:tc>
      </w:tr>
      <w:tr w:rsidR="008B7FFC" w:rsidRPr="00F42510" w14:paraId="6B96883D"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dotted" w:sz="4" w:space="0" w:color="auto"/>
              <w:bottom w:val="nil"/>
              <w:right w:val="nil"/>
            </w:tcBorders>
            <w:vAlign w:val="center"/>
            <w:hideMark/>
          </w:tcPr>
          <w:p w14:paraId="680220C2" w14:textId="77777777" w:rsidR="008B7FFC" w:rsidRPr="00F42510" w:rsidRDefault="008B7FFC" w:rsidP="008B7FFC">
            <w:pPr>
              <w:rPr>
                <w:rFonts w:ascii="Arial Narrow" w:hAnsi="Arial Narrow"/>
                <w:b/>
                <w:bCs/>
                <w:sz w:val="19"/>
                <w:szCs w:val="19"/>
              </w:rPr>
            </w:pPr>
            <w:r w:rsidRPr="00F42510">
              <w:rPr>
                <w:rFonts w:ascii="Arial Narrow" w:hAnsi="Arial Narrow"/>
                <w:b/>
                <w:bCs/>
                <w:sz w:val="19"/>
                <w:szCs w:val="19"/>
              </w:rPr>
              <w:t xml:space="preserve">Urban </w:t>
            </w:r>
          </w:p>
        </w:tc>
        <w:tc>
          <w:tcPr>
            <w:tcW w:w="991" w:type="dxa"/>
            <w:tcBorders>
              <w:top w:val="dotted" w:sz="4" w:space="0" w:color="auto"/>
              <w:left w:val="nil"/>
              <w:bottom w:val="nil"/>
            </w:tcBorders>
            <w:noWrap/>
            <w:vAlign w:val="center"/>
            <w:hideMark/>
          </w:tcPr>
          <w:p w14:paraId="34AFA977"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1188" w:type="dxa"/>
            <w:tcBorders>
              <w:top w:val="dotted" w:sz="4" w:space="0" w:color="auto"/>
              <w:bottom w:val="nil"/>
            </w:tcBorders>
            <w:noWrap/>
            <w:vAlign w:val="center"/>
            <w:hideMark/>
          </w:tcPr>
          <w:p w14:paraId="5204FEC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1338" w:type="dxa"/>
            <w:tcBorders>
              <w:top w:val="dotted" w:sz="4" w:space="0" w:color="auto"/>
              <w:bottom w:val="nil"/>
            </w:tcBorders>
            <w:noWrap/>
            <w:vAlign w:val="center"/>
            <w:hideMark/>
          </w:tcPr>
          <w:p w14:paraId="24AF6CF1"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955" w:type="dxa"/>
            <w:tcBorders>
              <w:top w:val="dotted" w:sz="4" w:space="0" w:color="auto"/>
              <w:bottom w:val="nil"/>
            </w:tcBorders>
            <w:noWrap/>
            <w:vAlign w:val="center"/>
            <w:hideMark/>
          </w:tcPr>
          <w:p w14:paraId="78F3200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1635" w:type="dxa"/>
            <w:tcBorders>
              <w:top w:val="dotted" w:sz="4" w:space="0" w:color="auto"/>
              <w:bottom w:val="nil"/>
            </w:tcBorders>
            <w:noWrap/>
            <w:vAlign w:val="center"/>
            <w:hideMark/>
          </w:tcPr>
          <w:p w14:paraId="2221B65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955" w:type="dxa"/>
            <w:tcBorders>
              <w:top w:val="dotted" w:sz="4" w:space="0" w:color="auto"/>
              <w:bottom w:val="nil"/>
            </w:tcBorders>
            <w:noWrap/>
            <w:vAlign w:val="center"/>
            <w:hideMark/>
          </w:tcPr>
          <w:p w14:paraId="025E029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r>
      <w:tr w:rsidR="008B7FFC" w:rsidRPr="00F42510" w14:paraId="6DA5B8A4"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08F57225"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Less than 5 </w:t>
            </w:r>
          </w:p>
        </w:tc>
        <w:tc>
          <w:tcPr>
            <w:tcW w:w="991" w:type="dxa"/>
            <w:tcBorders>
              <w:top w:val="nil"/>
              <w:left w:val="nil"/>
            </w:tcBorders>
            <w:noWrap/>
            <w:vAlign w:val="center"/>
            <w:hideMark/>
          </w:tcPr>
          <w:p w14:paraId="4B28A1B9"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1 979 235</w:t>
            </w:r>
          </w:p>
        </w:tc>
        <w:tc>
          <w:tcPr>
            <w:tcW w:w="1188" w:type="dxa"/>
            <w:tcBorders>
              <w:top w:val="nil"/>
            </w:tcBorders>
            <w:noWrap/>
            <w:vAlign w:val="center"/>
            <w:hideMark/>
          </w:tcPr>
          <w:p w14:paraId="70D11D75"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48.4</w:t>
            </w:r>
          </w:p>
        </w:tc>
        <w:tc>
          <w:tcPr>
            <w:tcW w:w="1338" w:type="dxa"/>
            <w:tcBorders>
              <w:top w:val="nil"/>
            </w:tcBorders>
            <w:noWrap/>
            <w:vAlign w:val="center"/>
            <w:hideMark/>
          </w:tcPr>
          <w:p w14:paraId="2163F6E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1 719 313</w:t>
            </w:r>
          </w:p>
        </w:tc>
        <w:tc>
          <w:tcPr>
            <w:tcW w:w="955" w:type="dxa"/>
            <w:tcBorders>
              <w:top w:val="nil"/>
            </w:tcBorders>
            <w:noWrap/>
            <w:vAlign w:val="center"/>
            <w:hideMark/>
          </w:tcPr>
          <w:p w14:paraId="13030CC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53.5</w:t>
            </w:r>
          </w:p>
        </w:tc>
        <w:tc>
          <w:tcPr>
            <w:tcW w:w="1635" w:type="dxa"/>
            <w:tcBorders>
              <w:top w:val="nil"/>
            </w:tcBorders>
            <w:noWrap/>
            <w:vAlign w:val="center"/>
            <w:hideMark/>
          </w:tcPr>
          <w:p w14:paraId="770EDFFF"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259 922</w:t>
            </w:r>
          </w:p>
        </w:tc>
        <w:tc>
          <w:tcPr>
            <w:tcW w:w="955" w:type="dxa"/>
            <w:tcBorders>
              <w:top w:val="nil"/>
            </w:tcBorders>
            <w:noWrap/>
            <w:vAlign w:val="center"/>
            <w:hideMark/>
          </w:tcPr>
          <w:p w14:paraId="10B43D7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29.8</w:t>
            </w:r>
          </w:p>
        </w:tc>
      </w:tr>
      <w:tr w:rsidR="008B7FFC" w:rsidRPr="00F42510" w14:paraId="66895724"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09A96C4F"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5 &amp; 9 </w:t>
            </w:r>
          </w:p>
        </w:tc>
        <w:tc>
          <w:tcPr>
            <w:tcW w:w="991" w:type="dxa"/>
            <w:tcBorders>
              <w:left w:val="nil"/>
            </w:tcBorders>
            <w:noWrap/>
            <w:vAlign w:val="center"/>
            <w:hideMark/>
          </w:tcPr>
          <w:p w14:paraId="43ACC86C"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569 617</w:t>
            </w:r>
          </w:p>
        </w:tc>
        <w:tc>
          <w:tcPr>
            <w:tcW w:w="1188" w:type="dxa"/>
            <w:noWrap/>
            <w:vAlign w:val="center"/>
            <w:hideMark/>
          </w:tcPr>
          <w:p w14:paraId="5691BA23"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13.9</w:t>
            </w:r>
          </w:p>
        </w:tc>
        <w:tc>
          <w:tcPr>
            <w:tcW w:w="1338" w:type="dxa"/>
            <w:noWrap/>
            <w:vAlign w:val="center"/>
            <w:hideMark/>
          </w:tcPr>
          <w:p w14:paraId="2F9EC7E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448 829</w:t>
            </w:r>
          </w:p>
        </w:tc>
        <w:tc>
          <w:tcPr>
            <w:tcW w:w="955" w:type="dxa"/>
            <w:noWrap/>
            <w:vAlign w:val="center"/>
            <w:hideMark/>
          </w:tcPr>
          <w:p w14:paraId="7968A88F"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14.0</w:t>
            </w:r>
          </w:p>
        </w:tc>
        <w:tc>
          <w:tcPr>
            <w:tcW w:w="1635" w:type="dxa"/>
            <w:noWrap/>
            <w:vAlign w:val="center"/>
            <w:hideMark/>
          </w:tcPr>
          <w:p w14:paraId="3F17718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120 788</w:t>
            </w:r>
          </w:p>
        </w:tc>
        <w:tc>
          <w:tcPr>
            <w:tcW w:w="955" w:type="dxa"/>
            <w:noWrap/>
            <w:vAlign w:val="center"/>
            <w:hideMark/>
          </w:tcPr>
          <w:p w14:paraId="016A4FF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13.8</w:t>
            </w:r>
          </w:p>
        </w:tc>
      </w:tr>
      <w:tr w:rsidR="008B7FFC" w:rsidRPr="00F42510" w14:paraId="3F64DB8F"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3DE0FFAF"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10 &amp; 19 </w:t>
            </w:r>
          </w:p>
        </w:tc>
        <w:tc>
          <w:tcPr>
            <w:tcW w:w="991" w:type="dxa"/>
            <w:tcBorders>
              <w:left w:val="nil"/>
            </w:tcBorders>
            <w:noWrap/>
            <w:vAlign w:val="center"/>
            <w:hideMark/>
          </w:tcPr>
          <w:p w14:paraId="7BBDA853"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321 904</w:t>
            </w:r>
          </w:p>
        </w:tc>
        <w:tc>
          <w:tcPr>
            <w:tcW w:w="1188" w:type="dxa"/>
            <w:noWrap/>
            <w:vAlign w:val="center"/>
            <w:hideMark/>
          </w:tcPr>
          <w:p w14:paraId="35EF6A7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7.9</w:t>
            </w:r>
          </w:p>
        </w:tc>
        <w:tc>
          <w:tcPr>
            <w:tcW w:w="1338" w:type="dxa"/>
            <w:noWrap/>
            <w:vAlign w:val="center"/>
            <w:hideMark/>
          </w:tcPr>
          <w:p w14:paraId="3CD544A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226 649</w:t>
            </w:r>
          </w:p>
        </w:tc>
        <w:tc>
          <w:tcPr>
            <w:tcW w:w="955" w:type="dxa"/>
            <w:noWrap/>
            <w:vAlign w:val="center"/>
            <w:hideMark/>
          </w:tcPr>
          <w:p w14:paraId="5CB7B58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7.1</w:t>
            </w:r>
          </w:p>
        </w:tc>
        <w:tc>
          <w:tcPr>
            <w:tcW w:w="1635" w:type="dxa"/>
            <w:noWrap/>
            <w:vAlign w:val="center"/>
            <w:hideMark/>
          </w:tcPr>
          <w:p w14:paraId="0EBCB7D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95 255</w:t>
            </w:r>
          </w:p>
        </w:tc>
        <w:tc>
          <w:tcPr>
            <w:tcW w:w="955" w:type="dxa"/>
            <w:noWrap/>
            <w:vAlign w:val="center"/>
            <w:hideMark/>
          </w:tcPr>
          <w:p w14:paraId="78E68AB9"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10.9</w:t>
            </w:r>
          </w:p>
        </w:tc>
      </w:tr>
      <w:tr w:rsidR="008B7FFC" w:rsidRPr="00F42510" w14:paraId="620B4070"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1B47DCA3"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20 &amp; 49 </w:t>
            </w:r>
          </w:p>
        </w:tc>
        <w:tc>
          <w:tcPr>
            <w:tcW w:w="991" w:type="dxa"/>
            <w:tcBorders>
              <w:left w:val="nil"/>
            </w:tcBorders>
            <w:noWrap/>
            <w:vAlign w:val="center"/>
            <w:hideMark/>
          </w:tcPr>
          <w:p w14:paraId="2EE80AF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208 739</w:t>
            </w:r>
          </w:p>
        </w:tc>
        <w:tc>
          <w:tcPr>
            <w:tcW w:w="1188" w:type="dxa"/>
            <w:noWrap/>
            <w:vAlign w:val="center"/>
            <w:hideMark/>
          </w:tcPr>
          <w:p w14:paraId="16F996F3"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5.1</w:t>
            </w:r>
          </w:p>
        </w:tc>
        <w:tc>
          <w:tcPr>
            <w:tcW w:w="1338" w:type="dxa"/>
            <w:noWrap/>
            <w:vAlign w:val="center"/>
            <w:hideMark/>
          </w:tcPr>
          <w:p w14:paraId="0020AD5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136 375</w:t>
            </w:r>
          </w:p>
        </w:tc>
        <w:tc>
          <w:tcPr>
            <w:tcW w:w="955" w:type="dxa"/>
            <w:noWrap/>
            <w:vAlign w:val="center"/>
            <w:hideMark/>
          </w:tcPr>
          <w:p w14:paraId="00A78E66"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4.2</w:t>
            </w:r>
          </w:p>
        </w:tc>
        <w:tc>
          <w:tcPr>
            <w:tcW w:w="1635" w:type="dxa"/>
            <w:noWrap/>
            <w:vAlign w:val="center"/>
            <w:hideMark/>
          </w:tcPr>
          <w:p w14:paraId="370E88B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72 364</w:t>
            </w:r>
          </w:p>
        </w:tc>
        <w:tc>
          <w:tcPr>
            <w:tcW w:w="955" w:type="dxa"/>
            <w:noWrap/>
            <w:vAlign w:val="center"/>
            <w:hideMark/>
          </w:tcPr>
          <w:p w14:paraId="439FBC65"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8.3</w:t>
            </w:r>
          </w:p>
        </w:tc>
      </w:tr>
      <w:tr w:rsidR="008B7FFC" w:rsidRPr="00F42510" w14:paraId="046D2FCB"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64B3E90B"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50 &amp; 499 </w:t>
            </w:r>
          </w:p>
        </w:tc>
        <w:tc>
          <w:tcPr>
            <w:tcW w:w="991" w:type="dxa"/>
            <w:tcBorders>
              <w:left w:val="nil"/>
            </w:tcBorders>
            <w:noWrap/>
            <w:vAlign w:val="center"/>
            <w:hideMark/>
          </w:tcPr>
          <w:p w14:paraId="65003B76"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458 218</w:t>
            </w:r>
          </w:p>
        </w:tc>
        <w:tc>
          <w:tcPr>
            <w:tcW w:w="1188" w:type="dxa"/>
            <w:noWrap/>
            <w:vAlign w:val="center"/>
            <w:hideMark/>
          </w:tcPr>
          <w:p w14:paraId="54F6105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11.2</w:t>
            </w:r>
          </w:p>
        </w:tc>
        <w:tc>
          <w:tcPr>
            <w:tcW w:w="1338" w:type="dxa"/>
            <w:noWrap/>
            <w:vAlign w:val="center"/>
            <w:hideMark/>
          </w:tcPr>
          <w:p w14:paraId="7EDE61E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245 673</w:t>
            </w:r>
          </w:p>
        </w:tc>
        <w:tc>
          <w:tcPr>
            <w:tcW w:w="955" w:type="dxa"/>
            <w:noWrap/>
            <w:vAlign w:val="center"/>
            <w:hideMark/>
          </w:tcPr>
          <w:p w14:paraId="345DC10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7.6</w:t>
            </w:r>
          </w:p>
        </w:tc>
        <w:tc>
          <w:tcPr>
            <w:tcW w:w="1635" w:type="dxa"/>
            <w:noWrap/>
            <w:vAlign w:val="center"/>
            <w:hideMark/>
          </w:tcPr>
          <w:p w14:paraId="0BC28CD9"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212 546</w:t>
            </w:r>
          </w:p>
        </w:tc>
        <w:tc>
          <w:tcPr>
            <w:tcW w:w="955" w:type="dxa"/>
            <w:noWrap/>
            <w:vAlign w:val="center"/>
            <w:hideMark/>
          </w:tcPr>
          <w:p w14:paraId="41A224D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24.3</w:t>
            </w:r>
          </w:p>
        </w:tc>
      </w:tr>
      <w:tr w:rsidR="008B7FFC" w:rsidRPr="00F42510" w14:paraId="651BEF38"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6BCF3BBC"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Above 500 </w:t>
            </w:r>
          </w:p>
        </w:tc>
        <w:tc>
          <w:tcPr>
            <w:tcW w:w="991" w:type="dxa"/>
            <w:tcBorders>
              <w:left w:val="nil"/>
            </w:tcBorders>
            <w:noWrap/>
            <w:vAlign w:val="center"/>
            <w:hideMark/>
          </w:tcPr>
          <w:p w14:paraId="083395F5"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411 429</w:t>
            </w:r>
          </w:p>
        </w:tc>
        <w:tc>
          <w:tcPr>
            <w:tcW w:w="1188" w:type="dxa"/>
            <w:noWrap/>
            <w:vAlign w:val="center"/>
            <w:hideMark/>
          </w:tcPr>
          <w:p w14:paraId="3E0C98D1"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10.1</w:t>
            </w:r>
          </w:p>
        </w:tc>
        <w:tc>
          <w:tcPr>
            <w:tcW w:w="1338" w:type="dxa"/>
            <w:noWrap/>
            <w:vAlign w:val="center"/>
            <w:hideMark/>
          </w:tcPr>
          <w:p w14:paraId="044F6857"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332 647</w:t>
            </w:r>
          </w:p>
        </w:tc>
        <w:tc>
          <w:tcPr>
            <w:tcW w:w="955" w:type="dxa"/>
            <w:noWrap/>
            <w:vAlign w:val="center"/>
            <w:hideMark/>
          </w:tcPr>
          <w:p w14:paraId="75627FFC"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10.4</w:t>
            </w:r>
          </w:p>
        </w:tc>
        <w:tc>
          <w:tcPr>
            <w:tcW w:w="1635" w:type="dxa"/>
            <w:noWrap/>
            <w:vAlign w:val="center"/>
            <w:hideMark/>
          </w:tcPr>
          <w:p w14:paraId="5ED4D11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78 782</w:t>
            </w:r>
          </w:p>
        </w:tc>
        <w:tc>
          <w:tcPr>
            <w:tcW w:w="955" w:type="dxa"/>
            <w:noWrap/>
            <w:vAlign w:val="center"/>
            <w:hideMark/>
          </w:tcPr>
          <w:p w14:paraId="25666AC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9.0</w:t>
            </w:r>
          </w:p>
        </w:tc>
      </w:tr>
      <w:tr w:rsidR="008B7FFC" w:rsidRPr="00F42510" w14:paraId="60A78C2E"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7BB532BF"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Do not know</w:t>
            </w:r>
          </w:p>
        </w:tc>
        <w:tc>
          <w:tcPr>
            <w:tcW w:w="991" w:type="dxa"/>
            <w:tcBorders>
              <w:left w:val="nil"/>
            </w:tcBorders>
            <w:noWrap/>
            <w:vAlign w:val="center"/>
            <w:hideMark/>
          </w:tcPr>
          <w:p w14:paraId="7168CFC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137 223</w:t>
            </w:r>
          </w:p>
        </w:tc>
        <w:tc>
          <w:tcPr>
            <w:tcW w:w="1188" w:type="dxa"/>
            <w:noWrap/>
            <w:vAlign w:val="center"/>
            <w:hideMark/>
          </w:tcPr>
          <w:p w14:paraId="5CF90CC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3.4</w:t>
            </w:r>
          </w:p>
        </w:tc>
        <w:tc>
          <w:tcPr>
            <w:tcW w:w="1338" w:type="dxa"/>
            <w:noWrap/>
            <w:vAlign w:val="center"/>
            <w:hideMark/>
          </w:tcPr>
          <w:p w14:paraId="596CA46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103 496</w:t>
            </w:r>
          </w:p>
        </w:tc>
        <w:tc>
          <w:tcPr>
            <w:tcW w:w="955" w:type="dxa"/>
            <w:noWrap/>
            <w:vAlign w:val="center"/>
            <w:hideMark/>
          </w:tcPr>
          <w:p w14:paraId="37ED044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3.2</w:t>
            </w:r>
          </w:p>
        </w:tc>
        <w:tc>
          <w:tcPr>
            <w:tcW w:w="1635" w:type="dxa"/>
            <w:noWrap/>
            <w:vAlign w:val="center"/>
            <w:hideMark/>
          </w:tcPr>
          <w:p w14:paraId="1AC8E17F"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33 727</w:t>
            </w:r>
          </w:p>
        </w:tc>
        <w:tc>
          <w:tcPr>
            <w:tcW w:w="955" w:type="dxa"/>
            <w:noWrap/>
            <w:vAlign w:val="center"/>
            <w:hideMark/>
          </w:tcPr>
          <w:p w14:paraId="277F7B3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3.9</w:t>
            </w:r>
          </w:p>
        </w:tc>
      </w:tr>
      <w:tr w:rsidR="008B7FFC" w:rsidRPr="00F42510" w14:paraId="278565FA"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dotted" w:sz="4" w:space="0" w:color="auto"/>
              <w:right w:val="nil"/>
            </w:tcBorders>
            <w:vAlign w:val="center"/>
            <w:hideMark/>
          </w:tcPr>
          <w:p w14:paraId="16B9A352"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Total</w:t>
            </w:r>
          </w:p>
        </w:tc>
        <w:tc>
          <w:tcPr>
            <w:tcW w:w="991" w:type="dxa"/>
            <w:tcBorders>
              <w:left w:val="nil"/>
              <w:bottom w:val="dotted" w:sz="4" w:space="0" w:color="auto"/>
            </w:tcBorders>
            <w:noWrap/>
            <w:vAlign w:val="center"/>
            <w:hideMark/>
          </w:tcPr>
          <w:p w14:paraId="6ABB35C3"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4 086 365</w:t>
            </w:r>
          </w:p>
        </w:tc>
        <w:tc>
          <w:tcPr>
            <w:tcW w:w="1188" w:type="dxa"/>
            <w:tcBorders>
              <w:bottom w:val="dotted" w:sz="4" w:space="0" w:color="auto"/>
            </w:tcBorders>
            <w:noWrap/>
            <w:vAlign w:val="center"/>
            <w:hideMark/>
          </w:tcPr>
          <w:p w14:paraId="2B0A63C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100.0</w:t>
            </w:r>
          </w:p>
        </w:tc>
        <w:tc>
          <w:tcPr>
            <w:tcW w:w="1338" w:type="dxa"/>
            <w:tcBorders>
              <w:bottom w:val="dotted" w:sz="4" w:space="0" w:color="auto"/>
            </w:tcBorders>
            <w:noWrap/>
            <w:vAlign w:val="center"/>
            <w:hideMark/>
          </w:tcPr>
          <w:p w14:paraId="48A3101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3 212 981</w:t>
            </w:r>
          </w:p>
        </w:tc>
        <w:tc>
          <w:tcPr>
            <w:tcW w:w="955" w:type="dxa"/>
            <w:tcBorders>
              <w:bottom w:val="dotted" w:sz="4" w:space="0" w:color="auto"/>
            </w:tcBorders>
            <w:noWrap/>
            <w:vAlign w:val="center"/>
            <w:hideMark/>
          </w:tcPr>
          <w:p w14:paraId="32ACA4FC"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100.0</w:t>
            </w:r>
          </w:p>
        </w:tc>
        <w:tc>
          <w:tcPr>
            <w:tcW w:w="1635" w:type="dxa"/>
            <w:tcBorders>
              <w:bottom w:val="dotted" w:sz="4" w:space="0" w:color="auto"/>
            </w:tcBorders>
            <w:noWrap/>
            <w:vAlign w:val="center"/>
            <w:hideMark/>
          </w:tcPr>
          <w:p w14:paraId="2442299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873 384</w:t>
            </w:r>
          </w:p>
        </w:tc>
        <w:tc>
          <w:tcPr>
            <w:tcW w:w="955" w:type="dxa"/>
            <w:tcBorders>
              <w:bottom w:val="dotted" w:sz="4" w:space="0" w:color="auto"/>
            </w:tcBorders>
            <w:noWrap/>
            <w:vAlign w:val="center"/>
            <w:hideMark/>
          </w:tcPr>
          <w:p w14:paraId="19428217"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100.0</w:t>
            </w:r>
          </w:p>
        </w:tc>
      </w:tr>
      <w:tr w:rsidR="008B7FFC" w:rsidRPr="00F42510" w14:paraId="3B965CCE"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dotted" w:sz="4" w:space="0" w:color="auto"/>
              <w:bottom w:val="nil"/>
              <w:right w:val="nil"/>
            </w:tcBorders>
            <w:hideMark/>
          </w:tcPr>
          <w:p w14:paraId="43A5F572" w14:textId="77777777" w:rsidR="008B7FFC" w:rsidRPr="00F42510" w:rsidRDefault="008B7FFC" w:rsidP="008B7FFC">
            <w:pPr>
              <w:rPr>
                <w:rFonts w:ascii="Arial Narrow" w:hAnsi="Arial Narrow"/>
                <w:b/>
                <w:bCs/>
                <w:sz w:val="19"/>
                <w:szCs w:val="19"/>
              </w:rPr>
            </w:pPr>
            <w:r w:rsidRPr="00F42510">
              <w:rPr>
                <w:rFonts w:ascii="Arial Narrow" w:hAnsi="Arial Narrow"/>
                <w:b/>
                <w:bCs/>
                <w:sz w:val="19"/>
                <w:szCs w:val="19"/>
              </w:rPr>
              <w:t xml:space="preserve">Rural </w:t>
            </w:r>
          </w:p>
        </w:tc>
        <w:tc>
          <w:tcPr>
            <w:tcW w:w="991" w:type="dxa"/>
            <w:tcBorders>
              <w:top w:val="dotted" w:sz="4" w:space="0" w:color="auto"/>
              <w:left w:val="nil"/>
              <w:bottom w:val="nil"/>
            </w:tcBorders>
            <w:noWrap/>
            <w:vAlign w:val="center"/>
            <w:hideMark/>
          </w:tcPr>
          <w:p w14:paraId="50C5F725"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1188" w:type="dxa"/>
            <w:tcBorders>
              <w:top w:val="dotted" w:sz="4" w:space="0" w:color="auto"/>
              <w:bottom w:val="nil"/>
            </w:tcBorders>
            <w:noWrap/>
            <w:vAlign w:val="center"/>
            <w:hideMark/>
          </w:tcPr>
          <w:p w14:paraId="55A73363"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1338" w:type="dxa"/>
            <w:tcBorders>
              <w:top w:val="dotted" w:sz="4" w:space="0" w:color="auto"/>
              <w:bottom w:val="nil"/>
            </w:tcBorders>
            <w:noWrap/>
            <w:vAlign w:val="center"/>
            <w:hideMark/>
          </w:tcPr>
          <w:p w14:paraId="0A6B3AD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955" w:type="dxa"/>
            <w:tcBorders>
              <w:top w:val="dotted" w:sz="4" w:space="0" w:color="auto"/>
              <w:bottom w:val="nil"/>
            </w:tcBorders>
            <w:noWrap/>
            <w:vAlign w:val="center"/>
            <w:hideMark/>
          </w:tcPr>
          <w:p w14:paraId="4EBD8786"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1635" w:type="dxa"/>
            <w:tcBorders>
              <w:top w:val="dotted" w:sz="4" w:space="0" w:color="auto"/>
              <w:bottom w:val="nil"/>
            </w:tcBorders>
            <w:noWrap/>
            <w:vAlign w:val="center"/>
            <w:hideMark/>
          </w:tcPr>
          <w:p w14:paraId="580500B6"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c>
          <w:tcPr>
            <w:tcW w:w="955" w:type="dxa"/>
            <w:tcBorders>
              <w:top w:val="dotted" w:sz="4" w:space="0" w:color="auto"/>
              <w:bottom w:val="nil"/>
            </w:tcBorders>
            <w:noWrap/>
            <w:vAlign w:val="center"/>
            <w:hideMark/>
          </w:tcPr>
          <w:p w14:paraId="52F9289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p>
        </w:tc>
      </w:tr>
      <w:tr w:rsidR="008B7FFC" w:rsidRPr="00F42510" w14:paraId="1CC041FB"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127316AB"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Less than 5 </w:t>
            </w:r>
          </w:p>
        </w:tc>
        <w:tc>
          <w:tcPr>
            <w:tcW w:w="991" w:type="dxa"/>
            <w:tcBorders>
              <w:top w:val="nil"/>
              <w:left w:val="nil"/>
            </w:tcBorders>
            <w:noWrap/>
            <w:vAlign w:val="center"/>
            <w:hideMark/>
          </w:tcPr>
          <w:p w14:paraId="64394AB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3 644 586</w:t>
            </w:r>
          </w:p>
        </w:tc>
        <w:tc>
          <w:tcPr>
            <w:tcW w:w="1188" w:type="dxa"/>
            <w:tcBorders>
              <w:top w:val="nil"/>
            </w:tcBorders>
            <w:noWrap/>
            <w:vAlign w:val="center"/>
            <w:hideMark/>
          </w:tcPr>
          <w:p w14:paraId="04F3B82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53.4</w:t>
            </w:r>
          </w:p>
        </w:tc>
        <w:tc>
          <w:tcPr>
            <w:tcW w:w="1338" w:type="dxa"/>
            <w:tcBorders>
              <w:top w:val="nil"/>
            </w:tcBorders>
            <w:noWrap/>
            <w:vAlign w:val="center"/>
            <w:hideMark/>
          </w:tcPr>
          <w:p w14:paraId="14EC8511"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2 882 316</w:t>
            </w:r>
          </w:p>
        </w:tc>
        <w:tc>
          <w:tcPr>
            <w:tcW w:w="955" w:type="dxa"/>
            <w:tcBorders>
              <w:top w:val="nil"/>
            </w:tcBorders>
            <w:noWrap/>
            <w:vAlign w:val="center"/>
            <w:hideMark/>
          </w:tcPr>
          <w:p w14:paraId="50B988EF"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53.0</w:t>
            </w:r>
          </w:p>
        </w:tc>
        <w:tc>
          <w:tcPr>
            <w:tcW w:w="1635" w:type="dxa"/>
            <w:tcBorders>
              <w:top w:val="nil"/>
            </w:tcBorders>
            <w:noWrap/>
            <w:vAlign w:val="center"/>
            <w:hideMark/>
          </w:tcPr>
          <w:p w14:paraId="78C715A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762 270</w:t>
            </w:r>
          </w:p>
        </w:tc>
        <w:tc>
          <w:tcPr>
            <w:tcW w:w="955" w:type="dxa"/>
            <w:tcBorders>
              <w:top w:val="nil"/>
            </w:tcBorders>
            <w:noWrap/>
            <w:vAlign w:val="center"/>
            <w:hideMark/>
          </w:tcPr>
          <w:p w14:paraId="0896D043"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54.6</w:t>
            </w:r>
          </w:p>
        </w:tc>
      </w:tr>
      <w:tr w:rsidR="008B7FFC" w:rsidRPr="00F42510" w14:paraId="17FA18AF"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16AFF109"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5 &amp; 9 </w:t>
            </w:r>
          </w:p>
        </w:tc>
        <w:tc>
          <w:tcPr>
            <w:tcW w:w="991" w:type="dxa"/>
            <w:tcBorders>
              <w:left w:val="nil"/>
            </w:tcBorders>
            <w:noWrap/>
            <w:vAlign w:val="center"/>
            <w:hideMark/>
          </w:tcPr>
          <w:p w14:paraId="76BE983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1 177 892</w:t>
            </w:r>
          </w:p>
        </w:tc>
        <w:tc>
          <w:tcPr>
            <w:tcW w:w="1188" w:type="dxa"/>
            <w:noWrap/>
            <w:vAlign w:val="center"/>
            <w:hideMark/>
          </w:tcPr>
          <w:p w14:paraId="08E388A6"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17.2</w:t>
            </w:r>
          </w:p>
        </w:tc>
        <w:tc>
          <w:tcPr>
            <w:tcW w:w="1338" w:type="dxa"/>
            <w:noWrap/>
            <w:vAlign w:val="center"/>
            <w:hideMark/>
          </w:tcPr>
          <w:p w14:paraId="1BFE0107"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976 375</w:t>
            </w:r>
          </w:p>
        </w:tc>
        <w:tc>
          <w:tcPr>
            <w:tcW w:w="955" w:type="dxa"/>
            <w:noWrap/>
            <w:vAlign w:val="center"/>
            <w:hideMark/>
          </w:tcPr>
          <w:p w14:paraId="7A7A3046"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18.0</w:t>
            </w:r>
          </w:p>
        </w:tc>
        <w:tc>
          <w:tcPr>
            <w:tcW w:w="1635" w:type="dxa"/>
            <w:noWrap/>
            <w:vAlign w:val="center"/>
            <w:hideMark/>
          </w:tcPr>
          <w:p w14:paraId="3C9AD941"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201 516</w:t>
            </w:r>
          </w:p>
        </w:tc>
        <w:tc>
          <w:tcPr>
            <w:tcW w:w="955" w:type="dxa"/>
            <w:noWrap/>
            <w:vAlign w:val="center"/>
            <w:hideMark/>
          </w:tcPr>
          <w:p w14:paraId="1B8D54C7"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14.4</w:t>
            </w:r>
          </w:p>
        </w:tc>
      </w:tr>
      <w:tr w:rsidR="008B7FFC" w:rsidRPr="00F42510" w14:paraId="2B3CC317"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7091A280"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10 &amp; 19 </w:t>
            </w:r>
          </w:p>
        </w:tc>
        <w:tc>
          <w:tcPr>
            <w:tcW w:w="991" w:type="dxa"/>
            <w:tcBorders>
              <w:left w:val="nil"/>
            </w:tcBorders>
            <w:noWrap/>
            <w:vAlign w:val="center"/>
            <w:hideMark/>
          </w:tcPr>
          <w:p w14:paraId="1E13F9C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618 734</w:t>
            </w:r>
          </w:p>
        </w:tc>
        <w:tc>
          <w:tcPr>
            <w:tcW w:w="1188" w:type="dxa"/>
            <w:noWrap/>
            <w:vAlign w:val="center"/>
            <w:hideMark/>
          </w:tcPr>
          <w:p w14:paraId="7F62ACC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9.1</w:t>
            </w:r>
          </w:p>
        </w:tc>
        <w:tc>
          <w:tcPr>
            <w:tcW w:w="1338" w:type="dxa"/>
            <w:noWrap/>
            <w:vAlign w:val="center"/>
            <w:hideMark/>
          </w:tcPr>
          <w:p w14:paraId="078BF5F7"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544 293</w:t>
            </w:r>
          </w:p>
        </w:tc>
        <w:tc>
          <w:tcPr>
            <w:tcW w:w="955" w:type="dxa"/>
            <w:noWrap/>
            <w:vAlign w:val="center"/>
            <w:hideMark/>
          </w:tcPr>
          <w:p w14:paraId="1F67AEC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w:t>
            </w:r>
          </w:p>
        </w:tc>
        <w:tc>
          <w:tcPr>
            <w:tcW w:w="1635" w:type="dxa"/>
            <w:noWrap/>
            <w:vAlign w:val="center"/>
            <w:hideMark/>
          </w:tcPr>
          <w:p w14:paraId="67A86B3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74 441</w:t>
            </w:r>
          </w:p>
        </w:tc>
        <w:tc>
          <w:tcPr>
            <w:tcW w:w="955" w:type="dxa"/>
            <w:noWrap/>
            <w:vAlign w:val="center"/>
            <w:hideMark/>
          </w:tcPr>
          <w:p w14:paraId="4326314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5.3</w:t>
            </w:r>
          </w:p>
        </w:tc>
      </w:tr>
      <w:tr w:rsidR="008B7FFC" w:rsidRPr="00F42510" w14:paraId="3E6D8C09"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55150479"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20 &amp; 49 </w:t>
            </w:r>
          </w:p>
        </w:tc>
        <w:tc>
          <w:tcPr>
            <w:tcW w:w="991" w:type="dxa"/>
            <w:tcBorders>
              <w:left w:val="nil"/>
            </w:tcBorders>
            <w:noWrap/>
            <w:vAlign w:val="center"/>
            <w:hideMark/>
          </w:tcPr>
          <w:p w14:paraId="22597BD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398 834</w:t>
            </w:r>
          </w:p>
        </w:tc>
        <w:tc>
          <w:tcPr>
            <w:tcW w:w="1188" w:type="dxa"/>
            <w:noWrap/>
            <w:vAlign w:val="center"/>
            <w:hideMark/>
          </w:tcPr>
          <w:p w14:paraId="5DF181F5"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5.8</w:t>
            </w:r>
          </w:p>
        </w:tc>
        <w:tc>
          <w:tcPr>
            <w:tcW w:w="1338" w:type="dxa"/>
            <w:noWrap/>
            <w:vAlign w:val="center"/>
            <w:hideMark/>
          </w:tcPr>
          <w:p w14:paraId="1513887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282 996</w:t>
            </w:r>
          </w:p>
        </w:tc>
        <w:tc>
          <w:tcPr>
            <w:tcW w:w="955" w:type="dxa"/>
            <w:noWrap/>
            <w:vAlign w:val="center"/>
            <w:hideMark/>
          </w:tcPr>
          <w:p w14:paraId="29663B3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5.2</w:t>
            </w:r>
          </w:p>
        </w:tc>
        <w:tc>
          <w:tcPr>
            <w:tcW w:w="1635" w:type="dxa"/>
            <w:noWrap/>
            <w:vAlign w:val="center"/>
            <w:hideMark/>
          </w:tcPr>
          <w:p w14:paraId="51FB1AA7"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115 838</w:t>
            </w:r>
          </w:p>
        </w:tc>
        <w:tc>
          <w:tcPr>
            <w:tcW w:w="955" w:type="dxa"/>
            <w:noWrap/>
            <w:vAlign w:val="center"/>
            <w:hideMark/>
          </w:tcPr>
          <w:p w14:paraId="293A58C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8.3</w:t>
            </w:r>
          </w:p>
        </w:tc>
      </w:tr>
      <w:tr w:rsidR="008B7FFC" w:rsidRPr="00F42510" w14:paraId="13CAE62A"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0BA20DC3"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Between 50 &amp; 499 </w:t>
            </w:r>
          </w:p>
        </w:tc>
        <w:tc>
          <w:tcPr>
            <w:tcW w:w="991" w:type="dxa"/>
            <w:tcBorders>
              <w:left w:val="nil"/>
            </w:tcBorders>
            <w:noWrap/>
            <w:vAlign w:val="center"/>
            <w:hideMark/>
          </w:tcPr>
          <w:p w14:paraId="62F6B92B"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438 476</w:t>
            </w:r>
          </w:p>
        </w:tc>
        <w:tc>
          <w:tcPr>
            <w:tcW w:w="1188" w:type="dxa"/>
            <w:noWrap/>
            <w:vAlign w:val="center"/>
            <w:hideMark/>
          </w:tcPr>
          <w:p w14:paraId="2E2AA3D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6.4</w:t>
            </w:r>
          </w:p>
        </w:tc>
        <w:tc>
          <w:tcPr>
            <w:tcW w:w="1338" w:type="dxa"/>
            <w:noWrap/>
            <w:vAlign w:val="center"/>
            <w:hideMark/>
          </w:tcPr>
          <w:p w14:paraId="34DBC38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297 897</w:t>
            </w:r>
          </w:p>
        </w:tc>
        <w:tc>
          <w:tcPr>
            <w:tcW w:w="955" w:type="dxa"/>
            <w:noWrap/>
            <w:vAlign w:val="center"/>
            <w:hideMark/>
          </w:tcPr>
          <w:p w14:paraId="6DE7C3E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5.5</w:t>
            </w:r>
          </w:p>
        </w:tc>
        <w:tc>
          <w:tcPr>
            <w:tcW w:w="1635" w:type="dxa"/>
            <w:noWrap/>
            <w:vAlign w:val="center"/>
            <w:hideMark/>
          </w:tcPr>
          <w:p w14:paraId="6F53CD9C"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140 578</w:t>
            </w:r>
          </w:p>
        </w:tc>
        <w:tc>
          <w:tcPr>
            <w:tcW w:w="955" w:type="dxa"/>
            <w:noWrap/>
            <w:vAlign w:val="center"/>
            <w:hideMark/>
          </w:tcPr>
          <w:p w14:paraId="7D03BF3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10.1</w:t>
            </w:r>
          </w:p>
        </w:tc>
      </w:tr>
      <w:tr w:rsidR="008B7FFC" w:rsidRPr="00F42510" w14:paraId="2CC0F09A"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69EC9C9E"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 xml:space="preserve">Above 500 </w:t>
            </w:r>
          </w:p>
        </w:tc>
        <w:tc>
          <w:tcPr>
            <w:tcW w:w="991" w:type="dxa"/>
            <w:tcBorders>
              <w:left w:val="nil"/>
            </w:tcBorders>
            <w:noWrap/>
            <w:vAlign w:val="center"/>
            <w:hideMark/>
          </w:tcPr>
          <w:p w14:paraId="35413E8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262 163</w:t>
            </w:r>
          </w:p>
        </w:tc>
        <w:tc>
          <w:tcPr>
            <w:tcW w:w="1188" w:type="dxa"/>
            <w:noWrap/>
            <w:vAlign w:val="center"/>
            <w:hideMark/>
          </w:tcPr>
          <w:p w14:paraId="2309894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3.8</w:t>
            </w:r>
          </w:p>
        </w:tc>
        <w:tc>
          <w:tcPr>
            <w:tcW w:w="1338" w:type="dxa"/>
            <w:noWrap/>
            <w:vAlign w:val="center"/>
            <w:hideMark/>
          </w:tcPr>
          <w:p w14:paraId="3FE5464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194 869</w:t>
            </w:r>
          </w:p>
        </w:tc>
        <w:tc>
          <w:tcPr>
            <w:tcW w:w="955" w:type="dxa"/>
            <w:noWrap/>
            <w:vAlign w:val="center"/>
            <w:hideMark/>
          </w:tcPr>
          <w:p w14:paraId="59C53268"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3.6</w:t>
            </w:r>
          </w:p>
        </w:tc>
        <w:tc>
          <w:tcPr>
            <w:tcW w:w="1635" w:type="dxa"/>
            <w:noWrap/>
            <w:vAlign w:val="center"/>
            <w:hideMark/>
          </w:tcPr>
          <w:p w14:paraId="7D2BB737"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67 294</w:t>
            </w:r>
          </w:p>
        </w:tc>
        <w:tc>
          <w:tcPr>
            <w:tcW w:w="955" w:type="dxa"/>
            <w:noWrap/>
            <w:vAlign w:val="center"/>
            <w:hideMark/>
          </w:tcPr>
          <w:p w14:paraId="1120A75A"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4.8</w:t>
            </w:r>
          </w:p>
        </w:tc>
      </w:tr>
      <w:tr w:rsidR="008B7FFC" w:rsidRPr="00F42510" w14:paraId="071AE3FA"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nil"/>
              <w:right w:val="nil"/>
            </w:tcBorders>
            <w:vAlign w:val="center"/>
            <w:hideMark/>
          </w:tcPr>
          <w:p w14:paraId="00DB13AC" w14:textId="77777777" w:rsidR="008B7FFC" w:rsidRPr="00F42510" w:rsidRDefault="008B7FFC" w:rsidP="008B7FFC">
            <w:pPr>
              <w:rPr>
                <w:rFonts w:ascii="Arial Narrow" w:hAnsi="Arial Narrow"/>
                <w:sz w:val="19"/>
                <w:szCs w:val="19"/>
              </w:rPr>
            </w:pPr>
            <w:r w:rsidRPr="00F42510">
              <w:rPr>
                <w:rFonts w:ascii="Arial Narrow" w:hAnsi="Arial Narrow"/>
                <w:sz w:val="19"/>
                <w:szCs w:val="19"/>
              </w:rPr>
              <w:t>Do not know</w:t>
            </w:r>
          </w:p>
        </w:tc>
        <w:tc>
          <w:tcPr>
            <w:tcW w:w="991" w:type="dxa"/>
            <w:tcBorders>
              <w:left w:val="nil"/>
            </w:tcBorders>
            <w:noWrap/>
            <w:vAlign w:val="center"/>
            <w:hideMark/>
          </w:tcPr>
          <w:p w14:paraId="6F8E6B26"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289 419</w:t>
            </w:r>
          </w:p>
        </w:tc>
        <w:tc>
          <w:tcPr>
            <w:tcW w:w="1188" w:type="dxa"/>
            <w:noWrap/>
            <w:vAlign w:val="center"/>
            <w:hideMark/>
          </w:tcPr>
          <w:p w14:paraId="45B17D7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4.2</w:t>
            </w:r>
          </w:p>
        </w:tc>
        <w:tc>
          <w:tcPr>
            <w:tcW w:w="1338" w:type="dxa"/>
            <w:noWrap/>
            <w:vAlign w:val="center"/>
            <w:hideMark/>
          </w:tcPr>
          <w:p w14:paraId="452698B1"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254 875</w:t>
            </w:r>
          </w:p>
        </w:tc>
        <w:tc>
          <w:tcPr>
            <w:tcW w:w="955" w:type="dxa"/>
            <w:noWrap/>
            <w:vAlign w:val="center"/>
            <w:hideMark/>
          </w:tcPr>
          <w:p w14:paraId="74BC981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4.7</w:t>
            </w:r>
          </w:p>
        </w:tc>
        <w:tc>
          <w:tcPr>
            <w:tcW w:w="1635" w:type="dxa"/>
            <w:noWrap/>
            <w:vAlign w:val="center"/>
            <w:hideMark/>
          </w:tcPr>
          <w:p w14:paraId="02228EE2"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34 544</w:t>
            </w:r>
          </w:p>
        </w:tc>
        <w:tc>
          <w:tcPr>
            <w:tcW w:w="955" w:type="dxa"/>
            <w:noWrap/>
            <w:vAlign w:val="center"/>
            <w:hideMark/>
          </w:tcPr>
          <w:p w14:paraId="02D02B54"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2.5</w:t>
            </w:r>
          </w:p>
        </w:tc>
      </w:tr>
      <w:tr w:rsidR="008B7FFC" w:rsidRPr="00F42510" w14:paraId="40C224B8" w14:textId="77777777" w:rsidTr="008B7FFC">
        <w:trPr>
          <w:trHeight w:val="283"/>
        </w:trPr>
        <w:tc>
          <w:tcPr>
            <w:cnfStyle w:val="001000000000" w:firstRow="0" w:lastRow="0" w:firstColumn="1" w:lastColumn="0" w:oddVBand="0" w:evenVBand="0" w:oddHBand="0" w:evenHBand="0" w:firstRowFirstColumn="0" w:firstRowLastColumn="0" w:lastRowFirstColumn="0" w:lastRowLastColumn="0"/>
            <w:tcW w:w="2339" w:type="dxa"/>
            <w:tcBorders>
              <w:top w:val="nil"/>
              <w:bottom w:val="single" w:sz="12" w:space="0" w:color="000000"/>
              <w:right w:val="nil"/>
            </w:tcBorders>
            <w:vAlign w:val="center"/>
            <w:hideMark/>
          </w:tcPr>
          <w:p w14:paraId="2DA8A99C" w14:textId="77777777" w:rsidR="008B7FFC" w:rsidRPr="00F42510" w:rsidRDefault="008B7FFC" w:rsidP="008B7FFC">
            <w:pPr>
              <w:rPr>
                <w:rFonts w:ascii="Arial Narrow" w:hAnsi="Arial Narrow"/>
                <w:bCs/>
                <w:sz w:val="19"/>
                <w:szCs w:val="19"/>
              </w:rPr>
            </w:pPr>
            <w:r w:rsidRPr="00F42510">
              <w:rPr>
                <w:rFonts w:ascii="Arial Narrow" w:hAnsi="Arial Narrow"/>
                <w:bCs/>
                <w:sz w:val="19"/>
                <w:szCs w:val="19"/>
              </w:rPr>
              <w:t>Total</w:t>
            </w:r>
          </w:p>
        </w:tc>
        <w:tc>
          <w:tcPr>
            <w:tcW w:w="991" w:type="dxa"/>
            <w:tcBorders>
              <w:left w:val="nil"/>
            </w:tcBorders>
            <w:noWrap/>
            <w:vAlign w:val="center"/>
            <w:hideMark/>
          </w:tcPr>
          <w:p w14:paraId="3A7F95F1"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6 830 104</w:t>
            </w:r>
          </w:p>
        </w:tc>
        <w:tc>
          <w:tcPr>
            <w:tcW w:w="1188" w:type="dxa"/>
            <w:noWrap/>
            <w:vAlign w:val="center"/>
            <w:hideMark/>
          </w:tcPr>
          <w:p w14:paraId="4BA7FECD"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100.0</w:t>
            </w:r>
          </w:p>
        </w:tc>
        <w:tc>
          <w:tcPr>
            <w:tcW w:w="1338" w:type="dxa"/>
            <w:noWrap/>
            <w:vAlign w:val="center"/>
            <w:hideMark/>
          </w:tcPr>
          <w:p w14:paraId="06E6E235"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5 433 623</w:t>
            </w:r>
          </w:p>
        </w:tc>
        <w:tc>
          <w:tcPr>
            <w:tcW w:w="955" w:type="dxa"/>
            <w:noWrap/>
            <w:vAlign w:val="center"/>
            <w:hideMark/>
          </w:tcPr>
          <w:p w14:paraId="6280B5A9"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100.0</w:t>
            </w:r>
          </w:p>
        </w:tc>
        <w:tc>
          <w:tcPr>
            <w:tcW w:w="1635" w:type="dxa"/>
            <w:noWrap/>
            <w:vAlign w:val="center"/>
            <w:hideMark/>
          </w:tcPr>
          <w:p w14:paraId="7EC60D40"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1 396 481</w:t>
            </w:r>
          </w:p>
        </w:tc>
        <w:tc>
          <w:tcPr>
            <w:tcW w:w="955" w:type="dxa"/>
            <w:noWrap/>
            <w:vAlign w:val="center"/>
            <w:hideMark/>
          </w:tcPr>
          <w:p w14:paraId="0EF74FEE" w14:textId="77777777" w:rsidR="008B7FFC" w:rsidRPr="00F42510" w:rsidRDefault="008B7FFC" w:rsidP="008B7FF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9"/>
                <w:szCs w:val="19"/>
              </w:rPr>
            </w:pPr>
            <w:r w:rsidRPr="00F42510">
              <w:rPr>
                <w:rFonts w:ascii="Arial Narrow" w:hAnsi="Arial Narrow"/>
                <w:sz w:val="19"/>
                <w:szCs w:val="19"/>
              </w:rPr>
              <w:t>100.0</w:t>
            </w:r>
          </w:p>
        </w:tc>
      </w:tr>
    </w:tbl>
    <w:p w14:paraId="730776B7" w14:textId="77777777" w:rsidR="008B7FFC" w:rsidRDefault="008B7FFC" w:rsidP="00B314A8">
      <w:pPr>
        <w:pStyle w:val="IndentNonNumbered"/>
      </w:pPr>
      <w:bookmarkStart w:id="302" w:name="_Toc388302758"/>
      <w:bookmarkEnd w:id="301"/>
    </w:p>
    <w:p w14:paraId="00623C73" w14:textId="77777777" w:rsidR="008B7FFC" w:rsidRDefault="008B7FFC" w:rsidP="00B314A8">
      <w:pPr>
        <w:pStyle w:val="IndentNonNumbered"/>
        <w:rPr>
          <w:rFonts w:ascii="Arial Narrow" w:hAnsi="Arial Narrow" w:cs="Arial"/>
          <w:b/>
          <w:bCs/>
          <w:szCs w:val="22"/>
        </w:rPr>
      </w:pPr>
      <w:r>
        <w:br w:type="page"/>
      </w:r>
    </w:p>
    <w:p w14:paraId="53B5C5E4" w14:textId="77777777" w:rsidR="008B7FFC" w:rsidRPr="00F42510" w:rsidRDefault="008B7FFC" w:rsidP="008B7FFC">
      <w:pPr>
        <w:pStyle w:val="TableTitle"/>
        <w:rPr>
          <w:lang w:val="en-GB"/>
        </w:rPr>
      </w:pPr>
      <w:bookmarkStart w:id="303" w:name="_Toc390874570"/>
      <w:r w:rsidRPr="00F42510">
        <w:rPr>
          <w:lang w:val="en-GB"/>
        </w:rPr>
        <w:lastRenderedPageBreak/>
        <w:t>Table A.</w:t>
      </w:r>
      <w:r>
        <w:rPr>
          <w:lang w:val="en-GB"/>
        </w:rPr>
        <w:t>13</w:t>
      </w:r>
      <w:r w:rsidRPr="00F42510">
        <w:rPr>
          <w:lang w:val="en-GB"/>
        </w:rPr>
        <w:tab/>
        <w:t>Employed youth by type of job-oriented training</w:t>
      </w:r>
      <w:bookmarkEnd w:id="302"/>
      <w:r w:rsidRPr="00F42510">
        <w:rPr>
          <w:lang w:val="en-GB"/>
        </w:rPr>
        <w:t xml:space="preserve"> received and sex</w:t>
      </w:r>
      <w:bookmarkEnd w:id="303"/>
    </w:p>
    <w:tbl>
      <w:tblPr>
        <w:tblW w:w="9185" w:type="dxa"/>
        <w:tblBorders>
          <w:top w:val="single" w:sz="12" w:space="0" w:color="auto"/>
          <w:bottom w:val="single" w:sz="12" w:space="0" w:color="auto"/>
        </w:tblBorders>
        <w:tblLayout w:type="fixed"/>
        <w:tblLook w:val="04A0" w:firstRow="1" w:lastRow="0" w:firstColumn="1" w:lastColumn="0" w:noHBand="0" w:noVBand="1"/>
      </w:tblPr>
      <w:tblGrid>
        <w:gridCol w:w="3304"/>
        <w:gridCol w:w="980"/>
        <w:gridCol w:w="980"/>
        <w:gridCol w:w="980"/>
        <w:gridCol w:w="980"/>
        <w:gridCol w:w="980"/>
        <w:gridCol w:w="981"/>
      </w:tblGrid>
      <w:tr w:rsidR="008B7FFC" w:rsidRPr="00F42510" w14:paraId="2987B9B8" w14:textId="77777777" w:rsidTr="00B314A8">
        <w:trPr>
          <w:trHeight w:val="283"/>
        </w:trPr>
        <w:tc>
          <w:tcPr>
            <w:tcW w:w="3304" w:type="dxa"/>
            <w:vMerge w:val="restart"/>
            <w:shd w:val="clear" w:color="auto" w:fill="auto"/>
            <w:tcMar>
              <w:left w:w="43" w:type="dxa"/>
              <w:right w:w="43" w:type="dxa"/>
            </w:tcMar>
            <w:vAlign w:val="center"/>
            <w:hideMark/>
          </w:tcPr>
          <w:p w14:paraId="7F75ABEB" w14:textId="77777777" w:rsidR="008B7FFC" w:rsidRPr="00F42510" w:rsidRDefault="008B7FFC" w:rsidP="00B314A8">
            <w:pPr>
              <w:pStyle w:val="TableHeader"/>
              <w:spacing w:before="18" w:after="18"/>
              <w:rPr>
                <w:lang w:val="en-GB"/>
              </w:rPr>
            </w:pPr>
            <w:r w:rsidRPr="00F42510">
              <w:rPr>
                <w:lang w:val="en-GB"/>
              </w:rPr>
              <w:t>Main field of training</w:t>
            </w:r>
          </w:p>
        </w:tc>
        <w:tc>
          <w:tcPr>
            <w:tcW w:w="1960" w:type="dxa"/>
            <w:gridSpan w:val="2"/>
            <w:tcBorders>
              <w:bottom w:val="single" w:sz="4" w:space="0" w:color="auto"/>
            </w:tcBorders>
            <w:shd w:val="clear" w:color="auto" w:fill="auto"/>
            <w:noWrap/>
            <w:tcMar>
              <w:left w:w="43" w:type="dxa"/>
              <w:right w:w="43" w:type="dxa"/>
            </w:tcMar>
            <w:vAlign w:val="center"/>
            <w:hideMark/>
          </w:tcPr>
          <w:p w14:paraId="60515AC5" w14:textId="77777777" w:rsidR="008B7FFC" w:rsidRPr="00F42510" w:rsidRDefault="008B7FFC" w:rsidP="008B7FFC">
            <w:pPr>
              <w:pStyle w:val="TableHeader"/>
              <w:spacing w:before="18" w:after="18"/>
              <w:jc w:val="center"/>
              <w:rPr>
                <w:lang w:val="en-GB"/>
              </w:rPr>
            </w:pPr>
            <w:r w:rsidRPr="00F42510">
              <w:rPr>
                <w:lang w:val="en-GB"/>
              </w:rPr>
              <w:t>Total</w:t>
            </w:r>
          </w:p>
        </w:tc>
        <w:tc>
          <w:tcPr>
            <w:tcW w:w="1960" w:type="dxa"/>
            <w:gridSpan w:val="2"/>
            <w:tcBorders>
              <w:bottom w:val="single" w:sz="4" w:space="0" w:color="auto"/>
            </w:tcBorders>
            <w:shd w:val="clear" w:color="auto" w:fill="auto"/>
            <w:noWrap/>
            <w:tcMar>
              <w:left w:w="43" w:type="dxa"/>
              <w:right w:w="43" w:type="dxa"/>
            </w:tcMar>
            <w:vAlign w:val="center"/>
            <w:hideMark/>
          </w:tcPr>
          <w:p w14:paraId="2C140FE9" w14:textId="77777777" w:rsidR="008B7FFC" w:rsidRPr="00F42510" w:rsidRDefault="008B7FFC" w:rsidP="008B7FFC">
            <w:pPr>
              <w:pStyle w:val="TableHeader"/>
              <w:spacing w:before="18" w:after="18"/>
              <w:jc w:val="center"/>
              <w:rPr>
                <w:lang w:val="en-GB"/>
              </w:rPr>
            </w:pPr>
            <w:r w:rsidRPr="00F42510">
              <w:rPr>
                <w:lang w:val="en-GB"/>
              </w:rPr>
              <w:t>Male</w:t>
            </w:r>
          </w:p>
        </w:tc>
        <w:tc>
          <w:tcPr>
            <w:tcW w:w="1961" w:type="dxa"/>
            <w:gridSpan w:val="2"/>
            <w:tcBorders>
              <w:bottom w:val="single" w:sz="4" w:space="0" w:color="auto"/>
            </w:tcBorders>
            <w:shd w:val="clear" w:color="auto" w:fill="auto"/>
            <w:noWrap/>
            <w:tcMar>
              <w:left w:w="43" w:type="dxa"/>
              <w:right w:w="43" w:type="dxa"/>
            </w:tcMar>
            <w:vAlign w:val="center"/>
            <w:hideMark/>
          </w:tcPr>
          <w:p w14:paraId="18B3170B" w14:textId="77777777" w:rsidR="008B7FFC" w:rsidRPr="00F42510" w:rsidRDefault="008B7FFC" w:rsidP="008B7FFC">
            <w:pPr>
              <w:pStyle w:val="TableHeader"/>
              <w:spacing w:before="18" w:after="18"/>
              <w:jc w:val="center"/>
              <w:rPr>
                <w:lang w:val="en-GB"/>
              </w:rPr>
            </w:pPr>
            <w:r w:rsidRPr="00F42510">
              <w:rPr>
                <w:lang w:val="en-GB"/>
              </w:rPr>
              <w:t>Female</w:t>
            </w:r>
          </w:p>
        </w:tc>
      </w:tr>
      <w:tr w:rsidR="008B7FFC" w:rsidRPr="00F42510" w14:paraId="1E6D8293" w14:textId="77777777" w:rsidTr="008B7FFC">
        <w:trPr>
          <w:trHeight w:val="283"/>
        </w:trPr>
        <w:tc>
          <w:tcPr>
            <w:tcW w:w="3304" w:type="dxa"/>
            <w:vMerge/>
            <w:tcBorders>
              <w:bottom w:val="single" w:sz="4" w:space="0" w:color="auto"/>
            </w:tcBorders>
            <w:tcMar>
              <w:left w:w="43" w:type="dxa"/>
              <w:right w:w="43" w:type="dxa"/>
            </w:tcMar>
            <w:vAlign w:val="center"/>
            <w:hideMark/>
          </w:tcPr>
          <w:p w14:paraId="56EC8E93" w14:textId="77777777" w:rsidR="008B7FFC" w:rsidRPr="00F42510" w:rsidRDefault="008B7FFC" w:rsidP="008B7FFC">
            <w:pPr>
              <w:spacing w:before="18" w:after="18"/>
              <w:jc w:val="center"/>
              <w:rPr>
                <w:rFonts w:ascii="Arial" w:hAnsi="Arial"/>
                <w:b/>
                <w:sz w:val="16"/>
              </w:rPr>
            </w:pPr>
          </w:p>
        </w:tc>
        <w:tc>
          <w:tcPr>
            <w:tcW w:w="980" w:type="dxa"/>
            <w:tcBorders>
              <w:top w:val="single" w:sz="4" w:space="0" w:color="auto"/>
              <w:bottom w:val="single" w:sz="4" w:space="0" w:color="auto"/>
            </w:tcBorders>
            <w:shd w:val="clear" w:color="auto" w:fill="auto"/>
            <w:noWrap/>
            <w:tcMar>
              <w:left w:w="43" w:type="dxa"/>
              <w:right w:w="43" w:type="dxa"/>
            </w:tcMar>
            <w:vAlign w:val="center"/>
            <w:hideMark/>
          </w:tcPr>
          <w:p w14:paraId="4C268939" w14:textId="77777777" w:rsidR="008B7FFC" w:rsidRPr="00F42510" w:rsidRDefault="008B7FFC" w:rsidP="008B7FFC">
            <w:pPr>
              <w:pStyle w:val="TableHeader"/>
              <w:jc w:val="center"/>
              <w:rPr>
                <w:lang w:val="en-GB"/>
              </w:rPr>
            </w:pPr>
            <w:r w:rsidRPr="00F42510">
              <w:rPr>
                <w:lang w:val="en-GB"/>
              </w:rPr>
              <w:t>Number</w:t>
            </w:r>
          </w:p>
        </w:tc>
        <w:tc>
          <w:tcPr>
            <w:tcW w:w="980" w:type="dxa"/>
            <w:tcBorders>
              <w:top w:val="single" w:sz="4" w:space="0" w:color="auto"/>
              <w:bottom w:val="single" w:sz="4" w:space="0" w:color="auto"/>
            </w:tcBorders>
            <w:shd w:val="clear" w:color="auto" w:fill="auto"/>
            <w:noWrap/>
            <w:tcMar>
              <w:left w:w="43" w:type="dxa"/>
              <w:right w:w="43" w:type="dxa"/>
            </w:tcMar>
            <w:vAlign w:val="center"/>
            <w:hideMark/>
          </w:tcPr>
          <w:p w14:paraId="7D6B3827" w14:textId="77777777" w:rsidR="008B7FFC" w:rsidRPr="00F42510" w:rsidRDefault="008B7FFC" w:rsidP="008B7FFC">
            <w:pPr>
              <w:pStyle w:val="TableHeader"/>
              <w:jc w:val="center"/>
              <w:rPr>
                <w:lang w:val="en-GB"/>
              </w:rPr>
            </w:pPr>
            <w:r w:rsidRPr="00F42510">
              <w:rPr>
                <w:lang w:val="en-GB"/>
              </w:rPr>
              <w:t>%</w:t>
            </w:r>
          </w:p>
        </w:tc>
        <w:tc>
          <w:tcPr>
            <w:tcW w:w="980" w:type="dxa"/>
            <w:tcBorders>
              <w:top w:val="single" w:sz="4" w:space="0" w:color="auto"/>
              <w:bottom w:val="single" w:sz="4" w:space="0" w:color="auto"/>
            </w:tcBorders>
            <w:shd w:val="clear" w:color="auto" w:fill="auto"/>
            <w:noWrap/>
            <w:tcMar>
              <w:left w:w="43" w:type="dxa"/>
              <w:right w:w="43" w:type="dxa"/>
            </w:tcMar>
            <w:vAlign w:val="center"/>
            <w:hideMark/>
          </w:tcPr>
          <w:p w14:paraId="15563851" w14:textId="77777777" w:rsidR="008B7FFC" w:rsidRPr="00F42510" w:rsidRDefault="008B7FFC" w:rsidP="008B7FFC">
            <w:pPr>
              <w:pStyle w:val="TableHeader"/>
              <w:jc w:val="center"/>
              <w:rPr>
                <w:lang w:val="en-GB"/>
              </w:rPr>
            </w:pPr>
            <w:r w:rsidRPr="00F42510">
              <w:rPr>
                <w:lang w:val="en-GB"/>
              </w:rPr>
              <w:t>Number</w:t>
            </w:r>
          </w:p>
        </w:tc>
        <w:tc>
          <w:tcPr>
            <w:tcW w:w="980" w:type="dxa"/>
            <w:tcBorders>
              <w:top w:val="single" w:sz="4" w:space="0" w:color="auto"/>
              <w:bottom w:val="single" w:sz="4" w:space="0" w:color="auto"/>
            </w:tcBorders>
            <w:shd w:val="clear" w:color="auto" w:fill="auto"/>
            <w:noWrap/>
            <w:tcMar>
              <w:left w:w="43" w:type="dxa"/>
              <w:right w:w="43" w:type="dxa"/>
            </w:tcMar>
            <w:vAlign w:val="center"/>
            <w:hideMark/>
          </w:tcPr>
          <w:p w14:paraId="27BB308D" w14:textId="77777777" w:rsidR="008B7FFC" w:rsidRPr="00F42510" w:rsidRDefault="008B7FFC" w:rsidP="008B7FFC">
            <w:pPr>
              <w:pStyle w:val="TableHeader"/>
              <w:jc w:val="center"/>
              <w:rPr>
                <w:lang w:val="en-GB"/>
              </w:rPr>
            </w:pPr>
            <w:r w:rsidRPr="00F42510">
              <w:rPr>
                <w:lang w:val="en-GB"/>
              </w:rPr>
              <w:t>%</w:t>
            </w:r>
          </w:p>
        </w:tc>
        <w:tc>
          <w:tcPr>
            <w:tcW w:w="980" w:type="dxa"/>
            <w:tcBorders>
              <w:top w:val="single" w:sz="4" w:space="0" w:color="auto"/>
              <w:bottom w:val="single" w:sz="4" w:space="0" w:color="auto"/>
            </w:tcBorders>
            <w:shd w:val="clear" w:color="auto" w:fill="auto"/>
            <w:noWrap/>
            <w:tcMar>
              <w:left w:w="43" w:type="dxa"/>
              <w:right w:w="43" w:type="dxa"/>
            </w:tcMar>
            <w:vAlign w:val="center"/>
            <w:hideMark/>
          </w:tcPr>
          <w:p w14:paraId="534262BE" w14:textId="77777777" w:rsidR="008B7FFC" w:rsidRPr="00F42510" w:rsidRDefault="008B7FFC" w:rsidP="008B7FFC">
            <w:pPr>
              <w:pStyle w:val="TableHeader"/>
              <w:jc w:val="center"/>
              <w:rPr>
                <w:lang w:val="en-GB"/>
              </w:rPr>
            </w:pPr>
            <w:r w:rsidRPr="00F42510">
              <w:rPr>
                <w:lang w:val="en-GB"/>
              </w:rPr>
              <w:t>Number</w:t>
            </w:r>
          </w:p>
        </w:tc>
        <w:tc>
          <w:tcPr>
            <w:tcW w:w="981" w:type="dxa"/>
            <w:tcBorders>
              <w:top w:val="single" w:sz="4" w:space="0" w:color="auto"/>
              <w:bottom w:val="single" w:sz="4" w:space="0" w:color="auto"/>
            </w:tcBorders>
            <w:shd w:val="clear" w:color="auto" w:fill="auto"/>
            <w:noWrap/>
            <w:tcMar>
              <w:left w:w="43" w:type="dxa"/>
              <w:right w:w="43" w:type="dxa"/>
            </w:tcMar>
            <w:vAlign w:val="center"/>
            <w:hideMark/>
          </w:tcPr>
          <w:p w14:paraId="34D304D7" w14:textId="77777777" w:rsidR="008B7FFC" w:rsidRPr="00F42510" w:rsidRDefault="008B7FFC" w:rsidP="008B7FFC">
            <w:pPr>
              <w:pStyle w:val="TableHeader"/>
              <w:jc w:val="center"/>
              <w:rPr>
                <w:lang w:val="en-GB"/>
              </w:rPr>
            </w:pPr>
            <w:r w:rsidRPr="00F42510">
              <w:rPr>
                <w:lang w:val="en-GB"/>
              </w:rPr>
              <w:t>%</w:t>
            </w:r>
          </w:p>
        </w:tc>
      </w:tr>
      <w:tr w:rsidR="008B7FFC" w:rsidRPr="00F42510" w14:paraId="10BDCCCC" w14:textId="77777777" w:rsidTr="008B7FFC">
        <w:trPr>
          <w:trHeight w:val="283"/>
        </w:trPr>
        <w:tc>
          <w:tcPr>
            <w:tcW w:w="3304" w:type="dxa"/>
            <w:tcBorders>
              <w:top w:val="nil"/>
            </w:tcBorders>
            <w:shd w:val="clear" w:color="auto" w:fill="auto"/>
            <w:tcMar>
              <w:left w:w="43" w:type="dxa"/>
              <w:right w:w="43" w:type="dxa"/>
            </w:tcMar>
            <w:vAlign w:val="center"/>
            <w:hideMark/>
          </w:tcPr>
          <w:p w14:paraId="6A370C67" w14:textId="77777777" w:rsidR="008B7FFC" w:rsidRPr="00F42510" w:rsidRDefault="008B7FFC" w:rsidP="008B7FFC">
            <w:pPr>
              <w:pStyle w:val="TableBody"/>
              <w:spacing w:before="18" w:after="18"/>
              <w:rPr>
                <w:lang w:val="en-GB"/>
              </w:rPr>
            </w:pPr>
            <w:r w:rsidRPr="00F42510">
              <w:rPr>
                <w:lang w:val="en-GB"/>
              </w:rPr>
              <w:t>Vocational</w:t>
            </w:r>
          </w:p>
        </w:tc>
        <w:tc>
          <w:tcPr>
            <w:tcW w:w="980" w:type="dxa"/>
            <w:tcBorders>
              <w:top w:val="nil"/>
            </w:tcBorders>
            <w:shd w:val="clear" w:color="auto" w:fill="auto"/>
            <w:noWrap/>
            <w:tcMar>
              <w:left w:w="43" w:type="dxa"/>
              <w:right w:w="43" w:type="dxa"/>
            </w:tcMar>
            <w:vAlign w:val="center"/>
          </w:tcPr>
          <w:p w14:paraId="5CE3C4C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349 288</w:t>
            </w:r>
          </w:p>
        </w:tc>
        <w:tc>
          <w:tcPr>
            <w:tcW w:w="980" w:type="dxa"/>
            <w:tcBorders>
              <w:top w:val="nil"/>
            </w:tcBorders>
            <w:shd w:val="clear" w:color="auto" w:fill="auto"/>
            <w:noWrap/>
            <w:tcMar>
              <w:left w:w="43" w:type="dxa"/>
              <w:right w:w="43" w:type="dxa"/>
            </w:tcMar>
            <w:vAlign w:val="center"/>
          </w:tcPr>
          <w:p w14:paraId="2901D03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60.5</w:t>
            </w:r>
          </w:p>
        </w:tc>
        <w:tc>
          <w:tcPr>
            <w:tcW w:w="980" w:type="dxa"/>
            <w:tcBorders>
              <w:top w:val="nil"/>
            </w:tcBorders>
            <w:shd w:val="clear" w:color="auto" w:fill="auto"/>
            <w:noWrap/>
            <w:tcMar>
              <w:left w:w="43" w:type="dxa"/>
              <w:right w:w="43" w:type="dxa"/>
            </w:tcMar>
            <w:vAlign w:val="center"/>
          </w:tcPr>
          <w:p w14:paraId="459D2BA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194 275</w:t>
            </w:r>
          </w:p>
        </w:tc>
        <w:tc>
          <w:tcPr>
            <w:tcW w:w="980" w:type="dxa"/>
            <w:tcBorders>
              <w:top w:val="nil"/>
            </w:tcBorders>
            <w:shd w:val="clear" w:color="auto" w:fill="auto"/>
            <w:noWrap/>
            <w:tcMar>
              <w:left w:w="43" w:type="dxa"/>
              <w:right w:w="43" w:type="dxa"/>
            </w:tcMar>
            <w:vAlign w:val="center"/>
          </w:tcPr>
          <w:p w14:paraId="39A0EB4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59.0</w:t>
            </w:r>
          </w:p>
        </w:tc>
        <w:tc>
          <w:tcPr>
            <w:tcW w:w="980" w:type="dxa"/>
            <w:tcBorders>
              <w:top w:val="nil"/>
            </w:tcBorders>
            <w:shd w:val="clear" w:color="auto" w:fill="auto"/>
            <w:noWrap/>
            <w:tcMar>
              <w:left w:w="43" w:type="dxa"/>
              <w:right w:w="43" w:type="dxa"/>
            </w:tcMar>
            <w:vAlign w:val="center"/>
          </w:tcPr>
          <w:p w14:paraId="6D6DF5E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155 013</w:t>
            </w:r>
          </w:p>
        </w:tc>
        <w:tc>
          <w:tcPr>
            <w:tcW w:w="981" w:type="dxa"/>
            <w:tcBorders>
              <w:top w:val="nil"/>
            </w:tcBorders>
            <w:shd w:val="clear" w:color="auto" w:fill="auto"/>
            <w:noWrap/>
            <w:tcMar>
              <w:left w:w="43" w:type="dxa"/>
              <w:right w:w="43" w:type="dxa"/>
            </w:tcMar>
            <w:vAlign w:val="center"/>
          </w:tcPr>
          <w:p w14:paraId="2E8072B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62.6</w:t>
            </w:r>
          </w:p>
        </w:tc>
      </w:tr>
      <w:tr w:rsidR="008B7FFC" w:rsidRPr="00F42510" w14:paraId="69CF435F" w14:textId="77777777" w:rsidTr="008B7FFC">
        <w:trPr>
          <w:trHeight w:val="283"/>
        </w:trPr>
        <w:tc>
          <w:tcPr>
            <w:tcW w:w="3304" w:type="dxa"/>
            <w:shd w:val="clear" w:color="auto" w:fill="auto"/>
            <w:tcMar>
              <w:left w:w="43" w:type="dxa"/>
              <w:right w:w="43" w:type="dxa"/>
            </w:tcMar>
            <w:vAlign w:val="center"/>
            <w:hideMark/>
          </w:tcPr>
          <w:p w14:paraId="5C665A51" w14:textId="77777777" w:rsidR="008B7FFC" w:rsidRPr="00F42510" w:rsidRDefault="008B7FFC" w:rsidP="008B7FFC">
            <w:pPr>
              <w:pStyle w:val="TableBody"/>
              <w:spacing w:before="18" w:after="18"/>
              <w:rPr>
                <w:lang w:val="en-GB"/>
              </w:rPr>
            </w:pPr>
            <w:r w:rsidRPr="00F42510">
              <w:rPr>
                <w:lang w:val="en-GB"/>
              </w:rPr>
              <w:t xml:space="preserve">Business development/entrepreneurship </w:t>
            </w:r>
          </w:p>
        </w:tc>
        <w:tc>
          <w:tcPr>
            <w:tcW w:w="980" w:type="dxa"/>
            <w:shd w:val="clear" w:color="auto" w:fill="auto"/>
            <w:noWrap/>
            <w:tcMar>
              <w:left w:w="43" w:type="dxa"/>
              <w:right w:w="43" w:type="dxa"/>
            </w:tcMar>
            <w:vAlign w:val="center"/>
          </w:tcPr>
          <w:p w14:paraId="5DA3B5B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30 823</w:t>
            </w:r>
          </w:p>
        </w:tc>
        <w:tc>
          <w:tcPr>
            <w:tcW w:w="980" w:type="dxa"/>
            <w:shd w:val="clear" w:color="auto" w:fill="auto"/>
            <w:noWrap/>
            <w:tcMar>
              <w:left w:w="43" w:type="dxa"/>
              <w:right w:w="43" w:type="dxa"/>
            </w:tcMar>
            <w:vAlign w:val="center"/>
          </w:tcPr>
          <w:p w14:paraId="6C7ECA4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5.3</w:t>
            </w:r>
          </w:p>
        </w:tc>
        <w:tc>
          <w:tcPr>
            <w:tcW w:w="980" w:type="dxa"/>
            <w:shd w:val="clear" w:color="auto" w:fill="auto"/>
            <w:noWrap/>
            <w:tcMar>
              <w:left w:w="43" w:type="dxa"/>
              <w:right w:w="43" w:type="dxa"/>
            </w:tcMar>
            <w:vAlign w:val="center"/>
          </w:tcPr>
          <w:p w14:paraId="5721EFD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24 834</w:t>
            </w:r>
          </w:p>
        </w:tc>
        <w:tc>
          <w:tcPr>
            <w:tcW w:w="980" w:type="dxa"/>
            <w:shd w:val="clear" w:color="auto" w:fill="auto"/>
            <w:noWrap/>
            <w:tcMar>
              <w:left w:w="43" w:type="dxa"/>
              <w:right w:w="43" w:type="dxa"/>
            </w:tcMar>
            <w:vAlign w:val="center"/>
          </w:tcPr>
          <w:p w14:paraId="4BFBB97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7.5</w:t>
            </w:r>
          </w:p>
        </w:tc>
        <w:tc>
          <w:tcPr>
            <w:tcW w:w="980" w:type="dxa"/>
            <w:shd w:val="clear" w:color="auto" w:fill="auto"/>
            <w:noWrap/>
            <w:tcMar>
              <w:left w:w="43" w:type="dxa"/>
              <w:right w:w="43" w:type="dxa"/>
            </w:tcMar>
            <w:vAlign w:val="center"/>
          </w:tcPr>
          <w:p w14:paraId="1305FAD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5 989</w:t>
            </w:r>
          </w:p>
        </w:tc>
        <w:tc>
          <w:tcPr>
            <w:tcW w:w="981" w:type="dxa"/>
            <w:shd w:val="clear" w:color="auto" w:fill="auto"/>
            <w:noWrap/>
            <w:tcMar>
              <w:left w:w="43" w:type="dxa"/>
              <w:right w:w="43" w:type="dxa"/>
            </w:tcMar>
            <w:vAlign w:val="center"/>
          </w:tcPr>
          <w:p w14:paraId="67740AC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w:t>
            </w:r>
          </w:p>
        </w:tc>
      </w:tr>
      <w:tr w:rsidR="008B7FFC" w:rsidRPr="00F42510" w14:paraId="4E3E982D" w14:textId="77777777" w:rsidTr="008B7FFC">
        <w:trPr>
          <w:trHeight w:val="283"/>
        </w:trPr>
        <w:tc>
          <w:tcPr>
            <w:tcW w:w="3304" w:type="dxa"/>
            <w:shd w:val="clear" w:color="auto" w:fill="auto"/>
            <w:tcMar>
              <w:left w:w="43" w:type="dxa"/>
              <w:right w:w="43" w:type="dxa"/>
            </w:tcMar>
            <w:vAlign w:val="center"/>
            <w:hideMark/>
          </w:tcPr>
          <w:p w14:paraId="4F5878BD" w14:textId="77777777" w:rsidR="008B7FFC" w:rsidRPr="00F42510" w:rsidRDefault="008B7FFC" w:rsidP="008B7FFC">
            <w:pPr>
              <w:pStyle w:val="TableBody"/>
              <w:spacing w:before="18" w:after="18"/>
              <w:rPr>
                <w:lang w:val="en-GB"/>
              </w:rPr>
            </w:pPr>
            <w:r w:rsidRPr="00F42510">
              <w:rPr>
                <w:lang w:val="en-GB"/>
              </w:rPr>
              <w:t xml:space="preserve">Foreign language </w:t>
            </w:r>
          </w:p>
        </w:tc>
        <w:tc>
          <w:tcPr>
            <w:tcW w:w="980" w:type="dxa"/>
            <w:shd w:val="clear" w:color="auto" w:fill="auto"/>
            <w:noWrap/>
            <w:tcMar>
              <w:left w:w="43" w:type="dxa"/>
              <w:right w:w="43" w:type="dxa"/>
            </w:tcMar>
            <w:vAlign w:val="center"/>
          </w:tcPr>
          <w:p w14:paraId="101CD3B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21 027</w:t>
            </w:r>
          </w:p>
        </w:tc>
        <w:tc>
          <w:tcPr>
            <w:tcW w:w="980" w:type="dxa"/>
            <w:shd w:val="clear" w:color="auto" w:fill="auto"/>
            <w:noWrap/>
            <w:tcMar>
              <w:left w:w="43" w:type="dxa"/>
              <w:right w:w="43" w:type="dxa"/>
            </w:tcMar>
            <w:vAlign w:val="center"/>
          </w:tcPr>
          <w:p w14:paraId="3CF2B9E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3.6</w:t>
            </w:r>
          </w:p>
        </w:tc>
        <w:tc>
          <w:tcPr>
            <w:tcW w:w="980" w:type="dxa"/>
            <w:shd w:val="clear" w:color="auto" w:fill="auto"/>
            <w:noWrap/>
            <w:tcMar>
              <w:left w:w="43" w:type="dxa"/>
              <w:right w:w="43" w:type="dxa"/>
            </w:tcMar>
            <w:vAlign w:val="center"/>
          </w:tcPr>
          <w:p w14:paraId="46D34D2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980" w:type="dxa"/>
            <w:shd w:val="clear" w:color="auto" w:fill="auto"/>
            <w:noWrap/>
            <w:tcMar>
              <w:left w:w="43" w:type="dxa"/>
              <w:right w:w="43" w:type="dxa"/>
            </w:tcMar>
            <w:vAlign w:val="center"/>
          </w:tcPr>
          <w:p w14:paraId="3344AB4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980" w:type="dxa"/>
            <w:shd w:val="clear" w:color="auto" w:fill="auto"/>
            <w:noWrap/>
            <w:tcMar>
              <w:left w:w="43" w:type="dxa"/>
              <w:right w:w="43" w:type="dxa"/>
            </w:tcMar>
            <w:vAlign w:val="center"/>
          </w:tcPr>
          <w:p w14:paraId="6C6B031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21 027</w:t>
            </w:r>
          </w:p>
        </w:tc>
        <w:tc>
          <w:tcPr>
            <w:tcW w:w="981" w:type="dxa"/>
            <w:shd w:val="clear" w:color="auto" w:fill="auto"/>
            <w:noWrap/>
            <w:tcMar>
              <w:left w:w="43" w:type="dxa"/>
              <w:right w:w="43" w:type="dxa"/>
            </w:tcMar>
            <w:vAlign w:val="center"/>
          </w:tcPr>
          <w:p w14:paraId="6062ED8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8.5</w:t>
            </w:r>
          </w:p>
        </w:tc>
      </w:tr>
      <w:tr w:rsidR="008B7FFC" w:rsidRPr="00F42510" w14:paraId="1F05CF7F" w14:textId="77777777" w:rsidTr="008B7FFC">
        <w:trPr>
          <w:trHeight w:val="283"/>
        </w:trPr>
        <w:tc>
          <w:tcPr>
            <w:tcW w:w="3304" w:type="dxa"/>
            <w:shd w:val="clear" w:color="auto" w:fill="auto"/>
            <w:tcMar>
              <w:left w:w="43" w:type="dxa"/>
              <w:right w:w="43" w:type="dxa"/>
            </w:tcMar>
            <w:vAlign w:val="center"/>
            <w:hideMark/>
          </w:tcPr>
          <w:p w14:paraId="5260CB2A" w14:textId="77777777" w:rsidR="008B7FFC" w:rsidRPr="00F42510" w:rsidRDefault="008B7FFC" w:rsidP="008B7FFC">
            <w:pPr>
              <w:pStyle w:val="TableBody"/>
              <w:spacing w:before="18" w:after="18"/>
              <w:rPr>
                <w:lang w:val="en-GB"/>
              </w:rPr>
            </w:pPr>
            <w:r w:rsidRPr="00F42510">
              <w:rPr>
                <w:lang w:val="en-GB"/>
              </w:rPr>
              <w:t>I</w:t>
            </w:r>
            <w:r>
              <w:rPr>
                <w:lang w:val="en-GB"/>
              </w:rPr>
              <w:t>nformation technology (IT)</w:t>
            </w:r>
            <w:r w:rsidRPr="00F42510">
              <w:rPr>
                <w:lang w:val="en-GB"/>
              </w:rPr>
              <w:t xml:space="preserve"> </w:t>
            </w:r>
          </w:p>
        </w:tc>
        <w:tc>
          <w:tcPr>
            <w:tcW w:w="980" w:type="dxa"/>
            <w:shd w:val="clear" w:color="auto" w:fill="auto"/>
            <w:noWrap/>
            <w:tcMar>
              <w:left w:w="43" w:type="dxa"/>
              <w:right w:w="43" w:type="dxa"/>
            </w:tcMar>
            <w:vAlign w:val="center"/>
          </w:tcPr>
          <w:p w14:paraId="665EFBC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76 948</w:t>
            </w:r>
          </w:p>
        </w:tc>
        <w:tc>
          <w:tcPr>
            <w:tcW w:w="980" w:type="dxa"/>
            <w:shd w:val="clear" w:color="auto" w:fill="auto"/>
            <w:noWrap/>
            <w:tcMar>
              <w:left w:w="43" w:type="dxa"/>
              <w:right w:w="43" w:type="dxa"/>
            </w:tcMar>
            <w:vAlign w:val="center"/>
          </w:tcPr>
          <w:p w14:paraId="64EDBBE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13.3</w:t>
            </w:r>
          </w:p>
        </w:tc>
        <w:tc>
          <w:tcPr>
            <w:tcW w:w="980" w:type="dxa"/>
            <w:shd w:val="clear" w:color="auto" w:fill="auto"/>
            <w:noWrap/>
            <w:tcMar>
              <w:left w:w="43" w:type="dxa"/>
              <w:right w:w="43" w:type="dxa"/>
            </w:tcMar>
            <w:vAlign w:val="center"/>
          </w:tcPr>
          <w:p w14:paraId="0F4DCEF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37 440</w:t>
            </w:r>
          </w:p>
        </w:tc>
        <w:tc>
          <w:tcPr>
            <w:tcW w:w="980" w:type="dxa"/>
            <w:shd w:val="clear" w:color="auto" w:fill="auto"/>
            <w:noWrap/>
            <w:tcMar>
              <w:left w:w="43" w:type="dxa"/>
              <w:right w:w="43" w:type="dxa"/>
            </w:tcMar>
            <w:vAlign w:val="center"/>
          </w:tcPr>
          <w:p w14:paraId="3709382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11.4</w:t>
            </w:r>
          </w:p>
        </w:tc>
        <w:tc>
          <w:tcPr>
            <w:tcW w:w="980" w:type="dxa"/>
            <w:shd w:val="clear" w:color="auto" w:fill="auto"/>
            <w:noWrap/>
            <w:tcMar>
              <w:left w:w="43" w:type="dxa"/>
              <w:right w:w="43" w:type="dxa"/>
            </w:tcMar>
            <w:vAlign w:val="center"/>
          </w:tcPr>
          <w:p w14:paraId="77BC6EB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39 508</w:t>
            </w:r>
          </w:p>
        </w:tc>
        <w:tc>
          <w:tcPr>
            <w:tcW w:w="981" w:type="dxa"/>
            <w:shd w:val="clear" w:color="auto" w:fill="auto"/>
            <w:noWrap/>
            <w:tcMar>
              <w:left w:w="43" w:type="dxa"/>
              <w:right w:w="43" w:type="dxa"/>
            </w:tcMar>
            <w:vAlign w:val="center"/>
          </w:tcPr>
          <w:p w14:paraId="12F0129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16.0</w:t>
            </w:r>
          </w:p>
        </w:tc>
      </w:tr>
      <w:tr w:rsidR="008B7FFC" w:rsidRPr="00F42510" w14:paraId="230693EA" w14:textId="77777777" w:rsidTr="008B7FFC">
        <w:trPr>
          <w:trHeight w:val="283"/>
        </w:trPr>
        <w:tc>
          <w:tcPr>
            <w:tcW w:w="3304" w:type="dxa"/>
            <w:shd w:val="clear" w:color="auto" w:fill="auto"/>
            <w:tcMar>
              <w:left w:w="43" w:type="dxa"/>
              <w:right w:w="43" w:type="dxa"/>
            </w:tcMar>
            <w:vAlign w:val="center"/>
            <w:hideMark/>
          </w:tcPr>
          <w:p w14:paraId="3CF60E28" w14:textId="77777777" w:rsidR="008B7FFC" w:rsidRPr="00F42510" w:rsidRDefault="008B7FFC" w:rsidP="008B7FFC">
            <w:pPr>
              <w:pStyle w:val="TableBody"/>
              <w:spacing w:before="18" w:after="18"/>
              <w:rPr>
                <w:lang w:val="en-GB"/>
              </w:rPr>
            </w:pPr>
            <w:r w:rsidRPr="00F42510">
              <w:rPr>
                <w:lang w:val="en-GB"/>
              </w:rPr>
              <w:t>Accounting/bookkeeping</w:t>
            </w:r>
          </w:p>
        </w:tc>
        <w:tc>
          <w:tcPr>
            <w:tcW w:w="980" w:type="dxa"/>
            <w:shd w:val="clear" w:color="auto" w:fill="auto"/>
            <w:noWrap/>
            <w:tcMar>
              <w:left w:w="43" w:type="dxa"/>
              <w:right w:w="43" w:type="dxa"/>
            </w:tcMar>
            <w:vAlign w:val="center"/>
          </w:tcPr>
          <w:p w14:paraId="4689F84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30 948</w:t>
            </w:r>
          </w:p>
        </w:tc>
        <w:tc>
          <w:tcPr>
            <w:tcW w:w="980" w:type="dxa"/>
            <w:shd w:val="clear" w:color="auto" w:fill="auto"/>
            <w:noWrap/>
            <w:tcMar>
              <w:left w:w="43" w:type="dxa"/>
              <w:right w:w="43" w:type="dxa"/>
            </w:tcMar>
            <w:vAlign w:val="center"/>
          </w:tcPr>
          <w:p w14:paraId="3605F31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5.4</w:t>
            </w:r>
          </w:p>
        </w:tc>
        <w:tc>
          <w:tcPr>
            <w:tcW w:w="980" w:type="dxa"/>
            <w:shd w:val="clear" w:color="auto" w:fill="auto"/>
            <w:noWrap/>
            <w:tcMar>
              <w:left w:w="43" w:type="dxa"/>
              <w:right w:w="43" w:type="dxa"/>
            </w:tcMar>
            <w:vAlign w:val="center"/>
          </w:tcPr>
          <w:p w14:paraId="1D4C720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27 055</w:t>
            </w:r>
          </w:p>
        </w:tc>
        <w:tc>
          <w:tcPr>
            <w:tcW w:w="980" w:type="dxa"/>
            <w:shd w:val="clear" w:color="auto" w:fill="auto"/>
            <w:noWrap/>
            <w:tcMar>
              <w:left w:w="43" w:type="dxa"/>
              <w:right w:w="43" w:type="dxa"/>
            </w:tcMar>
            <w:vAlign w:val="center"/>
          </w:tcPr>
          <w:p w14:paraId="18BF763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8.2</w:t>
            </w:r>
          </w:p>
        </w:tc>
        <w:tc>
          <w:tcPr>
            <w:tcW w:w="980" w:type="dxa"/>
            <w:shd w:val="clear" w:color="auto" w:fill="auto"/>
            <w:noWrap/>
            <w:tcMar>
              <w:left w:w="43" w:type="dxa"/>
              <w:right w:w="43" w:type="dxa"/>
            </w:tcMar>
            <w:vAlign w:val="center"/>
          </w:tcPr>
          <w:p w14:paraId="04272FF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3 893</w:t>
            </w:r>
          </w:p>
        </w:tc>
        <w:tc>
          <w:tcPr>
            <w:tcW w:w="981" w:type="dxa"/>
            <w:shd w:val="clear" w:color="auto" w:fill="auto"/>
            <w:noWrap/>
            <w:tcMar>
              <w:left w:w="43" w:type="dxa"/>
              <w:right w:w="43" w:type="dxa"/>
            </w:tcMar>
            <w:vAlign w:val="center"/>
          </w:tcPr>
          <w:p w14:paraId="6E67E69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w:t>
            </w:r>
          </w:p>
        </w:tc>
      </w:tr>
      <w:tr w:rsidR="008B7FFC" w:rsidRPr="00F42510" w14:paraId="3D59EDBC" w14:textId="77777777" w:rsidTr="008B7FFC">
        <w:trPr>
          <w:trHeight w:val="283"/>
        </w:trPr>
        <w:tc>
          <w:tcPr>
            <w:tcW w:w="3304" w:type="dxa"/>
            <w:shd w:val="clear" w:color="auto" w:fill="auto"/>
            <w:tcMar>
              <w:left w:w="43" w:type="dxa"/>
              <w:right w:w="43" w:type="dxa"/>
            </w:tcMar>
            <w:vAlign w:val="center"/>
            <w:hideMark/>
          </w:tcPr>
          <w:p w14:paraId="4E65361F" w14:textId="77777777" w:rsidR="008B7FFC" w:rsidRPr="00F42510" w:rsidRDefault="008B7FFC" w:rsidP="008B7FFC">
            <w:pPr>
              <w:pStyle w:val="TableBody"/>
              <w:spacing w:before="18" w:after="18"/>
              <w:rPr>
                <w:lang w:val="en-GB"/>
              </w:rPr>
            </w:pPr>
            <w:r w:rsidRPr="00F42510">
              <w:rPr>
                <w:lang w:val="en-GB"/>
              </w:rPr>
              <w:t>Health &amp; safety</w:t>
            </w:r>
          </w:p>
        </w:tc>
        <w:tc>
          <w:tcPr>
            <w:tcW w:w="980" w:type="dxa"/>
            <w:shd w:val="clear" w:color="auto" w:fill="auto"/>
            <w:noWrap/>
            <w:tcMar>
              <w:left w:w="43" w:type="dxa"/>
              <w:right w:w="43" w:type="dxa"/>
            </w:tcMar>
            <w:vAlign w:val="center"/>
          </w:tcPr>
          <w:p w14:paraId="1BDA335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32 573</w:t>
            </w:r>
          </w:p>
        </w:tc>
        <w:tc>
          <w:tcPr>
            <w:tcW w:w="980" w:type="dxa"/>
            <w:shd w:val="clear" w:color="auto" w:fill="auto"/>
            <w:noWrap/>
            <w:tcMar>
              <w:left w:w="43" w:type="dxa"/>
              <w:right w:w="43" w:type="dxa"/>
            </w:tcMar>
            <w:vAlign w:val="center"/>
          </w:tcPr>
          <w:p w14:paraId="1CF0F9B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5.6</w:t>
            </w:r>
          </w:p>
        </w:tc>
        <w:tc>
          <w:tcPr>
            <w:tcW w:w="980" w:type="dxa"/>
            <w:shd w:val="clear" w:color="auto" w:fill="auto"/>
            <w:noWrap/>
            <w:tcMar>
              <w:left w:w="43" w:type="dxa"/>
              <w:right w:w="43" w:type="dxa"/>
            </w:tcMar>
            <w:vAlign w:val="center"/>
          </w:tcPr>
          <w:p w14:paraId="63A871D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16 740</w:t>
            </w:r>
          </w:p>
        </w:tc>
        <w:tc>
          <w:tcPr>
            <w:tcW w:w="980" w:type="dxa"/>
            <w:shd w:val="clear" w:color="auto" w:fill="auto"/>
            <w:noWrap/>
            <w:tcMar>
              <w:left w:w="43" w:type="dxa"/>
              <w:right w:w="43" w:type="dxa"/>
            </w:tcMar>
            <w:vAlign w:val="center"/>
          </w:tcPr>
          <w:p w14:paraId="5023295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5.1</w:t>
            </w:r>
          </w:p>
        </w:tc>
        <w:tc>
          <w:tcPr>
            <w:tcW w:w="980" w:type="dxa"/>
            <w:shd w:val="clear" w:color="auto" w:fill="auto"/>
            <w:noWrap/>
            <w:tcMar>
              <w:left w:w="43" w:type="dxa"/>
              <w:right w:w="43" w:type="dxa"/>
            </w:tcMar>
            <w:vAlign w:val="center"/>
          </w:tcPr>
          <w:p w14:paraId="6FF5638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15 833</w:t>
            </w:r>
          </w:p>
        </w:tc>
        <w:tc>
          <w:tcPr>
            <w:tcW w:w="981" w:type="dxa"/>
            <w:shd w:val="clear" w:color="auto" w:fill="auto"/>
            <w:noWrap/>
            <w:tcMar>
              <w:left w:w="43" w:type="dxa"/>
              <w:right w:w="43" w:type="dxa"/>
            </w:tcMar>
            <w:vAlign w:val="center"/>
          </w:tcPr>
          <w:p w14:paraId="33F79D4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6.4</w:t>
            </w:r>
          </w:p>
        </w:tc>
      </w:tr>
      <w:tr w:rsidR="008B7FFC" w:rsidRPr="00F42510" w14:paraId="6C964A1E" w14:textId="77777777" w:rsidTr="008B7FFC">
        <w:trPr>
          <w:trHeight w:val="283"/>
        </w:trPr>
        <w:tc>
          <w:tcPr>
            <w:tcW w:w="3304" w:type="dxa"/>
            <w:shd w:val="clear" w:color="auto" w:fill="auto"/>
            <w:tcMar>
              <w:left w:w="43" w:type="dxa"/>
              <w:right w:w="43" w:type="dxa"/>
            </w:tcMar>
            <w:vAlign w:val="center"/>
            <w:hideMark/>
          </w:tcPr>
          <w:p w14:paraId="3E021492" w14:textId="77777777" w:rsidR="008B7FFC" w:rsidRPr="00F42510" w:rsidRDefault="008B7FFC" w:rsidP="008B7FFC">
            <w:pPr>
              <w:pStyle w:val="TableBody"/>
              <w:spacing w:before="18" w:after="18"/>
              <w:rPr>
                <w:lang w:val="en-GB"/>
              </w:rPr>
            </w:pPr>
            <w:r w:rsidRPr="00F42510">
              <w:rPr>
                <w:lang w:val="en-GB"/>
              </w:rPr>
              <w:t>Compliance with procedures or regulations</w:t>
            </w:r>
          </w:p>
        </w:tc>
        <w:tc>
          <w:tcPr>
            <w:tcW w:w="980" w:type="dxa"/>
            <w:shd w:val="clear" w:color="auto" w:fill="auto"/>
            <w:noWrap/>
            <w:tcMar>
              <w:left w:w="43" w:type="dxa"/>
              <w:right w:w="43" w:type="dxa"/>
            </w:tcMar>
            <w:vAlign w:val="center"/>
          </w:tcPr>
          <w:p w14:paraId="70DC059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12 222</w:t>
            </w:r>
          </w:p>
        </w:tc>
        <w:tc>
          <w:tcPr>
            <w:tcW w:w="980" w:type="dxa"/>
            <w:shd w:val="clear" w:color="auto" w:fill="auto"/>
            <w:noWrap/>
            <w:tcMar>
              <w:left w:w="43" w:type="dxa"/>
              <w:right w:w="43" w:type="dxa"/>
            </w:tcMar>
            <w:vAlign w:val="center"/>
          </w:tcPr>
          <w:p w14:paraId="43D083C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2.1</w:t>
            </w:r>
          </w:p>
        </w:tc>
        <w:tc>
          <w:tcPr>
            <w:tcW w:w="980" w:type="dxa"/>
            <w:shd w:val="clear" w:color="auto" w:fill="auto"/>
            <w:noWrap/>
            <w:tcMar>
              <w:left w:w="43" w:type="dxa"/>
              <w:right w:w="43" w:type="dxa"/>
            </w:tcMar>
            <w:vAlign w:val="center"/>
          </w:tcPr>
          <w:p w14:paraId="315C02B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12 222</w:t>
            </w:r>
          </w:p>
        </w:tc>
        <w:tc>
          <w:tcPr>
            <w:tcW w:w="980" w:type="dxa"/>
            <w:shd w:val="clear" w:color="auto" w:fill="auto"/>
            <w:noWrap/>
            <w:tcMar>
              <w:left w:w="43" w:type="dxa"/>
              <w:right w:w="43" w:type="dxa"/>
            </w:tcMar>
            <w:vAlign w:val="center"/>
          </w:tcPr>
          <w:p w14:paraId="31E0303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3.7</w:t>
            </w:r>
          </w:p>
        </w:tc>
        <w:tc>
          <w:tcPr>
            <w:tcW w:w="980" w:type="dxa"/>
            <w:shd w:val="clear" w:color="auto" w:fill="auto"/>
            <w:noWrap/>
            <w:tcMar>
              <w:left w:w="43" w:type="dxa"/>
              <w:right w:w="43" w:type="dxa"/>
            </w:tcMar>
            <w:vAlign w:val="center"/>
          </w:tcPr>
          <w:p w14:paraId="00A7A29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981" w:type="dxa"/>
            <w:shd w:val="clear" w:color="auto" w:fill="auto"/>
            <w:noWrap/>
            <w:tcMar>
              <w:left w:w="43" w:type="dxa"/>
              <w:right w:w="43" w:type="dxa"/>
            </w:tcMar>
            <w:vAlign w:val="center"/>
          </w:tcPr>
          <w:p w14:paraId="3A15ACE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34FA948A" w14:textId="77777777" w:rsidTr="008B7FFC">
        <w:trPr>
          <w:trHeight w:val="283"/>
        </w:trPr>
        <w:tc>
          <w:tcPr>
            <w:tcW w:w="3304" w:type="dxa"/>
            <w:shd w:val="clear" w:color="auto" w:fill="auto"/>
            <w:tcMar>
              <w:left w:w="43" w:type="dxa"/>
              <w:right w:w="43" w:type="dxa"/>
            </w:tcMar>
            <w:vAlign w:val="center"/>
            <w:hideMark/>
          </w:tcPr>
          <w:p w14:paraId="5CA65B68" w14:textId="77777777" w:rsidR="008B7FFC" w:rsidRPr="00F42510" w:rsidRDefault="008B7FFC" w:rsidP="008B7FFC">
            <w:pPr>
              <w:pStyle w:val="TableBody"/>
              <w:spacing w:before="18" w:after="18"/>
              <w:rPr>
                <w:lang w:val="en-GB"/>
              </w:rPr>
            </w:pPr>
            <w:r w:rsidRPr="00F42510">
              <w:rPr>
                <w:lang w:val="en-GB"/>
              </w:rPr>
              <w:t>Other</w:t>
            </w:r>
          </w:p>
        </w:tc>
        <w:tc>
          <w:tcPr>
            <w:tcW w:w="980" w:type="dxa"/>
            <w:shd w:val="clear" w:color="auto" w:fill="auto"/>
            <w:noWrap/>
            <w:tcMar>
              <w:left w:w="43" w:type="dxa"/>
              <w:right w:w="43" w:type="dxa"/>
            </w:tcMar>
            <w:vAlign w:val="center"/>
          </w:tcPr>
          <w:p w14:paraId="750D7E0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23 313</w:t>
            </w:r>
          </w:p>
        </w:tc>
        <w:tc>
          <w:tcPr>
            <w:tcW w:w="980" w:type="dxa"/>
            <w:shd w:val="clear" w:color="auto" w:fill="auto"/>
            <w:noWrap/>
            <w:tcMar>
              <w:left w:w="43" w:type="dxa"/>
              <w:right w:w="43" w:type="dxa"/>
            </w:tcMar>
            <w:vAlign w:val="center"/>
          </w:tcPr>
          <w:p w14:paraId="21A86C7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4.0</w:t>
            </w:r>
          </w:p>
        </w:tc>
        <w:tc>
          <w:tcPr>
            <w:tcW w:w="980" w:type="dxa"/>
            <w:shd w:val="clear" w:color="auto" w:fill="auto"/>
            <w:noWrap/>
            <w:tcMar>
              <w:left w:w="43" w:type="dxa"/>
              <w:right w:w="43" w:type="dxa"/>
            </w:tcMar>
            <w:vAlign w:val="center"/>
          </w:tcPr>
          <w:p w14:paraId="55560B9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16 958</w:t>
            </w:r>
          </w:p>
        </w:tc>
        <w:tc>
          <w:tcPr>
            <w:tcW w:w="980" w:type="dxa"/>
            <w:shd w:val="clear" w:color="auto" w:fill="auto"/>
            <w:noWrap/>
            <w:tcMar>
              <w:left w:w="43" w:type="dxa"/>
              <w:right w:w="43" w:type="dxa"/>
            </w:tcMar>
            <w:vAlign w:val="center"/>
          </w:tcPr>
          <w:p w14:paraId="61076B1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5.2</w:t>
            </w:r>
          </w:p>
        </w:tc>
        <w:tc>
          <w:tcPr>
            <w:tcW w:w="980" w:type="dxa"/>
            <w:shd w:val="clear" w:color="auto" w:fill="auto"/>
            <w:noWrap/>
            <w:tcMar>
              <w:left w:w="43" w:type="dxa"/>
              <w:right w:w="43" w:type="dxa"/>
            </w:tcMar>
            <w:vAlign w:val="center"/>
          </w:tcPr>
          <w:p w14:paraId="74A3EC8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6 356</w:t>
            </w:r>
          </w:p>
        </w:tc>
        <w:tc>
          <w:tcPr>
            <w:tcW w:w="981" w:type="dxa"/>
            <w:shd w:val="clear" w:color="auto" w:fill="auto"/>
            <w:noWrap/>
            <w:tcMar>
              <w:left w:w="43" w:type="dxa"/>
              <w:right w:w="43" w:type="dxa"/>
            </w:tcMar>
            <w:vAlign w:val="center"/>
          </w:tcPr>
          <w:p w14:paraId="4FB6DAF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2.6</w:t>
            </w:r>
          </w:p>
        </w:tc>
      </w:tr>
      <w:tr w:rsidR="008B7FFC" w:rsidRPr="00F42510" w14:paraId="68FACF35" w14:textId="77777777" w:rsidTr="008B7FFC">
        <w:trPr>
          <w:trHeight w:val="283"/>
        </w:trPr>
        <w:tc>
          <w:tcPr>
            <w:tcW w:w="3304" w:type="dxa"/>
            <w:shd w:val="clear" w:color="auto" w:fill="auto"/>
            <w:tcMar>
              <w:left w:w="43" w:type="dxa"/>
              <w:right w:w="43" w:type="dxa"/>
            </w:tcMar>
            <w:vAlign w:val="center"/>
            <w:hideMark/>
          </w:tcPr>
          <w:p w14:paraId="0C213A11" w14:textId="77777777" w:rsidR="008B7FFC" w:rsidRPr="00F42510" w:rsidRDefault="008B7FFC" w:rsidP="008B7FFC">
            <w:pPr>
              <w:pStyle w:val="TableBody"/>
              <w:spacing w:before="18" w:after="18"/>
              <w:rPr>
                <w:lang w:val="en-GB"/>
              </w:rPr>
            </w:pPr>
            <w:r w:rsidRPr="00F42510">
              <w:rPr>
                <w:lang w:val="en-GB"/>
              </w:rPr>
              <w:t>Total</w:t>
            </w:r>
          </w:p>
        </w:tc>
        <w:tc>
          <w:tcPr>
            <w:tcW w:w="980" w:type="dxa"/>
            <w:shd w:val="clear" w:color="auto" w:fill="auto"/>
            <w:noWrap/>
            <w:tcMar>
              <w:left w:w="43" w:type="dxa"/>
              <w:right w:w="43" w:type="dxa"/>
            </w:tcMar>
            <w:vAlign w:val="center"/>
          </w:tcPr>
          <w:p w14:paraId="71BD600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577 142</w:t>
            </w:r>
          </w:p>
        </w:tc>
        <w:tc>
          <w:tcPr>
            <w:tcW w:w="980" w:type="dxa"/>
            <w:shd w:val="clear" w:color="auto" w:fill="auto"/>
            <w:noWrap/>
            <w:tcMar>
              <w:left w:w="43" w:type="dxa"/>
              <w:right w:w="43" w:type="dxa"/>
            </w:tcMar>
            <w:vAlign w:val="center"/>
          </w:tcPr>
          <w:p w14:paraId="091A2C8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980" w:type="dxa"/>
            <w:shd w:val="clear" w:color="auto" w:fill="auto"/>
            <w:noWrap/>
            <w:tcMar>
              <w:left w:w="43" w:type="dxa"/>
              <w:right w:w="43" w:type="dxa"/>
            </w:tcMar>
            <w:vAlign w:val="center"/>
          </w:tcPr>
          <w:p w14:paraId="4C2A5F0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329 523</w:t>
            </w:r>
          </w:p>
        </w:tc>
        <w:tc>
          <w:tcPr>
            <w:tcW w:w="980" w:type="dxa"/>
            <w:shd w:val="clear" w:color="auto" w:fill="auto"/>
            <w:noWrap/>
            <w:tcMar>
              <w:left w:w="43" w:type="dxa"/>
              <w:right w:w="43" w:type="dxa"/>
            </w:tcMar>
            <w:vAlign w:val="center"/>
          </w:tcPr>
          <w:p w14:paraId="108B72C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980" w:type="dxa"/>
            <w:shd w:val="clear" w:color="auto" w:fill="auto"/>
            <w:noWrap/>
            <w:tcMar>
              <w:left w:w="43" w:type="dxa"/>
              <w:right w:w="43" w:type="dxa"/>
            </w:tcMar>
            <w:vAlign w:val="center"/>
          </w:tcPr>
          <w:p w14:paraId="50BFAFE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247 619</w:t>
            </w:r>
          </w:p>
        </w:tc>
        <w:tc>
          <w:tcPr>
            <w:tcW w:w="981" w:type="dxa"/>
            <w:shd w:val="clear" w:color="auto" w:fill="auto"/>
            <w:noWrap/>
            <w:tcMar>
              <w:left w:w="43" w:type="dxa"/>
              <w:right w:w="43" w:type="dxa"/>
            </w:tcMar>
            <w:vAlign w:val="center"/>
          </w:tcPr>
          <w:p w14:paraId="64CB5EA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bl>
    <w:p w14:paraId="78EC1A56" w14:textId="77777777" w:rsidR="008B7FFC" w:rsidRPr="00F42510" w:rsidRDefault="008B7FFC" w:rsidP="008B7FFC">
      <w:pPr>
        <w:pStyle w:val="TableTitle"/>
        <w:rPr>
          <w:lang w:val="en-GB"/>
        </w:rPr>
      </w:pPr>
      <w:bookmarkStart w:id="304" w:name="_Toc388302763"/>
      <w:bookmarkStart w:id="305" w:name="_Toc364151962"/>
      <w:bookmarkStart w:id="306" w:name="_Toc390874571"/>
      <w:r w:rsidRPr="00F42510">
        <w:rPr>
          <w:lang w:val="en-GB"/>
        </w:rPr>
        <w:t>Table A.1</w:t>
      </w:r>
      <w:r>
        <w:rPr>
          <w:lang w:val="en-GB"/>
        </w:rPr>
        <w:t>4</w:t>
      </w:r>
      <w:r w:rsidRPr="00F42510">
        <w:rPr>
          <w:lang w:val="en-GB"/>
        </w:rPr>
        <w:tab/>
        <w:t>In-school youth by highest expected level of educational attainment</w:t>
      </w:r>
      <w:bookmarkEnd w:id="304"/>
      <w:r w:rsidRPr="00F42510">
        <w:rPr>
          <w:lang w:val="en-GB"/>
        </w:rPr>
        <w:t>, area of residence and sex</w:t>
      </w:r>
      <w:bookmarkEnd w:id="305"/>
      <w:bookmarkEnd w:id="306"/>
    </w:p>
    <w:tbl>
      <w:tblPr>
        <w:tblW w:w="9185" w:type="dxa"/>
        <w:tblBorders>
          <w:top w:val="single" w:sz="12" w:space="0" w:color="auto"/>
          <w:bottom w:val="single" w:sz="12" w:space="0" w:color="auto"/>
        </w:tblBorders>
        <w:tblLayout w:type="fixed"/>
        <w:tblLook w:val="04A0" w:firstRow="1" w:lastRow="0" w:firstColumn="1" w:lastColumn="0" w:noHBand="0" w:noVBand="1"/>
      </w:tblPr>
      <w:tblGrid>
        <w:gridCol w:w="2878"/>
        <w:gridCol w:w="1051"/>
        <w:gridCol w:w="1051"/>
        <w:gridCol w:w="1051"/>
        <w:gridCol w:w="1051"/>
        <w:gridCol w:w="1051"/>
        <w:gridCol w:w="1052"/>
      </w:tblGrid>
      <w:tr w:rsidR="008B7FFC" w:rsidRPr="00F42510" w14:paraId="0CA4A93C" w14:textId="77777777" w:rsidTr="00B314A8">
        <w:trPr>
          <w:trHeight w:val="283"/>
        </w:trPr>
        <w:tc>
          <w:tcPr>
            <w:tcW w:w="2878" w:type="dxa"/>
            <w:vMerge w:val="restart"/>
            <w:shd w:val="clear" w:color="auto" w:fill="auto"/>
            <w:tcMar>
              <w:left w:w="43" w:type="dxa"/>
              <w:right w:w="43" w:type="dxa"/>
            </w:tcMar>
            <w:vAlign w:val="center"/>
            <w:hideMark/>
          </w:tcPr>
          <w:p w14:paraId="14BB5FA3" w14:textId="77777777" w:rsidR="008B7FFC" w:rsidRPr="00F42510" w:rsidRDefault="008B7FFC" w:rsidP="00B314A8">
            <w:pPr>
              <w:pStyle w:val="TableHeader"/>
              <w:spacing w:before="18" w:after="18"/>
              <w:rPr>
                <w:lang w:val="en-GB"/>
              </w:rPr>
            </w:pPr>
            <w:r w:rsidRPr="00F42510">
              <w:rPr>
                <w:lang w:val="en-GB"/>
              </w:rPr>
              <w:t>Highest level expected</w:t>
            </w:r>
          </w:p>
        </w:tc>
        <w:tc>
          <w:tcPr>
            <w:tcW w:w="2102" w:type="dxa"/>
            <w:gridSpan w:val="2"/>
            <w:tcBorders>
              <w:bottom w:val="single" w:sz="4" w:space="0" w:color="auto"/>
            </w:tcBorders>
            <w:shd w:val="clear" w:color="auto" w:fill="auto"/>
            <w:noWrap/>
            <w:tcMar>
              <w:left w:w="43" w:type="dxa"/>
              <w:right w:w="43" w:type="dxa"/>
            </w:tcMar>
            <w:vAlign w:val="center"/>
            <w:hideMark/>
          </w:tcPr>
          <w:p w14:paraId="7350B692" w14:textId="77777777" w:rsidR="008B7FFC" w:rsidRPr="00F42510" w:rsidRDefault="008B7FFC" w:rsidP="008B7FFC">
            <w:pPr>
              <w:pStyle w:val="TableHeader"/>
              <w:spacing w:before="18" w:after="18"/>
              <w:jc w:val="center"/>
              <w:rPr>
                <w:lang w:val="en-GB"/>
              </w:rPr>
            </w:pPr>
            <w:r w:rsidRPr="00F42510">
              <w:rPr>
                <w:lang w:val="en-GB"/>
              </w:rPr>
              <w:t>Total</w:t>
            </w:r>
          </w:p>
        </w:tc>
        <w:tc>
          <w:tcPr>
            <w:tcW w:w="2102" w:type="dxa"/>
            <w:gridSpan w:val="2"/>
            <w:tcBorders>
              <w:bottom w:val="single" w:sz="4" w:space="0" w:color="auto"/>
            </w:tcBorders>
            <w:shd w:val="clear" w:color="auto" w:fill="auto"/>
            <w:noWrap/>
            <w:tcMar>
              <w:left w:w="43" w:type="dxa"/>
              <w:right w:w="43" w:type="dxa"/>
            </w:tcMar>
            <w:vAlign w:val="center"/>
            <w:hideMark/>
          </w:tcPr>
          <w:p w14:paraId="7A78EE61" w14:textId="77777777" w:rsidR="008B7FFC" w:rsidRPr="00F42510" w:rsidRDefault="008B7FFC" w:rsidP="008B7FFC">
            <w:pPr>
              <w:pStyle w:val="TableHeader"/>
              <w:spacing w:before="18" w:after="18"/>
              <w:jc w:val="center"/>
              <w:rPr>
                <w:lang w:val="en-GB"/>
              </w:rPr>
            </w:pPr>
            <w:r w:rsidRPr="00F42510">
              <w:rPr>
                <w:lang w:val="en-GB"/>
              </w:rPr>
              <w:t>Male</w:t>
            </w:r>
          </w:p>
        </w:tc>
        <w:tc>
          <w:tcPr>
            <w:tcW w:w="2103" w:type="dxa"/>
            <w:gridSpan w:val="2"/>
            <w:tcBorders>
              <w:bottom w:val="single" w:sz="4" w:space="0" w:color="auto"/>
            </w:tcBorders>
            <w:shd w:val="clear" w:color="auto" w:fill="auto"/>
            <w:noWrap/>
            <w:tcMar>
              <w:left w:w="43" w:type="dxa"/>
              <w:right w:w="43" w:type="dxa"/>
            </w:tcMar>
            <w:vAlign w:val="center"/>
            <w:hideMark/>
          </w:tcPr>
          <w:p w14:paraId="0C5DFC4C" w14:textId="77777777" w:rsidR="008B7FFC" w:rsidRPr="00F42510" w:rsidRDefault="008B7FFC" w:rsidP="008B7FFC">
            <w:pPr>
              <w:pStyle w:val="TableHeader"/>
              <w:spacing w:before="18" w:after="18"/>
              <w:jc w:val="center"/>
              <w:rPr>
                <w:lang w:val="en-GB"/>
              </w:rPr>
            </w:pPr>
            <w:r w:rsidRPr="00F42510">
              <w:rPr>
                <w:lang w:val="en-GB"/>
              </w:rPr>
              <w:t>Female</w:t>
            </w:r>
          </w:p>
        </w:tc>
      </w:tr>
      <w:tr w:rsidR="008B7FFC" w:rsidRPr="00F42510" w14:paraId="759780AE" w14:textId="77777777" w:rsidTr="008B7FFC">
        <w:trPr>
          <w:trHeight w:val="283"/>
        </w:trPr>
        <w:tc>
          <w:tcPr>
            <w:tcW w:w="2878" w:type="dxa"/>
            <w:vMerge/>
            <w:tcBorders>
              <w:bottom w:val="single" w:sz="4" w:space="0" w:color="auto"/>
            </w:tcBorders>
            <w:tcMar>
              <w:left w:w="43" w:type="dxa"/>
              <w:right w:w="43" w:type="dxa"/>
            </w:tcMar>
            <w:vAlign w:val="center"/>
            <w:hideMark/>
          </w:tcPr>
          <w:p w14:paraId="23FD0A10" w14:textId="77777777" w:rsidR="008B7FFC" w:rsidRPr="00F42510" w:rsidRDefault="008B7FFC" w:rsidP="008B7FFC">
            <w:pPr>
              <w:spacing w:before="18" w:after="18"/>
              <w:jc w:val="center"/>
              <w:rPr>
                <w:rFonts w:ascii="Arial" w:hAnsi="Arial"/>
                <w:b/>
                <w:sz w:val="16"/>
              </w:rPr>
            </w:pPr>
          </w:p>
        </w:tc>
        <w:tc>
          <w:tcPr>
            <w:tcW w:w="1051" w:type="dxa"/>
            <w:tcBorders>
              <w:top w:val="single" w:sz="4" w:space="0" w:color="auto"/>
              <w:bottom w:val="single" w:sz="4" w:space="0" w:color="auto"/>
            </w:tcBorders>
            <w:shd w:val="clear" w:color="auto" w:fill="auto"/>
            <w:noWrap/>
            <w:tcMar>
              <w:left w:w="43" w:type="dxa"/>
              <w:right w:w="43" w:type="dxa"/>
            </w:tcMar>
            <w:vAlign w:val="center"/>
            <w:hideMark/>
          </w:tcPr>
          <w:p w14:paraId="3D77C22F" w14:textId="77777777" w:rsidR="008B7FFC" w:rsidRPr="00F42510" w:rsidRDefault="008B7FFC" w:rsidP="008B7FFC">
            <w:pPr>
              <w:pStyle w:val="TableHeader"/>
              <w:jc w:val="center"/>
              <w:rPr>
                <w:lang w:val="en-GB"/>
              </w:rPr>
            </w:pPr>
            <w:r w:rsidRPr="00F42510">
              <w:rPr>
                <w:lang w:val="en-GB"/>
              </w:rPr>
              <w:t>Number</w:t>
            </w:r>
          </w:p>
        </w:tc>
        <w:tc>
          <w:tcPr>
            <w:tcW w:w="1051" w:type="dxa"/>
            <w:tcBorders>
              <w:top w:val="single" w:sz="4" w:space="0" w:color="auto"/>
              <w:bottom w:val="single" w:sz="4" w:space="0" w:color="auto"/>
            </w:tcBorders>
            <w:shd w:val="clear" w:color="auto" w:fill="auto"/>
            <w:noWrap/>
            <w:tcMar>
              <w:left w:w="43" w:type="dxa"/>
              <w:right w:w="43" w:type="dxa"/>
            </w:tcMar>
            <w:vAlign w:val="center"/>
            <w:hideMark/>
          </w:tcPr>
          <w:p w14:paraId="36614BA8" w14:textId="77777777" w:rsidR="008B7FFC" w:rsidRPr="00F42510" w:rsidRDefault="008B7FFC" w:rsidP="008B7FFC">
            <w:pPr>
              <w:pStyle w:val="TableHeader"/>
              <w:jc w:val="center"/>
              <w:rPr>
                <w:lang w:val="en-GB"/>
              </w:rPr>
            </w:pPr>
            <w:r w:rsidRPr="00F42510">
              <w:rPr>
                <w:lang w:val="en-GB"/>
              </w:rPr>
              <w:t>%</w:t>
            </w:r>
          </w:p>
        </w:tc>
        <w:tc>
          <w:tcPr>
            <w:tcW w:w="1051" w:type="dxa"/>
            <w:tcBorders>
              <w:top w:val="single" w:sz="4" w:space="0" w:color="auto"/>
              <w:bottom w:val="single" w:sz="4" w:space="0" w:color="auto"/>
            </w:tcBorders>
            <w:shd w:val="clear" w:color="auto" w:fill="auto"/>
            <w:noWrap/>
            <w:tcMar>
              <w:left w:w="43" w:type="dxa"/>
              <w:right w:w="43" w:type="dxa"/>
            </w:tcMar>
            <w:vAlign w:val="center"/>
            <w:hideMark/>
          </w:tcPr>
          <w:p w14:paraId="4DA049EA" w14:textId="77777777" w:rsidR="008B7FFC" w:rsidRPr="00F42510" w:rsidRDefault="008B7FFC" w:rsidP="008B7FFC">
            <w:pPr>
              <w:pStyle w:val="TableHeader"/>
              <w:jc w:val="center"/>
              <w:rPr>
                <w:lang w:val="en-GB"/>
              </w:rPr>
            </w:pPr>
            <w:r w:rsidRPr="00F42510">
              <w:rPr>
                <w:lang w:val="en-GB"/>
              </w:rPr>
              <w:t>Number</w:t>
            </w:r>
          </w:p>
        </w:tc>
        <w:tc>
          <w:tcPr>
            <w:tcW w:w="1051" w:type="dxa"/>
            <w:tcBorders>
              <w:top w:val="single" w:sz="4" w:space="0" w:color="auto"/>
              <w:bottom w:val="single" w:sz="4" w:space="0" w:color="auto"/>
            </w:tcBorders>
            <w:shd w:val="clear" w:color="auto" w:fill="auto"/>
            <w:noWrap/>
            <w:tcMar>
              <w:left w:w="43" w:type="dxa"/>
              <w:right w:w="43" w:type="dxa"/>
            </w:tcMar>
            <w:vAlign w:val="center"/>
            <w:hideMark/>
          </w:tcPr>
          <w:p w14:paraId="194086B4" w14:textId="77777777" w:rsidR="008B7FFC" w:rsidRPr="00F42510" w:rsidRDefault="008B7FFC" w:rsidP="008B7FFC">
            <w:pPr>
              <w:pStyle w:val="TableHeader"/>
              <w:jc w:val="center"/>
              <w:rPr>
                <w:lang w:val="en-GB"/>
              </w:rPr>
            </w:pPr>
            <w:r w:rsidRPr="00F42510">
              <w:rPr>
                <w:lang w:val="en-GB"/>
              </w:rPr>
              <w:t>%</w:t>
            </w:r>
          </w:p>
        </w:tc>
        <w:tc>
          <w:tcPr>
            <w:tcW w:w="1051" w:type="dxa"/>
            <w:tcBorders>
              <w:top w:val="single" w:sz="4" w:space="0" w:color="auto"/>
              <w:bottom w:val="single" w:sz="4" w:space="0" w:color="auto"/>
            </w:tcBorders>
            <w:shd w:val="clear" w:color="auto" w:fill="auto"/>
            <w:noWrap/>
            <w:tcMar>
              <w:left w:w="43" w:type="dxa"/>
              <w:right w:w="43" w:type="dxa"/>
            </w:tcMar>
            <w:vAlign w:val="center"/>
            <w:hideMark/>
          </w:tcPr>
          <w:p w14:paraId="5B7C620F" w14:textId="77777777" w:rsidR="008B7FFC" w:rsidRPr="00F42510" w:rsidRDefault="008B7FFC" w:rsidP="008B7FFC">
            <w:pPr>
              <w:pStyle w:val="TableHeader"/>
              <w:jc w:val="center"/>
              <w:rPr>
                <w:lang w:val="en-GB"/>
              </w:rPr>
            </w:pPr>
            <w:r w:rsidRPr="00F42510">
              <w:rPr>
                <w:lang w:val="en-GB"/>
              </w:rPr>
              <w:t>Number</w:t>
            </w:r>
          </w:p>
        </w:tc>
        <w:tc>
          <w:tcPr>
            <w:tcW w:w="1052" w:type="dxa"/>
            <w:tcBorders>
              <w:top w:val="single" w:sz="4" w:space="0" w:color="auto"/>
              <w:bottom w:val="single" w:sz="4" w:space="0" w:color="auto"/>
            </w:tcBorders>
            <w:shd w:val="clear" w:color="auto" w:fill="auto"/>
            <w:noWrap/>
            <w:tcMar>
              <w:left w:w="43" w:type="dxa"/>
              <w:right w:w="43" w:type="dxa"/>
            </w:tcMar>
            <w:vAlign w:val="center"/>
            <w:hideMark/>
          </w:tcPr>
          <w:p w14:paraId="4DCABBE8" w14:textId="77777777" w:rsidR="008B7FFC" w:rsidRPr="00F42510" w:rsidRDefault="008B7FFC" w:rsidP="008B7FFC">
            <w:pPr>
              <w:pStyle w:val="TableHeader"/>
              <w:jc w:val="center"/>
              <w:rPr>
                <w:lang w:val="en-GB"/>
              </w:rPr>
            </w:pPr>
            <w:r w:rsidRPr="00F42510">
              <w:rPr>
                <w:lang w:val="en-GB"/>
              </w:rPr>
              <w:t>%</w:t>
            </w:r>
          </w:p>
        </w:tc>
      </w:tr>
      <w:tr w:rsidR="008B7FFC" w:rsidRPr="00F42510" w14:paraId="45F6AA7B" w14:textId="77777777" w:rsidTr="008B7FFC">
        <w:trPr>
          <w:trHeight w:val="283"/>
        </w:trPr>
        <w:tc>
          <w:tcPr>
            <w:tcW w:w="2878" w:type="dxa"/>
            <w:tcBorders>
              <w:top w:val="single" w:sz="4" w:space="0" w:color="auto"/>
              <w:bottom w:val="nil"/>
            </w:tcBorders>
            <w:shd w:val="clear" w:color="auto" w:fill="auto"/>
            <w:tcMar>
              <w:left w:w="43" w:type="dxa"/>
              <w:right w:w="43" w:type="dxa"/>
            </w:tcMar>
            <w:vAlign w:val="center"/>
            <w:hideMark/>
          </w:tcPr>
          <w:p w14:paraId="50308567" w14:textId="77777777" w:rsidR="008B7FFC" w:rsidRPr="00F42510" w:rsidRDefault="008B7FFC" w:rsidP="008B7FFC">
            <w:pPr>
              <w:pStyle w:val="TableBody"/>
              <w:spacing w:before="18" w:after="18"/>
              <w:rPr>
                <w:b/>
                <w:lang w:val="en-GB"/>
              </w:rPr>
            </w:pPr>
            <w:r w:rsidRPr="00F42510">
              <w:rPr>
                <w:b/>
                <w:lang w:val="en-GB"/>
              </w:rPr>
              <w:t>Total (Urban + Rural)</w:t>
            </w:r>
          </w:p>
        </w:tc>
        <w:tc>
          <w:tcPr>
            <w:tcW w:w="1051" w:type="dxa"/>
            <w:tcBorders>
              <w:top w:val="single" w:sz="4" w:space="0" w:color="auto"/>
              <w:bottom w:val="nil"/>
            </w:tcBorders>
            <w:shd w:val="clear" w:color="auto" w:fill="auto"/>
            <w:noWrap/>
            <w:tcMar>
              <w:left w:w="43" w:type="dxa"/>
              <w:right w:w="43" w:type="dxa"/>
            </w:tcMar>
            <w:vAlign w:val="center"/>
            <w:hideMark/>
          </w:tcPr>
          <w:p w14:paraId="707A935C" w14:textId="77777777" w:rsidR="008B7FFC" w:rsidRPr="00F42510" w:rsidRDefault="008B7FFC" w:rsidP="008B7FFC">
            <w:pPr>
              <w:pStyle w:val="TableNumber"/>
              <w:spacing w:before="18" w:after="18"/>
              <w:jc w:val="center"/>
              <w:rPr>
                <w:b/>
                <w:lang w:val="en-GB"/>
              </w:rPr>
            </w:pPr>
          </w:p>
        </w:tc>
        <w:tc>
          <w:tcPr>
            <w:tcW w:w="1051" w:type="dxa"/>
            <w:tcBorders>
              <w:top w:val="single" w:sz="4" w:space="0" w:color="auto"/>
              <w:bottom w:val="nil"/>
            </w:tcBorders>
            <w:shd w:val="clear" w:color="auto" w:fill="auto"/>
            <w:noWrap/>
            <w:tcMar>
              <w:left w:w="43" w:type="dxa"/>
              <w:right w:w="43" w:type="dxa"/>
            </w:tcMar>
            <w:vAlign w:val="center"/>
            <w:hideMark/>
          </w:tcPr>
          <w:p w14:paraId="2974338C" w14:textId="77777777" w:rsidR="008B7FFC" w:rsidRPr="00F42510" w:rsidRDefault="008B7FFC" w:rsidP="008B7FFC">
            <w:pPr>
              <w:pStyle w:val="TableNumber"/>
              <w:spacing w:before="18" w:after="18"/>
              <w:jc w:val="center"/>
              <w:rPr>
                <w:b/>
                <w:lang w:val="en-GB"/>
              </w:rPr>
            </w:pPr>
          </w:p>
        </w:tc>
        <w:tc>
          <w:tcPr>
            <w:tcW w:w="1051" w:type="dxa"/>
            <w:tcBorders>
              <w:top w:val="single" w:sz="4" w:space="0" w:color="auto"/>
              <w:bottom w:val="nil"/>
            </w:tcBorders>
            <w:shd w:val="clear" w:color="auto" w:fill="auto"/>
            <w:noWrap/>
            <w:tcMar>
              <w:left w:w="43" w:type="dxa"/>
              <w:right w:w="43" w:type="dxa"/>
            </w:tcMar>
            <w:vAlign w:val="center"/>
            <w:hideMark/>
          </w:tcPr>
          <w:p w14:paraId="69EA56C0" w14:textId="77777777" w:rsidR="008B7FFC" w:rsidRPr="00F42510" w:rsidRDefault="008B7FFC" w:rsidP="008B7FFC">
            <w:pPr>
              <w:pStyle w:val="TableNumber"/>
              <w:spacing w:before="18" w:after="18"/>
              <w:jc w:val="center"/>
              <w:rPr>
                <w:b/>
                <w:lang w:val="en-GB"/>
              </w:rPr>
            </w:pPr>
          </w:p>
        </w:tc>
        <w:tc>
          <w:tcPr>
            <w:tcW w:w="1051" w:type="dxa"/>
            <w:tcBorders>
              <w:top w:val="single" w:sz="4" w:space="0" w:color="auto"/>
              <w:bottom w:val="nil"/>
            </w:tcBorders>
            <w:shd w:val="clear" w:color="auto" w:fill="auto"/>
            <w:noWrap/>
            <w:tcMar>
              <w:left w:w="43" w:type="dxa"/>
              <w:right w:w="43" w:type="dxa"/>
            </w:tcMar>
            <w:vAlign w:val="center"/>
            <w:hideMark/>
          </w:tcPr>
          <w:p w14:paraId="5E0EFC3C" w14:textId="77777777" w:rsidR="008B7FFC" w:rsidRPr="00F42510" w:rsidRDefault="008B7FFC" w:rsidP="008B7FFC">
            <w:pPr>
              <w:pStyle w:val="TableNumber"/>
              <w:spacing w:before="18" w:after="18"/>
              <w:jc w:val="center"/>
              <w:rPr>
                <w:b/>
                <w:lang w:val="en-GB"/>
              </w:rPr>
            </w:pPr>
          </w:p>
        </w:tc>
        <w:tc>
          <w:tcPr>
            <w:tcW w:w="1051" w:type="dxa"/>
            <w:tcBorders>
              <w:top w:val="single" w:sz="4" w:space="0" w:color="auto"/>
              <w:bottom w:val="nil"/>
            </w:tcBorders>
            <w:shd w:val="clear" w:color="auto" w:fill="auto"/>
            <w:noWrap/>
            <w:tcMar>
              <w:left w:w="43" w:type="dxa"/>
              <w:right w:w="43" w:type="dxa"/>
            </w:tcMar>
            <w:vAlign w:val="center"/>
            <w:hideMark/>
          </w:tcPr>
          <w:p w14:paraId="7FEF66A1" w14:textId="77777777" w:rsidR="008B7FFC" w:rsidRPr="00F42510" w:rsidRDefault="008B7FFC" w:rsidP="008B7FFC">
            <w:pPr>
              <w:pStyle w:val="TableNumber"/>
              <w:spacing w:before="18" w:after="18"/>
              <w:jc w:val="center"/>
              <w:rPr>
                <w:b/>
                <w:lang w:val="en-GB"/>
              </w:rPr>
            </w:pPr>
          </w:p>
        </w:tc>
        <w:tc>
          <w:tcPr>
            <w:tcW w:w="1052" w:type="dxa"/>
            <w:tcBorders>
              <w:top w:val="single" w:sz="4" w:space="0" w:color="auto"/>
              <w:bottom w:val="nil"/>
            </w:tcBorders>
            <w:shd w:val="clear" w:color="auto" w:fill="auto"/>
            <w:noWrap/>
            <w:tcMar>
              <w:left w:w="43" w:type="dxa"/>
              <w:right w:w="43" w:type="dxa"/>
            </w:tcMar>
            <w:vAlign w:val="center"/>
            <w:hideMark/>
          </w:tcPr>
          <w:p w14:paraId="1E4130B7" w14:textId="77777777" w:rsidR="008B7FFC" w:rsidRPr="00F42510" w:rsidRDefault="008B7FFC" w:rsidP="008B7FFC">
            <w:pPr>
              <w:pStyle w:val="TableNumber"/>
              <w:spacing w:before="18" w:after="18"/>
              <w:jc w:val="center"/>
              <w:rPr>
                <w:b/>
                <w:lang w:val="en-GB"/>
              </w:rPr>
            </w:pPr>
          </w:p>
        </w:tc>
      </w:tr>
      <w:tr w:rsidR="008B7FFC" w:rsidRPr="00F42510" w14:paraId="5F34C9F0" w14:textId="77777777" w:rsidTr="008B7FFC">
        <w:trPr>
          <w:trHeight w:val="283"/>
        </w:trPr>
        <w:tc>
          <w:tcPr>
            <w:tcW w:w="2878" w:type="dxa"/>
            <w:tcBorders>
              <w:top w:val="nil"/>
            </w:tcBorders>
            <w:shd w:val="clear" w:color="auto" w:fill="auto"/>
            <w:tcMar>
              <w:left w:w="43" w:type="dxa"/>
              <w:right w:w="43" w:type="dxa"/>
            </w:tcMar>
            <w:vAlign w:val="center"/>
            <w:hideMark/>
          </w:tcPr>
          <w:p w14:paraId="22F70DE6" w14:textId="77777777" w:rsidR="008B7FFC" w:rsidRPr="00F42510" w:rsidRDefault="008B7FFC" w:rsidP="008B7FFC">
            <w:pPr>
              <w:pStyle w:val="TableBody"/>
              <w:spacing w:before="18" w:after="18"/>
              <w:rPr>
                <w:lang w:val="en-GB"/>
              </w:rPr>
            </w:pPr>
            <w:r w:rsidRPr="00F42510">
              <w:rPr>
                <w:lang w:val="en-GB"/>
              </w:rPr>
              <w:t xml:space="preserve">Elementary </w:t>
            </w:r>
          </w:p>
        </w:tc>
        <w:tc>
          <w:tcPr>
            <w:tcW w:w="1051" w:type="dxa"/>
            <w:tcBorders>
              <w:top w:val="nil"/>
            </w:tcBorders>
            <w:shd w:val="clear" w:color="auto" w:fill="auto"/>
            <w:noWrap/>
            <w:tcMar>
              <w:left w:w="43" w:type="dxa"/>
              <w:right w:w="43" w:type="dxa"/>
            </w:tcMar>
            <w:vAlign w:val="center"/>
          </w:tcPr>
          <w:p w14:paraId="7ADCE28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6 955</w:t>
            </w:r>
          </w:p>
        </w:tc>
        <w:tc>
          <w:tcPr>
            <w:tcW w:w="1051" w:type="dxa"/>
            <w:tcBorders>
              <w:top w:val="nil"/>
            </w:tcBorders>
            <w:shd w:val="clear" w:color="auto" w:fill="auto"/>
            <w:noWrap/>
            <w:tcMar>
              <w:left w:w="43" w:type="dxa"/>
              <w:right w:w="43" w:type="dxa"/>
            </w:tcMar>
            <w:vAlign w:val="center"/>
          </w:tcPr>
          <w:p w14:paraId="06EB5B2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0.1</w:t>
            </w:r>
          </w:p>
        </w:tc>
        <w:tc>
          <w:tcPr>
            <w:tcW w:w="1051" w:type="dxa"/>
            <w:tcBorders>
              <w:top w:val="nil"/>
            </w:tcBorders>
            <w:shd w:val="clear" w:color="auto" w:fill="auto"/>
            <w:noWrap/>
            <w:tcMar>
              <w:left w:w="43" w:type="dxa"/>
              <w:right w:w="43" w:type="dxa"/>
            </w:tcMar>
            <w:vAlign w:val="center"/>
          </w:tcPr>
          <w:p w14:paraId="0E1539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6 955</w:t>
            </w:r>
          </w:p>
        </w:tc>
        <w:tc>
          <w:tcPr>
            <w:tcW w:w="1051" w:type="dxa"/>
            <w:tcBorders>
              <w:top w:val="nil"/>
            </w:tcBorders>
            <w:shd w:val="clear" w:color="auto" w:fill="auto"/>
            <w:noWrap/>
            <w:tcMar>
              <w:left w:w="43" w:type="dxa"/>
              <w:right w:w="43" w:type="dxa"/>
            </w:tcMar>
            <w:vAlign w:val="center"/>
          </w:tcPr>
          <w:p w14:paraId="5F45ABB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0.2</w:t>
            </w:r>
          </w:p>
        </w:tc>
        <w:tc>
          <w:tcPr>
            <w:tcW w:w="1051" w:type="dxa"/>
            <w:tcBorders>
              <w:top w:val="nil"/>
            </w:tcBorders>
            <w:shd w:val="clear" w:color="auto" w:fill="auto"/>
            <w:noWrap/>
            <w:tcMar>
              <w:left w:w="43" w:type="dxa"/>
              <w:right w:w="43" w:type="dxa"/>
            </w:tcMar>
            <w:vAlign w:val="center"/>
          </w:tcPr>
          <w:p w14:paraId="0ED8DDD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2" w:type="dxa"/>
            <w:tcBorders>
              <w:top w:val="nil"/>
            </w:tcBorders>
            <w:shd w:val="clear" w:color="auto" w:fill="auto"/>
            <w:noWrap/>
            <w:tcMar>
              <w:left w:w="43" w:type="dxa"/>
              <w:right w:w="43" w:type="dxa"/>
            </w:tcMar>
            <w:vAlign w:val="center"/>
          </w:tcPr>
          <w:p w14:paraId="30C3B64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3B06145E" w14:textId="77777777" w:rsidTr="008B7FFC">
        <w:trPr>
          <w:trHeight w:val="283"/>
        </w:trPr>
        <w:tc>
          <w:tcPr>
            <w:tcW w:w="2878" w:type="dxa"/>
            <w:shd w:val="clear" w:color="auto" w:fill="auto"/>
            <w:tcMar>
              <w:left w:w="43" w:type="dxa"/>
              <w:right w:w="43" w:type="dxa"/>
            </w:tcMar>
            <w:vAlign w:val="bottom"/>
            <w:hideMark/>
          </w:tcPr>
          <w:p w14:paraId="0733D79B" w14:textId="77777777" w:rsidR="008B7FFC" w:rsidRPr="00F42510" w:rsidRDefault="008B7FFC" w:rsidP="008B7FFC">
            <w:pPr>
              <w:pStyle w:val="TableBody"/>
              <w:spacing w:before="18" w:after="18"/>
              <w:rPr>
                <w:lang w:val="en-GB"/>
              </w:rPr>
            </w:pPr>
            <w:r w:rsidRPr="00F42510">
              <w:rPr>
                <w:lang w:val="en-GB"/>
              </w:rPr>
              <w:t xml:space="preserve">Vocational/industry </w:t>
            </w:r>
          </w:p>
        </w:tc>
        <w:tc>
          <w:tcPr>
            <w:tcW w:w="1051" w:type="dxa"/>
            <w:shd w:val="clear" w:color="auto" w:fill="auto"/>
            <w:noWrap/>
            <w:tcMar>
              <w:left w:w="43" w:type="dxa"/>
              <w:right w:w="43" w:type="dxa"/>
            </w:tcMar>
            <w:vAlign w:val="center"/>
          </w:tcPr>
          <w:p w14:paraId="6AE2F97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36 698</w:t>
            </w:r>
          </w:p>
        </w:tc>
        <w:tc>
          <w:tcPr>
            <w:tcW w:w="1051" w:type="dxa"/>
            <w:shd w:val="clear" w:color="auto" w:fill="auto"/>
            <w:noWrap/>
            <w:tcMar>
              <w:left w:w="43" w:type="dxa"/>
              <w:right w:w="43" w:type="dxa"/>
            </w:tcMar>
            <w:vAlign w:val="center"/>
          </w:tcPr>
          <w:p w14:paraId="208A731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0.5</w:t>
            </w:r>
          </w:p>
        </w:tc>
        <w:tc>
          <w:tcPr>
            <w:tcW w:w="1051" w:type="dxa"/>
            <w:shd w:val="clear" w:color="auto" w:fill="auto"/>
            <w:noWrap/>
            <w:tcMar>
              <w:left w:w="43" w:type="dxa"/>
              <w:right w:w="43" w:type="dxa"/>
            </w:tcMar>
            <w:vAlign w:val="center"/>
          </w:tcPr>
          <w:p w14:paraId="7A6D75F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31 565</w:t>
            </w:r>
          </w:p>
        </w:tc>
        <w:tc>
          <w:tcPr>
            <w:tcW w:w="1051" w:type="dxa"/>
            <w:shd w:val="clear" w:color="auto" w:fill="auto"/>
            <w:noWrap/>
            <w:tcMar>
              <w:left w:w="43" w:type="dxa"/>
              <w:right w:w="43" w:type="dxa"/>
            </w:tcMar>
            <w:vAlign w:val="center"/>
          </w:tcPr>
          <w:p w14:paraId="5454862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w:t>
            </w:r>
          </w:p>
        </w:tc>
        <w:tc>
          <w:tcPr>
            <w:tcW w:w="1051" w:type="dxa"/>
            <w:shd w:val="clear" w:color="auto" w:fill="auto"/>
            <w:noWrap/>
            <w:tcMar>
              <w:left w:w="43" w:type="dxa"/>
              <w:right w:w="43" w:type="dxa"/>
            </w:tcMar>
            <w:vAlign w:val="center"/>
          </w:tcPr>
          <w:p w14:paraId="49ABBA8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5 133</w:t>
            </w:r>
          </w:p>
        </w:tc>
        <w:tc>
          <w:tcPr>
            <w:tcW w:w="1052" w:type="dxa"/>
            <w:shd w:val="clear" w:color="auto" w:fill="auto"/>
            <w:noWrap/>
            <w:tcMar>
              <w:left w:w="43" w:type="dxa"/>
              <w:right w:w="43" w:type="dxa"/>
            </w:tcMar>
            <w:vAlign w:val="center"/>
          </w:tcPr>
          <w:p w14:paraId="5C1F622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0.1</w:t>
            </w:r>
          </w:p>
        </w:tc>
      </w:tr>
      <w:tr w:rsidR="008B7FFC" w:rsidRPr="00F42510" w14:paraId="71F1D40E" w14:textId="77777777" w:rsidTr="008B7FFC">
        <w:trPr>
          <w:trHeight w:val="283"/>
        </w:trPr>
        <w:tc>
          <w:tcPr>
            <w:tcW w:w="2878" w:type="dxa"/>
            <w:shd w:val="clear" w:color="auto" w:fill="auto"/>
            <w:tcMar>
              <w:left w:w="43" w:type="dxa"/>
              <w:right w:w="43" w:type="dxa"/>
            </w:tcMar>
            <w:vAlign w:val="bottom"/>
            <w:hideMark/>
          </w:tcPr>
          <w:p w14:paraId="73482094" w14:textId="77777777" w:rsidR="008B7FFC" w:rsidRPr="00F42510" w:rsidRDefault="008B7FFC" w:rsidP="008B7FFC">
            <w:pPr>
              <w:pStyle w:val="TableBody"/>
              <w:spacing w:before="18" w:after="18"/>
              <w:rPr>
                <w:lang w:val="en-GB"/>
              </w:rPr>
            </w:pPr>
            <w:r>
              <w:rPr>
                <w:lang w:val="en-GB"/>
              </w:rPr>
              <w:t>TVET</w:t>
            </w:r>
          </w:p>
        </w:tc>
        <w:tc>
          <w:tcPr>
            <w:tcW w:w="1051" w:type="dxa"/>
            <w:shd w:val="clear" w:color="auto" w:fill="auto"/>
            <w:noWrap/>
            <w:tcMar>
              <w:left w:w="43" w:type="dxa"/>
              <w:right w:w="43" w:type="dxa"/>
            </w:tcMar>
            <w:vAlign w:val="center"/>
          </w:tcPr>
          <w:p w14:paraId="3116C41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1 568 619</w:t>
            </w:r>
          </w:p>
        </w:tc>
        <w:tc>
          <w:tcPr>
            <w:tcW w:w="1051" w:type="dxa"/>
            <w:shd w:val="clear" w:color="auto" w:fill="auto"/>
            <w:noWrap/>
            <w:tcMar>
              <w:left w:w="43" w:type="dxa"/>
              <w:right w:w="43" w:type="dxa"/>
            </w:tcMar>
            <w:vAlign w:val="center"/>
          </w:tcPr>
          <w:p w14:paraId="516D05E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22.8</w:t>
            </w:r>
          </w:p>
        </w:tc>
        <w:tc>
          <w:tcPr>
            <w:tcW w:w="1051" w:type="dxa"/>
            <w:shd w:val="clear" w:color="auto" w:fill="auto"/>
            <w:noWrap/>
            <w:tcMar>
              <w:left w:w="43" w:type="dxa"/>
              <w:right w:w="43" w:type="dxa"/>
            </w:tcMar>
            <w:vAlign w:val="center"/>
          </w:tcPr>
          <w:p w14:paraId="5E88A2E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846 501</w:t>
            </w:r>
          </w:p>
        </w:tc>
        <w:tc>
          <w:tcPr>
            <w:tcW w:w="1051" w:type="dxa"/>
            <w:shd w:val="clear" w:color="auto" w:fill="auto"/>
            <w:noWrap/>
            <w:tcMar>
              <w:left w:w="43" w:type="dxa"/>
              <w:right w:w="43" w:type="dxa"/>
            </w:tcMar>
            <w:vAlign w:val="center"/>
          </w:tcPr>
          <w:p w14:paraId="3ADE109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27.3</w:t>
            </w:r>
          </w:p>
        </w:tc>
        <w:tc>
          <w:tcPr>
            <w:tcW w:w="1051" w:type="dxa"/>
            <w:shd w:val="clear" w:color="auto" w:fill="auto"/>
            <w:noWrap/>
            <w:tcMar>
              <w:left w:w="43" w:type="dxa"/>
              <w:right w:w="43" w:type="dxa"/>
            </w:tcMar>
            <w:vAlign w:val="center"/>
          </w:tcPr>
          <w:p w14:paraId="742E81A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722 118</w:t>
            </w:r>
          </w:p>
        </w:tc>
        <w:tc>
          <w:tcPr>
            <w:tcW w:w="1052" w:type="dxa"/>
            <w:shd w:val="clear" w:color="auto" w:fill="auto"/>
            <w:noWrap/>
            <w:tcMar>
              <w:left w:w="43" w:type="dxa"/>
              <w:right w:w="43" w:type="dxa"/>
            </w:tcMar>
            <w:vAlign w:val="center"/>
          </w:tcPr>
          <w:p w14:paraId="37311B5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19.0</w:t>
            </w:r>
          </w:p>
        </w:tc>
      </w:tr>
      <w:tr w:rsidR="008B7FFC" w:rsidRPr="00F42510" w14:paraId="40D9D609" w14:textId="77777777" w:rsidTr="008B7FFC">
        <w:trPr>
          <w:trHeight w:val="283"/>
        </w:trPr>
        <w:tc>
          <w:tcPr>
            <w:tcW w:w="2878" w:type="dxa"/>
            <w:shd w:val="clear" w:color="auto" w:fill="auto"/>
            <w:tcMar>
              <w:left w:w="43" w:type="dxa"/>
              <w:right w:w="43" w:type="dxa"/>
            </w:tcMar>
            <w:vAlign w:val="bottom"/>
            <w:hideMark/>
          </w:tcPr>
          <w:p w14:paraId="656110EC" w14:textId="77777777" w:rsidR="008B7FFC" w:rsidRPr="00F42510" w:rsidRDefault="008B7FFC" w:rsidP="008B7FFC">
            <w:pPr>
              <w:pStyle w:val="TableBody"/>
              <w:spacing w:before="18" w:after="18"/>
              <w:rPr>
                <w:lang w:val="en-GB"/>
              </w:rPr>
            </w:pPr>
            <w:r w:rsidRPr="00F42510">
              <w:rPr>
                <w:lang w:val="en-GB"/>
              </w:rPr>
              <w:t>Secondary/</w:t>
            </w:r>
            <w:proofErr w:type="spellStart"/>
            <w:r w:rsidRPr="00F42510">
              <w:rPr>
                <w:lang w:val="en-GB"/>
              </w:rPr>
              <w:t>Azhari</w:t>
            </w:r>
            <w:proofErr w:type="spellEnd"/>
          </w:p>
        </w:tc>
        <w:tc>
          <w:tcPr>
            <w:tcW w:w="1051" w:type="dxa"/>
            <w:shd w:val="clear" w:color="auto" w:fill="auto"/>
            <w:noWrap/>
            <w:tcMar>
              <w:left w:w="43" w:type="dxa"/>
              <w:right w:w="43" w:type="dxa"/>
            </w:tcMar>
            <w:vAlign w:val="center"/>
          </w:tcPr>
          <w:p w14:paraId="57D326E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27 298</w:t>
            </w:r>
          </w:p>
        </w:tc>
        <w:tc>
          <w:tcPr>
            <w:tcW w:w="1051" w:type="dxa"/>
            <w:shd w:val="clear" w:color="auto" w:fill="auto"/>
            <w:noWrap/>
            <w:tcMar>
              <w:left w:w="43" w:type="dxa"/>
              <w:right w:w="43" w:type="dxa"/>
            </w:tcMar>
            <w:vAlign w:val="center"/>
          </w:tcPr>
          <w:p w14:paraId="5A87EE0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0.4</w:t>
            </w:r>
          </w:p>
        </w:tc>
        <w:tc>
          <w:tcPr>
            <w:tcW w:w="1051" w:type="dxa"/>
            <w:shd w:val="clear" w:color="auto" w:fill="auto"/>
            <w:noWrap/>
            <w:tcMar>
              <w:left w:w="43" w:type="dxa"/>
              <w:right w:w="43" w:type="dxa"/>
            </w:tcMar>
            <w:vAlign w:val="center"/>
          </w:tcPr>
          <w:p w14:paraId="2BC2EC9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14 674</w:t>
            </w:r>
          </w:p>
        </w:tc>
        <w:tc>
          <w:tcPr>
            <w:tcW w:w="1051" w:type="dxa"/>
            <w:shd w:val="clear" w:color="auto" w:fill="auto"/>
            <w:noWrap/>
            <w:tcMar>
              <w:left w:w="43" w:type="dxa"/>
              <w:right w:w="43" w:type="dxa"/>
            </w:tcMar>
            <w:vAlign w:val="center"/>
          </w:tcPr>
          <w:p w14:paraId="6FFB2E3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0.5</w:t>
            </w:r>
          </w:p>
        </w:tc>
        <w:tc>
          <w:tcPr>
            <w:tcW w:w="1051" w:type="dxa"/>
            <w:shd w:val="clear" w:color="auto" w:fill="auto"/>
            <w:noWrap/>
            <w:tcMar>
              <w:left w:w="43" w:type="dxa"/>
              <w:right w:w="43" w:type="dxa"/>
            </w:tcMar>
            <w:vAlign w:val="center"/>
          </w:tcPr>
          <w:p w14:paraId="12294AF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12 625</w:t>
            </w:r>
          </w:p>
        </w:tc>
        <w:tc>
          <w:tcPr>
            <w:tcW w:w="1052" w:type="dxa"/>
            <w:shd w:val="clear" w:color="auto" w:fill="auto"/>
            <w:noWrap/>
            <w:tcMar>
              <w:left w:w="43" w:type="dxa"/>
              <w:right w:w="43" w:type="dxa"/>
            </w:tcMar>
            <w:vAlign w:val="center"/>
          </w:tcPr>
          <w:p w14:paraId="552D2B1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0.3</w:t>
            </w:r>
          </w:p>
        </w:tc>
      </w:tr>
      <w:tr w:rsidR="008B7FFC" w:rsidRPr="00F42510" w14:paraId="40E15012" w14:textId="77777777" w:rsidTr="008B7FFC">
        <w:trPr>
          <w:trHeight w:val="283"/>
        </w:trPr>
        <w:tc>
          <w:tcPr>
            <w:tcW w:w="2878" w:type="dxa"/>
            <w:shd w:val="clear" w:color="auto" w:fill="auto"/>
            <w:tcMar>
              <w:left w:w="43" w:type="dxa"/>
              <w:right w:w="43" w:type="dxa"/>
            </w:tcMar>
            <w:vAlign w:val="bottom"/>
            <w:hideMark/>
          </w:tcPr>
          <w:p w14:paraId="7FF4ED35" w14:textId="77777777" w:rsidR="008B7FFC" w:rsidRPr="00F42510" w:rsidRDefault="008B7FFC" w:rsidP="008B7FFC">
            <w:pPr>
              <w:pStyle w:val="TableBody"/>
              <w:spacing w:before="18" w:after="18"/>
              <w:rPr>
                <w:lang w:val="en-GB"/>
              </w:rPr>
            </w:pPr>
            <w:r w:rsidRPr="00F42510">
              <w:rPr>
                <w:lang w:val="en-GB"/>
              </w:rPr>
              <w:t>Vocational (post-secondary)</w:t>
            </w:r>
          </w:p>
        </w:tc>
        <w:tc>
          <w:tcPr>
            <w:tcW w:w="1051" w:type="dxa"/>
            <w:shd w:val="clear" w:color="auto" w:fill="auto"/>
            <w:noWrap/>
            <w:tcMar>
              <w:left w:w="43" w:type="dxa"/>
              <w:right w:w="43" w:type="dxa"/>
            </w:tcMar>
            <w:vAlign w:val="center"/>
          </w:tcPr>
          <w:p w14:paraId="723D179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428 461</w:t>
            </w:r>
          </w:p>
        </w:tc>
        <w:tc>
          <w:tcPr>
            <w:tcW w:w="1051" w:type="dxa"/>
            <w:shd w:val="clear" w:color="auto" w:fill="auto"/>
            <w:noWrap/>
            <w:tcMar>
              <w:left w:w="43" w:type="dxa"/>
              <w:right w:w="43" w:type="dxa"/>
            </w:tcMar>
            <w:vAlign w:val="center"/>
          </w:tcPr>
          <w:p w14:paraId="2CBE058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6.2</w:t>
            </w:r>
          </w:p>
        </w:tc>
        <w:tc>
          <w:tcPr>
            <w:tcW w:w="1051" w:type="dxa"/>
            <w:shd w:val="clear" w:color="auto" w:fill="auto"/>
            <w:noWrap/>
            <w:tcMar>
              <w:left w:w="43" w:type="dxa"/>
              <w:right w:w="43" w:type="dxa"/>
            </w:tcMar>
            <w:vAlign w:val="center"/>
          </w:tcPr>
          <w:p w14:paraId="10E786A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190 597</w:t>
            </w:r>
          </w:p>
        </w:tc>
        <w:tc>
          <w:tcPr>
            <w:tcW w:w="1051" w:type="dxa"/>
            <w:shd w:val="clear" w:color="auto" w:fill="auto"/>
            <w:noWrap/>
            <w:tcMar>
              <w:left w:w="43" w:type="dxa"/>
              <w:right w:w="43" w:type="dxa"/>
            </w:tcMar>
            <w:vAlign w:val="center"/>
          </w:tcPr>
          <w:p w14:paraId="1D268B3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6.2</w:t>
            </w:r>
          </w:p>
        </w:tc>
        <w:tc>
          <w:tcPr>
            <w:tcW w:w="1051" w:type="dxa"/>
            <w:shd w:val="clear" w:color="auto" w:fill="auto"/>
            <w:noWrap/>
            <w:tcMar>
              <w:left w:w="43" w:type="dxa"/>
              <w:right w:w="43" w:type="dxa"/>
            </w:tcMar>
            <w:vAlign w:val="center"/>
          </w:tcPr>
          <w:p w14:paraId="6AB88EA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237 864</w:t>
            </w:r>
          </w:p>
        </w:tc>
        <w:tc>
          <w:tcPr>
            <w:tcW w:w="1052" w:type="dxa"/>
            <w:shd w:val="clear" w:color="auto" w:fill="auto"/>
            <w:noWrap/>
            <w:tcMar>
              <w:left w:w="43" w:type="dxa"/>
              <w:right w:w="43" w:type="dxa"/>
            </w:tcMar>
            <w:vAlign w:val="center"/>
          </w:tcPr>
          <w:p w14:paraId="45469C2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6.3</w:t>
            </w:r>
          </w:p>
        </w:tc>
      </w:tr>
      <w:tr w:rsidR="008B7FFC" w:rsidRPr="00F42510" w14:paraId="1C4B9D4A" w14:textId="77777777" w:rsidTr="008B7FFC">
        <w:trPr>
          <w:trHeight w:val="283"/>
        </w:trPr>
        <w:tc>
          <w:tcPr>
            <w:tcW w:w="2878" w:type="dxa"/>
            <w:shd w:val="clear" w:color="auto" w:fill="auto"/>
            <w:tcMar>
              <w:left w:w="43" w:type="dxa"/>
              <w:right w:w="43" w:type="dxa"/>
            </w:tcMar>
            <w:vAlign w:val="bottom"/>
            <w:hideMark/>
          </w:tcPr>
          <w:p w14:paraId="1EC99C75" w14:textId="77777777" w:rsidR="008B7FFC" w:rsidRPr="00F42510" w:rsidRDefault="008B7FFC" w:rsidP="008B7FFC">
            <w:pPr>
              <w:pStyle w:val="TableBody"/>
              <w:spacing w:before="18" w:after="18"/>
              <w:rPr>
                <w:lang w:val="en-GB"/>
              </w:rPr>
            </w:pPr>
            <w:r w:rsidRPr="00F42510">
              <w:rPr>
                <w:lang w:val="en-GB"/>
              </w:rPr>
              <w:t>University</w:t>
            </w:r>
          </w:p>
        </w:tc>
        <w:tc>
          <w:tcPr>
            <w:tcW w:w="1051" w:type="dxa"/>
            <w:shd w:val="clear" w:color="auto" w:fill="auto"/>
            <w:noWrap/>
            <w:tcMar>
              <w:left w:w="43" w:type="dxa"/>
              <w:right w:w="43" w:type="dxa"/>
            </w:tcMar>
            <w:vAlign w:val="center"/>
          </w:tcPr>
          <w:p w14:paraId="3783E6C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4 081 211</w:t>
            </w:r>
          </w:p>
        </w:tc>
        <w:tc>
          <w:tcPr>
            <w:tcW w:w="1051" w:type="dxa"/>
            <w:shd w:val="clear" w:color="auto" w:fill="auto"/>
            <w:noWrap/>
            <w:tcMar>
              <w:left w:w="43" w:type="dxa"/>
              <w:right w:w="43" w:type="dxa"/>
            </w:tcMar>
            <w:vAlign w:val="center"/>
          </w:tcPr>
          <w:p w14:paraId="5A395BE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59.2</w:t>
            </w:r>
          </w:p>
        </w:tc>
        <w:tc>
          <w:tcPr>
            <w:tcW w:w="1051" w:type="dxa"/>
            <w:shd w:val="clear" w:color="auto" w:fill="auto"/>
            <w:noWrap/>
            <w:tcMar>
              <w:left w:w="43" w:type="dxa"/>
              <w:right w:w="43" w:type="dxa"/>
            </w:tcMar>
            <w:vAlign w:val="center"/>
          </w:tcPr>
          <w:p w14:paraId="658861B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1 730 745</w:t>
            </w:r>
          </w:p>
        </w:tc>
        <w:tc>
          <w:tcPr>
            <w:tcW w:w="1051" w:type="dxa"/>
            <w:shd w:val="clear" w:color="auto" w:fill="auto"/>
            <w:noWrap/>
            <w:tcMar>
              <w:left w:w="43" w:type="dxa"/>
              <w:right w:w="43" w:type="dxa"/>
            </w:tcMar>
            <w:vAlign w:val="center"/>
          </w:tcPr>
          <w:p w14:paraId="3C18D84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55.9</w:t>
            </w:r>
          </w:p>
        </w:tc>
        <w:tc>
          <w:tcPr>
            <w:tcW w:w="1051" w:type="dxa"/>
            <w:shd w:val="clear" w:color="auto" w:fill="auto"/>
            <w:noWrap/>
            <w:tcMar>
              <w:left w:w="43" w:type="dxa"/>
              <w:right w:w="43" w:type="dxa"/>
            </w:tcMar>
            <w:vAlign w:val="center"/>
          </w:tcPr>
          <w:p w14:paraId="202D39B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2 350 466</w:t>
            </w:r>
          </w:p>
        </w:tc>
        <w:tc>
          <w:tcPr>
            <w:tcW w:w="1052" w:type="dxa"/>
            <w:shd w:val="clear" w:color="auto" w:fill="auto"/>
            <w:noWrap/>
            <w:tcMar>
              <w:left w:w="43" w:type="dxa"/>
              <w:right w:w="43" w:type="dxa"/>
            </w:tcMar>
            <w:vAlign w:val="center"/>
          </w:tcPr>
          <w:p w14:paraId="020BDDE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61.9</w:t>
            </w:r>
          </w:p>
        </w:tc>
      </w:tr>
      <w:tr w:rsidR="008B7FFC" w:rsidRPr="00F42510" w14:paraId="64AC444C" w14:textId="77777777" w:rsidTr="008B7FFC">
        <w:trPr>
          <w:trHeight w:val="283"/>
        </w:trPr>
        <w:tc>
          <w:tcPr>
            <w:tcW w:w="2878" w:type="dxa"/>
            <w:shd w:val="clear" w:color="auto" w:fill="auto"/>
            <w:tcMar>
              <w:left w:w="43" w:type="dxa"/>
              <w:right w:w="43" w:type="dxa"/>
            </w:tcMar>
            <w:vAlign w:val="bottom"/>
            <w:hideMark/>
          </w:tcPr>
          <w:p w14:paraId="1BDDDB3B" w14:textId="77777777" w:rsidR="008B7FFC" w:rsidRPr="00F42510" w:rsidRDefault="008B7FFC" w:rsidP="008B7FFC">
            <w:pPr>
              <w:pStyle w:val="TableBody"/>
              <w:spacing w:before="18" w:after="18"/>
              <w:rPr>
                <w:lang w:val="en-GB"/>
              </w:rPr>
            </w:pPr>
            <w:r w:rsidRPr="00F42510">
              <w:rPr>
                <w:lang w:val="en-GB"/>
              </w:rPr>
              <w:t xml:space="preserve">Postgraduate </w:t>
            </w:r>
          </w:p>
        </w:tc>
        <w:tc>
          <w:tcPr>
            <w:tcW w:w="1051" w:type="dxa"/>
            <w:shd w:val="clear" w:color="auto" w:fill="auto"/>
            <w:noWrap/>
            <w:tcMar>
              <w:left w:w="43" w:type="dxa"/>
              <w:right w:w="43" w:type="dxa"/>
            </w:tcMar>
            <w:vAlign w:val="center"/>
          </w:tcPr>
          <w:p w14:paraId="29302B8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739 046</w:t>
            </w:r>
          </w:p>
        </w:tc>
        <w:tc>
          <w:tcPr>
            <w:tcW w:w="1051" w:type="dxa"/>
            <w:shd w:val="clear" w:color="auto" w:fill="auto"/>
            <w:noWrap/>
            <w:tcMar>
              <w:left w:w="43" w:type="dxa"/>
              <w:right w:w="43" w:type="dxa"/>
            </w:tcMar>
            <w:vAlign w:val="center"/>
          </w:tcPr>
          <w:p w14:paraId="380252E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10.7</w:t>
            </w:r>
          </w:p>
        </w:tc>
        <w:tc>
          <w:tcPr>
            <w:tcW w:w="1051" w:type="dxa"/>
            <w:shd w:val="clear" w:color="auto" w:fill="auto"/>
            <w:noWrap/>
            <w:tcMar>
              <w:left w:w="43" w:type="dxa"/>
              <w:right w:w="43" w:type="dxa"/>
            </w:tcMar>
            <w:vAlign w:val="center"/>
          </w:tcPr>
          <w:p w14:paraId="4C341E1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270 717</w:t>
            </w:r>
          </w:p>
        </w:tc>
        <w:tc>
          <w:tcPr>
            <w:tcW w:w="1051" w:type="dxa"/>
            <w:shd w:val="clear" w:color="auto" w:fill="auto"/>
            <w:noWrap/>
            <w:tcMar>
              <w:left w:w="43" w:type="dxa"/>
              <w:right w:w="43" w:type="dxa"/>
            </w:tcMar>
            <w:vAlign w:val="center"/>
          </w:tcPr>
          <w:p w14:paraId="067464C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8.7</w:t>
            </w:r>
          </w:p>
        </w:tc>
        <w:tc>
          <w:tcPr>
            <w:tcW w:w="1051" w:type="dxa"/>
            <w:shd w:val="clear" w:color="auto" w:fill="auto"/>
            <w:noWrap/>
            <w:tcMar>
              <w:left w:w="43" w:type="dxa"/>
              <w:right w:w="43" w:type="dxa"/>
            </w:tcMar>
            <w:vAlign w:val="center"/>
          </w:tcPr>
          <w:p w14:paraId="3A4BE8A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468 329</w:t>
            </w:r>
          </w:p>
        </w:tc>
        <w:tc>
          <w:tcPr>
            <w:tcW w:w="1052" w:type="dxa"/>
            <w:shd w:val="clear" w:color="auto" w:fill="auto"/>
            <w:noWrap/>
            <w:tcMar>
              <w:left w:w="43" w:type="dxa"/>
              <w:right w:w="43" w:type="dxa"/>
            </w:tcMar>
            <w:vAlign w:val="center"/>
          </w:tcPr>
          <w:p w14:paraId="0D2878B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12.3</w:t>
            </w:r>
          </w:p>
        </w:tc>
      </w:tr>
      <w:tr w:rsidR="008B7FFC" w:rsidRPr="00F42510" w14:paraId="717FC4E8" w14:textId="77777777" w:rsidTr="008B7FFC">
        <w:trPr>
          <w:trHeight w:val="283"/>
        </w:trPr>
        <w:tc>
          <w:tcPr>
            <w:tcW w:w="2878" w:type="dxa"/>
            <w:shd w:val="clear" w:color="auto" w:fill="auto"/>
            <w:noWrap/>
            <w:tcMar>
              <w:left w:w="43" w:type="dxa"/>
              <w:right w:w="43" w:type="dxa"/>
            </w:tcMar>
            <w:vAlign w:val="center"/>
          </w:tcPr>
          <w:p w14:paraId="3FC4F173" w14:textId="77777777" w:rsidR="008B7FFC" w:rsidRPr="00F42510" w:rsidRDefault="008B7FFC" w:rsidP="008B7FFC">
            <w:pPr>
              <w:pStyle w:val="TableBody"/>
              <w:spacing w:before="18" w:after="18"/>
              <w:rPr>
                <w:lang w:val="en-GB"/>
              </w:rPr>
            </w:pPr>
            <w:r w:rsidRPr="00F42510">
              <w:rPr>
                <w:lang w:val="en-GB"/>
              </w:rPr>
              <w:t>Other</w:t>
            </w:r>
          </w:p>
        </w:tc>
        <w:tc>
          <w:tcPr>
            <w:tcW w:w="1051" w:type="dxa"/>
            <w:shd w:val="clear" w:color="auto" w:fill="auto"/>
            <w:noWrap/>
            <w:tcMar>
              <w:left w:w="43" w:type="dxa"/>
              <w:right w:w="43" w:type="dxa"/>
            </w:tcMar>
            <w:vAlign w:val="center"/>
          </w:tcPr>
          <w:p w14:paraId="016F9A7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6 959</w:t>
            </w:r>
          </w:p>
        </w:tc>
        <w:tc>
          <w:tcPr>
            <w:tcW w:w="1051" w:type="dxa"/>
            <w:shd w:val="clear" w:color="auto" w:fill="auto"/>
            <w:noWrap/>
            <w:tcMar>
              <w:left w:w="43" w:type="dxa"/>
              <w:right w:w="43" w:type="dxa"/>
            </w:tcMar>
            <w:vAlign w:val="center"/>
          </w:tcPr>
          <w:p w14:paraId="3185072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0.1</w:t>
            </w:r>
          </w:p>
        </w:tc>
        <w:tc>
          <w:tcPr>
            <w:tcW w:w="1051" w:type="dxa"/>
            <w:shd w:val="clear" w:color="auto" w:fill="auto"/>
            <w:noWrap/>
            <w:tcMar>
              <w:left w:w="43" w:type="dxa"/>
              <w:right w:w="43" w:type="dxa"/>
            </w:tcMar>
            <w:vAlign w:val="center"/>
          </w:tcPr>
          <w:p w14:paraId="5770CAD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6 959</w:t>
            </w:r>
          </w:p>
        </w:tc>
        <w:tc>
          <w:tcPr>
            <w:tcW w:w="1051" w:type="dxa"/>
            <w:shd w:val="clear" w:color="auto" w:fill="auto"/>
            <w:noWrap/>
            <w:tcMar>
              <w:left w:w="43" w:type="dxa"/>
              <w:right w:w="43" w:type="dxa"/>
            </w:tcMar>
            <w:vAlign w:val="center"/>
          </w:tcPr>
          <w:p w14:paraId="1D22BE1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0.2</w:t>
            </w:r>
          </w:p>
        </w:tc>
        <w:tc>
          <w:tcPr>
            <w:tcW w:w="1051" w:type="dxa"/>
            <w:shd w:val="clear" w:color="auto" w:fill="auto"/>
            <w:noWrap/>
            <w:tcMar>
              <w:left w:w="43" w:type="dxa"/>
              <w:right w:w="43" w:type="dxa"/>
            </w:tcMar>
            <w:vAlign w:val="center"/>
          </w:tcPr>
          <w:p w14:paraId="58E32CA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2" w:type="dxa"/>
            <w:shd w:val="clear" w:color="auto" w:fill="auto"/>
            <w:noWrap/>
            <w:tcMar>
              <w:left w:w="43" w:type="dxa"/>
              <w:right w:w="43" w:type="dxa"/>
            </w:tcMar>
            <w:vAlign w:val="center"/>
          </w:tcPr>
          <w:p w14:paraId="1E34FAA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6B79579F" w14:textId="77777777" w:rsidTr="008B7FFC">
        <w:trPr>
          <w:trHeight w:val="283"/>
        </w:trPr>
        <w:tc>
          <w:tcPr>
            <w:tcW w:w="2878" w:type="dxa"/>
            <w:shd w:val="clear" w:color="auto" w:fill="auto"/>
            <w:noWrap/>
            <w:tcMar>
              <w:left w:w="43" w:type="dxa"/>
              <w:right w:w="43" w:type="dxa"/>
            </w:tcMar>
            <w:vAlign w:val="center"/>
            <w:hideMark/>
          </w:tcPr>
          <w:p w14:paraId="4DB1F0FD" w14:textId="77777777" w:rsidR="008B7FFC" w:rsidRPr="00F42510" w:rsidRDefault="008B7FFC" w:rsidP="008B7FFC">
            <w:pPr>
              <w:pStyle w:val="TableBody"/>
              <w:spacing w:before="18" w:after="18"/>
              <w:rPr>
                <w:lang w:val="en-GB"/>
              </w:rPr>
            </w:pPr>
            <w:r w:rsidRPr="00F42510">
              <w:rPr>
                <w:lang w:val="en-GB"/>
              </w:rPr>
              <w:t>Total</w:t>
            </w:r>
            <w:r w:rsidRPr="00F42510">
              <w:rPr>
                <w:rFonts w:cs="Arial"/>
                <w:bCs/>
                <w:szCs w:val="16"/>
                <w:lang w:val="en-GB" w:bidi="km-KH"/>
              </w:rPr>
              <w:t xml:space="preserve"> </w:t>
            </w:r>
          </w:p>
        </w:tc>
        <w:tc>
          <w:tcPr>
            <w:tcW w:w="1051" w:type="dxa"/>
            <w:shd w:val="clear" w:color="auto" w:fill="auto"/>
            <w:noWrap/>
            <w:tcMar>
              <w:left w:w="43" w:type="dxa"/>
              <w:right w:w="43" w:type="dxa"/>
            </w:tcMar>
            <w:vAlign w:val="center"/>
          </w:tcPr>
          <w:p w14:paraId="3E770BB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6 895 248</w:t>
            </w:r>
          </w:p>
        </w:tc>
        <w:tc>
          <w:tcPr>
            <w:tcW w:w="1051" w:type="dxa"/>
            <w:shd w:val="clear" w:color="auto" w:fill="auto"/>
            <w:noWrap/>
            <w:tcMar>
              <w:left w:w="43" w:type="dxa"/>
              <w:right w:w="43" w:type="dxa"/>
            </w:tcMar>
            <w:vAlign w:val="center"/>
          </w:tcPr>
          <w:p w14:paraId="7809B50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1051" w:type="dxa"/>
            <w:shd w:val="clear" w:color="auto" w:fill="auto"/>
            <w:noWrap/>
            <w:tcMar>
              <w:left w:w="43" w:type="dxa"/>
              <w:right w:w="43" w:type="dxa"/>
            </w:tcMar>
            <w:vAlign w:val="center"/>
          </w:tcPr>
          <w:p w14:paraId="27730BA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3 098 713</w:t>
            </w:r>
          </w:p>
        </w:tc>
        <w:tc>
          <w:tcPr>
            <w:tcW w:w="1051" w:type="dxa"/>
            <w:shd w:val="clear" w:color="auto" w:fill="auto"/>
            <w:noWrap/>
            <w:tcMar>
              <w:left w:w="43" w:type="dxa"/>
              <w:right w:w="43" w:type="dxa"/>
            </w:tcMar>
            <w:vAlign w:val="center"/>
          </w:tcPr>
          <w:p w14:paraId="03923F5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1051" w:type="dxa"/>
            <w:shd w:val="clear" w:color="auto" w:fill="auto"/>
            <w:noWrap/>
            <w:tcMar>
              <w:left w:w="43" w:type="dxa"/>
              <w:right w:w="43" w:type="dxa"/>
            </w:tcMar>
            <w:vAlign w:val="center"/>
          </w:tcPr>
          <w:p w14:paraId="1C93A46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3 796 535</w:t>
            </w:r>
          </w:p>
        </w:tc>
        <w:tc>
          <w:tcPr>
            <w:tcW w:w="1052" w:type="dxa"/>
            <w:shd w:val="clear" w:color="auto" w:fill="auto"/>
            <w:noWrap/>
            <w:tcMar>
              <w:left w:w="43" w:type="dxa"/>
              <w:right w:w="43" w:type="dxa"/>
            </w:tcMar>
            <w:vAlign w:val="center"/>
          </w:tcPr>
          <w:p w14:paraId="6716A9B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595CC6F9" w14:textId="77777777" w:rsidTr="008B7FFC">
        <w:trPr>
          <w:trHeight w:val="283"/>
        </w:trPr>
        <w:tc>
          <w:tcPr>
            <w:tcW w:w="2878" w:type="dxa"/>
            <w:shd w:val="clear" w:color="auto" w:fill="auto"/>
            <w:tcMar>
              <w:left w:w="43" w:type="dxa"/>
              <w:right w:w="43" w:type="dxa"/>
            </w:tcMar>
            <w:vAlign w:val="center"/>
            <w:hideMark/>
          </w:tcPr>
          <w:p w14:paraId="29236AEB" w14:textId="77777777" w:rsidR="008B7FFC" w:rsidRPr="00F42510" w:rsidRDefault="008B7FFC" w:rsidP="008B7FFC">
            <w:pPr>
              <w:pStyle w:val="TableBody"/>
              <w:spacing w:before="18" w:after="18"/>
              <w:rPr>
                <w:b/>
                <w:lang w:val="en-GB"/>
              </w:rPr>
            </w:pPr>
            <w:r w:rsidRPr="00F42510">
              <w:rPr>
                <w:b/>
                <w:lang w:val="en-GB"/>
              </w:rPr>
              <w:t xml:space="preserve">Urban </w:t>
            </w:r>
          </w:p>
        </w:tc>
        <w:tc>
          <w:tcPr>
            <w:tcW w:w="1051" w:type="dxa"/>
            <w:shd w:val="clear" w:color="auto" w:fill="auto"/>
            <w:noWrap/>
            <w:tcMar>
              <w:left w:w="43" w:type="dxa"/>
              <w:right w:w="43" w:type="dxa"/>
            </w:tcMar>
            <w:vAlign w:val="center"/>
          </w:tcPr>
          <w:p w14:paraId="4EC99276" w14:textId="77777777" w:rsidR="008B7FFC" w:rsidRPr="00F42510" w:rsidRDefault="008B7FFC" w:rsidP="008B7FFC">
            <w:pPr>
              <w:keepNext/>
              <w:jc w:val="center"/>
              <w:rPr>
                <w:rFonts w:ascii="Arial Narrow" w:hAnsi="Arial Narrow" w:cs="Arial"/>
                <w:sz w:val="19"/>
              </w:rPr>
            </w:pPr>
          </w:p>
        </w:tc>
        <w:tc>
          <w:tcPr>
            <w:tcW w:w="1051" w:type="dxa"/>
            <w:shd w:val="clear" w:color="auto" w:fill="auto"/>
            <w:noWrap/>
            <w:tcMar>
              <w:left w:w="43" w:type="dxa"/>
              <w:right w:w="43" w:type="dxa"/>
            </w:tcMar>
            <w:vAlign w:val="center"/>
          </w:tcPr>
          <w:p w14:paraId="26049196" w14:textId="77777777" w:rsidR="008B7FFC" w:rsidRPr="00F42510" w:rsidRDefault="008B7FFC" w:rsidP="008B7FFC">
            <w:pPr>
              <w:keepNext/>
              <w:jc w:val="center"/>
              <w:rPr>
                <w:rFonts w:ascii="Arial Narrow" w:hAnsi="Arial Narrow" w:cs="Arial"/>
                <w:sz w:val="19"/>
              </w:rPr>
            </w:pPr>
          </w:p>
        </w:tc>
        <w:tc>
          <w:tcPr>
            <w:tcW w:w="1051" w:type="dxa"/>
            <w:shd w:val="clear" w:color="auto" w:fill="auto"/>
            <w:noWrap/>
            <w:tcMar>
              <w:left w:w="43" w:type="dxa"/>
              <w:right w:w="43" w:type="dxa"/>
            </w:tcMar>
            <w:vAlign w:val="center"/>
          </w:tcPr>
          <w:p w14:paraId="1851DD5E" w14:textId="77777777" w:rsidR="008B7FFC" w:rsidRPr="00F42510" w:rsidRDefault="008B7FFC" w:rsidP="008B7FFC">
            <w:pPr>
              <w:keepNext/>
              <w:jc w:val="center"/>
              <w:rPr>
                <w:rFonts w:ascii="Arial Narrow" w:hAnsi="Arial Narrow" w:cs="Arial"/>
                <w:sz w:val="19"/>
              </w:rPr>
            </w:pPr>
          </w:p>
        </w:tc>
        <w:tc>
          <w:tcPr>
            <w:tcW w:w="1051" w:type="dxa"/>
            <w:shd w:val="clear" w:color="auto" w:fill="auto"/>
            <w:noWrap/>
            <w:tcMar>
              <w:left w:w="43" w:type="dxa"/>
              <w:right w:w="43" w:type="dxa"/>
            </w:tcMar>
            <w:vAlign w:val="center"/>
          </w:tcPr>
          <w:p w14:paraId="17A629A1" w14:textId="77777777" w:rsidR="008B7FFC" w:rsidRPr="00F42510" w:rsidRDefault="008B7FFC" w:rsidP="008B7FFC">
            <w:pPr>
              <w:keepNext/>
              <w:jc w:val="center"/>
              <w:rPr>
                <w:rFonts w:ascii="Arial Narrow" w:hAnsi="Arial Narrow" w:cs="Arial"/>
                <w:sz w:val="19"/>
              </w:rPr>
            </w:pPr>
          </w:p>
        </w:tc>
        <w:tc>
          <w:tcPr>
            <w:tcW w:w="1051" w:type="dxa"/>
            <w:shd w:val="clear" w:color="auto" w:fill="auto"/>
            <w:noWrap/>
            <w:tcMar>
              <w:left w:w="43" w:type="dxa"/>
              <w:right w:w="43" w:type="dxa"/>
            </w:tcMar>
            <w:vAlign w:val="center"/>
          </w:tcPr>
          <w:p w14:paraId="5C97CE18" w14:textId="77777777" w:rsidR="008B7FFC" w:rsidRPr="00F42510" w:rsidRDefault="008B7FFC" w:rsidP="008B7FFC">
            <w:pPr>
              <w:keepNext/>
              <w:jc w:val="center"/>
              <w:rPr>
                <w:rFonts w:ascii="Arial Narrow" w:hAnsi="Arial Narrow" w:cs="Arial"/>
                <w:sz w:val="19"/>
              </w:rPr>
            </w:pPr>
          </w:p>
        </w:tc>
        <w:tc>
          <w:tcPr>
            <w:tcW w:w="1052" w:type="dxa"/>
            <w:shd w:val="clear" w:color="auto" w:fill="auto"/>
            <w:noWrap/>
            <w:tcMar>
              <w:left w:w="43" w:type="dxa"/>
              <w:right w:w="43" w:type="dxa"/>
            </w:tcMar>
            <w:vAlign w:val="center"/>
          </w:tcPr>
          <w:p w14:paraId="46CA48EF" w14:textId="77777777" w:rsidR="008B7FFC" w:rsidRPr="00F42510" w:rsidRDefault="008B7FFC" w:rsidP="008B7FFC">
            <w:pPr>
              <w:keepNext/>
              <w:jc w:val="center"/>
              <w:rPr>
                <w:rFonts w:ascii="Arial Narrow" w:hAnsi="Arial Narrow" w:cs="Arial"/>
                <w:sz w:val="19"/>
              </w:rPr>
            </w:pPr>
          </w:p>
        </w:tc>
      </w:tr>
      <w:tr w:rsidR="008B7FFC" w:rsidRPr="00F42510" w14:paraId="6DAB88BF" w14:textId="77777777" w:rsidTr="008B7FFC">
        <w:trPr>
          <w:trHeight w:val="283"/>
        </w:trPr>
        <w:tc>
          <w:tcPr>
            <w:tcW w:w="2878" w:type="dxa"/>
            <w:shd w:val="clear" w:color="auto" w:fill="auto"/>
            <w:tcMar>
              <w:left w:w="43" w:type="dxa"/>
              <w:right w:w="43" w:type="dxa"/>
            </w:tcMar>
            <w:vAlign w:val="center"/>
            <w:hideMark/>
          </w:tcPr>
          <w:p w14:paraId="574A299A" w14:textId="77777777" w:rsidR="008B7FFC" w:rsidRPr="00F42510" w:rsidRDefault="008B7FFC" w:rsidP="008B7FFC">
            <w:pPr>
              <w:pStyle w:val="TableBody"/>
              <w:spacing w:before="18" w:after="18"/>
              <w:rPr>
                <w:lang w:val="en-GB"/>
              </w:rPr>
            </w:pPr>
            <w:r w:rsidRPr="00F42510">
              <w:rPr>
                <w:lang w:val="en-GB"/>
              </w:rPr>
              <w:t>Elementary</w:t>
            </w:r>
          </w:p>
        </w:tc>
        <w:tc>
          <w:tcPr>
            <w:tcW w:w="1051" w:type="dxa"/>
            <w:shd w:val="clear" w:color="auto" w:fill="auto"/>
            <w:noWrap/>
            <w:tcMar>
              <w:left w:w="43" w:type="dxa"/>
              <w:right w:w="43" w:type="dxa"/>
            </w:tcMar>
            <w:vAlign w:val="center"/>
          </w:tcPr>
          <w:p w14:paraId="532AEF6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1" w:type="dxa"/>
            <w:shd w:val="clear" w:color="auto" w:fill="auto"/>
            <w:noWrap/>
            <w:tcMar>
              <w:left w:w="43" w:type="dxa"/>
              <w:right w:w="43" w:type="dxa"/>
            </w:tcMar>
            <w:vAlign w:val="center"/>
          </w:tcPr>
          <w:p w14:paraId="312F494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1051" w:type="dxa"/>
            <w:shd w:val="clear" w:color="auto" w:fill="auto"/>
            <w:noWrap/>
            <w:tcMar>
              <w:left w:w="43" w:type="dxa"/>
              <w:right w:w="43" w:type="dxa"/>
            </w:tcMar>
            <w:vAlign w:val="center"/>
          </w:tcPr>
          <w:p w14:paraId="7E1B73E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1" w:type="dxa"/>
            <w:shd w:val="clear" w:color="auto" w:fill="auto"/>
            <w:noWrap/>
            <w:tcMar>
              <w:left w:w="43" w:type="dxa"/>
              <w:right w:w="43" w:type="dxa"/>
            </w:tcMar>
            <w:vAlign w:val="center"/>
          </w:tcPr>
          <w:p w14:paraId="7E3B0EF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1051" w:type="dxa"/>
            <w:shd w:val="clear" w:color="auto" w:fill="auto"/>
            <w:noWrap/>
            <w:tcMar>
              <w:left w:w="43" w:type="dxa"/>
              <w:right w:w="43" w:type="dxa"/>
            </w:tcMar>
            <w:vAlign w:val="center"/>
          </w:tcPr>
          <w:p w14:paraId="3ABAA2C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2" w:type="dxa"/>
            <w:shd w:val="clear" w:color="auto" w:fill="auto"/>
            <w:noWrap/>
            <w:tcMar>
              <w:left w:w="43" w:type="dxa"/>
              <w:right w:w="43" w:type="dxa"/>
            </w:tcMar>
            <w:vAlign w:val="center"/>
          </w:tcPr>
          <w:p w14:paraId="25028B6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13AF34B6" w14:textId="77777777" w:rsidTr="008B7FFC">
        <w:trPr>
          <w:trHeight w:val="283"/>
        </w:trPr>
        <w:tc>
          <w:tcPr>
            <w:tcW w:w="2878" w:type="dxa"/>
            <w:shd w:val="clear" w:color="auto" w:fill="auto"/>
            <w:tcMar>
              <w:left w:w="43" w:type="dxa"/>
              <w:right w:w="43" w:type="dxa"/>
            </w:tcMar>
            <w:vAlign w:val="bottom"/>
            <w:hideMark/>
          </w:tcPr>
          <w:p w14:paraId="68A9F168" w14:textId="77777777" w:rsidR="008B7FFC" w:rsidRPr="00F42510" w:rsidRDefault="008B7FFC" w:rsidP="008B7FFC">
            <w:pPr>
              <w:pStyle w:val="TableBody"/>
              <w:spacing w:before="18" w:after="18"/>
              <w:rPr>
                <w:lang w:val="en-GB"/>
              </w:rPr>
            </w:pPr>
            <w:r w:rsidRPr="00F42510">
              <w:rPr>
                <w:lang w:val="en-GB"/>
              </w:rPr>
              <w:t xml:space="preserve">Vocational/industry </w:t>
            </w:r>
          </w:p>
        </w:tc>
        <w:tc>
          <w:tcPr>
            <w:tcW w:w="1051" w:type="dxa"/>
            <w:shd w:val="clear" w:color="auto" w:fill="auto"/>
            <w:noWrap/>
            <w:tcMar>
              <w:left w:w="43" w:type="dxa"/>
              <w:right w:w="43" w:type="dxa"/>
            </w:tcMar>
            <w:vAlign w:val="center"/>
          </w:tcPr>
          <w:p w14:paraId="5A9F23E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8 931</w:t>
            </w:r>
          </w:p>
        </w:tc>
        <w:tc>
          <w:tcPr>
            <w:tcW w:w="1051" w:type="dxa"/>
            <w:shd w:val="clear" w:color="auto" w:fill="auto"/>
            <w:noWrap/>
            <w:tcMar>
              <w:left w:w="43" w:type="dxa"/>
              <w:right w:w="43" w:type="dxa"/>
            </w:tcMar>
            <w:vAlign w:val="center"/>
          </w:tcPr>
          <w:p w14:paraId="26306DA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0.3</w:t>
            </w:r>
          </w:p>
        </w:tc>
        <w:tc>
          <w:tcPr>
            <w:tcW w:w="1051" w:type="dxa"/>
            <w:shd w:val="clear" w:color="auto" w:fill="auto"/>
            <w:noWrap/>
            <w:tcMar>
              <w:left w:w="43" w:type="dxa"/>
              <w:right w:w="43" w:type="dxa"/>
            </w:tcMar>
            <w:vAlign w:val="center"/>
          </w:tcPr>
          <w:p w14:paraId="2AEC076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3 797</w:t>
            </w:r>
          </w:p>
        </w:tc>
        <w:tc>
          <w:tcPr>
            <w:tcW w:w="1051" w:type="dxa"/>
            <w:shd w:val="clear" w:color="auto" w:fill="auto"/>
            <w:noWrap/>
            <w:tcMar>
              <w:left w:w="43" w:type="dxa"/>
              <w:right w:w="43" w:type="dxa"/>
            </w:tcMar>
            <w:vAlign w:val="center"/>
          </w:tcPr>
          <w:p w14:paraId="3BE58CF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0.3</w:t>
            </w:r>
          </w:p>
        </w:tc>
        <w:tc>
          <w:tcPr>
            <w:tcW w:w="1051" w:type="dxa"/>
            <w:shd w:val="clear" w:color="auto" w:fill="auto"/>
            <w:noWrap/>
            <w:tcMar>
              <w:left w:w="43" w:type="dxa"/>
              <w:right w:w="43" w:type="dxa"/>
            </w:tcMar>
            <w:vAlign w:val="center"/>
          </w:tcPr>
          <w:p w14:paraId="705D5AD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5 133</w:t>
            </w:r>
          </w:p>
        </w:tc>
        <w:tc>
          <w:tcPr>
            <w:tcW w:w="1052" w:type="dxa"/>
            <w:shd w:val="clear" w:color="auto" w:fill="auto"/>
            <w:noWrap/>
            <w:tcMar>
              <w:left w:w="43" w:type="dxa"/>
              <w:right w:w="43" w:type="dxa"/>
            </w:tcMar>
            <w:vAlign w:val="center"/>
          </w:tcPr>
          <w:p w14:paraId="48738B2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0.3</w:t>
            </w:r>
          </w:p>
        </w:tc>
      </w:tr>
      <w:tr w:rsidR="008B7FFC" w:rsidRPr="00F42510" w14:paraId="6CAED628" w14:textId="77777777" w:rsidTr="008B7FFC">
        <w:trPr>
          <w:trHeight w:val="283"/>
        </w:trPr>
        <w:tc>
          <w:tcPr>
            <w:tcW w:w="2878" w:type="dxa"/>
            <w:shd w:val="clear" w:color="auto" w:fill="auto"/>
            <w:tcMar>
              <w:left w:w="43" w:type="dxa"/>
              <w:right w:w="43" w:type="dxa"/>
            </w:tcMar>
            <w:vAlign w:val="bottom"/>
            <w:hideMark/>
          </w:tcPr>
          <w:p w14:paraId="4385EB28" w14:textId="77777777" w:rsidR="008B7FFC" w:rsidRPr="00F42510" w:rsidRDefault="008B7FFC" w:rsidP="008B7FFC">
            <w:pPr>
              <w:pStyle w:val="TableBody"/>
              <w:spacing w:before="18" w:after="18"/>
              <w:rPr>
                <w:lang w:val="en-GB"/>
              </w:rPr>
            </w:pPr>
            <w:r>
              <w:rPr>
                <w:lang w:val="en-GB"/>
              </w:rPr>
              <w:t>TVET</w:t>
            </w:r>
          </w:p>
        </w:tc>
        <w:tc>
          <w:tcPr>
            <w:tcW w:w="1051" w:type="dxa"/>
            <w:shd w:val="clear" w:color="auto" w:fill="auto"/>
            <w:noWrap/>
            <w:tcMar>
              <w:left w:w="43" w:type="dxa"/>
              <w:right w:w="43" w:type="dxa"/>
            </w:tcMar>
            <w:vAlign w:val="center"/>
          </w:tcPr>
          <w:p w14:paraId="039B2A7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434 070</w:t>
            </w:r>
          </w:p>
        </w:tc>
        <w:tc>
          <w:tcPr>
            <w:tcW w:w="1051" w:type="dxa"/>
            <w:shd w:val="clear" w:color="auto" w:fill="auto"/>
            <w:noWrap/>
            <w:tcMar>
              <w:left w:w="43" w:type="dxa"/>
              <w:right w:w="43" w:type="dxa"/>
            </w:tcMar>
            <w:vAlign w:val="center"/>
          </w:tcPr>
          <w:p w14:paraId="72B99F6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13.3</w:t>
            </w:r>
          </w:p>
        </w:tc>
        <w:tc>
          <w:tcPr>
            <w:tcW w:w="1051" w:type="dxa"/>
            <w:shd w:val="clear" w:color="auto" w:fill="auto"/>
            <w:noWrap/>
            <w:tcMar>
              <w:left w:w="43" w:type="dxa"/>
              <w:right w:w="43" w:type="dxa"/>
            </w:tcMar>
            <w:vAlign w:val="center"/>
          </w:tcPr>
          <w:p w14:paraId="5626044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264 166</w:t>
            </w:r>
          </w:p>
        </w:tc>
        <w:tc>
          <w:tcPr>
            <w:tcW w:w="1051" w:type="dxa"/>
            <w:shd w:val="clear" w:color="auto" w:fill="auto"/>
            <w:noWrap/>
            <w:tcMar>
              <w:left w:w="43" w:type="dxa"/>
              <w:right w:w="43" w:type="dxa"/>
            </w:tcMar>
            <w:vAlign w:val="center"/>
          </w:tcPr>
          <w:p w14:paraId="0B7EA5A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18.4</w:t>
            </w:r>
          </w:p>
        </w:tc>
        <w:tc>
          <w:tcPr>
            <w:tcW w:w="1051" w:type="dxa"/>
            <w:shd w:val="clear" w:color="auto" w:fill="auto"/>
            <w:noWrap/>
            <w:tcMar>
              <w:left w:w="43" w:type="dxa"/>
              <w:right w:w="43" w:type="dxa"/>
            </w:tcMar>
            <w:vAlign w:val="center"/>
          </w:tcPr>
          <w:p w14:paraId="14A5E8A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169 904</w:t>
            </w:r>
          </w:p>
        </w:tc>
        <w:tc>
          <w:tcPr>
            <w:tcW w:w="1052" w:type="dxa"/>
            <w:shd w:val="clear" w:color="auto" w:fill="auto"/>
            <w:noWrap/>
            <w:tcMar>
              <w:left w:w="43" w:type="dxa"/>
              <w:right w:w="43" w:type="dxa"/>
            </w:tcMar>
            <w:vAlign w:val="center"/>
          </w:tcPr>
          <w:p w14:paraId="3BDB71F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9.2</w:t>
            </w:r>
          </w:p>
        </w:tc>
      </w:tr>
      <w:tr w:rsidR="008B7FFC" w:rsidRPr="00F42510" w14:paraId="59C3CE35" w14:textId="77777777" w:rsidTr="008B7FFC">
        <w:trPr>
          <w:trHeight w:val="283"/>
        </w:trPr>
        <w:tc>
          <w:tcPr>
            <w:tcW w:w="2878" w:type="dxa"/>
            <w:shd w:val="clear" w:color="auto" w:fill="auto"/>
            <w:tcMar>
              <w:left w:w="43" w:type="dxa"/>
              <w:right w:w="43" w:type="dxa"/>
            </w:tcMar>
            <w:vAlign w:val="bottom"/>
            <w:hideMark/>
          </w:tcPr>
          <w:p w14:paraId="0A5AB1CC" w14:textId="77777777" w:rsidR="008B7FFC" w:rsidRPr="00F42510" w:rsidRDefault="008B7FFC" w:rsidP="008B7FFC">
            <w:pPr>
              <w:pStyle w:val="TableBody"/>
              <w:spacing w:before="18" w:after="18"/>
              <w:rPr>
                <w:lang w:val="en-GB"/>
              </w:rPr>
            </w:pPr>
            <w:r w:rsidRPr="00F42510">
              <w:rPr>
                <w:lang w:val="en-GB"/>
              </w:rPr>
              <w:t>Secondary/</w:t>
            </w:r>
            <w:proofErr w:type="spellStart"/>
            <w:r w:rsidRPr="00F42510">
              <w:rPr>
                <w:lang w:val="en-GB"/>
              </w:rPr>
              <w:t>Azhari</w:t>
            </w:r>
            <w:proofErr w:type="spellEnd"/>
          </w:p>
        </w:tc>
        <w:tc>
          <w:tcPr>
            <w:tcW w:w="1051" w:type="dxa"/>
            <w:shd w:val="clear" w:color="auto" w:fill="auto"/>
            <w:noWrap/>
            <w:tcMar>
              <w:left w:w="43" w:type="dxa"/>
              <w:right w:w="43" w:type="dxa"/>
            </w:tcMar>
            <w:vAlign w:val="center"/>
          </w:tcPr>
          <w:p w14:paraId="54639CE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3 870</w:t>
            </w:r>
          </w:p>
        </w:tc>
        <w:tc>
          <w:tcPr>
            <w:tcW w:w="1051" w:type="dxa"/>
            <w:shd w:val="clear" w:color="auto" w:fill="auto"/>
            <w:noWrap/>
            <w:tcMar>
              <w:left w:w="43" w:type="dxa"/>
              <w:right w:w="43" w:type="dxa"/>
            </w:tcMar>
            <w:vAlign w:val="center"/>
          </w:tcPr>
          <w:p w14:paraId="0C88045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0.1</w:t>
            </w:r>
          </w:p>
        </w:tc>
        <w:tc>
          <w:tcPr>
            <w:tcW w:w="1051" w:type="dxa"/>
            <w:shd w:val="clear" w:color="auto" w:fill="auto"/>
            <w:noWrap/>
            <w:tcMar>
              <w:left w:w="43" w:type="dxa"/>
              <w:right w:w="43" w:type="dxa"/>
            </w:tcMar>
            <w:vAlign w:val="center"/>
          </w:tcPr>
          <w:p w14:paraId="591A778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3 870</w:t>
            </w:r>
          </w:p>
        </w:tc>
        <w:tc>
          <w:tcPr>
            <w:tcW w:w="1051" w:type="dxa"/>
            <w:shd w:val="clear" w:color="auto" w:fill="auto"/>
            <w:noWrap/>
            <w:tcMar>
              <w:left w:w="43" w:type="dxa"/>
              <w:right w:w="43" w:type="dxa"/>
            </w:tcMar>
            <w:vAlign w:val="center"/>
          </w:tcPr>
          <w:p w14:paraId="6769848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0.3</w:t>
            </w:r>
          </w:p>
        </w:tc>
        <w:tc>
          <w:tcPr>
            <w:tcW w:w="1051" w:type="dxa"/>
            <w:shd w:val="clear" w:color="auto" w:fill="auto"/>
            <w:noWrap/>
            <w:tcMar>
              <w:left w:w="43" w:type="dxa"/>
              <w:right w:w="43" w:type="dxa"/>
            </w:tcMar>
            <w:vAlign w:val="center"/>
          </w:tcPr>
          <w:p w14:paraId="560D6E1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2" w:type="dxa"/>
            <w:shd w:val="clear" w:color="auto" w:fill="auto"/>
            <w:noWrap/>
            <w:tcMar>
              <w:left w:w="43" w:type="dxa"/>
              <w:right w:w="43" w:type="dxa"/>
            </w:tcMar>
            <w:vAlign w:val="center"/>
          </w:tcPr>
          <w:p w14:paraId="5C44E2F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75EB770B" w14:textId="77777777" w:rsidTr="008B7FFC">
        <w:trPr>
          <w:trHeight w:val="283"/>
        </w:trPr>
        <w:tc>
          <w:tcPr>
            <w:tcW w:w="2878" w:type="dxa"/>
            <w:shd w:val="clear" w:color="auto" w:fill="auto"/>
            <w:tcMar>
              <w:left w:w="43" w:type="dxa"/>
              <w:right w:w="43" w:type="dxa"/>
            </w:tcMar>
            <w:vAlign w:val="bottom"/>
            <w:hideMark/>
          </w:tcPr>
          <w:p w14:paraId="47CAB519" w14:textId="77777777" w:rsidR="008B7FFC" w:rsidRPr="00F42510" w:rsidRDefault="008B7FFC" w:rsidP="008B7FFC">
            <w:pPr>
              <w:pStyle w:val="TableBody"/>
              <w:spacing w:before="18" w:after="18"/>
              <w:rPr>
                <w:lang w:val="en-GB"/>
              </w:rPr>
            </w:pPr>
            <w:r w:rsidRPr="00F42510">
              <w:rPr>
                <w:lang w:val="en-GB"/>
              </w:rPr>
              <w:t>Vocational (post-secondary)</w:t>
            </w:r>
          </w:p>
        </w:tc>
        <w:tc>
          <w:tcPr>
            <w:tcW w:w="1051" w:type="dxa"/>
            <w:shd w:val="clear" w:color="auto" w:fill="auto"/>
            <w:noWrap/>
            <w:tcMar>
              <w:left w:w="43" w:type="dxa"/>
              <w:right w:w="43" w:type="dxa"/>
            </w:tcMar>
            <w:vAlign w:val="center"/>
          </w:tcPr>
          <w:p w14:paraId="469264D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150 416</w:t>
            </w:r>
          </w:p>
        </w:tc>
        <w:tc>
          <w:tcPr>
            <w:tcW w:w="1051" w:type="dxa"/>
            <w:shd w:val="clear" w:color="auto" w:fill="auto"/>
            <w:noWrap/>
            <w:tcMar>
              <w:left w:w="43" w:type="dxa"/>
              <w:right w:w="43" w:type="dxa"/>
            </w:tcMar>
            <w:vAlign w:val="center"/>
          </w:tcPr>
          <w:p w14:paraId="7934318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4.6</w:t>
            </w:r>
          </w:p>
        </w:tc>
        <w:tc>
          <w:tcPr>
            <w:tcW w:w="1051" w:type="dxa"/>
            <w:shd w:val="clear" w:color="auto" w:fill="auto"/>
            <w:noWrap/>
            <w:tcMar>
              <w:left w:w="43" w:type="dxa"/>
              <w:right w:w="43" w:type="dxa"/>
            </w:tcMar>
            <w:vAlign w:val="center"/>
          </w:tcPr>
          <w:p w14:paraId="625CC73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79 371</w:t>
            </w:r>
          </w:p>
        </w:tc>
        <w:tc>
          <w:tcPr>
            <w:tcW w:w="1051" w:type="dxa"/>
            <w:shd w:val="clear" w:color="auto" w:fill="auto"/>
            <w:noWrap/>
            <w:tcMar>
              <w:left w:w="43" w:type="dxa"/>
              <w:right w:w="43" w:type="dxa"/>
            </w:tcMar>
            <w:vAlign w:val="center"/>
          </w:tcPr>
          <w:p w14:paraId="1C531AE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5.5</w:t>
            </w:r>
          </w:p>
        </w:tc>
        <w:tc>
          <w:tcPr>
            <w:tcW w:w="1051" w:type="dxa"/>
            <w:shd w:val="clear" w:color="auto" w:fill="auto"/>
            <w:noWrap/>
            <w:tcMar>
              <w:left w:w="43" w:type="dxa"/>
              <w:right w:w="43" w:type="dxa"/>
            </w:tcMar>
            <w:vAlign w:val="center"/>
          </w:tcPr>
          <w:p w14:paraId="3B3B601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71 044</w:t>
            </w:r>
          </w:p>
        </w:tc>
        <w:tc>
          <w:tcPr>
            <w:tcW w:w="1052" w:type="dxa"/>
            <w:shd w:val="clear" w:color="auto" w:fill="auto"/>
            <w:noWrap/>
            <w:tcMar>
              <w:left w:w="43" w:type="dxa"/>
              <w:right w:w="43" w:type="dxa"/>
            </w:tcMar>
            <w:vAlign w:val="center"/>
          </w:tcPr>
          <w:p w14:paraId="6FE316B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3.9</w:t>
            </w:r>
          </w:p>
        </w:tc>
      </w:tr>
      <w:tr w:rsidR="008B7FFC" w:rsidRPr="00F42510" w14:paraId="2FE86148" w14:textId="77777777" w:rsidTr="008B7FFC">
        <w:trPr>
          <w:trHeight w:val="283"/>
        </w:trPr>
        <w:tc>
          <w:tcPr>
            <w:tcW w:w="2878" w:type="dxa"/>
            <w:shd w:val="clear" w:color="auto" w:fill="auto"/>
            <w:tcMar>
              <w:left w:w="43" w:type="dxa"/>
              <w:right w:w="43" w:type="dxa"/>
            </w:tcMar>
            <w:vAlign w:val="bottom"/>
            <w:hideMark/>
          </w:tcPr>
          <w:p w14:paraId="6542D7E8" w14:textId="77777777" w:rsidR="008B7FFC" w:rsidRPr="00F42510" w:rsidRDefault="008B7FFC" w:rsidP="008B7FFC">
            <w:pPr>
              <w:pStyle w:val="TableBody"/>
              <w:spacing w:before="18" w:after="18"/>
              <w:rPr>
                <w:lang w:val="en-GB"/>
              </w:rPr>
            </w:pPr>
            <w:r w:rsidRPr="00F42510">
              <w:rPr>
                <w:lang w:val="en-GB"/>
              </w:rPr>
              <w:t>University</w:t>
            </w:r>
          </w:p>
        </w:tc>
        <w:tc>
          <w:tcPr>
            <w:tcW w:w="1051" w:type="dxa"/>
            <w:shd w:val="clear" w:color="auto" w:fill="auto"/>
            <w:noWrap/>
            <w:tcMar>
              <w:left w:w="43" w:type="dxa"/>
              <w:right w:w="43" w:type="dxa"/>
            </w:tcMar>
            <w:vAlign w:val="center"/>
          </w:tcPr>
          <w:p w14:paraId="5061C34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2 214 519</w:t>
            </w:r>
          </w:p>
        </w:tc>
        <w:tc>
          <w:tcPr>
            <w:tcW w:w="1051" w:type="dxa"/>
            <w:shd w:val="clear" w:color="auto" w:fill="auto"/>
            <w:noWrap/>
            <w:tcMar>
              <w:left w:w="43" w:type="dxa"/>
              <w:right w:w="43" w:type="dxa"/>
            </w:tcMar>
            <w:vAlign w:val="center"/>
          </w:tcPr>
          <w:p w14:paraId="518E9A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67.6</w:t>
            </w:r>
          </w:p>
        </w:tc>
        <w:tc>
          <w:tcPr>
            <w:tcW w:w="1051" w:type="dxa"/>
            <w:shd w:val="clear" w:color="auto" w:fill="auto"/>
            <w:noWrap/>
            <w:tcMar>
              <w:left w:w="43" w:type="dxa"/>
              <w:right w:w="43" w:type="dxa"/>
            </w:tcMar>
            <w:vAlign w:val="center"/>
          </w:tcPr>
          <w:p w14:paraId="66C40A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914 505</w:t>
            </w:r>
          </w:p>
        </w:tc>
        <w:tc>
          <w:tcPr>
            <w:tcW w:w="1051" w:type="dxa"/>
            <w:shd w:val="clear" w:color="auto" w:fill="auto"/>
            <w:noWrap/>
            <w:tcMar>
              <w:left w:w="43" w:type="dxa"/>
              <w:right w:w="43" w:type="dxa"/>
            </w:tcMar>
            <w:vAlign w:val="center"/>
          </w:tcPr>
          <w:p w14:paraId="09CDACC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63.8</w:t>
            </w:r>
          </w:p>
        </w:tc>
        <w:tc>
          <w:tcPr>
            <w:tcW w:w="1051" w:type="dxa"/>
            <w:shd w:val="clear" w:color="auto" w:fill="auto"/>
            <w:noWrap/>
            <w:tcMar>
              <w:left w:w="43" w:type="dxa"/>
              <w:right w:w="43" w:type="dxa"/>
            </w:tcMar>
            <w:vAlign w:val="center"/>
          </w:tcPr>
          <w:p w14:paraId="326A543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1 300 014</w:t>
            </w:r>
          </w:p>
        </w:tc>
        <w:tc>
          <w:tcPr>
            <w:tcW w:w="1052" w:type="dxa"/>
            <w:shd w:val="clear" w:color="auto" w:fill="auto"/>
            <w:noWrap/>
            <w:tcMar>
              <w:left w:w="43" w:type="dxa"/>
              <w:right w:w="43" w:type="dxa"/>
            </w:tcMar>
            <w:vAlign w:val="center"/>
          </w:tcPr>
          <w:p w14:paraId="342CA5F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70.6</w:t>
            </w:r>
          </w:p>
        </w:tc>
      </w:tr>
      <w:tr w:rsidR="008B7FFC" w:rsidRPr="00F42510" w14:paraId="77280537" w14:textId="77777777" w:rsidTr="008B7FFC">
        <w:trPr>
          <w:trHeight w:val="283"/>
        </w:trPr>
        <w:tc>
          <w:tcPr>
            <w:tcW w:w="2878" w:type="dxa"/>
            <w:shd w:val="clear" w:color="auto" w:fill="auto"/>
            <w:tcMar>
              <w:left w:w="43" w:type="dxa"/>
              <w:right w:w="43" w:type="dxa"/>
            </w:tcMar>
            <w:vAlign w:val="bottom"/>
          </w:tcPr>
          <w:p w14:paraId="00E8CB7F" w14:textId="77777777" w:rsidR="008B7FFC" w:rsidRPr="00F42510" w:rsidRDefault="008B7FFC" w:rsidP="008B7FFC">
            <w:pPr>
              <w:pStyle w:val="TableBody"/>
              <w:spacing w:before="18" w:after="18"/>
              <w:rPr>
                <w:lang w:val="en-GB"/>
              </w:rPr>
            </w:pPr>
            <w:r w:rsidRPr="00F42510">
              <w:rPr>
                <w:lang w:val="en-GB"/>
              </w:rPr>
              <w:t xml:space="preserve">Postgraduate </w:t>
            </w:r>
          </w:p>
        </w:tc>
        <w:tc>
          <w:tcPr>
            <w:tcW w:w="1051" w:type="dxa"/>
            <w:shd w:val="clear" w:color="auto" w:fill="auto"/>
            <w:noWrap/>
            <w:tcMar>
              <w:left w:w="43" w:type="dxa"/>
              <w:right w:w="43" w:type="dxa"/>
            </w:tcMar>
            <w:vAlign w:val="center"/>
          </w:tcPr>
          <w:p w14:paraId="7DD36D6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456 021</w:t>
            </w:r>
          </w:p>
        </w:tc>
        <w:tc>
          <w:tcPr>
            <w:tcW w:w="1051" w:type="dxa"/>
            <w:shd w:val="clear" w:color="auto" w:fill="auto"/>
            <w:noWrap/>
            <w:tcMar>
              <w:left w:w="43" w:type="dxa"/>
              <w:right w:w="43" w:type="dxa"/>
            </w:tcMar>
            <w:vAlign w:val="center"/>
          </w:tcPr>
          <w:p w14:paraId="3319C17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13.9</w:t>
            </w:r>
          </w:p>
        </w:tc>
        <w:tc>
          <w:tcPr>
            <w:tcW w:w="1051" w:type="dxa"/>
            <w:shd w:val="clear" w:color="auto" w:fill="auto"/>
            <w:noWrap/>
            <w:tcMar>
              <w:left w:w="43" w:type="dxa"/>
              <w:right w:w="43" w:type="dxa"/>
            </w:tcMar>
            <w:vAlign w:val="center"/>
          </w:tcPr>
          <w:p w14:paraId="7E1FF9E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161 358</w:t>
            </w:r>
          </w:p>
        </w:tc>
        <w:tc>
          <w:tcPr>
            <w:tcW w:w="1051" w:type="dxa"/>
            <w:shd w:val="clear" w:color="auto" w:fill="auto"/>
            <w:noWrap/>
            <w:tcMar>
              <w:left w:w="43" w:type="dxa"/>
              <w:right w:w="43" w:type="dxa"/>
            </w:tcMar>
            <w:vAlign w:val="center"/>
          </w:tcPr>
          <w:p w14:paraId="2BC3D11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11.3</w:t>
            </w:r>
          </w:p>
        </w:tc>
        <w:tc>
          <w:tcPr>
            <w:tcW w:w="1051" w:type="dxa"/>
            <w:shd w:val="clear" w:color="auto" w:fill="auto"/>
            <w:noWrap/>
            <w:tcMar>
              <w:left w:w="43" w:type="dxa"/>
              <w:right w:w="43" w:type="dxa"/>
            </w:tcMar>
            <w:vAlign w:val="center"/>
          </w:tcPr>
          <w:p w14:paraId="1238361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294 663</w:t>
            </w:r>
          </w:p>
        </w:tc>
        <w:tc>
          <w:tcPr>
            <w:tcW w:w="1052" w:type="dxa"/>
            <w:shd w:val="clear" w:color="auto" w:fill="auto"/>
            <w:noWrap/>
            <w:tcMar>
              <w:left w:w="43" w:type="dxa"/>
              <w:right w:w="43" w:type="dxa"/>
            </w:tcMar>
            <w:vAlign w:val="center"/>
          </w:tcPr>
          <w:p w14:paraId="1180040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16.0</w:t>
            </w:r>
          </w:p>
        </w:tc>
      </w:tr>
      <w:tr w:rsidR="008B7FFC" w:rsidRPr="00F42510" w14:paraId="577DEF1B" w14:textId="77777777" w:rsidTr="008B7FFC">
        <w:trPr>
          <w:trHeight w:val="283"/>
        </w:trPr>
        <w:tc>
          <w:tcPr>
            <w:tcW w:w="2878" w:type="dxa"/>
            <w:shd w:val="clear" w:color="auto" w:fill="auto"/>
            <w:tcMar>
              <w:left w:w="43" w:type="dxa"/>
              <w:right w:w="43" w:type="dxa"/>
            </w:tcMar>
            <w:vAlign w:val="center"/>
            <w:hideMark/>
          </w:tcPr>
          <w:p w14:paraId="555D0C69" w14:textId="77777777" w:rsidR="008B7FFC" w:rsidRPr="00F42510" w:rsidRDefault="008B7FFC" w:rsidP="008B7FFC">
            <w:pPr>
              <w:pStyle w:val="TableBody"/>
              <w:spacing w:before="18" w:after="18"/>
              <w:rPr>
                <w:lang w:val="en-GB"/>
              </w:rPr>
            </w:pPr>
            <w:r w:rsidRPr="00F42510">
              <w:rPr>
                <w:lang w:val="en-GB"/>
              </w:rPr>
              <w:t>Other</w:t>
            </w:r>
          </w:p>
        </w:tc>
        <w:tc>
          <w:tcPr>
            <w:tcW w:w="1051" w:type="dxa"/>
            <w:shd w:val="clear" w:color="auto" w:fill="auto"/>
            <w:noWrap/>
            <w:tcMar>
              <w:left w:w="43" w:type="dxa"/>
              <w:right w:w="43" w:type="dxa"/>
            </w:tcMar>
            <w:vAlign w:val="center"/>
          </w:tcPr>
          <w:p w14:paraId="6DB1F48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6 959</w:t>
            </w:r>
          </w:p>
        </w:tc>
        <w:tc>
          <w:tcPr>
            <w:tcW w:w="1051" w:type="dxa"/>
            <w:shd w:val="clear" w:color="auto" w:fill="auto"/>
            <w:noWrap/>
            <w:tcMar>
              <w:left w:w="43" w:type="dxa"/>
              <w:right w:w="43" w:type="dxa"/>
            </w:tcMar>
            <w:vAlign w:val="center"/>
          </w:tcPr>
          <w:p w14:paraId="5EFEDDD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0.2</w:t>
            </w:r>
          </w:p>
        </w:tc>
        <w:tc>
          <w:tcPr>
            <w:tcW w:w="1051" w:type="dxa"/>
            <w:shd w:val="clear" w:color="auto" w:fill="auto"/>
            <w:noWrap/>
            <w:tcMar>
              <w:left w:w="43" w:type="dxa"/>
              <w:right w:w="43" w:type="dxa"/>
            </w:tcMar>
            <w:vAlign w:val="center"/>
          </w:tcPr>
          <w:p w14:paraId="7290A80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6 959</w:t>
            </w:r>
          </w:p>
        </w:tc>
        <w:tc>
          <w:tcPr>
            <w:tcW w:w="1051" w:type="dxa"/>
            <w:shd w:val="clear" w:color="auto" w:fill="auto"/>
            <w:noWrap/>
            <w:tcMar>
              <w:left w:w="43" w:type="dxa"/>
              <w:right w:w="43" w:type="dxa"/>
            </w:tcMar>
            <w:vAlign w:val="center"/>
          </w:tcPr>
          <w:p w14:paraId="328A7C6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0.5</w:t>
            </w:r>
          </w:p>
        </w:tc>
        <w:tc>
          <w:tcPr>
            <w:tcW w:w="1051" w:type="dxa"/>
            <w:shd w:val="clear" w:color="auto" w:fill="auto"/>
            <w:noWrap/>
            <w:tcMar>
              <w:left w:w="43" w:type="dxa"/>
              <w:right w:w="43" w:type="dxa"/>
            </w:tcMar>
            <w:vAlign w:val="center"/>
          </w:tcPr>
          <w:p w14:paraId="05D3DBF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2" w:type="dxa"/>
            <w:shd w:val="clear" w:color="auto" w:fill="auto"/>
            <w:noWrap/>
            <w:tcMar>
              <w:left w:w="43" w:type="dxa"/>
              <w:right w:w="43" w:type="dxa"/>
            </w:tcMar>
            <w:vAlign w:val="center"/>
          </w:tcPr>
          <w:p w14:paraId="2BAAEE1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7A14E9D1" w14:textId="77777777" w:rsidTr="008B7FFC">
        <w:trPr>
          <w:trHeight w:val="283"/>
        </w:trPr>
        <w:tc>
          <w:tcPr>
            <w:tcW w:w="2878" w:type="dxa"/>
            <w:shd w:val="clear" w:color="auto" w:fill="auto"/>
            <w:noWrap/>
            <w:tcMar>
              <w:left w:w="43" w:type="dxa"/>
              <w:right w:w="43" w:type="dxa"/>
            </w:tcMar>
            <w:vAlign w:val="center"/>
            <w:hideMark/>
          </w:tcPr>
          <w:p w14:paraId="154AC277" w14:textId="77777777" w:rsidR="008B7FFC" w:rsidRPr="00F42510" w:rsidRDefault="008B7FFC" w:rsidP="008B7FFC">
            <w:pPr>
              <w:pStyle w:val="TableBody"/>
              <w:spacing w:before="18" w:after="18"/>
              <w:rPr>
                <w:lang w:val="en-GB"/>
              </w:rPr>
            </w:pPr>
            <w:r w:rsidRPr="00F42510">
              <w:rPr>
                <w:lang w:val="en-GB"/>
              </w:rPr>
              <w:t>Total</w:t>
            </w:r>
            <w:r w:rsidRPr="00F42510">
              <w:rPr>
                <w:rFonts w:cs="Arial"/>
                <w:bCs/>
                <w:szCs w:val="16"/>
                <w:lang w:val="en-GB" w:bidi="km-KH"/>
              </w:rPr>
              <w:t xml:space="preserve"> </w:t>
            </w:r>
          </w:p>
        </w:tc>
        <w:tc>
          <w:tcPr>
            <w:tcW w:w="1051" w:type="dxa"/>
            <w:shd w:val="clear" w:color="auto" w:fill="auto"/>
            <w:noWrap/>
            <w:tcMar>
              <w:left w:w="43" w:type="dxa"/>
              <w:right w:w="43" w:type="dxa"/>
            </w:tcMar>
            <w:vAlign w:val="center"/>
          </w:tcPr>
          <w:p w14:paraId="7013190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3 274 785</w:t>
            </w:r>
          </w:p>
        </w:tc>
        <w:tc>
          <w:tcPr>
            <w:tcW w:w="1051" w:type="dxa"/>
            <w:shd w:val="clear" w:color="auto" w:fill="auto"/>
            <w:noWrap/>
            <w:tcMar>
              <w:left w:w="43" w:type="dxa"/>
              <w:right w:w="43" w:type="dxa"/>
            </w:tcMar>
            <w:vAlign w:val="center"/>
          </w:tcPr>
          <w:p w14:paraId="27B444E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1051" w:type="dxa"/>
            <w:shd w:val="clear" w:color="auto" w:fill="auto"/>
            <w:noWrap/>
            <w:tcMar>
              <w:left w:w="43" w:type="dxa"/>
              <w:right w:w="43" w:type="dxa"/>
            </w:tcMar>
            <w:vAlign w:val="center"/>
          </w:tcPr>
          <w:p w14:paraId="49C3916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1 434 027</w:t>
            </w:r>
          </w:p>
        </w:tc>
        <w:tc>
          <w:tcPr>
            <w:tcW w:w="1051" w:type="dxa"/>
            <w:shd w:val="clear" w:color="auto" w:fill="auto"/>
            <w:noWrap/>
            <w:tcMar>
              <w:left w:w="43" w:type="dxa"/>
              <w:right w:w="43" w:type="dxa"/>
            </w:tcMar>
            <w:vAlign w:val="center"/>
          </w:tcPr>
          <w:p w14:paraId="6EAE0D8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1051" w:type="dxa"/>
            <w:shd w:val="clear" w:color="auto" w:fill="auto"/>
            <w:noWrap/>
            <w:tcMar>
              <w:left w:w="43" w:type="dxa"/>
              <w:right w:w="43" w:type="dxa"/>
            </w:tcMar>
            <w:vAlign w:val="center"/>
          </w:tcPr>
          <w:p w14:paraId="264B0B6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1 840 759</w:t>
            </w:r>
          </w:p>
        </w:tc>
        <w:tc>
          <w:tcPr>
            <w:tcW w:w="1052" w:type="dxa"/>
            <w:shd w:val="clear" w:color="auto" w:fill="auto"/>
            <w:noWrap/>
            <w:tcMar>
              <w:left w:w="43" w:type="dxa"/>
              <w:right w:w="43" w:type="dxa"/>
            </w:tcMar>
            <w:vAlign w:val="center"/>
          </w:tcPr>
          <w:p w14:paraId="280244C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7E824730" w14:textId="77777777" w:rsidTr="008B7FFC">
        <w:trPr>
          <w:trHeight w:val="283"/>
        </w:trPr>
        <w:tc>
          <w:tcPr>
            <w:tcW w:w="2878" w:type="dxa"/>
            <w:shd w:val="clear" w:color="auto" w:fill="auto"/>
            <w:tcMar>
              <w:left w:w="43" w:type="dxa"/>
              <w:right w:w="43" w:type="dxa"/>
            </w:tcMar>
            <w:vAlign w:val="center"/>
            <w:hideMark/>
          </w:tcPr>
          <w:p w14:paraId="0F5AF63B" w14:textId="77777777" w:rsidR="008B7FFC" w:rsidRPr="00F42510" w:rsidRDefault="008B7FFC" w:rsidP="008B7FFC">
            <w:pPr>
              <w:pStyle w:val="TableBody"/>
              <w:spacing w:before="18" w:after="18"/>
              <w:rPr>
                <w:b/>
                <w:lang w:val="en-GB"/>
              </w:rPr>
            </w:pPr>
            <w:r w:rsidRPr="00F42510">
              <w:rPr>
                <w:b/>
                <w:lang w:val="en-GB"/>
              </w:rPr>
              <w:t xml:space="preserve">Rural </w:t>
            </w:r>
          </w:p>
        </w:tc>
        <w:tc>
          <w:tcPr>
            <w:tcW w:w="1051" w:type="dxa"/>
            <w:shd w:val="clear" w:color="auto" w:fill="auto"/>
            <w:noWrap/>
            <w:tcMar>
              <w:left w:w="43" w:type="dxa"/>
              <w:right w:w="43" w:type="dxa"/>
            </w:tcMar>
            <w:vAlign w:val="center"/>
          </w:tcPr>
          <w:p w14:paraId="2FA5004A" w14:textId="77777777" w:rsidR="008B7FFC" w:rsidRPr="00F42510" w:rsidRDefault="008B7FFC" w:rsidP="008B7FFC">
            <w:pPr>
              <w:keepNext/>
              <w:jc w:val="center"/>
              <w:rPr>
                <w:rFonts w:ascii="Arial Narrow" w:hAnsi="Arial Narrow" w:cs="Arial"/>
                <w:sz w:val="19"/>
              </w:rPr>
            </w:pPr>
          </w:p>
        </w:tc>
        <w:tc>
          <w:tcPr>
            <w:tcW w:w="1051" w:type="dxa"/>
            <w:shd w:val="clear" w:color="auto" w:fill="auto"/>
            <w:noWrap/>
            <w:tcMar>
              <w:left w:w="43" w:type="dxa"/>
              <w:right w:w="43" w:type="dxa"/>
            </w:tcMar>
            <w:vAlign w:val="center"/>
          </w:tcPr>
          <w:p w14:paraId="6808DBF7" w14:textId="77777777" w:rsidR="008B7FFC" w:rsidRPr="00F42510" w:rsidRDefault="008B7FFC" w:rsidP="008B7FFC">
            <w:pPr>
              <w:keepNext/>
              <w:jc w:val="center"/>
              <w:rPr>
                <w:rFonts w:ascii="Arial Narrow" w:hAnsi="Arial Narrow" w:cs="Arial"/>
                <w:sz w:val="19"/>
              </w:rPr>
            </w:pPr>
          </w:p>
        </w:tc>
        <w:tc>
          <w:tcPr>
            <w:tcW w:w="1051" w:type="dxa"/>
            <w:shd w:val="clear" w:color="auto" w:fill="auto"/>
            <w:noWrap/>
            <w:tcMar>
              <w:left w:w="43" w:type="dxa"/>
              <w:right w:w="43" w:type="dxa"/>
            </w:tcMar>
            <w:vAlign w:val="center"/>
          </w:tcPr>
          <w:p w14:paraId="36EB7EB4" w14:textId="77777777" w:rsidR="008B7FFC" w:rsidRPr="00F42510" w:rsidRDefault="008B7FFC" w:rsidP="008B7FFC">
            <w:pPr>
              <w:keepNext/>
              <w:jc w:val="center"/>
              <w:rPr>
                <w:rFonts w:ascii="Arial Narrow" w:hAnsi="Arial Narrow" w:cs="Arial"/>
                <w:sz w:val="19"/>
              </w:rPr>
            </w:pPr>
          </w:p>
        </w:tc>
        <w:tc>
          <w:tcPr>
            <w:tcW w:w="1051" w:type="dxa"/>
            <w:shd w:val="clear" w:color="auto" w:fill="auto"/>
            <w:noWrap/>
            <w:tcMar>
              <w:left w:w="43" w:type="dxa"/>
              <w:right w:w="43" w:type="dxa"/>
            </w:tcMar>
            <w:vAlign w:val="center"/>
          </w:tcPr>
          <w:p w14:paraId="03688F6B" w14:textId="77777777" w:rsidR="008B7FFC" w:rsidRPr="00F42510" w:rsidRDefault="008B7FFC" w:rsidP="008B7FFC">
            <w:pPr>
              <w:keepNext/>
              <w:jc w:val="center"/>
              <w:rPr>
                <w:rFonts w:ascii="Arial Narrow" w:hAnsi="Arial Narrow" w:cs="Arial"/>
                <w:sz w:val="19"/>
              </w:rPr>
            </w:pPr>
          </w:p>
        </w:tc>
        <w:tc>
          <w:tcPr>
            <w:tcW w:w="1051" w:type="dxa"/>
            <w:shd w:val="clear" w:color="auto" w:fill="auto"/>
            <w:noWrap/>
            <w:tcMar>
              <w:left w:w="43" w:type="dxa"/>
              <w:right w:w="43" w:type="dxa"/>
            </w:tcMar>
            <w:vAlign w:val="center"/>
          </w:tcPr>
          <w:p w14:paraId="5D52AF0C" w14:textId="77777777" w:rsidR="008B7FFC" w:rsidRPr="00F42510" w:rsidRDefault="008B7FFC" w:rsidP="008B7FFC">
            <w:pPr>
              <w:keepNext/>
              <w:jc w:val="center"/>
              <w:rPr>
                <w:rFonts w:ascii="Arial Narrow" w:hAnsi="Arial Narrow" w:cs="Arial"/>
                <w:sz w:val="19"/>
              </w:rPr>
            </w:pPr>
          </w:p>
        </w:tc>
        <w:tc>
          <w:tcPr>
            <w:tcW w:w="1052" w:type="dxa"/>
            <w:shd w:val="clear" w:color="auto" w:fill="auto"/>
            <w:noWrap/>
            <w:tcMar>
              <w:left w:w="43" w:type="dxa"/>
              <w:right w:w="43" w:type="dxa"/>
            </w:tcMar>
            <w:vAlign w:val="center"/>
          </w:tcPr>
          <w:p w14:paraId="48123B85" w14:textId="77777777" w:rsidR="008B7FFC" w:rsidRPr="00F42510" w:rsidRDefault="008B7FFC" w:rsidP="008B7FFC">
            <w:pPr>
              <w:keepNext/>
              <w:jc w:val="center"/>
              <w:rPr>
                <w:rFonts w:ascii="Arial Narrow" w:hAnsi="Arial Narrow" w:cs="Arial"/>
                <w:sz w:val="19"/>
              </w:rPr>
            </w:pPr>
          </w:p>
        </w:tc>
      </w:tr>
      <w:tr w:rsidR="008B7FFC" w:rsidRPr="00F42510" w14:paraId="3F094D51" w14:textId="77777777" w:rsidTr="008B7FFC">
        <w:trPr>
          <w:trHeight w:val="283"/>
        </w:trPr>
        <w:tc>
          <w:tcPr>
            <w:tcW w:w="2878" w:type="dxa"/>
            <w:shd w:val="clear" w:color="auto" w:fill="auto"/>
            <w:tcMar>
              <w:left w:w="43" w:type="dxa"/>
              <w:right w:w="43" w:type="dxa"/>
            </w:tcMar>
            <w:vAlign w:val="center"/>
            <w:hideMark/>
          </w:tcPr>
          <w:p w14:paraId="66F1EF86" w14:textId="77777777" w:rsidR="008B7FFC" w:rsidRPr="00F42510" w:rsidRDefault="008B7FFC" w:rsidP="008B7FFC">
            <w:pPr>
              <w:pStyle w:val="TableBody"/>
              <w:spacing w:before="18" w:after="18"/>
              <w:rPr>
                <w:lang w:val="en-GB"/>
              </w:rPr>
            </w:pPr>
            <w:r w:rsidRPr="00F42510">
              <w:rPr>
                <w:lang w:val="en-GB"/>
              </w:rPr>
              <w:t>Elementary</w:t>
            </w:r>
          </w:p>
        </w:tc>
        <w:tc>
          <w:tcPr>
            <w:tcW w:w="1051" w:type="dxa"/>
            <w:shd w:val="clear" w:color="auto" w:fill="auto"/>
            <w:noWrap/>
            <w:tcMar>
              <w:left w:w="43" w:type="dxa"/>
              <w:right w:w="43" w:type="dxa"/>
            </w:tcMar>
            <w:vAlign w:val="center"/>
          </w:tcPr>
          <w:p w14:paraId="6A7EE7E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6 955</w:t>
            </w:r>
          </w:p>
        </w:tc>
        <w:tc>
          <w:tcPr>
            <w:tcW w:w="1051" w:type="dxa"/>
            <w:shd w:val="clear" w:color="auto" w:fill="auto"/>
            <w:noWrap/>
            <w:tcMar>
              <w:left w:w="43" w:type="dxa"/>
              <w:right w:w="43" w:type="dxa"/>
            </w:tcMar>
            <w:vAlign w:val="center"/>
          </w:tcPr>
          <w:p w14:paraId="21929AC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0.2</w:t>
            </w:r>
          </w:p>
        </w:tc>
        <w:tc>
          <w:tcPr>
            <w:tcW w:w="1051" w:type="dxa"/>
            <w:shd w:val="clear" w:color="auto" w:fill="auto"/>
            <w:noWrap/>
            <w:tcMar>
              <w:left w:w="43" w:type="dxa"/>
              <w:right w:w="43" w:type="dxa"/>
            </w:tcMar>
            <w:vAlign w:val="center"/>
          </w:tcPr>
          <w:p w14:paraId="1048775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6 955</w:t>
            </w:r>
          </w:p>
        </w:tc>
        <w:tc>
          <w:tcPr>
            <w:tcW w:w="1051" w:type="dxa"/>
            <w:shd w:val="clear" w:color="auto" w:fill="auto"/>
            <w:noWrap/>
            <w:tcMar>
              <w:left w:w="43" w:type="dxa"/>
              <w:right w:w="43" w:type="dxa"/>
            </w:tcMar>
            <w:vAlign w:val="center"/>
          </w:tcPr>
          <w:p w14:paraId="4716530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0.4</w:t>
            </w:r>
          </w:p>
        </w:tc>
        <w:tc>
          <w:tcPr>
            <w:tcW w:w="1051" w:type="dxa"/>
            <w:shd w:val="clear" w:color="auto" w:fill="auto"/>
            <w:noWrap/>
            <w:tcMar>
              <w:left w:w="43" w:type="dxa"/>
              <w:right w:w="43" w:type="dxa"/>
            </w:tcMar>
            <w:vAlign w:val="center"/>
          </w:tcPr>
          <w:p w14:paraId="3E7B8C3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2" w:type="dxa"/>
            <w:shd w:val="clear" w:color="auto" w:fill="auto"/>
            <w:noWrap/>
            <w:tcMar>
              <w:left w:w="43" w:type="dxa"/>
              <w:right w:w="43" w:type="dxa"/>
            </w:tcMar>
            <w:vAlign w:val="center"/>
          </w:tcPr>
          <w:p w14:paraId="24BE993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409D6772" w14:textId="77777777" w:rsidTr="008B7FFC">
        <w:trPr>
          <w:trHeight w:val="283"/>
        </w:trPr>
        <w:tc>
          <w:tcPr>
            <w:tcW w:w="2878" w:type="dxa"/>
            <w:shd w:val="clear" w:color="auto" w:fill="auto"/>
            <w:tcMar>
              <w:left w:w="43" w:type="dxa"/>
              <w:right w:w="43" w:type="dxa"/>
            </w:tcMar>
            <w:vAlign w:val="bottom"/>
            <w:hideMark/>
          </w:tcPr>
          <w:p w14:paraId="62E7F0F1" w14:textId="77777777" w:rsidR="008B7FFC" w:rsidRPr="00F42510" w:rsidRDefault="008B7FFC" w:rsidP="008B7FFC">
            <w:pPr>
              <w:pStyle w:val="TableBody"/>
              <w:spacing w:before="18" w:after="18"/>
              <w:rPr>
                <w:lang w:val="en-GB"/>
              </w:rPr>
            </w:pPr>
            <w:r w:rsidRPr="00F42510">
              <w:rPr>
                <w:lang w:val="en-GB"/>
              </w:rPr>
              <w:t xml:space="preserve">Vocational/industry </w:t>
            </w:r>
          </w:p>
        </w:tc>
        <w:tc>
          <w:tcPr>
            <w:tcW w:w="1051" w:type="dxa"/>
            <w:shd w:val="clear" w:color="auto" w:fill="auto"/>
            <w:noWrap/>
            <w:tcMar>
              <w:left w:w="43" w:type="dxa"/>
              <w:right w:w="43" w:type="dxa"/>
            </w:tcMar>
            <w:vAlign w:val="center"/>
          </w:tcPr>
          <w:p w14:paraId="7713498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27 768</w:t>
            </w:r>
          </w:p>
        </w:tc>
        <w:tc>
          <w:tcPr>
            <w:tcW w:w="1051" w:type="dxa"/>
            <w:shd w:val="clear" w:color="auto" w:fill="auto"/>
            <w:noWrap/>
            <w:tcMar>
              <w:left w:w="43" w:type="dxa"/>
              <w:right w:w="43" w:type="dxa"/>
            </w:tcMar>
            <w:vAlign w:val="center"/>
          </w:tcPr>
          <w:p w14:paraId="39F9BE0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0.8</w:t>
            </w:r>
          </w:p>
        </w:tc>
        <w:tc>
          <w:tcPr>
            <w:tcW w:w="1051" w:type="dxa"/>
            <w:shd w:val="clear" w:color="auto" w:fill="auto"/>
            <w:noWrap/>
            <w:tcMar>
              <w:left w:w="43" w:type="dxa"/>
              <w:right w:w="43" w:type="dxa"/>
            </w:tcMar>
            <w:vAlign w:val="center"/>
          </w:tcPr>
          <w:p w14:paraId="3CFBEC8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27 768</w:t>
            </w:r>
          </w:p>
        </w:tc>
        <w:tc>
          <w:tcPr>
            <w:tcW w:w="1051" w:type="dxa"/>
            <w:shd w:val="clear" w:color="auto" w:fill="auto"/>
            <w:noWrap/>
            <w:tcMar>
              <w:left w:w="43" w:type="dxa"/>
              <w:right w:w="43" w:type="dxa"/>
            </w:tcMar>
            <w:vAlign w:val="center"/>
          </w:tcPr>
          <w:p w14:paraId="27ADFD0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w:t>
            </w:r>
          </w:p>
        </w:tc>
        <w:tc>
          <w:tcPr>
            <w:tcW w:w="1051" w:type="dxa"/>
            <w:shd w:val="clear" w:color="auto" w:fill="auto"/>
            <w:noWrap/>
            <w:tcMar>
              <w:left w:w="43" w:type="dxa"/>
              <w:right w:w="43" w:type="dxa"/>
            </w:tcMar>
            <w:vAlign w:val="center"/>
          </w:tcPr>
          <w:p w14:paraId="58D0539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2" w:type="dxa"/>
            <w:shd w:val="clear" w:color="auto" w:fill="auto"/>
            <w:noWrap/>
            <w:tcMar>
              <w:left w:w="43" w:type="dxa"/>
              <w:right w:w="43" w:type="dxa"/>
            </w:tcMar>
            <w:vAlign w:val="center"/>
          </w:tcPr>
          <w:p w14:paraId="4B2409E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005E5BCD" w14:textId="77777777" w:rsidTr="008B7FFC">
        <w:trPr>
          <w:trHeight w:val="283"/>
        </w:trPr>
        <w:tc>
          <w:tcPr>
            <w:tcW w:w="2878" w:type="dxa"/>
            <w:shd w:val="clear" w:color="auto" w:fill="auto"/>
            <w:tcMar>
              <w:left w:w="43" w:type="dxa"/>
              <w:right w:w="43" w:type="dxa"/>
            </w:tcMar>
            <w:vAlign w:val="bottom"/>
            <w:hideMark/>
          </w:tcPr>
          <w:p w14:paraId="7196498B" w14:textId="77777777" w:rsidR="008B7FFC" w:rsidRPr="00F42510" w:rsidRDefault="008B7FFC" w:rsidP="008B7FFC">
            <w:pPr>
              <w:pStyle w:val="TableBody"/>
              <w:spacing w:before="18" w:after="18"/>
              <w:rPr>
                <w:lang w:val="en-GB"/>
              </w:rPr>
            </w:pPr>
            <w:r>
              <w:rPr>
                <w:lang w:val="en-GB"/>
              </w:rPr>
              <w:t>TVET</w:t>
            </w:r>
          </w:p>
        </w:tc>
        <w:tc>
          <w:tcPr>
            <w:tcW w:w="1051" w:type="dxa"/>
            <w:shd w:val="clear" w:color="auto" w:fill="auto"/>
            <w:noWrap/>
            <w:tcMar>
              <w:left w:w="43" w:type="dxa"/>
              <w:right w:w="43" w:type="dxa"/>
            </w:tcMar>
            <w:vAlign w:val="center"/>
          </w:tcPr>
          <w:p w14:paraId="2D903E2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1 134 549</w:t>
            </w:r>
          </w:p>
        </w:tc>
        <w:tc>
          <w:tcPr>
            <w:tcW w:w="1051" w:type="dxa"/>
            <w:shd w:val="clear" w:color="auto" w:fill="auto"/>
            <w:noWrap/>
            <w:tcMar>
              <w:left w:w="43" w:type="dxa"/>
              <w:right w:w="43" w:type="dxa"/>
            </w:tcMar>
            <w:vAlign w:val="center"/>
          </w:tcPr>
          <w:p w14:paraId="11AC29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31.3</w:t>
            </w:r>
          </w:p>
        </w:tc>
        <w:tc>
          <w:tcPr>
            <w:tcW w:w="1051" w:type="dxa"/>
            <w:shd w:val="clear" w:color="auto" w:fill="auto"/>
            <w:noWrap/>
            <w:tcMar>
              <w:left w:w="43" w:type="dxa"/>
              <w:right w:w="43" w:type="dxa"/>
            </w:tcMar>
            <w:vAlign w:val="center"/>
          </w:tcPr>
          <w:p w14:paraId="14BBC98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582 335</w:t>
            </w:r>
          </w:p>
        </w:tc>
        <w:tc>
          <w:tcPr>
            <w:tcW w:w="1051" w:type="dxa"/>
            <w:shd w:val="clear" w:color="auto" w:fill="auto"/>
            <w:noWrap/>
            <w:tcMar>
              <w:left w:w="43" w:type="dxa"/>
              <w:right w:w="43" w:type="dxa"/>
            </w:tcMar>
            <w:vAlign w:val="center"/>
          </w:tcPr>
          <w:p w14:paraId="032EF3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35.0</w:t>
            </w:r>
          </w:p>
        </w:tc>
        <w:tc>
          <w:tcPr>
            <w:tcW w:w="1051" w:type="dxa"/>
            <w:shd w:val="clear" w:color="auto" w:fill="auto"/>
            <w:noWrap/>
            <w:tcMar>
              <w:left w:w="43" w:type="dxa"/>
              <w:right w:w="43" w:type="dxa"/>
            </w:tcMar>
            <w:vAlign w:val="center"/>
          </w:tcPr>
          <w:p w14:paraId="3B3B473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552 214</w:t>
            </w:r>
          </w:p>
        </w:tc>
        <w:tc>
          <w:tcPr>
            <w:tcW w:w="1052" w:type="dxa"/>
            <w:shd w:val="clear" w:color="auto" w:fill="auto"/>
            <w:noWrap/>
            <w:tcMar>
              <w:left w:w="43" w:type="dxa"/>
              <w:right w:w="43" w:type="dxa"/>
            </w:tcMar>
            <w:vAlign w:val="center"/>
          </w:tcPr>
          <w:p w14:paraId="6C291D8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28.2</w:t>
            </w:r>
          </w:p>
        </w:tc>
      </w:tr>
      <w:tr w:rsidR="008B7FFC" w:rsidRPr="00F42510" w14:paraId="6806E0D4" w14:textId="77777777" w:rsidTr="008B7FFC">
        <w:trPr>
          <w:trHeight w:val="283"/>
        </w:trPr>
        <w:tc>
          <w:tcPr>
            <w:tcW w:w="2878" w:type="dxa"/>
            <w:shd w:val="clear" w:color="auto" w:fill="auto"/>
            <w:tcMar>
              <w:left w:w="43" w:type="dxa"/>
              <w:right w:w="43" w:type="dxa"/>
            </w:tcMar>
            <w:vAlign w:val="bottom"/>
            <w:hideMark/>
          </w:tcPr>
          <w:p w14:paraId="3EF46AEA" w14:textId="77777777" w:rsidR="008B7FFC" w:rsidRPr="00F42510" w:rsidRDefault="008B7FFC" w:rsidP="008B7FFC">
            <w:pPr>
              <w:pStyle w:val="TableBody"/>
              <w:spacing w:before="18" w:after="18"/>
              <w:rPr>
                <w:lang w:val="en-GB"/>
              </w:rPr>
            </w:pPr>
            <w:r w:rsidRPr="00F42510">
              <w:rPr>
                <w:lang w:val="en-GB"/>
              </w:rPr>
              <w:t>Secondary/</w:t>
            </w:r>
            <w:proofErr w:type="spellStart"/>
            <w:r w:rsidRPr="00F42510">
              <w:rPr>
                <w:lang w:val="en-GB"/>
              </w:rPr>
              <w:t>Azhari</w:t>
            </w:r>
            <w:proofErr w:type="spellEnd"/>
          </w:p>
        </w:tc>
        <w:tc>
          <w:tcPr>
            <w:tcW w:w="1051" w:type="dxa"/>
            <w:shd w:val="clear" w:color="auto" w:fill="auto"/>
            <w:noWrap/>
            <w:tcMar>
              <w:left w:w="43" w:type="dxa"/>
              <w:right w:w="43" w:type="dxa"/>
            </w:tcMar>
            <w:vAlign w:val="center"/>
          </w:tcPr>
          <w:p w14:paraId="41B669A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23 429</w:t>
            </w:r>
          </w:p>
        </w:tc>
        <w:tc>
          <w:tcPr>
            <w:tcW w:w="1051" w:type="dxa"/>
            <w:shd w:val="clear" w:color="auto" w:fill="auto"/>
            <w:noWrap/>
            <w:tcMar>
              <w:left w:w="43" w:type="dxa"/>
              <w:right w:w="43" w:type="dxa"/>
            </w:tcMar>
            <w:vAlign w:val="center"/>
          </w:tcPr>
          <w:p w14:paraId="0DFF067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0.7</w:t>
            </w:r>
          </w:p>
        </w:tc>
        <w:tc>
          <w:tcPr>
            <w:tcW w:w="1051" w:type="dxa"/>
            <w:shd w:val="clear" w:color="auto" w:fill="auto"/>
            <w:noWrap/>
            <w:tcMar>
              <w:left w:w="43" w:type="dxa"/>
              <w:right w:w="43" w:type="dxa"/>
            </w:tcMar>
            <w:vAlign w:val="center"/>
          </w:tcPr>
          <w:p w14:paraId="0BA7562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10 804</w:t>
            </w:r>
          </w:p>
        </w:tc>
        <w:tc>
          <w:tcPr>
            <w:tcW w:w="1051" w:type="dxa"/>
            <w:shd w:val="clear" w:color="auto" w:fill="auto"/>
            <w:noWrap/>
            <w:tcMar>
              <w:left w:w="43" w:type="dxa"/>
              <w:right w:w="43" w:type="dxa"/>
            </w:tcMar>
            <w:vAlign w:val="center"/>
          </w:tcPr>
          <w:p w14:paraId="2D9FD62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0.7</w:t>
            </w:r>
          </w:p>
        </w:tc>
        <w:tc>
          <w:tcPr>
            <w:tcW w:w="1051" w:type="dxa"/>
            <w:shd w:val="clear" w:color="auto" w:fill="auto"/>
            <w:noWrap/>
            <w:tcMar>
              <w:left w:w="43" w:type="dxa"/>
              <w:right w:w="43" w:type="dxa"/>
            </w:tcMar>
            <w:vAlign w:val="center"/>
          </w:tcPr>
          <w:p w14:paraId="67E674E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12 625</w:t>
            </w:r>
          </w:p>
        </w:tc>
        <w:tc>
          <w:tcPr>
            <w:tcW w:w="1052" w:type="dxa"/>
            <w:shd w:val="clear" w:color="auto" w:fill="auto"/>
            <w:noWrap/>
            <w:tcMar>
              <w:left w:w="43" w:type="dxa"/>
              <w:right w:w="43" w:type="dxa"/>
            </w:tcMar>
            <w:vAlign w:val="center"/>
          </w:tcPr>
          <w:p w14:paraId="0F205FC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0.7</w:t>
            </w:r>
          </w:p>
        </w:tc>
      </w:tr>
      <w:tr w:rsidR="008B7FFC" w:rsidRPr="00F42510" w14:paraId="712C3501" w14:textId="77777777" w:rsidTr="008B7FFC">
        <w:trPr>
          <w:trHeight w:val="283"/>
        </w:trPr>
        <w:tc>
          <w:tcPr>
            <w:tcW w:w="2878" w:type="dxa"/>
            <w:shd w:val="clear" w:color="auto" w:fill="auto"/>
            <w:tcMar>
              <w:left w:w="43" w:type="dxa"/>
              <w:right w:w="43" w:type="dxa"/>
            </w:tcMar>
            <w:vAlign w:val="bottom"/>
            <w:hideMark/>
          </w:tcPr>
          <w:p w14:paraId="6AEC242B" w14:textId="77777777" w:rsidR="008B7FFC" w:rsidRPr="00F42510" w:rsidRDefault="008B7FFC" w:rsidP="008B7FFC">
            <w:pPr>
              <w:pStyle w:val="TableBody"/>
              <w:spacing w:before="18" w:after="18"/>
              <w:rPr>
                <w:lang w:val="en-GB"/>
              </w:rPr>
            </w:pPr>
            <w:r w:rsidRPr="00F42510">
              <w:rPr>
                <w:lang w:val="en-GB"/>
              </w:rPr>
              <w:t>Vocational (post-secondary)</w:t>
            </w:r>
          </w:p>
        </w:tc>
        <w:tc>
          <w:tcPr>
            <w:tcW w:w="1051" w:type="dxa"/>
            <w:shd w:val="clear" w:color="auto" w:fill="auto"/>
            <w:noWrap/>
            <w:tcMar>
              <w:left w:w="43" w:type="dxa"/>
              <w:right w:w="43" w:type="dxa"/>
            </w:tcMar>
            <w:vAlign w:val="center"/>
          </w:tcPr>
          <w:p w14:paraId="003468D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278 046</w:t>
            </w:r>
          </w:p>
        </w:tc>
        <w:tc>
          <w:tcPr>
            <w:tcW w:w="1051" w:type="dxa"/>
            <w:shd w:val="clear" w:color="auto" w:fill="auto"/>
            <w:noWrap/>
            <w:tcMar>
              <w:left w:w="43" w:type="dxa"/>
              <w:right w:w="43" w:type="dxa"/>
            </w:tcMar>
            <w:vAlign w:val="center"/>
          </w:tcPr>
          <w:p w14:paraId="75A6535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7.7</w:t>
            </w:r>
          </w:p>
        </w:tc>
        <w:tc>
          <w:tcPr>
            <w:tcW w:w="1051" w:type="dxa"/>
            <w:shd w:val="clear" w:color="auto" w:fill="auto"/>
            <w:noWrap/>
            <w:tcMar>
              <w:left w:w="43" w:type="dxa"/>
              <w:right w:w="43" w:type="dxa"/>
            </w:tcMar>
            <w:vAlign w:val="center"/>
          </w:tcPr>
          <w:p w14:paraId="08D952D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111 226</w:t>
            </w:r>
          </w:p>
        </w:tc>
        <w:tc>
          <w:tcPr>
            <w:tcW w:w="1051" w:type="dxa"/>
            <w:shd w:val="clear" w:color="auto" w:fill="auto"/>
            <w:noWrap/>
            <w:tcMar>
              <w:left w:w="43" w:type="dxa"/>
              <w:right w:w="43" w:type="dxa"/>
            </w:tcMar>
            <w:vAlign w:val="center"/>
          </w:tcPr>
          <w:p w14:paraId="144C80A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6.7</w:t>
            </w:r>
          </w:p>
        </w:tc>
        <w:tc>
          <w:tcPr>
            <w:tcW w:w="1051" w:type="dxa"/>
            <w:shd w:val="clear" w:color="auto" w:fill="auto"/>
            <w:noWrap/>
            <w:tcMar>
              <w:left w:w="43" w:type="dxa"/>
              <w:right w:w="43" w:type="dxa"/>
            </w:tcMar>
            <w:vAlign w:val="center"/>
          </w:tcPr>
          <w:p w14:paraId="55EFC85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166 820</w:t>
            </w:r>
          </w:p>
        </w:tc>
        <w:tc>
          <w:tcPr>
            <w:tcW w:w="1052" w:type="dxa"/>
            <w:shd w:val="clear" w:color="auto" w:fill="auto"/>
            <w:noWrap/>
            <w:tcMar>
              <w:left w:w="43" w:type="dxa"/>
              <w:right w:w="43" w:type="dxa"/>
            </w:tcMar>
            <w:vAlign w:val="center"/>
          </w:tcPr>
          <w:p w14:paraId="6AE5138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8.5</w:t>
            </w:r>
          </w:p>
        </w:tc>
      </w:tr>
      <w:tr w:rsidR="008B7FFC" w:rsidRPr="00F42510" w14:paraId="7DBBE2D6" w14:textId="77777777" w:rsidTr="008B7FFC">
        <w:trPr>
          <w:trHeight w:val="283"/>
        </w:trPr>
        <w:tc>
          <w:tcPr>
            <w:tcW w:w="2878" w:type="dxa"/>
            <w:shd w:val="clear" w:color="auto" w:fill="auto"/>
            <w:tcMar>
              <w:left w:w="43" w:type="dxa"/>
              <w:right w:w="43" w:type="dxa"/>
            </w:tcMar>
            <w:vAlign w:val="bottom"/>
          </w:tcPr>
          <w:p w14:paraId="47FA6252" w14:textId="77777777" w:rsidR="008B7FFC" w:rsidRPr="00F42510" w:rsidRDefault="008B7FFC" w:rsidP="008B7FFC">
            <w:pPr>
              <w:pStyle w:val="TableBody"/>
              <w:spacing w:before="18" w:after="18"/>
              <w:rPr>
                <w:lang w:val="en-GB"/>
              </w:rPr>
            </w:pPr>
            <w:r w:rsidRPr="00F42510">
              <w:rPr>
                <w:lang w:val="en-GB"/>
              </w:rPr>
              <w:t>University</w:t>
            </w:r>
          </w:p>
        </w:tc>
        <w:tc>
          <w:tcPr>
            <w:tcW w:w="1051" w:type="dxa"/>
            <w:shd w:val="clear" w:color="auto" w:fill="auto"/>
            <w:noWrap/>
            <w:tcMar>
              <w:left w:w="43" w:type="dxa"/>
              <w:right w:w="43" w:type="dxa"/>
            </w:tcMar>
            <w:vAlign w:val="center"/>
          </w:tcPr>
          <w:p w14:paraId="6B9AC07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1 866 692</w:t>
            </w:r>
          </w:p>
        </w:tc>
        <w:tc>
          <w:tcPr>
            <w:tcW w:w="1051" w:type="dxa"/>
            <w:shd w:val="clear" w:color="auto" w:fill="auto"/>
            <w:noWrap/>
            <w:tcMar>
              <w:left w:w="43" w:type="dxa"/>
              <w:right w:w="43" w:type="dxa"/>
            </w:tcMar>
            <w:vAlign w:val="center"/>
          </w:tcPr>
          <w:p w14:paraId="2AD6D63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51.6</w:t>
            </w:r>
          </w:p>
        </w:tc>
        <w:tc>
          <w:tcPr>
            <w:tcW w:w="1051" w:type="dxa"/>
            <w:shd w:val="clear" w:color="auto" w:fill="auto"/>
            <w:noWrap/>
            <w:tcMar>
              <w:left w:w="43" w:type="dxa"/>
              <w:right w:w="43" w:type="dxa"/>
            </w:tcMar>
            <w:vAlign w:val="center"/>
          </w:tcPr>
          <w:p w14:paraId="0EE6052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816 240</w:t>
            </w:r>
          </w:p>
        </w:tc>
        <w:tc>
          <w:tcPr>
            <w:tcW w:w="1051" w:type="dxa"/>
            <w:shd w:val="clear" w:color="auto" w:fill="auto"/>
            <w:noWrap/>
            <w:tcMar>
              <w:left w:w="43" w:type="dxa"/>
              <w:right w:w="43" w:type="dxa"/>
            </w:tcMar>
            <w:vAlign w:val="center"/>
          </w:tcPr>
          <w:p w14:paraId="295F9F7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49.0</w:t>
            </w:r>
          </w:p>
        </w:tc>
        <w:tc>
          <w:tcPr>
            <w:tcW w:w="1051" w:type="dxa"/>
            <w:shd w:val="clear" w:color="auto" w:fill="auto"/>
            <w:noWrap/>
            <w:tcMar>
              <w:left w:w="43" w:type="dxa"/>
              <w:right w:w="43" w:type="dxa"/>
            </w:tcMar>
            <w:vAlign w:val="center"/>
          </w:tcPr>
          <w:p w14:paraId="5474DE2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1 050 452</w:t>
            </w:r>
          </w:p>
        </w:tc>
        <w:tc>
          <w:tcPr>
            <w:tcW w:w="1052" w:type="dxa"/>
            <w:shd w:val="clear" w:color="auto" w:fill="auto"/>
            <w:noWrap/>
            <w:tcMar>
              <w:left w:w="43" w:type="dxa"/>
              <w:right w:w="43" w:type="dxa"/>
            </w:tcMar>
            <w:vAlign w:val="center"/>
          </w:tcPr>
          <w:p w14:paraId="227BAD8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53.7</w:t>
            </w:r>
          </w:p>
        </w:tc>
      </w:tr>
      <w:tr w:rsidR="008B7FFC" w:rsidRPr="00F42510" w14:paraId="4ED5D818" w14:textId="77777777" w:rsidTr="008B7FFC">
        <w:trPr>
          <w:trHeight w:val="283"/>
        </w:trPr>
        <w:tc>
          <w:tcPr>
            <w:tcW w:w="2878" w:type="dxa"/>
            <w:shd w:val="clear" w:color="auto" w:fill="auto"/>
            <w:tcMar>
              <w:left w:w="43" w:type="dxa"/>
              <w:right w:w="43" w:type="dxa"/>
            </w:tcMar>
            <w:vAlign w:val="bottom"/>
            <w:hideMark/>
          </w:tcPr>
          <w:p w14:paraId="2BFA15B1" w14:textId="77777777" w:rsidR="008B7FFC" w:rsidRPr="00F42510" w:rsidRDefault="008B7FFC" w:rsidP="008B7FFC">
            <w:pPr>
              <w:pStyle w:val="TableBody"/>
              <w:spacing w:before="18" w:after="18"/>
              <w:rPr>
                <w:lang w:val="en-GB"/>
              </w:rPr>
            </w:pPr>
            <w:r w:rsidRPr="00F42510">
              <w:rPr>
                <w:lang w:val="en-GB"/>
              </w:rPr>
              <w:t>Postgraduate</w:t>
            </w:r>
          </w:p>
        </w:tc>
        <w:tc>
          <w:tcPr>
            <w:tcW w:w="1051" w:type="dxa"/>
            <w:shd w:val="clear" w:color="auto" w:fill="auto"/>
            <w:noWrap/>
            <w:tcMar>
              <w:left w:w="43" w:type="dxa"/>
              <w:right w:w="43" w:type="dxa"/>
            </w:tcMar>
            <w:vAlign w:val="center"/>
          </w:tcPr>
          <w:p w14:paraId="341EFAF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283 025</w:t>
            </w:r>
          </w:p>
        </w:tc>
        <w:tc>
          <w:tcPr>
            <w:tcW w:w="1051" w:type="dxa"/>
            <w:shd w:val="clear" w:color="auto" w:fill="auto"/>
            <w:noWrap/>
            <w:tcMar>
              <w:left w:w="43" w:type="dxa"/>
              <w:right w:w="43" w:type="dxa"/>
            </w:tcMar>
            <w:vAlign w:val="center"/>
          </w:tcPr>
          <w:p w14:paraId="238FDE5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7.8</w:t>
            </w:r>
          </w:p>
        </w:tc>
        <w:tc>
          <w:tcPr>
            <w:tcW w:w="1051" w:type="dxa"/>
            <w:shd w:val="clear" w:color="auto" w:fill="auto"/>
            <w:noWrap/>
            <w:tcMar>
              <w:left w:w="43" w:type="dxa"/>
              <w:right w:w="43" w:type="dxa"/>
            </w:tcMar>
            <w:vAlign w:val="center"/>
          </w:tcPr>
          <w:p w14:paraId="61521B1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109 359</w:t>
            </w:r>
          </w:p>
        </w:tc>
        <w:tc>
          <w:tcPr>
            <w:tcW w:w="1051" w:type="dxa"/>
            <w:shd w:val="clear" w:color="auto" w:fill="auto"/>
            <w:noWrap/>
            <w:tcMar>
              <w:left w:w="43" w:type="dxa"/>
              <w:right w:w="43" w:type="dxa"/>
            </w:tcMar>
            <w:vAlign w:val="center"/>
          </w:tcPr>
          <w:p w14:paraId="25E6B0A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6.6</w:t>
            </w:r>
          </w:p>
        </w:tc>
        <w:tc>
          <w:tcPr>
            <w:tcW w:w="1051" w:type="dxa"/>
            <w:shd w:val="clear" w:color="auto" w:fill="auto"/>
            <w:noWrap/>
            <w:tcMar>
              <w:left w:w="43" w:type="dxa"/>
              <w:right w:w="43" w:type="dxa"/>
            </w:tcMar>
            <w:vAlign w:val="center"/>
          </w:tcPr>
          <w:p w14:paraId="1E14BCD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173 666</w:t>
            </w:r>
          </w:p>
        </w:tc>
        <w:tc>
          <w:tcPr>
            <w:tcW w:w="1052" w:type="dxa"/>
            <w:shd w:val="clear" w:color="auto" w:fill="auto"/>
            <w:noWrap/>
            <w:tcMar>
              <w:left w:w="43" w:type="dxa"/>
              <w:right w:w="43" w:type="dxa"/>
            </w:tcMar>
            <w:vAlign w:val="center"/>
          </w:tcPr>
          <w:p w14:paraId="1C9D050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8.9</w:t>
            </w:r>
          </w:p>
        </w:tc>
      </w:tr>
      <w:tr w:rsidR="008B7FFC" w:rsidRPr="00F42510" w14:paraId="7BE40E81" w14:textId="77777777" w:rsidTr="008B7FFC">
        <w:trPr>
          <w:trHeight w:val="283"/>
        </w:trPr>
        <w:tc>
          <w:tcPr>
            <w:tcW w:w="2878" w:type="dxa"/>
            <w:shd w:val="clear" w:color="auto" w:fill="auto"/>
            <w:tcMar>
              <w:left w:w="43" w:type="dxa"/>
              <w:right w:w="43" w:type="dxa"/>
            </w:tcMar>
            <w:vAlign w:val="center"/>
            <w:hideMark/>
          </w:tcPr>
          <w:p w14:paraId="7CCFFDA9" w14:textId="77777777" w:rsidR="008B7FFC" w:rsidRPr="00F42510" w:rsidRDefault="008B7FFC" w:rsidP="008B7FFC">
            <w:pPr>
              <w:pStyle w:val="TableBody"/>
              <w:spacing w:before="18" w:after="18"/>
              <w:rPr>
                <w:lang w:val="en-GB"/>
              </w:rPr>
            </w:pPr>
            <w:r w:rsidRPr="00F42510">
              <w:rPr>
                <w:lang w:val="en-GB"/>
              </w:rPr>
              <w:t>Other</w:t>
            </w:r>
          </w:p>
        </w:tc>
        <w:tc>
          <w:tcPr>
            <w:tcW w:w="1051" w:type="dxa"/>
            <w:shd w:val="clear" w:color="auto" w:fill="auto"/>
            <w:noWrap/>
            <w:tcMar>
              <w:left w:w="43" w:type="dxa"/>
              <w:right w:w="43" w:type="dxa"/>
            </w:tcMar>
            <w:vAlign w:val="center"/>
          </w:tcPr>
          <w:p w14:paraId="524340A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1" w:type="dxa"/>
            <w:shd w:val="clear" w:color="auto" w:fill="auto"/>
            <w:noWrap/>
            <w:tcMar>
              <w:left w:w="43" w:type="dxa"/>
              <w:right w:w="43" w:type="dxa"/>
            </w:tcMar>
            <w:vAlign w:val="center"/>
          </w:tcPr>
          <w:p w14:paraId="7913C4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1051" w:type="dxa"/>
            <w:shd w:val="clear" w:color="auto" w:fill="auto"/>
            <w:noWrap/>
            <w:tcMar>
              <w:left w:w="43" w:type="dxa"/>
              <w:right w:w="43" w:type="dxa"/>
            </w:tcMar>
            <w:vAlign w:val="center"/>
          </w:tcPr>
          <w:p w14:paraId="06604BF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1" w:type="dxa"/>
            <w:shd w:val="clear" w:color="auto" w:fill="auto"/>
            <w:noWrap/>
            <w:tcMar>
              <w:left w:w="43" w:type="dxa"/>
              <w:right w:w="43" w:type="dxa"/>
            </w:tcMar>
            <w:vAlign w:val="center"/>
          </w:tcPr>
          <w:p w14:paraId="374F476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c>
          <w:tcPr>
            <w:tcW w:w="1051" w:type="dxa"/>
            <w:shd w:val="clear" w:color="auto" w:fill="auto"/>
            <w:noWrap/>
            <w:tcMar>
              <w:left w:w="43" w:type="dxa"/>
              <w:right w:w="43" w:type="dxa"/>
            </w:tcMar>
            <w:vAlign w:val="center"/>
          </w:tcPr>
          <w:p w14:paraId="777414B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w:t>
            </w:r>
          </w:p>
        </w:tc>
        <w:tc>
          <w:tcPr>
            <w:tcW w:w="1052" w:type="dxa"/>
            <w:shd w:val="clear" w:color="auto" w:fill="auto"/>
            <w:noWrap/>
            <w:tcMar>
              <w:left w:w="43" w:type="dxa"/>
              <w:right w:w="43" w:type="dxa"/>
            </w:tcMar>
            <w:vAlign w:val="center"/>
          </w:tcPr>
          <w:p w14:paraId="3B4C5EF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0.0</w:t>
            </w:r>
          </w:p>
        </w:tc>
      </w:tr>
      <w:tr w:rsidR="008B7FFC" w:rsidRPr="00F42510" w14:paraId="549784B5" w14:textId="77777777" w:rsidTr="008B7FFC">
        <w:trPr>
          <w:trHeight w:val="283"/>
        </w:trPr>
        <w:tc>
          <w:tcPr>
            <w:tcW w:w="2878" w:type="dxa"/>
            <w:shd w:val="clear" w:color="auto" w:fill="auto"/>
            <w:noWrap/>
            <w:tcMar>
              <w:left w:w="43" w:type="dxa"/>
              <w:right w:w="43" w:type="dxa"/>
            </w:tcMar>
            <w:vAlign w:val="center"/>
            <w:hideMark/>
          </w:tcPr>
          <w:p w14:paraId="770D76D4" w14:textId="77777777" w:rsidR="008B7FFC" w:rsidRPr="00F42510" w:rsidRDefault="008B7FFC" w:rsidP="008B7FFC">
            <w:pPr>
              <w:pStyle w:val="TableBody"/>
              <w:spacing w:before="18" w:after="18"/>
              <w:rPr>
                <w:lang w:val="en-GB"/>
              </w:rPr>
            </w:pPr>
            <w:r w:rsidRPr="00F42510">
              <w:rPr>
                <w:lang w:val="en-GB"/>
              </w:rPr>
              <w:t>Total</w:t>
            </w:r>
            <w:r w:rsidRPr="00F42510">
              <w:rPr>
                <w:rFonts w:cs="Arial"/>
                <w:bCs/>
                <w:szCs w:val="16"/>
                <w:lang w:val="en-GB" w:bidi="km-KH"/>
              </w:rPr>
              <w:t xml:space="preserve"> </w:t>
            </w:r>
          </w:p>
        </w:tc>
        <w:tc>
          <w:tcPr>
            <w:tcW w:w="1051" w:type="dxa"/>
            <w:shd w:val="clear" w:color="auto" w:fill="auto"/>
            <w:noWrap/>
            <w:tcMar>
              <w:left w:w="43" w:type="dxa"/>
              <w:right w:w="43" w:type="dxa"/>
            </w:tcMar>
            <w:vAlign w:val="center"/>
          </w:tcPr>
          <w:p w14:paraId="5A94888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3 620 463</w:t>
            </w:r>
          </w:p>
        </w:tc>
        <w:tc>
          <w:tcPr>
            <w:tcW w:w="1051" w:type="dxa"/>
            <w:shd w:val="clear" w:color="auto" w:fill="auto"/>
            <w:noWrap/>
            <w:tcMar>
              <w:left w:w="43" w:type="dxa"/>
              <w:right w:w="43" w:type="dxa"/>
            </w:tcMar>
            <w:vAlign w:val="center"/>
          </w:tcPr>
          <w:p w14:paraId="0F471B2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1051" w:type="dxa"/>
            <w:shd w:val="clear" w:color="auto" w:fill="auto"/>
            <w:noWrap/>
            <w:tcMar>
              <w:left w:w="43" w:type="dxa"/>
              <w:right w:w="43" w:type="dxa"/>
            </w:tcMar>
            <w:vAlign w:val="center"/>
          </w:tcPr>
          <w:p w14:paraId="35E8AAA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1 664 686</w:t>
            </w:r>
          </w:p>
        </w:tc>
        <w:tc>
          <w:tcPr>
            <w:tcW w:w="1051" w:type="dxa"/>
            <w:shd w:val="clear" w:color="auto" w:fill="auto"/>
            <w:noWrap/>
            <w:tcMar>
              <w:left w:w="43" w:type="dxa"/>
              <w:right w:w="43" w:type="dxa"/>
            </w:tcMar>
            <w:vAlign w:val="center"/>
          </w:tcPr>
          <w:p w14:paraId="39E70D6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1051" w:type="dxa"/>
            <w:shd w:val="clear" w:color="auto" w:fill="auto"/>
            <w:noWrap/>
            <w:tcMar>
              <w:left w:w="43" w:type="dxa"/>
              <w:right w:w="43" w:type="dxa"/>
            </w:tcMar>
            <w:vAlign w:val="center"/>
          </w:tcPr>
          <w:p w14:paraId="6FF9E84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1 955 777</w:t>
            </w:r>
          </w:p>
        </w:tc>
        <w:tc>
          <w:tcPr>
            <w:tcW w:w="1052" w:type="dxa"/>
            <w:shd w:val="clear" w:color="auto" w:fill="auto"/>
            <w:noWrap/>
            <w:tcMar>
              <w:left w:w="43" w:type="dxa"/>
              <w:right w:w="43" w:type="dxa"/>
            </w:tcMar>
            <w:vAlign w:val="center"/>
          </w:tcPr>
          <w:p w14:paraId="614FFC8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bl>
    <w:p w14:paraId="53CB0066" w14:textId="77777777" w:rsidR="008B7FFC" w:rsidRDefault="008B7FFC" w:rsidP="008B7FFC">
      <w:pPr>
        <w:pStyle w:val="TableTitle"/>
        <w:rPr>
          <w:lang w:val="en-GB"/>
        </w:rPr>
      </w:pPr>
      <w:bookmarkStart w:id="307" w:name="_Toc364151963"/>
      <w:bookmarkStart w:id="308" w:name="_Toc388302764"/>
    </w:p>
    <w:p w14:paraId="2DDB316E" w14:textId="77777777" w:rsidR="008B7FFC" w:rsidRPr="00F42510" w:rsidRDefault="008B7FFC" w:rsidP="008B7FFC">
      <w:pPr>
        <w:pStyle w:val="TableTitle"/>
        <w:rPr>
          <w:lang w:val="en-GB"/>
        </w:rPr>
      </w:pPr>
      <w:bookmarkStart w:id="309" w:name="_Toc390874572"/>
      <w:r w:rsidRPr="00F42510">
        <w:rPr>
          <w:lang w:val="en-GB"/>
        </w:rPr>
        <w:lastRenderedPageBreak/>
        <w:t>Table A.1</w:t>
      </w:r>
      <w:r>
        <w:rPr>
          <w:lang w:val="en-GB"/>
        </w:rPr>
        <w:t>5</w:t>
      </w:r>
      <w:r w:rsidRPr="00F42510">
        <w:rPr>
          <w:lang w:val="en-GB"/>
        </w:rPr>
        <w:tab/>
        <w:t>Share of young students combining work and study</w:t>
      </w:r>
      <w:bookmarkEnd w:id="307"/>
      <w:bookmarkEnd w:id="308"/>
      <w:r w:rsidRPr="00F42510">
        <w:rPr>
          <w:lang w:val="en-GB"/>
        </w:rPr>
        <w:t xml:space="preserve"> by area of residence and sex</w:t>
      </w:r>
      <w:bookmarkEnd w:id="309"/>
    </w:p>
    <w:tbl>
      <w:tblPr>
        <w:tblW w:w="9185" w:type="dxa"/>
        <w:tblLayout w:type="fixed"/>
        <w:tblLook w:val="04A0" w:firstRow="1" w:lastRow="0" w:firstColumn="1" w:lastColumn="0" w:noHBand="0" w:noVBand="1"/>
      </w:tblPr>
      <w:tblGrid>
        <w:gridCol w:w="3304"/>
        <w:gridCol w:w="980"/>
        <w:gridCol w:w="980"/>
        <w:gridCol w:w="980"/>
        <w:gridCol w:w="980"/>
        <w:gridCol w:w="980"/>
        <w:gridCol w:w="981"/>
      </w:tblGrid>
      <w:tr w:rsidR="008B7FFC" w:rsidRPr="00F42510" w14:paraId="790022EE" w14:textId="77777777" w:rsidTr="00B314A8">
        <w:trPr>
          <w:trHeight w:val="283"/>
        </w:trPr>
        <w:tc>
          <w:tcPr>
            <w:tcW w:w="3304" w:type="dxa"/>
            <w:vMerge w:val="restart"/>
            <w:tcBorders>
              <w:top w:val="single" w:sz="12" w:space="0" w:color="auto"/>
              <w:left w:val="nil"/>
              <w:bottom w:val="nil"/>
              <w:right w:val="nil"/>
            </w:tcBorders>
            <w:shd w:val="clear" w:color="auto" w:fill="auto"/>
            <w:tcMar>
              <w:left w:w="43" w:type="dxa"/>
              <w:right w:w="43" w:type="dxa"/>
            </w:tcMar>
            <w:vAlign w:val="center"/>
            <w:hideMark/>
          </w:tcPr>
          <w:p w14:paraId="4D0423C6" w14:textId="77777777" w:rsidR="008B7FFC" w:rsidRPr="00F42510" w:rsidRDefault="008B7FFC" w:rsidP="00B314A8">
            <w:pPr>
              <w:pStyle w:val="TableHeader"/>
              <w:spacing w:before="18" w:after="18"/>
              <w:rPr>
                <w:lang w:val="en-GB"/>
              </w:rPr>
            </w:pPr>
            <w:r w:rsidRPr="00F42510">
              <w:rPr>
                <w:lang w:val="en-GB"/>
              </w:rPr>
              <w:t>Work and study</w:t>
            </w:r>
          </w:p>
        </w:tc>
        <w:tc>
          <w:tcPr>
            <w:tcW w:w="1960" w:type="dxa"/>
            <w:gridSpan w:val="2"/>
            <w:tcBorders>
              <w:top w:val="single" w:sz="12" w:space="0" w:color="auto"/>
              <w:left w:val="nil"/>
              <w:bottom w:val="single" w:sz="4" w:space="0" w:color="auto"/>
              <w:right w:val="nil"/>
            </w:tcBorders>
            <w:shd w:val="clear" w:color="auto" w:fill="auto"/>
            <w:noWrap/>
            <w:tcMar>
              <w:left w:w="43" w:type="dxa"/>
              <w:right w:w="43" w:type="dxa"/>
            </w:tcMar>
            <w:vAlign w:val="center"/>
            <w:hideMark/>
          </w:tcPr>
          <w:p w14:paraId="32DD4277" w14:textId="77777777" w:rsidR="008B7FFC" w:rsidRPr="00F42510" w:rsidRDefault="008B7FFC" w:rsidP="008B7FFC">
            <w:pPr>
              <w:pStyle w:val="TableHeader"/>
              <w:spacing w:before="18" w:after="18"/>
              <w:jc w:val="center"/>
              <w:rPr>
                <w:lang w:val="en-GB"/>
              </w:rPr>
            </w:pPr>
            <w:r w:rsidRPr="00F42510">
              <w:rPr>
                <w:lang w:val="en-GB"/>
              </w:rPr>
              <w:t>Total</w:t>
            </w:r>
          </w:p>
        </w:tc>
        <w:tc>
          <w:tcPr>
            <w:tcW w:w="1960" w:type="dxa"/>
            <w:gridSpan w:val="2"/>
            <w:tcBorders>
              <w:top w:val="single" w:sz="12" w:space="0" w:color="auto"/>
              <w:left w:val="nil"/>
              <w:bottom w:val="single" w:sz="4" w:space="0" w:color="auto"/>
              <w:right w:val="nil"/>
            </w:tcBorders>
            <w:shd w:val="clear" w:color="auto" w:fill="auto"/>
            <w:noWrap/>
            <w:tcMar>
              <w:left w:w="43" w:type="dxa"/>
              <w:right w:w="43" w:type="dxa"/>
            </w:tcMar>
            <w:vAlign w:val="center"/>
            <w:hideMark/>
          </w:tcPr>
          <w:p w14:paraId="6D4B9968" w14:textId="77777777" w:rsidR="008B7FFC" w:rsidRPr="00F42510" w:rsidRDefault="008B7FFC" w:rsidP="008B7FFC">
            <w:pPr>
              <w:pStyle w:val="TableHeader"/>
              <w:spacing w:before="18" w:after="18"/>
              <w:jc w:val="center"/>
              <w:rPr>
                <w:lang w:val="en-GB"/>
              </w:rPr>
            </w:pPr>
            <w:r w:rsidRPr="00F42510">
              <w:rPr>
                <w:lang w:val="en-GB"/>
              </w:rPr>
              <w:t>Male</w:t>
            </w:r>
          </w:p>
        </w:tc>
        <w:tc>
          <w:tcPr>
            <w:tcW w:w="1961" w:type="dxa"/>
            <w:gridSpan w:val="2"/>
            <w:tcBorders>
              <w:top w:val="single" w:sz="12" w:space="0" w:color="auto"/>
              <w:left w:val="nil"/>
              <w:bottom w:val="single" w:sz="4" w:space="0" w:color="auto"/>
              <w:right w:val="nil"/>
            </w:tcBorders>
            <w:shd w:val="clear" w:color="auto" w:fill="auto"/>
            <w:noWrap/>
            <w:tcMar>
              <w:left w:w="43" w:type="dxa"/>
              <w:right w:w="43" w:type="dxa"/>
            </w:tcMar>
            <w:vAlign w:val="center"/>
            <w:hideMark/>
          </w:tcPr>
          <w:p w14:paraId="0849243E" w14:textId="77777777" w:rsidR="008B7FFC" w:rsidRPr="00F42510" w:rsidRDefault="008B7FFC" w:rsidP="008B7FFC">
            <w:pPr>
              <w:pStyle w:val="TableHeader"/>
              <w:spacing w:before="18" w:after="18"/>
              <w:jc w:val="center"/>
              <w:rPr>
                <w:lang w:val="en-GB"/>
              </w:rPr>
            </w:pPr>
            <w:r w:rsidRPr="00F42510">
              <w:rPr>
                <w:lang w:val="en-GB"/>
              </w:rPr>
              <w:t>Female</w:t>
            </w:r>
          </w:p>
        </w:tc>
      </w:tr>
      <w:tr w:rsidR="008B7FFC" w:rsidRPr="00F42510" w14:paraId="798172F2" w14:textId="77777777" w:rsidTr="008B7FFC">
        <w:trPr>
          <w:trHeight w:val="283"/>
        </w:trPr>
        <w:tc>
          <w:tcPr>
            <w:tcW w:w="3304" w:type="dxa"/>
            <w:vMerge/>
            <w:tcBorders>
              <w:top w:val="nil"/>
              <w:left w:val="nil"/>
              <w:bottom w:val="single" w:sz="4" w:space="0" w:color="auto"/>
              <w:right w:val="nil"/>
            </w:tcBorders>
            <w:tcMar>
              <w:left w:w="43" w:type="dxa"/>
              <w:right w:w="43" w:type="dxa"/>
            </w:tcMar>
            <w:vAlign w:val="center"/>
            <w:hideMark/>
          </w:tcPr>
          <w:p w14:paraId="1548FE72" w14:textId="77777777" w:rsidR="008B7FFC" w:rsidRPr="00F42510" w:rsidRDefault="008B7FFC" w:rsidP="008B7FFC">
            <w:pPr>
              <w:spacing w:before="18" w:after="18"/>
              <w:jc w:val="center"/>
              <w:rPr>
                <w:rFonts w:ascii="Arial" w:hAnsi="Arial"/>
                <w:b/>
                <w:sz w:val="16"/>
              </w:rPr>
            </w:pPr>
          </w:p>
        </w:tc>
        <w:tc>
          <w:tcPr>
            <w:tcW w:w="980" w:type="dxa"/>
            <w:tcBorders>
              <w:top w:val="single" w:sz="4" w:space="0" w:color="auto"/>
              <w:left w:val="nil"/>
              <w:bottom w:val="single" w:sz="4" w:space="0" w:color="auto"/>
              <w:right w:val="nil"/>
            </w:tcBorders>
            <w:shd w:val="clear" w:color="auto" w:fill="auto"/>
            <w:noWrap/>
            <w:tcMar>
              <w:left w:w="43" w:type="dxa"/>
              <w:right w:w="43" w:type="dxa"/>
            </w:tcMar>
            <w:vAlign w:val="center"/>
            <w:hideMark/>
          </w:tcPr>
          <w:p w14:paraId="2C562A2A" w14:textId="77777777" w:rsidR="008B7FFC" w:rsidRPr="00F42510" w:rsidRDefault="008B7FFC" w:rsidP="008B7FFC">
            <w:pPr>
              <w:pStyle w:val="TableHeader"/>
              <w:jc w:val="center"/>
              <w:rPr>
                <w:lang w:val="en-GB"/>
              </w:rPr>
            </w:pPr>
            <w:r w:rsidRPr="00F42510">
              <w:rPr>
                <w:lang w:val="en-GB"/>
              </w:rPr>
              <w:t>Number</w:t>
            </w:r>
          </w:p>
        </w:tc>
        <w:tc>
          <w:tcPr>
            <w:tcW w:w="980" w:type="dxa"/>
            <w:tcBorders>
              <w:top w:val="single" w:sz="4" w:space="0" w:color="auto"/>
              <w:left w:val="nil"/>
              <w:bottom w:val="single" w:sz="4" w:space="0" w:color="auto"/>
              <w:right w:val="nil"/>
            </w:tcBorders>
            <w:shd w:val="clear" w:color="auto" w:fill="auto"/>
            <w:noWrap/>
            <w:tcMar>
              <w:left w:w="43" w:type="dxa"/>
              <w:right w:w="43" w:type="dxa"/>
            </w:tcMar>
            <w:vAlign w:val="center"/>
            <w:hideMark/>
          </w:tcPr>
          <w:p w14:paraId="009C636E" w14:textId="77777777" w:rsidR="008B7FFC" w:rsidRPr="00F42510" w:rsidRDefault="008B7FFC" w:rsidP="008B7FFC">
            <w:pPr>
              <w:pStyle w:val="TableHeader"/>
              <w:jc w:val="center"/>
              <w:rPr>
                <w:lang w:val="en-GB"/>
              </w:rPr>
            </w:pPr>
            <w:r w:rsidRPr="00F42510">
              <w:rPr>
                <w:lang w:val="en-GB"/>
              </w:rPr>
              <w:t>%</w:t>
            </w:r>
          </w:p>
        </w:tc>
        <w:tc>
          <w:tcPr>
            <w:tcW w:w="980" w:type="dxa"/>
            <w:tcBorders>
              <w:top w:val="single" w:sz="4" w:space="0" w:color="auto"/>
              <w:left w:val="nil"/>
              <w:bottom w:val="single" w:sz="4" w:space="0" w:color="auto"/>
              <w:right w:val="nil"/>
            </w:tcBorders>
            <w:shd w:val="clear" w:color="auto" w:fill="auto"/>
            <w:noWrap/>
            <w:tcMar>
              <w:left w:w="43" w:type="dxa"/>
              <w:right w:w="43" w:type="dxa"/>
            </w:tcMar>
            <w:vAlign w:val="center"/>
            <w:hideMark/>
          </w:tcPr>
          <w:p w14:paraId="0A9F2218" w14:textId="77777777" w:rsidR="008B7FFC" w:rsidRPr="00F42510" w:rsidRDefault="008B7FFC" w:rsidP="008B7FFC">
            <w:pPr>
              <w:pStyle w:val="TableHeader"/>
              <w:jc w:val="center"/>
              <w:rPr>
                <w:lang w:val="en-GB"/>
              </w:rPr>
            </w:pPr>
            <w:r w:rsidRPr="00F42510">
              <w:rPr>
                <w:lang w:val="en-GB"/>
              </w:rPr>
              <w:t>Number</w:t>
            </w:r>
          </w:p>
        </w:tc>
        <w:tc>
          <w:tcPr>
            <w:tcW w:w="980" w:type="dxa"/>
            <w:tcBorders>
              <w:top w:val="single" w:sz="4" w:space="0" w:color="auto"/>
              <w:left w:val="nil"/>
              <w:bottom w:val="single" w:sz="4" w:space="0" w:color="auto"/>
              <w:right w:val="nil"/>
            </w:tcBorders>
            <w:shd w:val="clear" w:color="auto" w:fill="auto"/>
            <w:noWrap/>
            <w:tcMar>
              <w:left w:w="43" w:type="dxa"/>
              <w:right w:w="43" w:type="dxa"/>
            </w:tcMar>
            <w:vAlign w:val="center"/>
            <w:hideMark/>
          </w:tcPr>
          <w:p w14:paraId="15EBAFDD" w14:textId="77777777" w:rsidR="008B7FFC" w:rsidRPr="00F42510" w:rsidRDefault="008B7FFC" w:rsidP="008B7FFC">
            <w:pPr>
              <w:pStyle w:val="TableHeader"/>
              <w:jc w:val="center"/>
              <w:rPr>
                <w:lang w:val="en-GB"/>
              </w:rPr>
            </w:pPr>
            <w:r w:rsidRPr="00F42510">
              <w:rPr>
                <w:lang w:val="en-GB"/>
              </w:rPr>
              <w:t>%</w:t>
            </w:r>
          </w:p>
        </w:tc>
        <w:tc>
          <w:tcPr>
            <w:tcW w:w="980" w:type="dxa"/>
            <w:tcBorders>
              <w:top w:val="single" w:sz="4" w:space="0" w:color="auto"/>
              <w:left w:val="nil"/>
              <w:bottom w:val="single" w:sz="4" w:space="0" w:color="auto"/>
              <w:right w:val="nil"/>
            </w:tcBorders>
            <w:shd w:val="clear" w:color="auto" w:fill="auto"/>
            <w:noWrap/>
            <w:tcMar>
              <w:left w:w="43" w:type="dxa"/>
              <w:right w:w="43" w:type="dxa"/>
            </w:tcMar>
            <w:vAlign w:val="center"/>
            <w:hideMark/>
          </w:tcPr>
          <w:p w14:paraId="0DC678A8" w14:textId="77777777" w:rsidR="008B7FFC" w:rsidRPr="00F42510" w:rsidRDefault="008B7FFC" w:rsidP="008B7FFC">
            <w:pPr>
              <w:pStyle w:val="TableHeader"/>
              <w:jc w:val="center"/>
              <w:rPr>
                <w:lang w:val="en-GB"/>
              </w:rPr>
            </w:pPr>
            <w:r w:rsidRPr="00F42510">
              <w:rPr>
                <w:lang w:val="en-GB"/>
              </w:rPr>
              <w:t>Number</w:t>
            </w:r>
          </w:p>
        </w:tc>
        <w:tc>
          <w:tcPr>
            <w:tcW w:w="981" w:type="dxa"/>
            <w:tcBorders>
              <w:top w:val="single" w:sz="4" w:space="0" w:color="auto"/>
              <w:left w:val="nil"/>
              <w:bottom w:val="single" w:sz="4" w:space="0" w:color="auto"/>
              <w:right w:val="nil"/>
            </w:tcBorders>
            <w:shd w:val="clear" w:color="auto" w:fill="auto"/>
            <w:noWrap/>
            <w:tcMar>
              <w:left w:w="43" w:type="dxa"/>
              <w:right w:w="43" w:type="dxa"/>
            </w:tcMar>
            <w:vAlign w:val="center"/>
            <w:hideMark/>
          </w:tcPr>
          <w:p w14:paraId="120F8C2E" w14:textId="77777777" w:rsidR="008B7FFC" w:rsidRPr="00F42510" w:rsidRDefault="008B7FFC" w:rsidP="008B7FFC">
            <w:pPr>
              <w:pStyle w:val="TableHeader"/>
              <w:jc w:val="center"/>
              <w:rPr>
                <w:lang w:val="en-GB"/>
              </w:rPr>
            </w:pPr>
            <w:r w:rsidRPr="00F42510">
              <w:rPr>
                <w:lang w:val="en-GB"/>
              </w:rPr>
              <w:t>%</w:t>
            </w:r>
          </w:p>
        </w:tc>
      </w:tr>
      <w:tr w:rsidR="008B7FFC" w:rsidRPr="00F42510" w14:paraId="3B212A02" w14:textId="77777777" w:rsidTr="008B7FFC">
        <w:trPr>
          <w:trHeight w:val="283"/>
        </w:trPr>
        <w:tc>
          <w:tcPr>
            <w:tcW w:w="3304" w:type="dxa"/>
            <w:tcBorders>
              <w:top w:val="single" w:sz="4" w:space="0" w:color="auto"/>
              <w:left w:val="nil"/>
              <w:bottom w:val="nil"/>
              <w:right w:val="nil"/>
            </w:tcBorders>
            <w:shd w:val="clear" w:color="auto" w:fill="auto"/>
            <w:tcMar>
              <w:left w:w="43" w:type="dxa"/>
              <w:right w:w="43" w:type="dxa"/>
            </w:tcMar>
            <w:vAlign w:val="center"/>
            <w:hideMark/>
          </w:tcPr>
          <w:p w14:paraId="7623B93E" w14:textId="77777777" w:rsidR="008B7FFC" w:rsidRPr="00F42510" w:rsidRDefault="008B7FFC" w:rsidP="008B7FFC">
            <w:pPr>
              <w:pStyle w:val="TableBody"/>
              <w:spacing w:before="18" w:after="18"/>
              <w:rPr>
                <w:b/>
                <w:lang w:val="en-GB"/>
              </w:rPr>
            </w:pPr>
            <w:r w:rsidRPr="00F42510">
              <w:rPr>
                <w:b/>
                <w:lang w:val="en-GB"/>
              </w:rPr>
              <w:t>Total (Urban + Rural)</w:t>
            </w:r>
          </w:p>
        </w:tc>
        <w:tc>
          <w:tcPr>
            <w:tcW w:w="980" w:type="dxa"/>
            <w:tcBorders>
              <w:top w:val="single" w:sz="4" w:space="0" w:color="auto"/>
              <w:left w:val="nil"/>
              <w:bottom w:val="nil"/>
              <w:right w:val="nil"/>
            </w:tcBorders>
            <w:shd w:val="clear" w:color="auto" w:fill="auto"/>
            <w:noWrap/>
            <w:tcMar>
              <w:left w:w="43" w:type="dxa"/>
              <w:right w:w="43" w:type="dxa"/>
            </w:tcMar>
            <w:vAlign w:val="center"/>
            <w:hideMark/>
          </w:tcPr>
          <w:p w14:paraId="53866367" w14:textId="77777777" w:rsidR="008B7FFC" w:rsidRPr="00F42510" w:rsidRDefault="008B7FFC" w:rsidP="008B7FFC">
            <w:pPr>
              <w:pStyle w:val="TableNumber"/>
              <w:spacing w:before="18" w:after="18"/>
              <w:jc w:val="center"/>
              <w:rPr>
                <w:b/>
                <w:lang w:val="en-GB"/>
              </w:rPr>
            </w:pPr>
          </w:p>
        </w:tc>
        <w:tc>
          <w:tcPr>
            <w:tcW w:w="980" w:type="dxa"/>
            <w:tcBorders>
              <w:top w:val="single" w:sz="4" w:space="0" w:color="auto"/>
              <w:left w:val="nil"/>
              <w:bottom w:val="nil"/>
              <w:right w:val="nil"/>
            </w:tcBorders>
            <w:shd w:val="clear" w:color="auto" w:fill="auto"/>
            <w:noWrap/>
            <w:tcMar>
              <w:left w:w="43" w:type="dxa"/>
              <w:right w:w="43" w:type="dxa"/>
            </w:tcMar>
            <w:vAlign w:val="center"/>
            <w:hideMark/>
          </w:tcPr>
          <w:p w14:paraId="65A04533" w14:textId="77777777" w:rsidR="008B7FFC" w:rsidRPr="00F42510" w:rsidRDefault="008B7FFC" w:rsidP="008B7FFC">
            <w:pPr>
              <w:pStyle w:val="TableNumber"/>
              <w:spacing w:before="18" w:after="18"/>
              <w:jc w:val="center"/>
              <w:rPr>
                <w:b/>
                <w:lang w:val="en-GB"/>
              </w:rPr>
            </w:pPr>
          </w:p>
        </w:tc>
        <w:tc>
          <w:tcPr>
            <w:tcW w:w="980" w:type="dxa"/>
            <w:tcBorders>
              <w:top w:val="single" w:sz="4" w:space="0" w:color="auto"/>
              <w:left w:val="nil"/>
              <w:bottom w:val="nil"/>
              <w:right w:val="nil"/>
            </w:tcBorders>
            <w:shd w:val="clear" w:color="auto" w:fill="auto"/>
            <w:noWrap/>
            <w:tcMar>
              <w:left w:w="43" w:type="dxa"/>
              <w:right w:w="43" w:type="dxa"/>
            </w:tcMar>
            <w:vAlign w:val="center"/>
            <w:hideMark/>
          </w:tcPr>
          <w:p w14:paraId="508BAD1D" w14:textId="77777777" w:rsidR="008B7FFC" w:rsidRPr="00F42510" w:rsidRDefault="008B7FFC" w:rsidP="008B7FFC">
            <w:pPr>
              <w:pStyle w:val="TableNumber"/>
              <w:spacing w:before="18" w:after="18"/>
              <w:jc w:val="center"/>
              <w:rPr>
                <w:b/>
                <w:lang w:val="en-GB"/>
              </w:rPr>
            </w:pPr>
          </w:p>
        </w:tc>
        <w:tc>
          <w:tcPr>
            <w:tcW w:w="980" w:type="dxa"/>
            <w:tcBorders>
              <w:top w:val="single" w:sz="4" w:space="0" w:color="auto"/>
              <w:left w:val="nil"/>
              <w:bottom w:val="nil"/>
              <w:right w:val="nil"/>
            </w:tcBorders>
            <w:shd w:val="clear" w:color="auto" w:fill="auto"/>
            <w:noWrap/>
            <w:tcMar>
              <w:left w:w="43" w:type="dxa"/>
              <w:right w:w="43" w:type="dxa"/>
            </w:tcMar>
            <w:vAlign w:val="center"/>
            <w:hideMark/>
          </w:tcPr>
          <w:p w14:paraId="197D077B" w14:textId="77777777" w:rsidR="008B7FFC" w:rsidRPr="00F42510" w:rsidRDefault="008B7FFC" w:rsidP="008B7FFC">
            <w:pPr>
              <w:pStyle w:val="TableNumber"/>
              <w:spacing w:before="18" w:after="18"/>
              <w:jc w:val="center"/>
              <w:rPr>
                <w:b/>
                <w:lang w:val="en-GB"/>
              </w:rPr>
            </w:pPr>
          </w:p>
        </w:tc>
        <w:tc>
          <w:tcPr>
            <w:tcW w:w="980" w:type="dxa"/>
            <w:tcBorders>
              <w:top w:val="single" w:sz="4" w:space="0" w:color="auto"/>
              <w:left w:val="nil"/>
              <w:bottom w:val="nil"/>
              <w:right w:val="nil"/>
            </w:tcBorders>
            <w:shd w:val="clear" w:color="auto" w:fill="auto"/>
            <w:noWrap/>
            <w:tcMar>
              <w:left w:w="43" w:type="dxa"/>
              <w:right w:w="43" w:type="dxa"/>
            </w:tcMar>
            <w:vAlign w:val="center"/>
            <w:hideMark/>
          </w:tcPr>
          <w:p w14:paraId="6C94BA45" w14:textId="77777777" w:rsidR="008B7FFC" w:rsidRPr="00F42510" w:rsidRDefault="008B7FFC" w:rsidP="008B7FFC">
            <w:pPr>
              <w:pStyle w:val="TableNumber"/>
              <w:spacing w:before="18" w:after="18"/>
              <w:jc w:val="center"/>
              <w:rPr>
                <w:b/>
                <w:lang w:val="en-GB"/>
              </w:rPr>
            </w:pPr>
          </w:p>
        </w:tc>
        <w:tc>
          <w:tcPr>
            <w:tcW w:w="981" w:type="dxa"/>
            <w:tcBorders>
              <w:top w:val="single" w:sz="4" w:space="0" w:color="auto"/>
              <w:left w:val="nil"/>
              <w:bottom w:val="nil"/>
              <w:right w:val="nil"/>
            </w:tcBorders>
            <w:shd w:val="clear" w:color="auto" w:fill="auto"/>
            <w:noWrap/>
            <w:tcMar>
              <w:left w:w="43" w:type="dxa"/>
              <w:right w:w="43" w:type="dxa"/>
            </w:tcMar>
            <w:vAlign w:val="center"/>
            <w:hideMark/>
          </w:tcPr>
          <w:p w14:paraId="20BAD8F0" w14:textId="77777777" w:rsidR="008B7FFC" w:rsidRPr="00F42510" w:rsidRDefault="008B7FFC" w:rsidP="008B7FFC">
            <w:pPr>
              <w:pStyle w:val="TableNumber"/>
              <w:spacing w:before="18" w:after="18"/>
              <w:jc w:val="center"/>
              <w:rPr>
                <w:b/>
                <w:lang w:val="en-GB"/>
              </w:rPr>
            </w:pPr>
          </w:p>
        </w:tc>
      </w:tr>
      <w:tr w:rsidR="008B7FFC" w:rsidRPr="00F42510" w14:paraId="7CAD3FCE"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025558C3" w14:textId="77777777" w:rsidR="008B7FFC" w:rsidRPr="00F42510" w:rsidRDefault="008B7FFC" w:rsidP="008B7FFC">
            <w:pPr>
              <w:pStyle w:val="TableBody"/>
              <w:spacing w:before="18" w:after="18"/>
              <w:rPr>
                <w:lang w:val="en-GB"/>
              </w:rPr>
            </w:pPr>
            <w:r w:rsidRPr="00F42510">
              <w:rPr>
                <w:lang w:val="en-GB"/>
              </w:rPr>
              <w:t>Working during the school season</w:t>
            </w:r>
          </w:p>
        </w:tc>
        <w:tc>
          <w:tcPr>
            <w:tcW w:w="980" w:type="dxa"/>
            <w:tcBorders>
              <w:top w:val="nil"/>
              <w:left w:val="nil"/>
              <w:bottom w:val="nil"/>
              <w:right w:val="nil"/>
            </w:tcBorders>
            <w:shd w:val="clear" w:color="auto" w:fill="auto"/>
            <w:noWrap/>
            <w:tcMar>
              <w:left w:w="43" w:type="dxa"/>
              <w:right w:w="43" w:type="dxa"/>
            </w:tcMar>
            <w:vAlign w:val="center"/>
          </w:tcPr>
          <w:p w14:paraId="1F3ACFA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2 780 820</w:t>
            </w:r>
          </w:p>
        </w:tc>
        <w:tc>
          <w:tcPr>
            <w:tcW w:w="980" w:type="dxa"/>
            <w:tcBorders>
              <w:top w:val="nil"/>
              <w:left w:val="nil"/>
              <w:bottom w:val="nil"/>
              <w:right w:val="nil"/>
            </w:tcBorders>
            <w:shd w:val="clear" w:color="auto" w:fill="auto"/>
            <w:noWrap/>
            <w:tcMar>
              <w:left w:w="43" w:type="dxa"/>
              <w:right w:w="43" w:type="dxa"/>
            </w:tcMar>
            <w:vAlign w:val="center"/>
          </w:tcPr>
          <w:p w14:paraId="2E3C6CC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56.8</w:t>
            </w:r>
          </w:p>
        </w:tc>
        <w:tc>
          <w:tcPr>
            <w:tcW w:w="980" w:type="dxa"/>
            <w:tcBorders>
              <w:top w:val="nil"/>
              <w:left w:val="nil"/>
              <w:bottom w:val="nil"/>
              <w:right w:val="nil"/>
            </w:tcBorders>
            <w:shd w:val="clear" w:color="auto" w:fill="auto"/>
            <w:noWrap/>
            <w:tcMar>
              <w:left w:w="43" w:type="dxa"/>
              <w:right w:w="43" w:type="dxa"/>
            </w:tcMar>
            <w:vAlign w:val="center"/>
          </w:tcPr>
          <w:p w14:paraId="5F268AA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2 320 821</w:t>
            </w:r>
          </w:p>
        </w:tc>
        <w:tc>
          <w:tcPr>
            <w:tcW w:w="980" w:type="dxa"/>
            <w:tcBorders>
              <w:top w:val="nil"/>
              <w:left w:val="nil"/>
              <w:bottom w:val="nil"/>
              <w:right w:val="nil"/>
            </w:tcBorders>
            <w:shd w:val="clear" w:color="auto" w:fill="auto"/>
            <w:noWrap/>
            <w:tcMar>
              <w:left w:w="43" w:type="dxa"/>
              <w:right w:w="43" w:type="dxa"/>
            </w:tcMar>
            <w:vAlign w:val="center"/>
          </w:tcPr>
          <w:p w14:paraId="64A1F98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55.3</w:t>
            </w:r>
          </w:p>
        </w:tc>
        <w:tc>
          <w:tcPr>
            <w:tcW w:w="980" w:type="dxa"/>
            <w:tcBorders>
              <w:top w:val="nil"/>
              <w:left w:val="nil"/>
              <w:bottom w:val="nil"/>
              <w:right w:val="nil"/>
            </w:tcBorders>
            <w:shd w:val="clear" w:color="auto" w:fill="auto"/>
            <w:noWrap/>
            <w:tcMar>
              <w:left w:w="43" w:type="dxa"/>
              <w:right w:w="43" w:type="dxa"/>
            </w:tcMar>
            <w:vAlign w:val="center"/>
          </w:tcPr>
          <w:p w14:paraId="34EE166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460 000</w:t>
            </w:r>
          </w:p>
        </w:tc>
        <w:tc>
          <w:tcPr>
            <w:tcW w:w="981" w:type="dxa"/>
            <w:tcBorders>
              <w:top w:val="nil"/>
              <w:left w:val="nil"/>
              <w:bottom w:val="nil"/>
              <w:right w:val="nil"/>
            </w:tcBorders>
            <w:shd w:val="clear" w:color="auto" w:fill="auto"/>
            <w:noWrap/>
            <w:tcMar>
              <w:left w:w="43" w:type="dxa"/>
              <w:right w:w="43" w:type="dxa"/>
            </w:tcMar>
            <w:vAlign w:val="center"/>
          </w:tcPr>
          <w:p w14:paraId="2CDEDC1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66.2</w:t>
            </w:r>
          </w:p>
        </w:tc>
      </w:tr>
      <w:tr w:rsidR="008B7FFC" w:rsidRPr="00F42510" w14:paraId="6E895838"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1D75B48E" w14:textId="77777777" w:rsidR="008B7FFC" w:rsidRPr="00F42510" w:rsidRDefault="008B7FFC" w:rsidP="008B7FFC">
            <w:pPr>
              <w:pStyle w:val="TableBody"/>
              <w:spacing w:before="18" w:after="18"/>
              <w:rPr>
                <w:lang w:val="en-GB"/>
              </w:rPr>
            </w:pPr>
            <w:r w:rsidRPr="00F42510">
              <w:rPr>
                <w:lang w:val="en-GB"/>
              </w:rPr>
              <w:t>Working outside the school season</w:t>
            </w:r>
          </w:p>
        </w:tc>
        <w:tc>
          <w:tcPr>
            <w:tcW w:w="980" w:type="dxa"/>
            <w:tcBorders>
              <w:top w:val="nil"/>
              <w:left w:val="nil"/>
              <w:bottom w:val="nil"/>
              <w:right w:val="nil"/>
            </w:tcBorders>
            <w:shd w:val="clear" w:color="auto" w:fill="auto"/>
            <w:noWrap/>
            <w:tcMar>
              <w:left w:w="43" w:type="dxa"/>
              <w:right w:w="43" w:type="dxa"/>
            </w:tcMar>
            <w:vAlign w:val="center"/>
          </w:tcPr>
          <w:p w14:paraId="479C62A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1 292 384</w:t>
            </w:r>
          </w:p>
        </w:tc>
        <w:tc>
          <w:tcPr>
            <w:tcW w:w="980" w:type="dxa"/>
            <w:tcBorders>
              <w:top w:val="nil"/>
              <w:left w:val="nil"/>
              <w:bottom w:val="nil"/>
              <w:right w:val="nil"/>
            </w:tcBorders>
            <w:shd w:val="clear" w:color="auto" w:fill="auto"/>
            <w:noWrap/>
            <w:tcMar>
              <w:left w:w="43" w:type="dxa"/>
              <w:right w:w="43" w:type="dxa"/>
            </w:tcMar>
            <w:vAlign w:val="center"/>
          </w:tcPr>
          <w:p w14:paraId="5581B44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26.4</w:t>
            </w:r>
          </w:p>
        </w:tc>
        <w:tc>
          <w:tcPr>
            <w:tcW w:w="980" w:type="dxa"/>
            <w:tcBorders>
              <w:top w:val="nil"/>
              <w:left w:val="nil"/>
              <w:bottom w:val="nil"/>
              <w:right w:val="nil"/>
            </w:tcBorders>
            <w:shd w:val="clear" w:color="auto" w:fill="auto"/>
            <w:noWrap/>
            <w:tcMar>
              <w:left w:w="43" w:type="dxa"/>
              <w:right w:w="43" w:type="dxa"/>
            </w:tcMar>
            <w:vAlign w:val="center"/>
          </w:tcPr>
          <w:p w14:paraId="6BEDDB3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1 139 446</w:t>
            </w:r>
          </w:p>
        </w:tc>
        <w:tc>
          <w:tcPr>
            <w:tcW w:w="980" w:type="dxa"/>
            <w:tcBorders>
              <w:top w:val="nil"/>
              <w:left w:val="nil"/>
              <w:bottom w:val="nil"/>
              <w:right w:val="nil"/>
            </w:tcBorders>
            <w:shd w:val="clear" w:color="auto" w:fill="auto"/>
            <w:noWrap/>
            <w:tcMar>
              <w:left w:w="43" w:type="dxa"/>
              <w:right w:w="43" w:type="dxa"/>
            </w:tcMar>
            <w:vAlign w:val="center"/>
          </w:tcPr>
          <w:p w14:paraId="1EFEA0A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27.1</w:t>
            </w:r>
          </w:p>
        </w:tc>
        <w:tc>
          <w:tcPr>
            <w:tcW w:w="980" w:type="dxa"/>
            <w:tcBorders>
              <w:top w:val="nil"/>
              <w:left w:val="nil"/>
              <w:bottom w:val="nil"/>
              <w:right w:val="nil"/>
            </w:tcBorders>
            <w:shd w:val="clear" w:color="auto" w:fill="auto"/>
            <w:noWrap/>
            <w:tcMar>
              <w:left w:w="43" w:type="dxa"/>
              <w:right w:w="43" w:type="dxa"/>
            </w:tcMar>
            <w:vAlign w:val="center"/>
          </w:tcPr>
          <w:p w14:paraId="2965BC7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152 938</w:t>
            </w:r>
          </w:p>
        </w:tc>
        <w:tc>
          <w:tcPr>
            <w:tcW w:w="981" w:type="dxa"/>
            <w:tcBorders>
              <w:top w:val="nil"/>
              <w:left w:val="nil"/>
              <w:bottom w:val="nil"/>
              <w:right w:val="nil"/>
            </w:tcBorders>
            <w:shd w:val="clear" w:color="auto" w:fill="auto"/>
            <w:noWrap/>
            <w:tcMar>
              <w:left w:w="43" w:type="dxa"/>
              <w:right w:w="43" w:type="dxa"/>
            </w:tcMar>
            <w:vAlign w:val="center"/>
          </w:tcPr>
          <w:p w14:paraId="3EFC425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22.0</w:t>
            </w:r>
          </w:p>
        </w:tc>
      </w:tr>
      <w:tr w:rsidR="008B7FFC" w:rsidRPr="00F42510" w14:paraId="5B053494"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260A5607" w14:textId="77777777" w:rsidR="008B7FFC" w:rsidRPr="00F42510" w:rsidRDefault="008B7FFC" w:rsidP="008B7FFC">
            <w:pPr>
              <w:pStyle w:val="TableBody"/>
              <w:spacing w:before="18" w:after="18"/>
              <w:rPr>
                <w:lang w:val="en-GB"/>
              </w:rPr>
            </w:pPr>
            <w:r w:rsidRPr="00F42510">
              <w:rPr>
                <w:lang w:val="en-GB"/>
              </w:rPr>
              <w:t>Working during &amp; outside the school season</w:t>
            </w:r>
          </w:p>
        </w:tc>
        <w:tc>
          <w:tcPr>
            <w:tcW w:w="980" w:type="dxa"/>
            <w:tcBorders>
              <w:top w:val="nil"/>
              <w:left w:val="nil"/>
              <w:bottom w:val="nil"/>
              <w:right w:val="nil"/>
            </w:tcBorders>
            <w:shd w:val="clear" w:color="auto" w:fill="auto"/>
            <w:noWrap/>
            <w:tcMar>
              <w:left w:w="43" w:type="dxa"/>
              <w:right w:w="43" w:type="dxa"/>
            </w:tcMar>
            <w:vAlign w:val="center"/>
          </w:tcPr>
          <w:p w14:paraId="759323C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822 214</w:t>
            </w:r>
          </w:p>
        </w:tc>
        <w:tc>
          <w:tcPr>
            <w:tcW w:w="980" w:type="dxa"/>
            <w:tcBorders>
              <w:top w:val="nil"/>
              <w:left w:val="nil"/>
              <w:bottom w:val="nil"/>
              <w:right w:val="nil"/>
            </w:tcBorders>
            <w:shd w:val="clear" w:color="auto" w:fill="auto"/>
            <w:noWrap/>
            <w:tcMar>
              <w:left w:w="43" w:type="dxa"/>
              <w:right w:w="43" w:type="dxa"/>
            </w:tcMar>
            <w:vAlign w:val="center"/>
          </w:tcPr>
          <w:p w14:paraId="28D0964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16.8</w:t>
            </w:r>
          </w:p>
        </w:tc>
        <w:tc>
          <w:tcPr>
            <w:tcW w:w="980" w:type="dxa"/>
            <w:tcBorders>
              <w:top w:val="nil"/>
              <w:left w:val="nil"/>
              <w:bottom w:val="nil"/>
              <w:right w:val="nil"/>
            </w:tcBorders>
            <w:shd w:val="clear" w:color="auto" w:fill="auto"/>
            <w:noWrap/>
            <w:tcMar>
              <w:left w:w="43" w:type="dxa"/>
              <w:right w:w="43" w:type="dxa"/>
            </w:tcMar>
            <w:vAlign w:val="center"/>
          </w:tcPr>
          <w:p w14:paraId="652328B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740 213</w:t>
            </w:r>
          </w:p>
        </w:tc>
        <w:tc>
          <w:tcPr>
            <w:tcW w:w="980" w:type="dxa"/>
            <w:tcBorders>
              <w:top w:val="nil"/>
              <w:left w:val="nil"/>
              <w:bottom w:val="nil"/>
              <w:right w:val="nil"/>
            </w:tcBorders>
            <w:shd w:val="clear" w:color="auto" w:fill="auto"/>
            <w:noWrap/>
            <w:tcMar>
              <w:left w:w="43" w:type="dxa"/>
              <w:right w:w="43" w:type="dxa"/>
            </w:tcMar>
            <w:vAlign w:val="center"/>
          </w:tcPr>
          <w:p w14:paraId="10DCFFE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17.6</w:t>
            </w:r>
          </w:p>
        </w:tc>
        <w:tc>
          <w:tcPr>
            <w:tcW w:w="980" w:type="dxa"/>
            <w:tcBorders>
              <w:top w:val="nil"/>
              <w:left w:val="nil"/>
              <w:bottom w:val="nil"/>
              <w:right w:val="nil"/>
            </w:tcBorders>
            <w:shd w:val="clear" w:color="auto" w:fill="auto"/>
            <w:noWrap/>
            <w:tcMar>
              <w:left w:w="43" w:type="dxa"/>
              <w:right w:w="43" w:type="dxa"/>
            </w:tcMar>
            <w:vAlign w:val="center"/>
          </w:tcPr>
          <w:p w14:paraId="0951B5C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82 000</w:t>
            </w:r>
          </w:p>
        </w:tc>
        <w:tc>
          <w:tcPr>
            <w:tcW w:w="981" w:type="dxa"/>
            <w:tcBorders>
              <w:top w:val="nil"/>
              <w:left w:val="nil"/>
              <w:bottom w:val="nil"/>
              <w:right w:val="nil"/>
            </w:tcBorders>
            <w:shd w:val="clear" w:color="auto" w:fill="auto"/>
            <w:noWrap/>
            <w:tcMar>
              <w:left w:w="43" w:type="dxa"/>
              <w:right w:w="43" w:type="dxa"/>
            </w:tcMar>
            <w:vAlign w:val="center"/>
          </w:tcPr>
          <w:p w14:paraId="1EB6847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11.8</w:t>
            </w:r>
          </w:p>
        </w:tc>
      </w:tr>
      <w:tr w:rsidR="008B7FFC" w:rsidRPr="00F42510" w14:paraId="2D247F41"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71BF000F" w14:textId="77777777" w:rsidR="008B7FFC" w:rsidRPr="00F42510" w:rsidRDefault="008B7FFC" w:rsidP="008B7FFC">
            <w:pPr>
              <w:pStyle w:val="TableBody"/>
              <w:spacing w:before="18" w:after="18"/>
              <w:rPr>
                <w:lang w:val="en-GB"/>
              </w:rPr>
            </w:pPr>
            <w:r w:rsidRPr="00F42510">
              <w:rPr>
                <w:lang w:val="en-GB"/>
              </w:rPr>
              <w:t>Total</w:t>
            </w:r>
          </w:p>
        </w:tc>
        <w:tc>
          <w:tcPr>
            <w:tcW w:w="980" w:type="dxa"/>
            <w:tcBorders>
              <w:top w:val="nil"/>
              <w:left w:val="nil"/>
              <w:bottom w:val="nil"/>
              <w:right w:val="nil"/>
            </w:tcBorders>
            <w:shd w:val="clear" w:color="auto" w:fill="auto"/>
            <w:noWrap/>
            <w:tcMar>
              <w:left w:w="43" w:type="dxa"/>
              <w:right w:w="43" w:type="dxa"/>
            </w:tcMar>
            <w:vAlign w:val="center"/>
          </w:tcPr>
          <w:p w14:paraId="477227A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4 895 418</w:t>
            </w:r>
          </w:p>
        </w:tc>
        <w:tc>
          <w:tcPr>
            <w:tcW w:w="980" w:type="dxa"/>
            <w:tcBorders>
              <w:top w:val="nil"/>
              <w:left w:val="nil"/>
              <w:bottom w:val="nil"/>
              <w:right w:val="nil"/>
            </w:tcBorders>
            <w:shd w:val="clear" w:color="auto" w:fill="auto"/>
            <w:noWrap/>
            <w:tcMar>
              <w:left w:w="43" w:type="dxa"/>
              <w:right w:w="43" w:type="dxa"/>
            </w:tcMar>
            <w:vAlign w:val="center"/>
          </w:tcPr>
          <w:p w14:paraId="0168E4C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980" w:type="dxa"/>
            <w:tcBorders>
              <w:top w:val="nil"/>
              <w:left w:val="nil"/>
              <w:bottom w:val="nil"/>
              <w:right w:val="nil"/>
            </w:tcBorders>
            <w:shd w:val="clear" w:color="auto" w:fill="auto"/>
            <w:noWrap/>
            <w:tcMar>
              <w:left w:w="43" w:type="dxa"/>
              <w:right w:w="43" w:type="dxa"/>
            </w:tcMar>
            <w:vAlign w:val="center"/>
          </w:tcPr>
          <w:p w14:paraId="301E54D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4 200 480</w:t>
            </w:r>
          </w:p>
        </w:tc>
        <w:tc>
          <w:tcPr>
            <w:tcW w:w="980" w:type="dxa"/>
            <w:tcBorders>
              <w:top w:val="nil"/>
              <w:left w:val="nil"/>
              <w:bottom w:val="nil"/>
              <w:right w:val="nil"/>
            </w:tcBorders>
            <w:shd w:val="clear" w:color="auto" w:fill="auto"/>
            <w:noWrap/>
            <w:tcMar>
              <w:left w:w="43" w:type="dxa"/>
              <w:right w:w="43" w:type="dxa"/>
            </w:tcMar>
            <w:vAlign w:val="center"/>
          </w:tcPr>
          <w:p w14:paraId="16AA1AD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980" w:type="dxa"/>
            <w:tcBorders>
              <w:top w:val="nil"/>
              <w:left w:val="nil"/>
              <w:bottom w:val="nil"/>
              <w:right w:val="nil"/>
            </w:tcBorders>
            <w:shd w:val="clear" w:color="auto" w:fill="auto"/>
            <w:noWrap/>
            <w:tcMar>
              <w:left w:w="43" w:type="dxa"/>
              <w:right w:w="43" w:type="dxa"/>
            </w:tcMar>
            <w:vAlign w:val="center"/>
          </w:tcPr>
          <w:p w14:paraId="16D59CAB"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694 938</w:t>
            </w:r>
          </w:p>
        </w:tc>
        <w:tc>
          <w:tcPr>
            <w:tcW w:w="981" w:type="dxa"/>
            <w:tcBorders>
              <w:top w:val="nil"/>
              <w:left w:val="nil"/>
              <w:bottom w:val="nil"/>
              <w:right w:val="nil"/>
            </w:tcBorders>
            <w:shd w:val="clear" w:color="auto" w:fill="auto"/>
            <w:noWrap/>
            <w:tcMar>
              <w:left w:w="43" w:type="dxa"/>
              <w:right w:w="43" w:type="dxa"/>
            </w:tcMar>
            <w:vAlign w:val="center"/>
          </w:tcPr>
          <w:p w14:paraId="1BE7F81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248638ED"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6C329EFD" w14:textId="77777777" w:rsidR="008B7FFC" w:rsidRPr="00F42510" w:rsidRDefault="008B7FFC" w:rsidP="008B7FFC">
            <w:pPr>
              <w:pStyle w:val="TableBody"/>
              <w:spacing w:before="18" w:after="18"/>
              <w:rPr>
                <w:b/>
                <w:lang w:val="en-GB"/>
              </w:rPr>
            </w:pPr>
            <w:r w:rsidRPr="00F42510">
              <w:rPr>
                <w:b/>
                <w:lang w:val="en-GB"/>
              </w:rPr>
              <w:t xml:space="preserve">Urban </w:t>
            </w:r>
          </w:p>
        </w:tc>
        <w:tc>
          <w:tcPr>
            <w:tcW w:w="980" w:type="dxa"/>
            <w:tcBorders>
              <w:top w:val="nil"/>
              <w:left w:val="nil"/>
              <w:bottom w:val="nil"/>
              <w:right w:val="nil"/>
            </w:tcBorders>
            <w:shd w:val="clear" w:color="auto" w:fill="auto"/>
            <w:noWrap/>
            <w:tcMar>
              <w:left w:w="43" w:type="dxa"/>
              <w:right w:w="43" w:type="dxa"/>
            </w:tcMar>
            <w:vAlign w:val="center"/>
          </w:tcPr>
          <w:p w14:paraId="6D0A4535" w14:textId="77777777" w:rsidR="008B7FFC" w:rsidRPr="00F42510" w:rsidRDefault="008B7FFC" w:rsidP="008B7FFC">
            <w:pPr>
              <w:keepNext/>
              <w:jc w:val="center"/>
              <w:rPr>
                <w:rFonts w:ascii="Arial Narrow" w:hAnsi="Arial Narrow" w:cs="Arial"/>
                <w:sz w:val="19"/>
              </w:rPr>
            </w:pPr>
          </w:p>
        </w:tc>
        <w:tc>
          <w:tcPr>
            <w:tcW w:w="980" w:type="dxa"/>
            <w:tcBorders>
              <w:top w:val="nil"/>
              <w:left w:val="nil"/>
              <w:bottom w:val="nil"/>
              <w:right w:val="nil"/>
            </w:tcBorders>
            <w:shd w:val="clear" w:color="auto" w:fill="auto"/>
            <w:noWrap/>
            <w:tcMar>
              <w:left w:w="43" w:type="dxa"/>
              <w:right w:w="43" w:type="dxa"/>
            </w:tcMar>
            <w:vAlign w:val="center"/>
          </w:tcPr>
          <w:p w14:paraId="3E0DFD10" w14:textId="77777777" w:rsidR="008B7FFC" w:rsidRPr="00F42510" w:rsidRDefault="008B7FFC" w:rsidP="008B7FFC">
            <w:pPr>
              <w:keepNext/>
              <w:jc w:val="center"/>
              <w:rPr>
                <w:rFonts w:ascii="Arial Narrow" w:hAnsi="Arial Narrow" w:cs="Arial"/>
                <w:sz w:val="19"/>
              </w:rPr>
            </w:pPr>
          </w:p>
        </w:tc>
        <w:tc>
          <w:tcPr>
            <w:tcW w:w="980" w:type="dxa"/>
            <w:tcBorders>
              <w:top w:val="nil"/>
              <w:left w:val="nil"/>
              <w:bottom w:val="nil"/>
              <w:right w:val="nil"/>
            </w:tcBorders>
            <w:shd w:val="clear" w:color="auto" w:fill="auto"/>
            <w:noWrap/>
            <w:tcMar>
              <w:left w:w="43" w:type="dxa"/>
              <w:right w:w="43" w:type="dxa"/>
            </w:tcMar>
            <w:vAlign w:val="center"/>
          </w:tcPr>
          <w:p w14:paraId="39B21D90" w14:textId="77777777" w:rsidR="008B7FFC" w:rsidRPr="00F42510" w:rsidRDefault="008B7FFC" w:rsidP="008B7FFC">
            <w:pPr>
              <w:keepNext/>
              <w:jc w:val="center"/>
              <w:rPr>
                <w:rFonts w:ascii="Arial Narrow" w:hAnsi="Arial Narrow" w:cs="Arial"/>
                <w:sz w:val="19"/>
              </w:rPr>
            </w:pPr>
          </w:p>
        </w:tc>
        <w:tc>
          <w:tcPr>
            <w:tcW w:w="980" w:type="dxa"/>
            <w:tcBorders>
              <w:top w:val="nil"/>
              <w:left w:val="nil"/>
              <w:bottom w:val="nil"/>
              <w:right w:val="nil"/>
            </w:tcBorders>
            <w:shd w:val="clear" w:color="auto" w:fill="auto"/>
            <w:noWrap/>
            <w:tcMar>
              <w:left w:w="43" w:type="dxa"/>
              <w:right w:w="43" w:type="dxa"/>
            </w:tcMar>
            <w:vAlign w:val="center"/>
          </w:tcPr>
          <w:p w14:paraId="0124F37C" w14:textId="77777777" w:rsidR="008B7FFC" w:rsidRPr="00F42510" w:rsidRDefault="008B7FFC" w:rsidP="008B7FFC">
            <w:pPr>
              <w:keepNext/>
              <w:jc w:val="center"/>
              <w:rPr>
                <w:rFonts w:ascii="Arial Narrow" w:hAnsi="Arial Narrow" w:cs="Arial"/>
                <w:sz w:val="19"/>
              </w:rPr>
            </w:pPr>
          </w:p>
        </w:tc>
        <w:tc>
          <w:tcPr>
            <w:tcW w:w="980" w:type="dxa"/>
            <w:tcBorders>
              <w:top w:val="nil"/>
              <w:left w:val="nil"/>
              <w:bottom w:val="nil"/>
              <w:right w:val="nil"/>
            </w:tcBorders>
            <w:shd w:val="clear" w:color="auto" w:fill="auto"/>
            <w:noWrap/>
            <w:tcMar>
              <w:left w:w="43" w:type="dxa"/>
              <w:right w:w="43" w:type="dxa"/>
            </w:tcMar>
            <w:vAlign w:val="center"/>
          </w:tcPr>
          <w:p w14:paraId="019D8B2E" w14:textId="77777777" w:rsidR="008B7FFC" w:rsidRPr="00F42510" w:rsidRDefault="008B7FFC" w:rsidP="008B7FFC">
            <w:pPr>
              <w:keepNext/>
              <w:jc w:val="center"/>
              <w:rPr>
                <w:rFonts w:ascii="Arial Narrow" w:hAnsi="Arial Narrow" w:cs="Arial"/>
                <w:sz w:val="19"/>
              </w:rPr>
            </w:pPr>
          </w:p>
        </w:tc>
        <w:tc>
          <w:tcPr>
            <w:tcW w:w="981" w:type="dxa"/>
            <w:tcBorders>
              <w:top w:val="nil"/>
              <w:left w:val="nil"/>
              <w:bottom w:val="nil"/>
              <w:right w:val="nil"/>
            </w:tcBorders>
            <w:shd w:val="clear" w:color="auto" w:fill="auto"/>
            <w:noWrap/>
            <w:tcMar>
              <w:left w:w="43" w:type="dxa"/>
              <w:right w:w="43" w:type="dxa"/>
            </w:tcMar>
            <w:vAlign w:val="center"/>
          </w:tcPr>
          <w:p w14:paraId="13F120DB" w14:textId="77777777" w:rsidR="008B7FFC" w:rsidRPr="00F42510" w:rsidRDefault="008B7FFC" w:rsidP="008B7FFC">
            <w:pPr>
              <w:keepNext/>
              <w:jc w:val="center"/>
              <w:rPr>
                <w:rFonts w:ascii="Arial Narrow" w:hAnsi="Arial Narrow" w:cs="Arial"/>
                <w:sz w:val="19"/>
              </w:rPr>
            </w:pPr>
          </w:p>
        </w:tc>
      </w:tr>
      <w:tr w:rsidR="008B7FFC" w:rsidRPr="00F42510" w14:paraId="7187CADA"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4C42B29A" w14:textId="77777777" w:rsidR="008B7FFC" w:rsidRPr="00F42510" w:rsidRDefault="008B7FFC" w:rsidP="008B7FFC">
            <w:pPr>
              <w:pStyle w:val="TableBody"/>
              <w:spacing w:before="18" w:after="18"/>
              <w:rPr>
                <w:lang w:val="en-GB"/>
              </w:rPr>
            </w:pPr>
            <w:r w:rsidRPr="00F42510">
              <w:rPr>
                <w:lang w:val="en-GB"/>
              </w:rPr>
              <w:t>Working during the school season</w:t>
            </w:r>
          </w:p>
        </w:tc>
        <w:tc>
          <w:tcPr>
            <w:tcW w:w="980" w:type="dxa"/>
            <w:tcBorders>
              <w:top w:val="nil"/>
              <w:left w:val="nil"/>
              <w:bottom w:val="nil"/>
              <w:right w:val="nil"/>
            </w:tcBorders>
            <w:shd w:val="clear" w:color="auto" w:fill="auto"/>
            <w:noWrap/>
            <w:tcMar>
              <w:left w:w="43" w:type="dxa"/>
              <w:right w:w="43" w:type="dxa"/>
            </w:tcMar>
            <w:vAlign w:val="center"/>
          </w:tcPr>
          <w:p w14:paraId="35CA9F9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970 568</w:t>
            </w:r>
          </w:p>
        </w:tc>
        <w:tc>
          <w:tcPr>
            <w:tcW w:w="980" w:type="dxa"/>
            <w:tcBorders>
              <w:top w:val="nil"/>
              <w:left w:val="nil"/>
              <w:bottom w:val="nil"/>
              <w:right w:val="nil"/>
            </w:tcBorders>
            <w:shd w:val="clear" w:color="auto" w:fill="auto"/>
            <w:noWrap/>
            <w:tcMar>
              <w:left w:w="43" w:type="dxa"/>
              <w:right w:w="43" w:type="dxa"/>
            </w:tcMar>
            <w:vAlign w:val="center"/>
          </w:tcPr>
          <w:p w14:paraId="395A2E3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53.4</w:t>
            </w:r>
          </w:p>
        </w:tc>
        <w:tc>
          <w:tcPr>
            <w:tcW w:w="980" w:type="dxa"/>
            <w:tcBorders>
              <w:top w:val="nil"/>
              <w:left w:val="nil"/>
              <w:bottom w:val="nil"/>
              <w:right w:val="nil"/>
            </w:tcBorders>
            <w:shd w:val="clear" w:color="auto" w:fill="auto"/>
            <w:noWrap/>
            <w:tcMar>
              <w:left w:w="43" w:type="dxa"/>
              <w:right w:w="43" w:type="dxa"/>
            </w:tcMar>
            <w:vAlign w:val="center"/>
          </w:tcPr>
          <w:p w14:paraId="53ABC83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799 775</w:t>
            </w:r>
          </w:p>
        </w:tc>
        <w:tc>
          <w:tcPr>
            <w:tcW w:w="980" w:type="dxa"/>
            <w:tcBorders>
              <w:top w:val="nil"/>
              <w:left w:val="nil"/>
              <w:bottom w:val="nil"/>
              <w:right w:val="nil"/>
            </w:tcBorders>
            <w:shd w:val="clear" w:color="auto" w:fill="auto"/>
            <w:noWrap/>
            <w:tcMar>
              <w:left w:w="43" w:type="dxa"/>
              <w:right w:w="43" w:type="dxa"/>
            </w:tcMar>
            <w:vAlign w:val="center"/>
          </w:tcPr>
          <w:p w14:paraId="002C2CA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50.6</w:t>
            </w:r>
          </w:p>
        </w:tc>
        <w:tc>
          <w:tcPr>
            <w:tcW w:w="980" w:type="dxa"/>
            <w:tcBorders>
              <w:top w:val="nil"/>
              <w:left w:val="nil"/>
              <w:bottom w:val="nil"/>
              <w:right w:val="nil"/>
            </w:tcBorders>
            <w:shd w:val="clear" w:color="auto" w:fill="auto"/>
            <w:noWrap/>
            <w:tcMar>
              <w:left w:w="43" w:type="dxa"/>
              <w:right w:w="43" w:type="dxa"/>
            </w:tcMar>
            <w:vAlign w:val="center"/>
          </w:tcPr>
          <w:p w14:paraId="39BA2AF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170 792</w:t>
            </w:r>
          </w:p>
        </w:tc>
        <w:tc>
          <w:tcPr>
            <w:tcW w:w="981" w:type="dxa"/>
            <w:tcBorders>
              <w:top w:val="nil"/>
              <w:left w:val="nil"/>
              <w:bottom w:val="nil"/>
              <w:right w:val="nil"/>
            </w:tcBorders>
            <w:shd w:val="clear" w:color="auto" w:fill="auto"/>
            <w:noWrap/>
            <w:tcMar>
              <w:left w:w="43" w:type="dxa"/>
              <w:right w:w="43" w:type="dxa"/>
            </w:tcMar>
            <w:vAlign w:val="center"/>
          </w:tcPr>
          <w:p w14:paraId="360ED17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71.5</w:t>
            </w:r>
          </w:p>
        </w:tc>
      </w:tr>
      <w:tr w:rsidR="008B7FFC" w:rsidRPr="00F42510" w14:paraId="5B40F861"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017E059C" w14:textId="77777777" w:rsidR="008B7FFC" w:rsidRPr="00F42510" w:rsidRDefault="008B7FFC" w:rsidP="008B7FFC">
            <w:pPr>
              <w:pStyle w:val="TableBody"/>
              <w:spacing w:before="18" w:after="18"/>
              <w:rPr>
                <w:lang w:val="en-GB"/>
              </w:rPr>
            </w:pPr>
            <w:r w:rsidRPr="00F42510">
              <w:rPr>
                <w:lang w:val="en-GB"/>
              </w:rPr>
              <w:t>Working outside the school season</w:t>
            </w:r>
          </w:p>
        </w:tc>
        <w:tc>
          <w:tcPr>
            <w:tcW w:w="980" w:type="dxa"/>
            <w:tcBorders>
              <w:top w:val="nil"/>
              <w:left w:val="nil"/>
              <w:bottom w:val="nil"/>
              <w:right w:val="nil"/>
            </w:tcBorders>
            <w:shd w:val="clear" w:color="auto" w:fill="auto"/>
            <w:noWrap/>
            <w:tcMar>
              <w:left w:w="43" w:type="dxa"/>
              <w:right w:w="43" w:type="dxa"/>
            </w:tcMar>
            <w:vAlign w:val="center"/>
          </w:tcPr>
          <w:p w14:paraId="5AA9E14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512 315</w:t>
            </w:r>
          </w:p>
        </w:tc>
        <w:tc>
          <w:tcPr>
            <w:tcW w:w="980" w:type="dxa"/>
            <w:tcBorders>
              <w:top w:val="nil"/>
              <w:left w:val="nil"/>
              <w:bottom w:val="nil"/>
              <w:right w:val="nil"/>
            </w:tcBorders>
            <w:shd w:val="clear" w:color="auto" w:fill="auto"/>
            <w:noWrap/>
            <w:tcMar>
              <w:left w:w="43" w:type="dxa"/>
              <w:right w:w="43" w:type="dxa"/>
            </w:tcMar>
            <w:vAlign w:val="center"/>
          </w:tcPr>
          <w:p w14:paraId="42333B3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28.2</w:t>
            </w:r>
          </w:p>
        </w:tc>
        <w:tc>
          <w:tcPr>
            <w:tcW w:w="980" w:type="dxa"/>
            <w:tcBorders>
              <w:top w:val="nil"/>
              <w:left w:val="nil"/>
              <w:bottom w:val="nil"/>
              <w:right w:val="nil"/>
            </w:tcBorders>
            <w:shd w:val="clear" w:color="auto" w:fill="auto"/>
            <w:noWrap/>
            <w:tcMar>
              <w:left w:w="43" w:type="dxa"/>
              <w:right w:w="43" w:type="dxa"/>
            </w:tcMar>
            <w:vAlign w:val="center"/>
          </w:tcPr>
          <w:p w14:paraId="42730ED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471 944</w:t>
            </w:r>
          </w:p>
        </w:tc>
        <w:tc>
          <w:tcPr>
            <w:tcW w:w="980" w:type="dxa"/>
            <w:tcBorders>
              <w:top w:val="nil"/>
              <w:left w:val="nil"/>
              <w:bottom w:val="nil"/>
              <w:right w:val="nil"/>
            </w:tcBorders>
            <w:shd w:val="clear" w:color="auto" w:fill="auto"/>
            <w:noWrap/>
            <w:tcMar>
              <w:left w:w="43" w:type="dxa"/>
              <w:right w:w="43" w:type="dxa"/>
            </w:tcMar>
            <w:vAlign w:val="center"/>
          </w:tcPr>
          <w:p w14:paraId="530DE70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29.9</w:t>
            </w:r>
          </w:p>
        </w:tc>
        <w:tc>
          <w:tcPr>
            <w:tcW w:w="980" w:type="dxa"/>
            <w:tcBorders>
              <w:top w:val="nil"/>
              <w:left w:val="nil"/>
              <w:bottom w:val="nil"/>
              <w:right w:val="nil"/>
            </w:tcBorders>
            <w:shd w:val="clear" w:color="auto" w:fill="auto"/>
            <w:noWrap/>
            <w:tcMar>
              <w:left w:w="43" w:type="dxa"/>
              <w:right w:w="43" w:type="dxa"/>
            </w:tcMar>
            <w:vAlign w:val="center"/>
          </w:tcPr>
          <w:p w14:paraId="576436C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40 371</w:t>
            </w:r>
          </w:p>
        </w:tc>
        <w:tc>
          <w:tcPr>
            <w:tcW w:w="981" w:type="dxa"/>
            <w:tcBorders>
              <w:top w:val="nil"/>
              <w:left w:val="nil"/>
              <w:bottom w:val="nil"/>
              <w:right w:val="nil"/>
            </w:tcBorders>
            <w:shd w:val="clear" w:color="auto" w:fill="auto"/>
            <w:noWrap/>
            <w:tcMar>
              <w:left w:w="43" w:type="dxa"/>
              <w:right w:w="43" w:type="dxa"/>
            </w:tcMar>
            <w:vAlign w:val="center"/>
          </w:tcPr>
          <w:p w14:paraId="3A97591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16.9</w:t>
            </w:r>
          </w:p>
        </w:tc>
      </w:tr>
      <w:tr w:rsidR="008B7FFC" w:rsidRPr="00F42510" w14:paraId="6122EE5C"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66859034" w14:textId="77777777" w:rsidR="008B7FFC" w:rsidRPr="00F42510" w:rsidRDefault="008B7FFC" w:rsidP="008B7FFC">
            <w:pPr>
              <w:pStyle w:val="TableBody"/>
              <w:spacing w:before="18" w:after="18"/>
              <w:rPr>
                <w:lang w:val="en-GB"/>
              </w:rPr>
            </w:pPr>
            <w:r w:rsidRPr="00F42510">
              <w:rPr>
                <w:lang w:val="en-GB"/>
              </w:rPr>
              <w:t>Working during &amp; outside the school season</w:t>
            </w:r>
          </w:p>
        </w:tc>
        <w:tc>
          <w:tcPr>
            <w:tcW w:w="980" w:type="dxa"/>
            <w:tcBorders>
              <w:top w:val="nil"/>
              <w:left w:val="nil"/>
              <w:bottom w:val="nil"/>
              <w:right w:val="nil"/>
            </w:tcBorders>
            <w:shd w:val="clear" w:color="auto" w:fill="auto"/>
            <w:noWrap/>
            <w:tcMar>
              <w:left w:w="43" w:type="dxa"/>
              <w:right w:w="43" w:type="dxa"/>
            </w:tcMar>
            <w:vAlign w:val="center"/>
          </w:tcPr>
          <w:p w14:paraId="2CFA1B7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336 443</w:t>
            </w:r>
          </w:p>
        </w:tc>
        <w:tc>
          <w:tcPr>
            <w:tcW w:w="980" w:type="dxa"/>
            <w:tcBorders>
              <w:top w:val="nil"/>
              <w:left w:val="nil"/>
              <w:bottom w:val="nil"/>
              <w:right w:val="nil"/>
            </w:tcBorders>
            <w:shd w:val="clear" w:color="auto" w:fill="auto"/>
            <w:noWrap/>
            <w:tcMar>
              <w:left w:w="43" w:type="dxa"/>
              <w:right w:w="43" w:type="dxa"/>
            </w:tcMar>
            <w:vAlign w:val="center"/>
          </w:tcPr>
          <w:p w14:paraId="11FC98B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18.5</w:t>
            </w:r>
          </w:p>
        </w:tc>
        <w:tc>
          <w:tcPr>
            <w:tcW w:w="980" w:type="dxa"/>
            <w:tcBorders>
              <w:top w:val="nil"/>
              <w:left w:val="nil"/>
              <w:bottom w:val="nil"/>
              <w:right w:val="nil"/>
            </w:tcBorders>
            <w:shd w:val="clear" w:color="auto" w:fill="auto"/>
            <w:noWrap/>
            <w:tcMar>
              <w:left w:w="43" w:type="dxa"/>
              <w:right w:w="43" w:type="dxa"/>
            </w:tcMar>
            <w:vAlign w:val="center"/>
          </w:tcPr>
          <w:p w14:paraId="227C9C2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308 585</w:t>
            </w:r>
          </w:p>
        </w:tc>
        <w:tc>
          <w:tcPr>
            <w:tcW w:w="980" w:type="dxa"/>
            <w:tcBorders>
              <w:top w:val="nil"/>
              <w:left w:val="nil"/>
              <w:bottom w:val="nil"/>
              <w:right w:val="nil"/>
            </w:tcBorders>
            <w:shd w:val="clear" w:color="auto" w:fill="auto"/>
            <w:noWrap/>
            <w:tcMar>
              <w:left w:w="43" w:type="dxa"/>
              <w:right w:w="43" w:type="dxa"/>
            </w:tcMar>
            <w:vAlign w:val="center"/>
          </w:tcPr>
          <w:p w14:paraId="2180141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19.5</w:t>
            </w:r>
          </w:p>
        </w:tc>
        <w:tc>
          <w:tcPr>
            <w:tcW w:w="980" w:type="dxa"/>
            <w:tcBorders>
              <w:top w:val="nil"/>
              <w:left w:val="nil"/>
              <w:bottom w:val="nil"/>
              <w:right w:val="nil"/>
            </w:tcBorders>
            <w:shd w:val="clear" w:color="auto" w:fill="auto"/>
            <w:noWrap/>
            <w:tcMar>
              <w:left w:w="43" w:type="dxa"/>
              <w:right w:w="43" w:type="dxa"/>
            </w:tcMar>
            <w:vAlign w:val="center"/>
          </w:tcPr>
          <w:p w14:paraId="498F4A2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27 858</w:t>
            </w:r>
          </w:p>
        </w:tc>
        <w:tc>
          <w:tcPr>
            <w:tcW w:w="981" w:type="dxa"/>
            <w:tcBorders>
              <w:top w:val="nil"/>
              <w:left w:val="nil"/>
              <w:bottom w:val="nil"/>
              <w:right w:val="nil"/>
            </w:tcBorders>
            <w:shd w:val="clear" w:color="auto" w:fill="auto"/>
            <w:noWrap/>
            <w:tcMar>
              <w:left w:w="43" w:type="dxa"/>
              <w:right w:w="43" w:type="dxa"/>
            </w:tcMar>
            <w:vAlign w:val="center"/>
          </w:tcPr>
          <w:p w14:paraId="191BF8C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11.7</w:t>
            </w:r>
          </w:p>
        </w:tc>
      </w:tr>
      <w:tr w:rsidR="008B7FFC" w:rsidRPr="00F42510" w14:paraId="7D8AD099"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141F2EFE" w14:textId="77777777" w:rsidR="008B7FFC" w:rsidRPr="00F42510" w:rsidRDefault="008B7FFC" w:rsidP="008B7FFC">
            <w:pPr>
              <w:pStyle w:val="TableBody"/>
              <w:spacing w:before="18" w:after="18"/>
              <w:rPr>
                <w:lang w:val="en-GB"/>
              </w:rPr>
            </w:pPr>
            <w:r w:rsidRPr="00F42510">
              <w:rPr>
                <w:lang w:val="en-GB"/>
              </w:rPr>
              <w:t>Total</w:t>
            </w:r>
          </w:p>
        </w:tc>
        <w:tc>
          <w:tcPr>
            <w:tcW w:w="980" w:type="dxa"/>
            <w:tcBorders>
              <w:top w:val="nil"/>
              <w:left w:val="nil"/>
              <w:bottom w:val="nil"/>
              <w:right w:val="nil"/>
            </w:tcBorders>
            <w:shd w:val="clear" w:color="auto" w:fill="auto"/>
            <w:noWrap/>
            <w:tcMar>
              <w:left w:w="43" w:type="dxa"/>
              <w:right w:w="43" w:type="dxa"/>
            </w:tcMar>
            <w:vAlign w:val="center"/>
          </w:tcPr>
          <w:p w14:paraId="0B5A8B83"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1 819 326</w:t>
            </w:r>
          </w:p>
        </w:tc>
        <w:tc>
          <w:tcPr>
            <w:tcW w:w="980" w:type="dxa"/>
            <w:tcBorders>
              <w:top w:val="nil"/>
              <w:left w:val="nil"/>
              <w:bottom w:val="nil"/>
              <w:right w:val="nil"/>
            </w:tcBorders>
            <w:shd w:val="clear" w:color="auto" w:fill="auto"/>
            <w:noWrap/>
            <w:tcMar>
              <w:left w:w="43" w:type="dxa"/>
              <w:right w:w="43" w:type="dxa"/>
            </w:tcMar>
            <w:vAlign w:val="center"/>
          </w:tcPr>
          <w:p w14:paraId="2BA6CDC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980" w:type="dxa"/>
            <w:tcBorders>
              <w:top w:val="nil"/>
              <w:left w:val="nil"/>
              <w:bottom w:val="nil"/>
              <w:right w:val="nil"/>
            </w:tcBorders>
            <w:shd w:val="clear" w:color="auto" w:fill="auto"/>
            <w:noWrap/>
            <w:tcMar>
              <w:left w:w="43" w:type="dxa"/>
              <w:right w:w="43" w:type="dxa"/>
            </w:tcMar>
            <w:vAlign w:val="center"/>
          </w:tcPr>
          <w:p w14:paraId="3930ECB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1 580 305</w:t>
            </w:r>
          </w:p>
        </w:tc>
        <w:tc>
          <w:tcPr>
            <w:tcW w:w="980" w:type="dxa"/>
            <w:tcBorders>
              <w:top w:val="nil"/>
              <w:left w:val="nil"/>
              <w:bottom w:val="nil"/>
              <w:right w:val="nil"/>
            </w:tcBorders>
            <w:shd w:val="clear" w:color="auto" w:fill="auto"/>
            <w:noWrap/>
            <w:tcMar>
              <w:left w:w="43" w:type="dxa"/>
              <w:right w:w="43" w:type="dxa"/>
            </w:tcMar>
            <w:vAlign w:val="center"/>
          </w:tcPr>
          <w:p w14:paraId="24F5DC6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980" w:type="dxa"/>
            <w:tcBorders>
              <w:top w:val="nil"/>
              <w:left w:val="nil"/>
              <w:bottom w:val="nil"/>
              <w:right w:val="nil"/>
            </w:tcBorders>
            <w:shd w:val="clear" w:color="auto" w:fill="auto"/>
            <w:noWrap/>
            <w:tcMar>
              <w:left w:w="43" w:type="dxa"/>
              <w:right w:w="43" w:type="dxa"/>
            </w:tcMar>
            <w:vAlign w:val="center"/>
          </w:tcPr>
          <w:p w14:paraId="071556E7"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239 021</w:t>
            </w:r>
          </w:p>
        </w:tc>
        <w:tc>
          <w:tcPr>
            <w:tcW w:w="981" w:type="dxa"/>
            <w:tcBorders>
              <w:top w:val="nil"/>
              <w:left w:val="nil"/>
              <w:bottom w:val="nil"/>
              <w:right w:val="nil"/>
            </w:tcBorders>
            <w:shd w:val="clear" w:color="auto" w:fill="auto"/>
            <w:noWrap/>
            <w:tcMar>
              <w:left w:w="43" w:type="dxa"/>
              <w:right w:w="43" w:type="dxa"/>
            </w:tcMar>
            <w:vAlign w:val="center"/>
          </w:tcPr>
          <w:p w14:paraId="58B39C9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r w:rsidR="008B7FFC" w:rsidRPr="00F42510" w14:paraId="7283F505"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517180EE" w14:textId="77777777" w:rsidR="008B7FFC" w:rsidRPr="00F42510" w:rsidRDefault="008B7FFC" w:rsidP="008B7FFC">
            <w:pPr>
              <w:pStyle w:val="TableBody"/>
              <w:spacing w:before="18" w:after="18"/>
              <w:rPr>
                <w:b/>
                <w:lang w:val="en-GB"/>
              </w:rPr>
            </w:pPr>
            <w:r w:rsidRPr="00F42510">
              <w:rPr>
                <w:b/>
                <w:lang w:val="en-GB"/>
              </w:rPr>
              <w:t xml:space="preserve">Rural </w:t>
            </w:r>
          </w:p>
        </w:tc>
        <w:tc>
          <w:tcPr>
            <w:tcW w:w="980" w:type="dxa"/>
            <w:tcBorders>
              <w:top w:val="nil"/>
              <w:left w:val="nil"/>
              <w:bottom w:val="nil"/>
              <w:right w:val="nil"/>
            </w:tcBorders>
            <w:shd w:val="clear" w:color="auto" w:fill="auto"/>
            <w:noWrap/>
            <w:tcMar>
              <w:left w:w="43" w:type="dxa"/>
              <w:right w:w="43" w:type="dxa"/>
            </w:tcMar>
            <w:vAlign w:val="center"/>
          </w:tcPr>
          <w:p w14:paraId="0A6C1457" w14:textId="77777777" w:rsidR="008B7FFC" w:rsidRPr="00F42510" w:rsidRDefault="008B7FFC" w:rsidP="008B7FFC">
            <w:pPr>
              <w:keepNext/>
              <w:jc w:val="center"/>
              <w:rPr>
                <w:rFonts w:ascii="Arial Narrow" w:hAnsi="Arial Narrow" w:cs="Arial"/>
                <w:sz w:val="19"/>
              </w:rPr>
            </w:pPr>
          </w:p>
        </w:tc>
        <w:tc>
          <w:tcPr>
            <w:tcW w:w="980" w:type="dxa"/>
            <w:tcBorders>
              <w:top w:val="nil"/>
              <w:left w:val="nil"/>
              <w:bottom w:val="nil"/>
              <w:right w:val="nil"/>
            </w:tcBorders>
            <w:shd w:val="clear" w:color="auto" w:fill="auto"/>
            <w:noWrap/>
            <w:tcMar>
              <w:left w:w="43" w:type="dxa"/>
              <w:right w:w="43" w:type="dxa"/>
            </w:tcMar>
            <w:vAlign w:val="center"/>
          </w:tcPr>
          <w:p w14:paraId="6F54F3F7" w14:textId="77777777" w:rsidR="008B7FFC" w:rsidRPr="00F42510" w:rsidRDefault="008B7FFC" w:rsidP="008B7FFC">
            <w:pPr>
              <w:keepNext/>
              <w:jc w:val="center"/>
              <w:rPr>
                <w:rFonts w:ascii="Arial Narrow" w:hAnsi="Arial Narrow" w:cs="Arial"/>
                <w:sz w:val="19"/>
              </w:rPr>
            </w:pPr>
          </w:p>
        </w:tc>
        <w:tc>
          <w:tcPr>
            <w:tcW w:w="980" w:type="dxa"/>
            <w:tcBorders>
              <w:top w:val="nil"/>
              <w:left w:val="nil"/>
              <w:bottom w:val="nil"/>
              <w:right w:val="nil"/>
            </w:tcBorders>
            <w:shd w:val="clear" w:color="auto" w:fill="auto"/>
            <w:noWrap/>
            <w:tcMar>
              <w:left w:w="43" w:type="dxa"/>
              <w:right w:w="43" w:type="dxa"/>
            </w:tcMar>
            <w:vAlign w:val="center"/>
          </w:tcPr>
          <w:p w14:paraId="29204AEF" w14:textId="77777777" w:rsidR="008B7FFC" w:rsidRPr="00F42510" w:rsidRDefault="008B7FFC" w:rsidP="008B7FFC">
            <w:pPr>
              <w:keepNext/>
              <w:jc w:val="center"/>
              <w:rPr>
                <w:rFonts w:ascii="Arial Narrow" w:hAnsi="Arial Narrow" w:cs="Arial"/>
                <w:sz w:val="19"/>
              </w:rPr>
            </w:pPr>
          </w:p>
        </w:tc>
        <w:tc>
          <w:tcPr>
            <w:tcW w:w="980" w:type="dxa"/>
            <w:tcBorders>
              <w:top w:val="nil"/>
              <w:left w:val="nil"/>
              <w:bottom w:val="nil"/>
              <w:right w:val="nil"/>
            </w:tcBorders>
            <w:shd w:val="clear" w:color="auto" w:fill="auto"/>
            <w:noWrap/>
            <w:tcMar>
              <w:left w:w="43" w:type="dxa"/>
              <w:right w:w="43" w:type="dxa"/>
            </w:tcMar>
            <w:vAlign w:val="center"/>
          </w:tcPr>
          <w:p w14:paraId="56E78492" w14:textId="77777777" w:rsidR="008B7FFC" w:rsidRPr="00F42510" w:rsidRDefault="008B7FFC" w:rsidP="008B7FFC">
            <w:pPr>
              <w:keepNext/>
              <w:jc w:val="center"/>
              <w:rPr>
                <w:rFonts w:ascii="Arial Narrow" w:hAnsi="Arial Narrow" w:cs="Arial"/>
                <w:sz w:val="19"/>
              </w:rPr>
            </w:pPr>
          </w:p>
        </w:tc>
        <w:tc>
          <w:tcPr>
            <w:tcW w:w="980" w:type="dxa"/>
            <w:tcBorders>
              <w:top w:val="nil"/>
              <w:left w:val="nil"/>
              <w:bottom w:val="nil"/>
              <w:right w:val="nil"/>
            </w:tcBorders>
            <w:shd w:val="clear" w:color="auto" w:fill="auto"/>
            <w:noWrap/>
            <w:tcMar>
              <w:left w:w="43" w:type="dxa"/>
              <w:right w:w="43" w:type="dxa"/>
            </w:tcMar>
            <w:vAlign w:val="center"/>
          </w:tcPr>
          <w:p w14:paraId="0AD5B567" w14:textId="77777777" w:rsidR="008B7FFC" w:rsidRPr="00F42510" w:rsidRDefault="008B7FFC" w:rsidP="008B7FFC">
            <w:pPr>
              <w:keepNext/>
              <w:jc w:val="center"/>
              <w:rPr>
                <w:rFonts w:ascii="Arial Narrow" w:hAnsi="Arial Narrow" w:cs="Arial"/>
                <w:sz w:val="19"/>
              </w:rPr>
            </w:pPr>
          </w:p>
        </w:tc>
        <w:tc>
          <w:tcPr>
            <w:tcW w:w="981" w:type="dxa"/>
            <w:tcBorders>
              <w:top w:val="nil"/>
              <w:left w:val="nil"/>
              <w:bottom w:val="nil"/>
              <w:right w:val="nil"/>
            </w:tcBorders>
            <w:shd w:val="clear" w:color="auto" w:fill="auto"/>
            <w:noWrap/>
            <w:tcMar>
              <w:left w:w="43" w:type="dxa"/>
              <w:right w:w="43" w:type="dxa"/>
            </w:tcMar>
            <w:vAlign w:val="center"/>
          </w:tcPr>
          <w:p w14:paraId="439CD429" w14:textId="77777777" w:rsidR="008B7FFC" w:rsidRPr="00F42510" w:rsidRDefault="008B7FFC" w:rsidP="008B7FFC">
            <w:pPr>
              <w:keepNext/>
              <w:jc w:val="center"/>
              <w:rPr>
                <w:rFonts w:ascii="Arial Narrow" w:hAnsi="Arial Narrow" w:cs="Arial"/>
                <w:sz w:val="19"/>
              </w:rPr>
            </w:pPr>
          </w:p>
        </w:tc>
      </w:tr>
      <w:tr w:rsidR="008B7FFC" w:rsidRPr="00F42510" w14:paraId="1D6797D0"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4B5BAFA3" w14:textId="77777777" w:rsidR="008B7FFC" w:rsidRPr="00F42510" w:rsidRDefault="008B7FFC" w:rsidP="008B7FFC">
            <w:pPr>
              <w:pStyle w:val="TableBody"/>
              <w:spacing w:before="18" w:after="18"/>
              <w:rPr>
                <w:lang w:val="en-GB"/>
              </w:rPr>
            </w:pPr>
            <w:r w:rsidRPr="00F42510">
              <w:rPr>
                <w:lang w:val="en-GB"/>
              </w:rPr>
              <w:t>Working during the school season</w:t>
            </w:r>
          </w:p>
        </w:tc>
        <w:tc>
          <w:tcPr>
            <w:tcW w:w="980" w:type="dxa"/>
            <w:tcBorders>
              <w:top w:val="nil"/>
              <w:left w:val="nil"/>
              <w:bottom w:val="nil"/>
              <w:right w:val="nil"/>
            </w:tcBorders>
            <w:shd w:val="clear" w:color="auto" w:fill="auto"/>
            <w:noWrap/>
            <w:tcMar>
              <w:left w:w="43" w:type="dxa"/>
              <w:right w:w="43" w:type="dxa"/>
            </w:tcMar>
            <w:vAlign w:val="center"/>
          </w:tcPr>
          <w:p w14:paraId="176DCC92"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1 810 253</w:t>
            </w:r>
          </w:p>
        </w:tc>
        <w:tc>
          <w:tcPr>
            <w:tcW w:w="980" w:type="dxa"/>
            <w:tcBorders>
              <w:top w:val="nil"/>
              <w:left w:val="nil"/>
              <w:bottom w:val="nil"/>
              <w:right w:val="nil"/>
            </w:tcBorders>
            <w:shd w:val="clear" w:color="auto" w:fill="auto"/>
            <w:noWrap/>
            <w:tcMar>
              <w:left w:w="43" w:type="dxa"/>
              <w:right w:w="43" w:type="dxa"/>
            </w:tcMar>
            <w:vAlign w:val="center"/>
          </w:tcPr>
          <w:p w14:paraId="6A4DB40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58.9</w:t>
            </w:r>
          </w:p>
        </w:tc>
        <w:tc>
          <w:tcPr>
            <w:tcW w:w="980" w:type="dxa"/>
            <w:tcBorders>
              <w:top w:val="nil"/>
              <w:left w:val="nil"/>
              <w:bottom w:val="nil"/>
              <w:right w:val="nil"/>
            </w:tcBorders>
            <w:shd w:val="clear" w:color="auto" w:fill="auto"/>
            <w:noWrap/>
            <w:tcMar>
              <w:left w:w="43" w:type="dxa"/>
              <w:right w:w="43" w:type="dxa"/>
            </w:tcMar>
            <w:vAlign w:val="center"/>
          </w:tcPr>
          <w:p w14:paraId="4200A38C"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1 521 045</w:t>
            </w:r>
          </w:p>
        </w:tc>
        <w:tc>
          <w:tcPr>
            <w:tcW w:w="980" w:type="dxa"/>
            <w:tcBorders>
              <w:top w:val="nil"/>
              <w:left w:val="nil"/>
              <w:bottom w:val="nil"/>
              <w:right w:val="nil"/>
            </w:tcBorders>
            <w:shd w:val="clear" w:color="auto" w:fill="auto"/>
            <w:noWrap/>
            <w:tcMar>
              <w:left w:w="43" w:type="dxa"/>
              <w:right w:w="43" w:type="dxa"/>
            </w:tcMar>
            <w:vAlign w:val="center"/>
          </w:tcPr>
          <w:p w14:paraId="2D8F096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58.1</w:t>
            </w:r>
          </w:p>
        </w:tc>
        <w:tc>
          <w:tcPr>
            <w:tcW w:w="980" w:type="dxa"/>
            <w:tcBorders>
              <w:top w:val="nil"/>
              <w:left w:val="nil"/>
              <w:bottom w:val="nil"/>
              <w:right w:val="nil"/>
            </w:tcBorders>
            <w:shd w:val="clear" w:color="auto" w:fill="auto"/>
            <w:noWrap/>
            <w:tcMar>
              <w:left w:w="43" w:type="dxa"/>
              <w:right w:w="43" w:type="dxa"/>
            </w:tcMar>
            <w:vAlign w:val="center"/>
          </w:tcPr>
          <w:p w14:paraId="636787B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289 208</w:t>
            </w:r>
          </w:p>
        </w:tc>
        <w:tc>
          <w:tcPr>
            <w:tcW w:w="981" w:type="dxa"/>
            <w:tcBorders>
              <w:top w:val="nil"/>
              <w:left w:val="nil"/>
              <w:bottom w:val="nil"/>
              <w:right w:val="nil"/>
            </w:tcBorders>
            <w:shd w:val="clear" w:color="auto" w:fill="auto"/>
            <w:noWrap/>
            <w:tcMar>
              <w:left w:w="43" w:type="dxa"/>
              <w:right w:w="43" w:type="dxa"/>
            </w:tcMar>
            <w:vAlign w:val="center"/>
          </w:tcPr>
          <w:p w14:paraId="15CE10C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63.4</w:t>
            </w:r>
          </w:p>
        </w:tc>
      </w:tr>
      <w:tr w:rsidR="008B7FFC" w:rsidRPr="00F42510" w14:paraId="77EC0462" w14:textId="77777777" w:rsidTr="008B7FFC">
        <w:trPr>
          <w:trHeight w:val="283"/>
        </w:trPr>
        <w:tc>
          <w:tcPr>
            <w:tcW w:w="3304" w:type="dxa"/>
            <w:tcBorders>
              <w:top w:val="nil"/>
              <w:left w:val="nil"/>
              <w:bottom w:val="nil"/>
              <w:right w:val="nil"/>
            </w:tcBorders>
            <w:shd w:val="clear" w:color="auto" w:fill="auto"/>
            <w:tcMar>
              <w:left w:w="43" w:type="dxa"/>
              <w:right w:w="43" w:type="dxa"/>
            </w:tcMar>
            <w:vAlign w:val="center"/>
            <w:hideMark/>
          </w:tcPr>
          <w:p w14:paraId="2A37CC66" w14:textId="77777777" w:rsidR="008B7FFC" w:rsidRPr="00F42510" w:rsidRDefault="008B7FFC" w:rsidP="008B7FFC">
            <w:pPr>
              <w:pStyle w:val="TableBody"/>
              <w:spacing w:before="18" w:after="18"/>
              <w:rPr>
                <w:lang w:val="en-GB"/>
              </w:rPr>
            </w:pPr>
            <w:r w:rsidRPr="00F42510">
              <w:rPr>
                <w:lang w:val="en-GB"/>
              </w:rPr>
              <w:t>Working outside the school season</w:t>
            </w:r>
          </w:p>
        </w:tc>
        <w:tc>
          <w:tcPr>
            <w:tcW w:w="980" w:type="dxa"/>
            <w:tcBorders>
              <w:top w:val="nil"/>
              <w:left w:val="nil"/>
              <w:bottom w:val="nil"/>
              <w:right w:val="nil"/>
            </w:tcBorders>
            <w:shd w:val="clear" w:color="auto" w:fill="auto"/>
            <w:noWrap/>
            <w:tcMar>
              <w:left w:w="43" w:type="dxa"/>
              <w:right w:w="43" w:type="dxa"/>
            </w:tcMar>
            <w:vAlign w:val="center"/>
          </w:tcPr>
          <w:p w14:paraId="39A9239F"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780 069</w:t>
            </w:r>
          </w:p>
        </w:tc>
        <w:tc>
          <w:tcPr>
            <w:tcW w:w="980" w:type="dxa"/>
            <w:tcBorders>
              <w:top w:val="nil"/>
              <w:left w:val="nil"/>
              <w:bottom w:val="nil"/>
              <w:right w:val="nil"/>
            </w:tcBorders>
            <w:shd w:val="clear" w:color="auto" w:fill="auto"/>
            <w:noWrap/>
            <w:tcMar>
              <w:left w:w="43" w:type="dxa"/>
              <w:right w:w="43" w:type="dxa"/>
            </w:tcMar>
            <w:vAlign w:val="center"/>
          </w:tcPr>
          <w:p w14:paraId="28C857F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25.4</w:t>
            </w:r>
          </w:p>
        </w:tc>
        <w:tc>
          <w:tcPr>
            <w:tcW w:w="980" w:type="dxa"/>
            <w:tcBorders>
              <w:top w:val="nil"/>
              <w:left w:val="nil"/>
              <w:bottom w:val="nil"/>
              <w:right w:val="nil"/>
            </w:tcBorders>
            <w:shd w:val="clear" w:color="auto" w:fill="auto"/>
            <w:noWrap/>
            <w:tcMar>
              <w:left w:w="43" w:type="dxa"/>
              <w:right w:w="43" w:type="dxa"/>
            </w:tcMar>
            <w:vAlign w:val="center"/>
          </w:tcPr>
          <w:p w14:paraId="28E26F7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667 502</w:t>
            </w:r>
          </w:p>
        </w:tc>
        <w:tc>
          <w:tcPr>
            <w:tcW w:w="980" w:type="dxa"/>
            <w:tcBorders>
              <w:top w:val="nil"/>
              <w:left w:val="nil"/>
              <w:bottom w:val="nil"/>
              <w:right w:val="nil"/>
            </w:tcBorders>
            <w:shd w:val="clear" w:color="auto" w:fill="auto"/>
            <w:noWrap/>
            <w:tcMar>
              <w:left w:w="43" w:type="dxa"/>
              <w:right w:w="43" w:type="dxa"/>
            </w:tcMar>
            <w:vAlign w:val="center"/>
          </w:tcPr>
          <w:p w14:paraId="11DB544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25.5</w:t>
            </w:r>
          </w:p>
        </w:tc>
        <w:tc>
          <w:tcPr>
            <w:tcW w:w="980" w:type="dxa"/>
            <w:tcBorders>
              <w:top w:val="nil"/>
              <w:left w:val="nil"/>
              <w:bottom w:val="nil"/>
              <w:right w:val="nil"/>
            </w:tcBorders>
            <w:shd w:val="clear" w:color="auto" w:fill="auto"/>
            <w:noWrap/>
            <w:tcMar>
              <w:left w:w="43" w:type="dxa"/>
              <w:right w:w="43" w:type="dxa"/>
            </w:tcMar>
            <w:vAlign w:val="center"/>
          </w:tcPr>
          <w:p w14:paraId="263C90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112 567</w:t>
            </w:r>
          </w:p>
        </w:tc>
        <w:tc>
          <w:tcPr>
            <w:tcW w:w="981" w:type="dxa"/>
            <w:tcBorders>
              <w:top w:val="nil"/>
              <w:left w:val="nil"/>
              <w:bottom w:val="nil"/>
              <w:right w:val="nil"/>
            </w:tcBorders>
            <w:shd w:val="clear" w:color="auto" w:fill="auto"/>
            <w:noWrap/>
            <w:tcMar>
              <w:left w:w="43" w:type="dxa"/>
              <w:right w:w="43" w:type="dxa"/>
            </w:tcMar>
            <w:vAlign w:val="center"/>
          </w:tcPr>
          <w:p w14:paraId="7C7A3910"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24.7</w:t>
            </w:r>
          </w:p>
        </w:tc>
      </w:tr>
      <w:tr w:rsidR="008B7FFC" w:rsidRPr="00F42510" w14:paraId="79447812" w14:textId="77777777" w:rsidTr="008B7FFC">
        <w:trPr>
          <w:trHeight w:val="283"/>
        </w:trPr>
        <w:tc>
          <w:tcPr>
            <w:tcW w:w="3304" w:type="dxa"/>
            <w:tcBorders>
              <w:top w:val="nil"/>
              <w:left w:val="nil"/>
              <w:right w:val="nil"/>
            </w:tcBorders>
            <w:shd w:val="clear" w:color="auto" w:fill="auto"/>
            <w:tcMar>
              <w:left w:w="43" w:type="dxa"/>
              <w:right w:w="43" w:type="dxa"/>
            </w:tcMar>
            <w:vAlign w:val="center"/>
            <w:hideMark/>
          </w:tcPr>
          <w:p w14:paraId="34712142" w14:textId="77777777" w:rsidR="008B7FFC" w:rsidRPr="00F42510" w:rsidRDefault="008B7FFC" w:rsidP="008B7FFC">
            <w:pPr>
              <w:pStyle w:val="TableBody"/>
              <w:spacing w:before="18" w:after="18"/>
              <w:rPr>
                <w:lang w:val="en-GB"/>
              </w:rPr>
            </w:pPr>
            <w:r w:rsidRPr="00F42510">
              <w:rPr>
                <w:lang w:val="en-GB"/>
              </w:rPr>
              <w:t>Working during &amp; outside the school season</w:t>
            </w:r>
          </w:p>
        </w:tc>
        <w:tc>
          <w:tcPr>
            <w:tcW w:w="980" w:type="dxa"/>
            <w:tcBorders>
              <w:top w:val="nil"/>
              <w:left w:val="nil"/>
              <w:right w:val="nil"/>
            </w:tcBorders>
            <w:shd w:val="clear" w:color="auto" w:fill="auto"/>
            <w:noWrap/>
            <w:tcMar>
              <w:left w:w="43" w:type="dxa"/>
              <w:right w:w="43" w:type="dxa"/>
            </w:tcMar>
            <w:vAlign w:val="center"/>
          </w:tcPr>
          <w:p w14:paraId="7315ABFA"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485 771</w:t>
            </w:r>
          </w:p>
        </w:tc>
        <w:tc>
          <w:tcPr>
            <w:tcW w:w="980" w:type="dxa"/>
            <w:tcBorders>
              <w:top w:val="nil"/>
              <w:left w:val="nil"/>
              <w:right w:val="nil"/>
            </w:tcBorders>
            <w:shd w:val="clear" w:color="auto" w:fill="auto"/>
            <w:noWrap/>
            <w:tcMar>
              <w:left w:w="43" w:type="dxa"/>
              <w:right w:w="43" w:type="dxa"/>
            </w:tcMar>
            <w:vAlign w:val="center"/>
          </w:tcPr>
          <w:p w14:paraId="21738F3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15.8</w:t>
            </w:r>
          </w:p>
        </w:tc>
        <w:tc>
          <w:tcPr>
            <w:tcW w:w="980" w:type="dxa"/>
            <w:tcBorders>
              <w:top w:val="nil"/>
              <w:left w:val="nil"/>
              <w:right w:val="nil"/>
            </w:tcBorders>
            <w:shd w:val="clear" w:color="auto" w:fill="auto"/>
            <w:noWrap/>
            <w:tcMar>
              <w:left w:w="43" w:type="dxa"/>
              <w:right w:w="43" w:type="dxa"/>
            </w:tcMar>
            <w:vAlign w:val="center"/>
          </w:tcPr>
          <w:p w14:paraId="6949A19E"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431 628</w:t>
            </w:r>
          </w:p>
        </w:tc>
        <w:tc>
          <w:tcPr>
            <w:tcW w:w="980" w:type="dxa"/>
            <w:tcBorders>
              <w:top w:val="nil"/>
              <w:left w:val="nil"/>
              <w:right w:val="nil"/>
            </w:tcBorders>
            <w:shd w:val="clear" w:color="auto" w:fill="auto"/>
            <w:noWrap/>
            <w:tcMar>
              <w:left w:w="43" w:type="dxa"/>
              <w:right w:w="43" w:type="dxa"/>
            </w:tcMar>
            <w:vAlign w:val="center"/>
          </w:tcPr>
          <w:p w14:paraId="48CA218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16.5</w:t>
            </w:r>
          </w:p>
        </w:tc>
        <w:tc>
          <w:tcPr>
            <w:tcW w:w="980" w:type="dxa"/>
            <w:tcBorders>
              <w:top w:val="nil"/>
              <w:left w:val="nil"/>
              <w:right w:val="nil"/>
            </w:tcBorders>
            <w:shd w:val="clear" w:color="auto" w:fill="auto"/>
            <w:noWrap/>
            <w:tcMar>
              <w:left w:w="43" w:type="dxa"/>
              <w:right w:w="43" w:type="dxa"/>
            </w:tcMar>
            <w:vAlign w:val="center"/>
          </w:tcPr>
          <w:p w14:paraId="0D755745"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54 143</w:t>
            </w:r>
          </w:p>
        </w:tc>
        <w:tc>
          <w:tcPr>
            <w:tcW w:w="981" w:type="dxa"/>
            <w:tcBorders>
              <w:top w:val="nil"/>
              <w:left w:val="nil"/>
              <w:right w:val="nil"/>
            </w:tcBorders>
            <w:shd w:val="clear" w:color="auto" w:fill="auto"/>
            <w:noWrap/>
            <w:tcMar>
              <w:left w:w="43" w:type="dxa"/>
              <w:right w:w="43" w:type="dxa"/>
            </w:tcMar>
            <w:vAlign w:val="center"/>
          </w:tcPr>
          <w:p w14:paraId="69A1A504"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11.9</w:t>
            </w:r>
          </w:p>
        </w:tc>
      </w:tr>
      <w:tr w:rsidR="008B7FFC" w:rsidRPr="00F42510" w14:paraId="798D1A37" w14:textId="77777777" w:rsidTr="008B7FFC">
        <w:trPr>
          <w:trHeight w:val="283"/>
        </w:trPr>
        <w:tc>
          <w:tcPr>
            <w:tcW w:w="3304" w:type="dxa"/>
            <w:tcBorders>
              <w:top w:val="nil"/>
              <w:left w:val="nil"/>
              <w:bottom w:val="single" w:sz="12" w:space="0" w:color="auto"/>
              <w:right w:val="nil"/>
            </w:tcBorders>
            <w:shd w:val="clear" w:color="auto" w:fill="auto"/>
            <w:tcMar>
              <w:left w:w="43" w:type="dxa"/>
              <w:right w:w="43" w:type="dxa"/>
            </w:tcMar>
            <w:vAlign w:val="center"/>
            <w:hideMark/>
          </w:tcPr>
          <w:p w14:paraId="52BF40C6" w14:textId="77777777" w:rsidR="008B7FFC" w:rsidRPr="00F42510" w:rsidRDefault="008B7FFC" w:rsidP="008B7FFC">
            <w:pPr>
              <w:pStyle w:val="TableBody"/>
              <w:spacing w:before="18" w:after="18"/>
              <w:rPr>
                <w:lang w:val="en-GB"/>
              </w:rPr>
            </w:pPr>
            <w:r w:rsidRPr="00F42510">
              <w:rPr>
                <w:lang w:val="en-GB"/>
              </w:rPr>
              <w:t>Total</w:t>
            </w:r>
          </w:p>
        </w:tc>
        <w:tc>
          <w:tcPr>
            <w:tcW w:w="980" w:type="dxa"/>
            <w:tcBorders>
              <w:top w:val="nil"/>
              <w:left w:val="nil"/>
              <w:bottom w:val="single" w:sz="12" w:space="0" w:color="auto"/>
              <w:right w:val="nil"/>
            </w:tcBorders>
            <w:shd w:val="clear" w:color="auto" w:fill="auto"/>
            <w:noWrap/>
            <w:tcMar>
              <w:left w:w="43" w:type="dxa"/>
              <w:right w:w="43" w:type="dxa"/>
            </w:tcMar>
            <w:vAlign w:val="center"/>
          </w:tcPr>
          <w:p w14:paraId="0E24DDE6"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3 076 093</w:t>
            </w:r>
          </w:p>
        </w:tc>
        <w:tc>
          <w:tcPr>
            <w:tcW w:w="980" w:type="dxa"/>
            <w:tcBorders>
              <w:top w:val="nil"/>
              <w:left w:val="nil"/>
              <w:bottom w:val="single" w:sz="12" w:space="0" w:color="auto"/>
              <w:right w:val="nil"/>
            </w:tcBorders>
            <w:shd w:val="clear" w:color="auto" w:fill="auto"/>
            <w:noWrap/>
            <w:tcMar>
              <w:left w:w="43" w:type="dxa"/>
              <w:right w:w="43" w:type="dxa"/>
            </w:tcMar>
            <w:vAlign w:val="center"/>
          </w:tcPr>
          <w:p w14:paraId="37617E99"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980" w:type="dxa"/>
            <w:tcBorders>
              <w:top w:val="nil"/>
              <w:left w:val="nil"/>
              <w:bottom w:val="single" w:sz="12" w:space="0" w:color="auto"/>
              <w:right w:val="nil"/>
            </w:tcBorders>
            <w:shd w:val="clear" w:color="auto" w:fill="auto"/>
            <w:noWrap/>
            <w:tcMar>
              <w:left w:w="43" w:type="dxa"/>
              <w:right w:w="43" w:type="dxa"/>
            </w:tcMar>
            <w:vAlign w:val="center"/>
          </w:tcPr>
          <w:p w14:paraId="324276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2 620 176</w:t>
            </w:r>
          </w:p>
        </w:tc>
        <w:tc>
          <w:tcPr>
            <w:tcW w:w="980" w:type="dxa"/>
            <w:tcBorders>
              <w:top w:val="nil"/>
              <w:left w:val="nil"/>
              <w:bottom w:val="single" w:sz="12" w:space="0" w:color="auto"/>
              <w:right w:val="nil"/>
            </w:tcBorders>
            <w:shd w:val="clear" w:color="auto" w:fill="auto"/>
            <w:noWrap/>
            <w:tcMar>
              <w:left w:w="43" w:type="dxa"/>
              <w:right w:w="43" w:type="dxa"/>
            </w:tcMar>
            <w:vAlign w:val="center"/>
          </w:tcPr>
          <w:p w14:paraId="3AC2E1BD"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c>
          <w:tcPr>
            <w:tcW w:w="980" w:type="dxa"/>
            <w:tcBorders>
              <w:top w:val="nil"/>
              <w:left w:val="nil"/>
              <w:bottom w:val="single" w:sz="12" w:space="0" w:color="auto"/>
              <w:right w:val="nil"/>
            </w:tcBorders>
            <w:shd w:val="clear" w:color="auto" w:fill="auto"/>
            <w:noWrap/>
            <w:tcMar>
              <w:left w:w="43" w:type="dxa"/>
              <w:right w:w="43" w:type="dxa"/>
            </w:tcMar>
            <w:vAlign w:val="center"/>
          </w:tcPr>
          <w:p w14:paraId="615AEC58"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455 917</w:t>
            </w:r>
          </w:p>
        </w:tc>
        <w:tc>
          <w:tcPr>
            <w:tcW w:w="981" w:type="dxa"/>
            <w:tcBorders>
              <w:top w:val="nil"/>
              <w:left w:val="nil"/>
              <w:bottom w:val="single" w:sz="12" w:space="0" w:color="auto"/>
              <w:right w:val="nil"/>
            </w:tcBorders>
            <w:shd w:val="clear" w:color="auto" w:fill="auto"/>
            <w:noWrap/>
            <w:tcMar>
              <w:left w:w="43" w:type="dxa"/>
              <w:right w:w="43" w:type="dxa"/>
            </w:tcMar>
            <w:vAlign w:val="center"/>
          </w:tcPr>
          <w:p w14:paraId="7829E041" w14:textId="77777777" w:rsidR="008B7FFC" w:rsidRPr="00F42510" w:rsidRDefault="008B7FFC" w:rsidP="008B7FFC">
            <w:pPr>
              <w:keepNext/>
              <w:jc w:val="center"/>
              <w:rPr>
                <w:rFonts w:ascii="Arial Narrow" w:hAnsi="Arial Narrow" w:cs="Arial"/>
                <w:sz w:val="19"/>
              </w:rPr>
            </w:pPr>
            <w:r w:rsidRPr="00F42510">
              <w:rPr>
                <w:rFonts w:ascii="Arial Narrow" w:hAnsi="Arial Narrow" w:cs="Arial"/>
                <w:sz w:val="19"/>
                <w:szCs w:val="22"/>
              </w:rPr>
              <w:t>100.0</w:t>
            </w:r>
          </w:p>
        </w:tc>
      </w:tr>
    </w:tbl>
    <w:p w14:paraId="3533B2E2" w14:textId="77777777" w:rsidR="008B7FFC" w:rsidRPr="00F42510" w:rsidRDefault="008B7FFC" w:rsidP="00B314A8">
      <w:pPr>
        <w:pStyle w:val="IndentNonNumbered"/>
      </w:pPr>
    </w:p>
    <w:p w14:paraId="247758B6" w14:textId="77777777" w:rsidR="008B7FFC" w:rsidRDefault="008B7FFC" w:rsidP="00B314A8">
      <w:pPr>
        <w:pStyle w:val="IndentNonNumbered"/>
        <w:rPr>
          <w:rFonts w:ascii="Arial" w:eastAsia="Calibri" w:hAnsi="Arial" w:cs="Arial"/>
          <w:b/>
          <w:bCs/>
          <w:kern w:val="32"/>
          <w:sz w:val="28"/>
          <w:szCs w:val="32"/>
        </w:rPr>
      </w:pPr>
      <w:r>
        <w:br w:type="page"/>
      </w:r>
    </w:p>
    <w:p w14:paraId="381FBDEE" w14:textId="1B62482B" w:rsidR="00613E6C" w:rsidRPr="00F42510" w:rsidRDefault="004C2227" w:rsidP="00BA77A7">
      <w:pPr>
        <w:pStyle w:val="Titre11"/>
        <w:ind w:left="1440" w:right="2806" w:hanging="1440"/>
      </w:pPr>
      <w:bookmarkStart w:id="310" w:name="_Toc390872317"/>
      <w:r w:rsidRPr="00F42510">
        <w:lastRenderedPageBreak/>
        <w:t>Annex II</w:t>
      </w:r>
      <w:r w:rsidR="008B7FFC">
        <w:t>I</w:t>
      </w:r>
      <w:r w:rsidRPr="00F42510">
        <w:t>.</w:t>
      </w:r>
      <w:r w:rsidR="00310F2E" w:rsidRPr="00F42510">
        <w:tab/>
      </w:r>
      <w:r w:rsidR="00C609F2" w:rsidRPr="00F42510">
        <w:t>Sampling framework of SWTS-Egypt, 2012</w:t>
      </w:r>
      <w:bookmarkEnd w:id="269"/>
      <w:bookmarkEnd w:id="310"/>
    </w:p>
    <w:p w14:paraId="34C6273B" w14:textId="77777777" w:rsidR="00CE747D" w:rsidRPr="00F42510" w:rsidRDefault="00CB0E35" w:rsidP="00CE747D">
      <w:pPr>
        <w:pStyle w:val="IndentNonNumbered"/>
        <w:rPr>
          <w:lang w:val="en-GB"/>
        </w:rPr>
      </w:pPr>
      <w:r>
        <w:rPr>
          <w:lang w:val="en-GB"/>
        </w:rPr>
        <w:t>The</w:t>
      </w:r>
      <w:r w:rsidR="00CE747D" w:rsidRPr="00F42510">
        <w:rPr>
          <w:lang w:val="en-GB"/>
        </w:rPr>
        <w:t xml:space="preserve"> SWTS sample is a self-weighted multi-stage cluster sample. The sample </w:t>
      </w:r>
      <w:r w:rsidR="00C609F2" w:rsidRPr="00F42510">
        <w:rPr>
          <w:lang w:val="en-GB"/>
        </w:rPr>
        <w:t>was</w:t>
      </w:r>
      <w:r w:rsidR="00CE747D" w:rsidRPr="00F42510">
        <w:rPr>
          <w:lang w:val="en-GB"/>
        </w:rPr>
        <w:t xml:space="preserve"> extracted from the sample of </w:t>
      </w:r>
      <w:r w:rsidR="00E52451" w:rsidRPr="00F42510">
        <w:rPr>
          <w:lang w:val="en-GB"/>
        </w:rPr>
        <w:t xml:space="preserve">the </w:t>
      </w:r>
      <w:r w:rsidR="00CE747D" w:rsidRPr="00F42510">
        <w:rPr>
          <w:lang w:val="en-GB"/>
        </w:rPr>
        <w:t xml:space="preserve">Egypt </w:t>
      </w:r>
      <w:r w:rsidR="00FE3668" w:rsidRPr="00F42510">
        <w:rPr>
          <w:lang w:val="en-GB"/>
        </w:rPr>
        <w:t xml:space="preserve">labour force survey </w:t>
      </w:r>
      <w:r w:rsidR="00CE747D" w:rsidRPr="00F42510">
        <w:rPr>
          <w:lang w:val="en-GB"/>
        </w:rPr>
        <w:t xml:space="preserve">(LFS), which was fielded </w:t>
      </w:r>
      <w:r w:rsidR="00C609F2" w:rsidRPr="00F42510">
        <w:rPr>
          <w:lang w:val="en-GB"/>
        </w:rPr>
        <w:t>in</w:t>
      </w:r>
      <w:r w:rsidR="00CE747D" w:rsidRPr="00F42510">
        <w:rPr>
          <w:lang w:val="en-GB"/>
        </w:rPr>
        <w:t xml:space="preserve"> the first and second quarters of 2012.</w:t>
      </w:r>
      <w:r w:rsidR="00314F62" w:rsidRPr="00F42510">
        <w:rPr>
          <w:lang w:val="en-GB"/>
        </w:rPr>
        <w:t xml:space="preserve"> </w:t>
      </w:r>
      <w:r w:rsidR="00CE747D" w:rsidRPr="00F42510">
        <w:rPr>
          <w:lang w:val="en-GB"/>
        </w:rPr>
        <w:t xml:space="preserve">The main criterion for selection of </w:t>
      </w:r>
      <w:r w:rsidR="00FE3668" w:rsidRPr="00F42510">
        <w:rPr>
          <w:lang w:val="en-GB"/>
        </w:rPr>
        <w:t xml:space="preserve">the </w:t>
      </w:r>
      <w:r w:rsidR="00CE747D" w:rsidRPr="00F42510">
        <w:rPr>
          <w:lang w:val="en-GB"/>
        </w:rPr>
        <w:t xml:space="preserve">households for inclusion in the SWTS sample was to </w:t>
      </w:r>
      <w:r w:rsidR="00FE3668" w:rsidRPr="00F42510">
        <w:rPr>
          <w:lang w:val="en-GB"/>
        </w:rPr>
        <w:t xml:space="preserve">reach </w:t>
      </w:r>
      <w:r w:rsidR="00CE747D" w:rsidRPr="00F42510">
        <w:rPr>
          <w:lang w:val="en-GB"/>
        </w:rPr>
        <w:t>members aged 15</w:t>
      </w:r>
      <w:r w:rsidR="00256DB1" w:rsidRPr="00F42510">
        <w:rPr>
          <w:lang w:val="en-GB"/>
        </w:rPr>
        <w:t>–</w:t>
      </w:r>
      <w:r w:rsidR="00CE747D" w:rsidRPr="00F42510">
        <w:rPr>
          <w:lang w:val="en-GB"/>
        </w:rPr>
        <w:t>29.</w:t>
      </w:r>
      <w:r w:rsidR="00314F62" w:rsidRPr="00F42510">
        <w:rPr>
          <w:lang w:val="en-GB"/>
        </w:rPr>
        <w:t xml:space="preserve"> </w:t>
      </w:r>
      <w:r w:rsidR="00CE747D" w:rsidRPr="00F42510">
        <w:rPr>
          <w:lang w:val="en-GB"/>
        </w:rPr>
        <w:t>The LFS sample included 9,708 households meeting this criterion.</w:t>
      </w:r>
      <w:r w:rsidR="00314F62" w:rsidRPr="00F42510">
        <w:rPr>
          <w:lang w:val="en-GB"/>
        </w:rPr>
        <w:t xml:space="preserve"> </w:t>
      </w:r>
      <w:r w:rsidR="00CE747D" w:rsidRPr="00F42510">
        <w:rPr>
          <w:lang w:val="en-GB"/>
        </w:rPr>
        <w:t xml:space="preserve">The following table shows the </w:t>
      </w:r>
      <w:r w:rsidR="00FE3668" w:rsidRPr="00F42510">
        <w:rPr>
          <w:lang w:val="en-GB"/>
        </w:rPr>
        <w:t xml:space="preserve">breakdown </w:t>
      </w:r>
      <w:r w:rsidR="00CE747D" w:rsidRPr="00F42510">
        <w:rPr>
          <w:lang w:val="en-GB"/>
        </w:rPr>
        <w:t>of households by governorate and urban/rural location.</w:t>
      </w:r>
    </w:p>
    <w:p w14:paraId="30DBDF1F" w14:textId="77777777" w:rsidR="00CE747D" w:rsidRPr="00F42510" w:rsidRDefault="00FE3668" w:rsidP="00CE747D">
      <w:pPr>
        <w:pStyle w:val="Caption"/>
        <w:rPr>
          <w:rFonts w:ascii="Arial Narrow" w:hAnsi="Arial Narrow" w:cs="Arial"/>
          <w:bCs w:val="0"/>
          <w:lang w:val="en-GB"/>
        </w:rPr>
      </w:pPr>
      <w:r w:rsidRPr="00F42510">
        <w:rPr>
          <w:rFonts w:ascii="Arial Narrow" w:hAnsi="Arial Narrow" w:cs="Arial"/>
          <w:bCs w:val="0"/>
          <w:lang w:val="en-GB"/>
        </w:rPr>
        <w:t>Number of h</w:t>
      </w:r>
      <w:r w:rsidR="00CE747D" w:rsidRPr="00F42510">
        <w:rPr>
          <w:rFonts w:ascii="Arial Narrow" w:hAnsi="Arial Narrow" w:cs="Arial"/>
          <w:bCs w:val="0"/>
          <w:lang w:val="en-GB"/>
        </w:rPr>
        <w:t xml:space="preserve">ouseholds in </w:t>
      </w:r>
      <w:r w:rsidRPr="00F42510">
        <w:rPr>
          <w:rFonts w:ascii="Arial Narrow" w:hAnsi="Arial Narrow" w:cs="Arial"/>
          <w:bCs w:val="0"/>
          <w:lang w:val="en-GB"/>
        </w:rPr>
        <w:t xml:space="preserve">the </w:t>
      </w:r>
      <w:r w:rsidR="00CE747D" w:rsidRPr="00F42510">
        <w:rPr>
          <w:rFonts w:ascii="Arial Narrow" w:hAnsi="Arial Narrow" w:cs="Arial"/>
          <w:bCs w:val="0"/>
          <w:lang w:val="en-GB"/>
        </w:rPr>
        <w:t xml:space="preserve">LFS </w:t>
      </w:r>
      <w:r w:rsidR="00C609F2" w:rsidRPr="00F42510">
        <w:rPr>
          <w:rFonts w:ascii="Arial Narrow" w:hAnsi="Arial Narrow" w:cs="Arial"/>
          <w:bCs w:val="0"/>
          <w:lang w:val="en-GB"/>
        </w:rPr>
        <w:t>s</w:t>
      </w:r>
      <w:r w:rsidR="00CE747D" w:rsidRPr="00F42510">
        <w:rPr>
          <w:rFonts w:ascii="Arial Narrow" w:hAnsi="Arial Narrow" w:cs="Arial"/>
          <w:bCs w:val="0"/>
          <w:lang w:val="en-GB"/>
        </w:rPr>
        <w:t xml:space="preserve">ample with </w:t>
      </w:r>
      <w:r w:rsidR="00C609F2" w:rsidRPr="00F42510">
        <w:rPr>
          <w:rFonts w:ascii="Arial Narrow" w:hAnsi="Arial Narrow" w:cs="Arial"/>
          <w:bCs w:val="0"/>
          <w:lang w:val="en-GB"/>
        </w:rPr>
        <w:t>i</w:t>
      </w:r>
      <w:r w:rsidR="00CE747D" w:rsidRPr="00F42510">
        <w:rPr>
          <w:rFonts w:ascii="Arial Narrow" w:hAnsi="Arial Narrow" w:cs="Arial"/>
          <w:bCs w:val="0"/>
          <w:lang w:val="en-GB"/>
        </w:rPr>
        <w:t xml:space="preserve">ndividuals </w:t>
      </w:r>
      <w:r w:rsidR="00C609F2" w:rsidRPr="00F42510">
        <w:rPr>
          <w:rFonts w:ascii="Arial Narrow" w:hAnsi="Arial Narrow" w:cs="Arial"/>
          <w:bCs w:val="0"/>
          <w:lang w:val="en-GB"/>
        </w:rPr>
        <w:t xml:space="preserve">aged </w:t>
      </w:r>
      <w:r w:rsidR="00CE747D" w:rsidRPr="00F42510">
        <w:rPr>
          <w:rFonts w:ascii="Arial Narrow" w:hAnsi="Arial Narrow" w:cs="Arial"/>
          <w:bCs w:val="0"/>
          <w:lang w:val="en-GB"/>
        </w:rPr>
        <w:t>15</w:t>
      </w:r>
      <w:r w:rsidR="00256DB1" w:rsidRPr="00F42510">
        <w:rPr>
          <w:rFonts w:ascii="Arial Narrow" w:hAnsi="Arial Narrow" w:cs="Arial"/>
          <w:bCs w:val="0"/>
          <w:lang w:val="en-GB"/>
        </w:rPr>
        <w:t>–</w:t>
      </w:r>
      <w:r w:rsidR="00CE747D" w:rsidRPr="00F42510">
        <w:rPr>
          <w:rFonts w:ascii="Arial Narrow" w:hAnsi="Arial Narrow" w:cs="Arial"/>
          <w:bCs w:val="0"/>
          <w:lang w:val="en-GB"/>
        </w:rPr>
        <w:t xml:space="preserve">29 </w:t>
      </w:r>
      <w:r w:rsidR="00C609F2" w:rsidRPr="00F42510">
        <w:rPr>
          <w:rFonts w:ascii="Arial Narrow" w:hAnsi="Arial Narrow" w:cs="Arial"/>
          <w:bCs w:val="0"/>
          <w:lang w:val="en-GB"/>
        </w:rPr>
        <w:t xml:space="preserve">by </w:t>
      </w:r>
      <w:r w:rsidR="00696060" w:rsidRPr="00F42510">
        <w:rPr>
          <w:rFonts w:ascii="Arial Narrow" w:hAnsi="Arial Narrow" w:cs="Arial"/>
          <w:bCs w:val="0"/>
          <w:lang w:val="en-GB"/>
        </w:rPr>
        <w:t>g</w:t>
      </w:r>
      <w:r w:rsidR="00CE747D" w:rsidRPr="00F42510">
        <w:rPr>
          <w:rFonts w:ascii="Arial Narrow" w:hAnsi="Arial Narrow" w:cs="Arial"/>
          <w:bCs w:val="0"/>
          <w:lang w:val="en-GB"/>
        </w:rPr>
        <w:t>overnorates</w:t>
      </w:r>
      <w:r w:rsidR="009627DE">
        <w:rPr>
          <w:rFonts w:ascii="Arial Narrow" w:hAnsi="Arial Narrow" w:cs="Arial"/>
          <w:bCs w:val="0"/>
          <w:lang w:val="en-GB"/>
        </w:rPr>
        <w:t xml:space="preserve"> and urban/rural location</w:t>
      </w:r>
    </w:p>
    <w:tbl>
      <w:tblPr>
        <w:tblStyle w:val="TableClassic1"/>
        <w:tblW w:w="9185" w:type="dxa"/>
        <w:tblLook w:val="04A0" w:firstRow="1" w:lastRow="0" w:firstColumn="1" w:lastColumn="0" w:noHBand="0" w:noVBand="1"/>
      </w:tblPr>
      <w:tblGrid>
        <w:gridCol w:w="3238"/>
        <w:gridCol w:w="1647"/>
        <w:gridCol w:w="2513"/>
        <w:gridCol w:w="1787"/>
      </w:tblGrid>
      <w:tr w:rsidR="00CE747D" w:rsidRPr="00F42510" w14:paraId="39B2A225" w14:textId="77777777" w:rsidTr="008B7FF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38" w:type="dxa"/>
            <w:vAlign w:val="center"/>
            <w:hideMark/>
          </w:tcPr>
          <w:p w14:paraId="7E0B762F" w14:textId="77777777" w:rsidR="00CE747D" w:rsidRPr="00F42510" w:rsidRDefault="00CE747D" w:rsidP="00696060">
            <w:pPr>
              <w:pStyle w:val="TableHeader"/>
              <w:rPr>
                <w:i w:val="0"/>
              </w:rPr>
            </w:pPr>
            <w:r w:rsidRPr="00F42510">
              <w:rPr>
                <w:i w:val="0"/>
              </w:rPr>
              <w:t>Governorate</w:t>
            </w:r>
            <w:r w:rsidRPr="00F42510">
              <w:rPr>
                <w:i w:val="0"/>
                <w:rtl/>
              </w:rPr>
              <w:t xml:space="preserve"> </w:t>
            </w:r>
          </w:p>
        </w:tc>
        <w:tc>
          <w:tcPr>
            <w:tcW w:w="1647" w:type="dxa"/>
            <w:vAlign w:val="center"/>
            <w:hideMark/>
          </w:tcPr>
          <w:p w14:paraId="18C1E5AF" w14:textId="77777777" w:rsidR="00CE747D" w:rsidRPr="00F42510" w:rsidRDefault="00CE747D" w:rsidP="00696060">
            <w:pPr>
              <w:pStyle w:val="TableHeader"/>
              <w:jc w:val="center"/>
              <w:cnfStyle w:val="100000000000" w:firstRow="1" w:lastRow="0" w:firstColumn="0" w:lastColumn="0" w:oddVBand="0" w:evenVBand="0" w:oddHBand="0" w:evenHBand="0" w:firstRowFirstColumn="0" w:firstRowLastColumn="0" w:lastRowFirstColumn="0" w:lastRowLastColumn="0"/>
              <w:rPr>
                <w:i w:val="0"/>
                <w:szCs w:val="19"/>
              </w:rPr>
            </w:pPr>
            <w:r w:rsidRPr="00F42510">
              <w:rPr>
                <w:i w:val="0"/>
                <w:szCs w:val="19"/>
              </w:rPr>
              <w:t>Urban</w:t>
            </w:r>
          </w:p>
        </w:tc>
        <w:tc>
          <w:tcPr>
            <w:tcW w:w="2513" w:type="dxa"/>
            <w:vAlign w:val="center"/>
            <w:hideMark/>
          </w:tcPr>
          <w:p w14:paraId="619520BF" w14:textId="77777777" w:rsidR="00CE747D" w:rsidRPr="00F42510" w:rsidRDefault="00CE747D" w:rsidP="00696060">
            <w:pPr>
              <w:pStyle w:val="TableHeader"/>
              <w:jc w:val="center"/>
              <w:cnfStyle w:val="100000000000" w:firstRow="1" w:lastRow="0" w:firstColumn="0" w:lastColumn="0" w:oddVBand="0" w:evenVBand="0" w:oddHBand="0" w:evenHBand="0" w:firstRowFirstColumn="0" w:firstRowLastColumn="0" w:lastRowFirstColumn="0" w:lastRowLastColumn="0"/>
              <w:rPr>
                <w:i w:val="0"/>
                <w:szCs w:val="19"/>
              </w:rPr>
            </w:pPr>
            <w:r w:rsidRPr="00F42510">
              <w:rPr>
                <w:i w:val="0"/>
                <w:szCs w:val="19"/>
              </w:rPr>
              <w:t>Rural</w:t>
            </w:r>
          </w:p>
        </w:tc>
        <w:tc>
          <w:tcPr>
            <w:tcW w:w="1787" w:type="dxa"/>
            <w:vAlign w:val="center"/>
            <w:hideMark/>
          </w:tcPr>
          <w:p w14:paraId="311625BD" w14:textId="77777777" w:rsidR="00CE747D" w:rsidRPr="00F42510" w:rsidRDefault="00CE747D" w:rsidP="00696060">
            <w:pPr>
              <w:pStyle w:val="TableHeader"/>
              <w:jc w:val="center"/>
              <w:cnfStyle w:val="100000000000" w:firstRow="1" w:lastRow="0" w:firstColumn="0" w:lastColumn="0" w:oddVBand="0" w:evenVBand="0" w:oddHBand="0" w:evenHBand="0" w:firstRowFirstColumn="0" w:firstRowLastColumn="0" w:lastRowFirstColumn="0" w:lastRowLastColumn="0"/>
              <w:rPr>
                <w:i w:val="0"/>
                <w:szCs w:val="19"/>
              </w:rPr>
            </w:pPr>
            <w:r w:rsidRPr="00F42510">
              <w:rPr>
                <w:i w:val="0"/>
                <w:szCs w:val="19"/>
              </w:rPr>
              <w:t>Total</w:t>
            </w:r>
          </w:p>
        </w:tc>
      </w:tr>
      <w:tr w:rsidR="008371A0" w:rsidRPr="00F42510" w14:paraId="0925F8B5"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15034128" w14:textId="77777777" w:rsidR="008371A0" w:rsidRPr="00F42510" w:rsidRDefault="008371A0" w:rsidP="00696060">
            <w:pPr>
              <w:pStyle w:val="TableBody"/>
            </w:pPr>
            <w:r w:rsidRPr="00F42510">
              <w:t>Cairo</w:t>
            </w:r>
          </w:p>
        </w:tc>
        <w:tc>
          <w:tcPr>
            <w:tcW w:w="1647" w:type="dxa"/>
            <w:vAlign w:val="bottom"/>
            <w:hideMark/>
          </w:tcPr>
          <w:p w14:paraId="38E75B98"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979</w:t>
            </w:r>
          </w:p>
        </w:tc>
        <w:tc>
          <w:tcPr>
            <w:tcW w:w="2513" w:type="dxa"/>
            <w:vAlign w:val="bottom"/>
            <w:hideMark/>
          </w:tcPr>
          <w:p w14:paraId="1EB1BBAD"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0</w:t>
            </w:r>
          </w:p>
        </w:tc>
        <w:tc>
          <w:tcPr>
            <w:tcW w:w="1787" w:type="dxa"/>
            <w:vAlign w:val="bottom"/>
            <w:hideMark/>
          </w:tcPr>
          <w:p w14:paraId="23798D14"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979</w:t>
            </w:r>
          </w:p>
        </w:tc>
      </w:tr>
      <w:tr w:rsidR="008371A0" w:rsidRPr="00F42510" w14:paraId="14D5F2B8"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10C2F353" w14:textId="77777777" w:rsidR="008371A0" w:rsidRPr="00F42510" w:rsidRDefault="008371A0" w:rsidP="00696060">
            <w:pPr>
              <w:pStyle w:val="TableBody"/>
            </w:pPr>
            <w:r w:rsidRPr="00F42510">
              <w:t>Alexandria</w:t>
            </w:r>
          </w:p>
        </w:tc>
        <w:tc>
          <w:tcPr>
            <w:tcW w:w="1647" w:type="dxa"/>
            <w:vAlign w:val="bottom"/>
            <w:hideMark/>
          </w:tcPr>
          <w:p w14:paraId="21FD7A24"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524</w:t>
            </w:r>
          </w:p>
        </w:tc>
        <w:tc>
          <w:tcPr>
            <w:tcW w:w="2513" w:type="dxa"/>
            <w:vAlign w:val="bottom"/>
            <w:hideMark/>
          </w:tcPr>
          <w:p w14:paraId="14437965"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0</w:t>
            </w:r>
          </w:p>
        </w:tc>
        <w:tc>
          <w:tcPr>
            <w:tcW w:w="1787" w:type="dxa"/>
            <w:vAlign w:val="bottom"/>
            <w:hideMark/>
          </w:tcPr>
          <w:p w14:paraId="7B94C1A6"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524</w:t>
            </w:r>
          </w:p>
        </w:tc>
      </w:tr>
      <w:tr w:rsidR="008371A0" w:rsidRPr="00F42510" w14:paraId="47A726FB"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6ECD4898" w14:textId="77777777" w:rsidR="008371A0" w:rsidRPr="00F42510" w:rsidRDefault="008371A0" w:rsidP="00696060">
            <w:pPr>
              <w:pStyle w:val="TableBody"/>
            </w:pPr>
            <w:r w:rsidRPr="00F42510">
              <w:t>Port</w:t>
            </w:r>
            <w:r w:rsidRPr="00F42510">
              <w:rPr>
                <w:rtl/>
              </w:rPr>
              <w:t xml:space="preserve"> </w:t>
            </w:r>
            <w:r w:rsidRPr="00F42510">
              <w:t>Said</w:t>
            </w:r>
          </w:p>
        </w:tc>
        <w:tc>
          <w:tcPr>
            <w:tcW w:w="1647" w:type="dxa"/>
            <w:vAlign w:val="bottom"/>
            <w:hideMark/>
          </w:tcPr>
          <w:p w14:paraId="5466E18F"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82</w:t>
            </w:r>
          </w:p>
        </w:tc>
        <w:tc>
          <w:tcPr>
            <w:tcW w:w="2513" w:type="dxa"/>
            <w:vAlign w:val="bottom"/>
            <w:hideMark/>
          </w:tcPr>
          <w:p w14:paraId="09E80BFC"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0</w:t>
            </w:r>
          </w:p>
        </w:tc>
        <w:tc>
          <w:tcPr>
            <w:tcW w:w="1787" w:type="dxa"/>
            <w:vAlign w:val="bottom"/>
            <w:hideMark/>
          </w:tcPr>
          <w:p w14:paraId="26207EA4"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82</w:t>
            </w:r>
          </w:p>
        </w:tc>
      </w:tr>
      <w:tr w:rsidR="008371A0" w:rsidRPr="00F42510" w14:paraId="169D0A5C"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728F3702" w14:textId="77777777" w:rsidR="008371A0" w:rsidRPr="00F42510" w:rsidRDefault="008371A0" w:rsidP="00696060">
            <w:pPr>
              <w:pStyle w:val="TableBody"/>
            </w:pPr>
            <w:r w:rsidRPr="00F42510">
              <w:t>Suez</w:t>
            </w:r>
          </w:p>
        </w:tc>
        <w:tc>
          <w:tcPr>
            <w:tcW w:w="1647" w:type="dxa"/>
            <w:vAlign w:val="bottom"/>
            <w:hideMark/>
          </w:tcPr>
          <w:p w14:paraId="7B3E4108"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87</w:t>
            </w:r>
          </w:p>
        </w:tc>
        <w:tc>
          <w:tcPr>
            <w:tcW w:w="2513" w:type="dxa"/>
            <w:vAlign w:val="bottom"/>
            <w:hideMark/>
          </w:tcPr>
          <w:p w14:paraId="1E51D31C"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0</w:t>
            </w:r>
          </w:p>
        </w:tc>
        <w:tc>
          <w:tcPr>
            <w:tcW w:w="1787" w:type="dxa"/>
            <w:vAlign w:val="bottom"/>
            <w:hideMark/>
          </w:tcPr>
          <w:p w14:paraId="441C8EBF"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87</w:t>
            </w:r>
          </w:p>
        </w:tc>
      </w:tr>
      <w:tr w:rsidR="008371A0" w:rsidRPr="00F42510" w14:paraId="5566A8C8"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21A31E27" w14:textId="77777777" w:rsidR="008371A0" w:rsidRPr="00F42510" w:rsidRDefault="008371A0" w:rsidP="00696060">
            <w:pPr>
              <w:pStyle w:val="TableBody"/>
            </w:pPr>
            <w:r w:rsidRPr="00F42510">
              <w:t>Damietta</w:t>
            </w:r>
          </w:p>
        </w:tc>
        <w:tc>
          <w:tcPr>
            <w:tcW w:w="1647" w:type="dxa"/>
            <w:vAlign w:val="bottom"/>
            <w:hideMark/>
          </w:tcPr>
          <w:p w14:paraId="09C87086"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57</w:t>
            </w:r>
          </w:p>
        </w:tc>
        <w:tc>
          <w:tcPr>
            <w:tcW w:w="2513" w:type="dxa"/>
            <w:vAlign w:val="bottom"/>
            <w:hideMark/>
          </w:tcPr>
          <w:p w14:paraId="69917A8D"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101</w:t>
            </w:r>
          </w:p>
        </w:tc>
        <w:tc>
          <w:tcPr>
            <w:tcW w:w="1787" w:type="dxa"/>
            <w:vAlign w:val="bottom"/>
            <w:hideMark/>
          </w:tcPr>
          <w:p w14:paraId="0D176411"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158</w:t>
            </w:r>
          </w:p>
        </w:tc>
      </w:tr>
      <w:tr w:rsidR="008371A0" w:rsidRPr="00F42510" w14:paraId="44E8FE3A"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5E65DADE" w14:textId="77777777" w:rsidR="008371A0" w:rsidRPr="00F42510" w:rsidRDefault="008371A0" w:rsidP="00696060">
            <w:pPr>
              <w:pStyle w:val="TableBody"/>
            </w:pPr>
            <w:proofErr w:type="spellStart"/>
            <w:r w:rsidRPr="00F42510">
              <w:t>Dakahlia</w:t>
            </w:r>
            <w:proofErr w:type="spellEnd"/>
          </w:p>
        </w:tc>
        <w:tc>
          <w:tcPr>
            <w:tcW w:w="1647" w:type="dxa"/>
            <w:vAlign w:val="bottom"/>
            <w:hideMark/>
          </w:tcPr>
          <w:p w14:paraId="048A6B2A"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189</w:t>
            </w:r>
          </w:p>
        </w:tc>
        <w:tc>
          <w:tcPr>
            <w:tcW w:w="2513" w:type="dxa"/>
            <w:vAlign w:val="bottom"/>
            <w:hideMark/>
          </w:tcPr>
          <w:p w14:paraId="4D3DEF0B"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518</w:t>
            </w:r>
          </w:p>
        </w:tc>
        <w:tc>
          <w:tcPr>
            <w:tcW w:w="1787" w:type="dxa"/>
            <w:vAlign w:val="bottom"/>
            <w:hideMark/>
          </w:tcPr>
          <w:p w14:paraId="5C084918"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707</w:t>
            </w:r>
          </w:p>
        </w:tc>
      </w:tr>
      <w:tr w:rsidR="008371A0" w:rsidRPr="00F42510" w14:paraId="7C956B10"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396DCF1D" w14:textId="77777777" w:rsidR="008371A0" w:rsidRPr="00F42510" w:rsidRDefault="008371A0" w:rsidP="00696060">
            <w:pPr>
              <w:pStyle w:val="TableBody"/>
            </w:pPr>
            <w:r w:rsidRPr="00F42510">
              <w:t>El</w:t>
            </w:r>
            <w:r w:rsidRPr="00F42510">
              <w:rPr>
                <w:rtl/>
              </w:rPr>
              <w:t xml:space="preserve"> </w:t>
            </w:r>
            <w:proofErr w:type="spellStart"/>
            <w:r w:rsidRPr="00F42510">
              <w:t>Sharkia</w:t>
            </w:r>
            <w:proofErr w:type="spellEnd"/>
          </w:p>
        </w:tc>
        <w:tc>
          <w:tcPr>
            <w:tcW w:w="1647" w:type="dxa"/>
            <w:vAlign w:val="bottom"/>
            <w:hideMark/>
          </w:tcPr>
          <w:p w14:paraId="44AF4F6C"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154</w:t>
            </w:r>
          </w:p>
        </w:tc>
        <w:tc>
          <w:tcPr>
            <w:tcW w:w="2513" w:type="dxa"/>
            <w:vAlign w:val="bottom"/>
            <w:hideMark/>
          </w:tcPr>
          <w:p w14:paraId="1486AB71"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582</w:t>
            </w:r>
          </w:p>
        </w:tc>
        <w:tc>
          <w:tcPr>
            <w:tcW w:w="1787" w:type="dxa"/>
            <w:vAlign w:val="bottom"/>
            <w:hideMark/>
          </w:tcPr>
          <w:p w14:paraId="0D6BD34A"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736</w:t>
            </w:r>
          </w:p>
        </w:tc>
      </w:tr>
      <w:tr w:rsidR="008371A0" w:rsidRPr="00F42510" w14:paraId="20882371"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0B3932F6" w14:textId="77777777" w:rsidR="008371A0" w:rsidRPr="00F42510" w:rsidRDefault="008371A0" w:rsidP="00696060">
            <w:pPr>
              <w:pStyle w:val="TableBody"/>
            </w:pPr>
            <w:proofErr w:type="spellStart"/>
            <w:r w:rsidRPr="00F42510">
              <w:t>Kaliobeya</w:t>
            </w:r>
            <w:proofErr w:type="spellEnd"/>
          </w:p>
        </w:tc>
        <w:tc>
          <w:tcPr>
            <w:tcW w:w="1647" w:type="dxa"/>
            <w:vAlign w:val="bottom"/>
            <w:hideMark/>
          </w:tcPr>
          <w:p w14:paraId="2C64BB72"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255</w:t>
            </w:r>
          </w:p>
        </w:tc>
        <w:tc>
          <w:tcPr>
            <w:tcW w:w="2513" w:type="dxa"/>
            <w:vAlign w:val="bottom"/>
            <w:hideMark/>
          </w:tcPr>
          <w:p w14:paraId="2F77C11B"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312</w:t>
            </w:r>
          </w:p>
        </w:tc>
        <w:tc>
          <w:tcPr>
            <w:tcW w:w="1787" w:type="dxa"/>
            <w:vAlign w:val="bottom"/>
            <w:hideMark/>
          </w:tcPr>
          <w:p w14:paraId="20380798"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567</w:t>
            </w:r>
          </w:p>
        </w:tc>
      </w:tr>
      <w:tr w:rsidR="008371A0" w:rsidRPr="00F42510" w14:paraId="3709B4A7"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21C47BFF" w14:textId="77777777" w:rsidR="008371A0" w:rsidRPr="00F42510" w:rsidRDefault="008371A0" w:rsidP="00696060">
            <w:pPr>
              <w:pStyle w:val="TableBody"/>
            </w:pPr>
            <w:proofErr w:type="spellStart"/>
            <w:r w:rsidRPr="00F42510">
              <w:t>Kafr</w:t>
            </w:r>
            <w:proofErr w:type="spellEnd"/>
            <w:r w:rsidRPr="00F42510">
              <w:rPr>
                <w:rtl/>
              </w:rPr>
              <w:t xml:space="preserve"> </w:t>
            </w:r>
            <w:r w:rsidRPr="00F42510">
              <w:t>Al-</w:t>
            </w:r>
            <w:proofErr w:type="spellStart"/>
            <w:r w:rsidRPr="00F42510">
              <w:t>Shaikh</w:t>
            </w:r>
            <w:proofErr w:type="spellEnd"/>
          </w:p>
        </w:tc>
        <w:tc>
          <w:tcPr>
            <w:tcW w:w="1647" w:type="dxa"/>
            <w:vAlign w:val="bottom"/>
            <w:hideMark/>
          </w:tcPr>
          <w:p w14:paraId="09D5A63B"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84</w:t>
            </w:r>
          </w:p>
        </w:tc>
        <w:tc>
          <w:tcPr>
            <w:tcW w:w="2513" w:type="dxa"/>
            <w:vAlign w:val="bottom"/>
            <w:hideMark/>
          </w:tcPr>
          <w:p w14:paraId="6456C893"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297</w:t>
            </w:r>
          </w:p>
        </w:tc>
        <w:tc>
          <w:tcPr>
            <w:tcW w:w="1787" w:type="dxa"/>
            <w:vAlign w:val="bottom"/>
            <w:hideMark/>
          </w:tcPr>
          <w:p w14:paraId="70599082"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381</w:t>
            </w:r>
          </w:p>
        </w:tc>
      </w:tr>
      <w:tr w:rsidR="008371A0" w:rsidRPr="00F42510" w14:paraId="42C775A7"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0A643407" w14:textId="77777777" w:rsidR="008371A0" w:rsidRPr="00F42510" w:rsidRDefault="008371A0" w:rsidP="00696060">
            <w:pPr>
              <w:pStyle w:val="TableBody"/>
            </w:pPr>
            <w:r w:rsidRPr="00F42510">
              <w:t>El</w:t>
            </w:r>
            <w:r w:rsidRPr="00F42510">
              <w:rPr>
                <w:rtl/>
              </w:rPr>
              <w:t xml:space="preserve"> </w:t>
            </w:r>
            <w:proofErr w:type="spellStart"/>
            <w:r w:rsidRPr="00F42510">
              <w:t>Garbia</w:t>
            </w:r>
            <w:proofErr w:type="spellEnd"/>
          </w:p>
        </w:tc>
        <w:tc>
          <w:tcPr>
            <w:tcW w:w="1647" w:type="dxa"/>
            <w:vAlign w:val="bottom"/>
            <w:hideMark/>
          </w:tcPr>
          <w:p w14:paraId="412C9D5A"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155</w:t>
            </w:r>
          </w:p>
        </w:tc>
        <w:tc>
          <w:tcPr>
            <w:tcW w:w="2513" w:type="dxa"/>
            <w:vAlign w:val="bottom"/>
            <w:hideMark/>
          </w:tcPr>
          <w:p w14:paraId="679D50FF"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394</w:t>
            </w:r>
          </w:p>
        </w:tc>
        <w:tc>
          <w:tcPr>
            <w:tcW w:w="1787" w:type="dxa"/>
            <w:vAlign w:val="bottom"/>
            <w:hideMark/>
          </w:tcPr>
          <w:p w14:paraId="19393589"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549</w:t>
            </w:r>
          </w:p>
        </w:tc>
      </w:tr>
      <w:tr w:rsidR="008371A0" w:rsidRPr="00F42510" w14:paraId="2C39A974"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78F959F0" w14:textId="77777777" w:rsidR="008371A0" w:rsidRPr="00F42510" w:rsidRDefault="008371A0" w:rsidP="00696060">
            <w:pPr>
              <w:pStyle w:val="TableBody"/>
            </w:pPr>
            <w:proofErr w:type="spellStart"/>
            <w:r w:rsidRPr="00F42510">
              <w:t>Monofeya</w:t>
            </w:r>
            <w:proofErr w:type="spellEnd"/>
          </w:p>
        </w:tc>
        <w:tc>
          <w:tcPr>
            <w:tcW w:w="1647" w:type="dxa"/>
            <w:vAlign w:val="bottom"/>
            <w:hideMark/>
          </w:tcPr>
          <w:p w14:paraId="10FC36F7"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83</w:t>
            </w:r>
          </w:p>
        </w:tc>
        <w:tc>
          <w:tcPr>
            <w:tcW w:w="2513" w:type="dxa"/>
            <w:vAlign w:val="bottom"/>
            <w:hideMark/>
          </w:tcPr>
          <w:p w14:paraId="36D54F10"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366</w:t>
            </w:r>
          </w:p>
        </w:tc>
        <w:tc>
          <w:tcPr>
            <w:tcW w:w="1787" w:type="dxa"/>
            <w:vAlign w:val="bottom"/>
            <w:hideMark/>
          </w:tcPr>
          <w:p w14:paraId="3046EE88"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449</w:t>
            </w:r>
          </w:p>
        </w:tc>
      </w:tr>
      <w:tr w:rsidR="008371A0" w:rsidRPr="00F42510" w14:paraId="3B362222"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3B269D02" w14:textId="77777777" w:rsidR="008371A0" w:rsidRPr="00F42510" w:rsidRDefault="008371A0" w:rsidP="00696060">
            <w:pPr>
              <w:pStyle w:val="TableBody"/>
            </w:pPr>
            <w:r w:rsidRPr="00F42510">
              <w:t>El</w:t>
            </w:r>
            <w:r w:rsidRPr="00F42510">
              <w:rPr>
                <w:rtl/>
              </w:rPr>
              <w:t xml:space="preserve"> </w:t>
            </w:r>
            <w:proofErr w:type="spellStart"/>
            <w:r w:rsidRPr="00F42510">
              <w:t>Biheira</w:t>
            </w:r>
            <w:proofErr w:type="spellEnd"/>
          </w:p>
        </w:tc>
        <w:tc>
          <w:tcPr>
            <w:tcW w:w="1647" w:type="dxa"/>
            <w:vAlign w:val="bottom"/>
            <w:hideMark/>
          </w:tcPr>
          <w:p w14:paraId="536235B5"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122</w:t>
            </w:r>
          </w:p>
        </w:tc>
        <w:tc>
          <w:tcPr>
            <w:tcW w:w="2513" w:type="dxa"/>
            <w:vAlign w:val="bottom"/>
            <w:hideMark/>
          </w:tcPr>
          <w:p w14:paraId="79B354BD"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543</w:t>
            </w:r>
          </w:p>
        </w:tc>
        <w:tc>
          <w:tcPr>
            <w:tcW w:w="1787" w:type="dxa"/>
            <w:vAlign w:val="bottom"/>
            <w:hideMark/>
          </w:tcPr>
          <w:p w14:paraId="6FC6DDC1"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665</w:t>
            </w:r>
          </w:p>
        </w:tc>
      </w:tr>
      <w:tr w:rsidR="008371A0" w:rsidRPr="00F42510" w14:paraId="6C219C2E"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26C85748" w14:textId="77777777" w:rsidR="008371A0" w:rsidRPr="00F42510" w:rsidRDefault="008371A0" w:rsidP="00696060">
            <w:pPr>
              <w:pStyle w:val="TableBody"/>
            </w:pPr>
            <w:r w:rsidRPr="00F42510">
              <w:t>Ismailia</w:t>
            </w:r>
          </w:p>
        </w:tc>
        <w:tc>
          <w:tcPr>
            <w:tcW w:w="1647" w:type="dxa"/>
            <w:vAlign w:val="bottom"/>
            <w:hideMark/>
          </w:tcPr>
          <w:p w14:paraId="6EC93254"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54</w:t>
            </w:r>
          </w:p>
        </w:tc>
        <w:tc>
          <w:tcPr>
            <w:tcW w:w="2513" w:type="dxa"/>
            <w:vAlign w:val="bottom"/>
            <w:hideMark/>
          </w:tcPr>
          <w:p w14:paraId="379CC42A"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67</w:t>
            </w:r>
          </w:p>
        </w:tc>
        <w:tc>
          <w:tcPr>
            <w:tcW w:w="1787" w:type="dxa"/>
            <w:vAlign w:val="bottom"/>
            <w:hideMark/>
          </w:tcPr>
          <w:p w14:paraId="141E5EA5"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121</w:t>
            </w:r>
          </w:p>
        </w:tc>
      </w:tr>
      <w:tr w:rsidR="008371A0" w:rsidRPr="00F42510" w14:paraId="1876F4F6"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60719269" w14:textId="77777777" w:rsidR="008371A0" w:rsidRPr="00F42510" w:rsidRDefault="008371A0" w:rsidP="00696060">
            <w:pPr>
              <w:pStyle w:val="TableBody"/>
            </w:pPr>
            <w:r w:rsidRPr="00F42510">
              <w:t>Giza</w:t>
            </w:r>
          </w:p>
        </w:tc>
        <w:tc>
          <w:tcPr>
            <w:tcW w:w="1647" w:type="dxa"/>
            <w:vAlign w:val="bottom"/>
            <w:hideMark/>
          </w:tcPr>
          <w:p w14:paraId="000AB02C"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419</w:t>
            </w:r>
          </w:p>
        </w:tc>
        <w:tc>
          <w:tcPr>
            <w:tcW w:w="2513" w:type="dxa"/>
            <w:vAlign w:val="bottom"/>
            <w:hideMark/>
          </w:tcPr>
          <w:p w14:paraId="35153C49"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391</w:t>
            </w:r>
          </w:p>
        </w:tc>
        <w:tc>
          <w:tcPr>
            <w:tcW w:w="1787" w:type="dxa"/>
            <w:vAlign w:val="bottom"/>
            <w:hideMark/>
          </w:tcPr>
          <w:p w14:paraId="0AB68E1F"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810</w:t>
            </w:r>
          </w:p>
        </w:tc>
      </w:tr>
      <w:tr w:rsidR="008371A0" w:rsidRPr="00F42510" w14:paraId="1567775D"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26A02F9A" w14:textId="77777777" w:rsidR="008371A0" w:rsidRPr="00F42510" w:rsidRDefault="008371A0" w:rsidP="00696060">
            <w:pPr>
              <w:pStyle w:val="TableBody"/>
            </w:pPr>
            <w:proofErr w:type="spellStart"/>
            <w:r w:rsidRPr="00F42510">
              <w:t>Beni</w:t>
            </w:r>
            <w:proofErr w:type="spellEnd"/>
            <w:r w:rsidRPr="00F42510">
              <w:rPr>
                <w:rtl/>
              </w:rPr>
              <w:t xml:space="preserve"> </w:t>
            </w:r>
            <w:proofErr w:type="spellStart"/>
            <w:r w:rsidRPr="00F42510">
              <w:t>Suef</w:t>
            </w:r>
            <w:proofErr w:type="spellEnd"/>
          </w:p>
        </w:tc>
        <w:tc>
          <w:tcPr>
            <w:tcW w:w="1647" w:type="dxa"/>
            <w:vAlign w:val="bottom"/>
            <w:hideMark/>
          </w:tcPr>
          <w:p w14:paraId="6A4EDD31"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72</w:t>
            </w:r>
          </w:p>
        </w:tc>
        <w:tc>
          <w:tcPr>
            <w:tcW w:w="2513" w:type="dxa"/>
            <w:vAlign w:val="bottom"/>
            <w:hideMark/>
          </w:tcPr>
          <w:p w14:paraId="6E888E1E"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254</w:t>
            </w:r>
          </w:p>
        </w:tc>
        <w:tc>
          <w:tcPr>
            <w:tcW w:w="1787" w:type="dxa"/>
            <w:vAlign w:val="bottom"/>
            <w:hideMark/>
          </w:tcPr>
          <w:p w14:paraId="07C115A1"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326</w:t>
            </w:r>
          </w:p>
        </w:tc>
      </w:tr>
      <w:tr w:rsidR="008371A0" w:rsidRPr="00F42510" w14:paraId="6BB2FEC0"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3D5AF544" w14:textId="77777777" w:rsidR="008371A0" w:rsidRPr="00F42510" w:rsidRDefault="008371A0" w:rsidP="00696060">
            <w:pPr>
              <w:pStyle w:val="TableBody"/>
            </w:pPr>
            <w:proofErr w:type="spellStart"/>
            <w:r w:rsidRPr="00F42510">
              <w:t>Fayoum</w:t>
            </w:r>
            <w:proofErr w:type="spellEnd"/>
          </w:p>
        </w:tc>
        <w:tc>
          <w:tcPr>
            <w:tcW w:w="1647" w:type="dxa"/>
            <w:vAlign w:val="bottom"/>
            <w:hideMark/>
          </w:tcPr>
          <w:p w14:paraId="657FFA4F"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67</w:t>
            </w:r>
          </w:p>
        </w:tc>
        <w:tc>
          <w:tcPr>
            <w:tcW w:w="2513" w:type="dxa"/>
            <w:vAlign w:val="bottom"/>
            <w:hideMark/>
          </w:tcPr>
          <w:p w14:paraId="79B282E9"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294</w:t>
            </w:r>
          </w:p>
        </w:tc>
        <w:tc>
          <w:tcPr>
            <w:tcW w:w="1787" w:type="dxa"/>
            <w:vAlign w:val="bottom"/>
            <w:hideMark/>
          </w:tcPr>
          <w:p w14:paraId="50551928"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361</w:t>
            </w:r>
          </w:p>
        </w:tc>
      </w:tr>
      <w:tr w:rsidR="008371A0" w:rsidRPr="00F42510" w14:paraId="112ABCA8"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4CE4092E" w14:textId="77777777" w:rsidR="008371A0" w:rsidRPr="00F42510" w:rsidRDefault="008371A0" w:rsidP="00696060">
            <w:pPr>
              <w:pStyle w:val="TableBody"/>
            </w:pPr>
            <w:proofErr w:type="spellStart"/>
            <w:r w:rsidRPr="00F42510">
              <w:t>Minya</w:t>
            </w:r>
            <w:proofErr w:type="spellEnd"/>
          </w:p>
        </w:tc>
        <w:tc>
          <w:tcPr>
            <w:tcW w:w="1647" w:type="dxa"/>
            <w:vAlign w:val="bottom"/>
            <w:hideMark/>
          </w:tcPr>
          <w:p w14:paraId="6341063F"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115</w:t>
            </w:r>
          </w:p>
        </w:tc>
        <w:tc>
          <w:tcPr>
            <w:tcW w:w="2513" w:type="dxa"/>
            <w:vAlign w:val="bottom"/>
            <w:hideMark/>
          </w:tcPr>
          <w:p w14:paraId="5099853D"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482</w:t>
            </w:r>
          </w:p>
        </w:tc>
        <w:tc>
          <w:tcPr>
            <w:tcW w:w="1787" w:type="dxa"/>
            <w:vAlign w:val="bottom"/>
            <w:hideMark/>
          </w:tcPr>
          <w:p w14:paraId="2C9953A5"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597</w:t>
            </w:r>
          </w:p>
        </w:tc>
      </w:tr>
      <w:tr w:rsidR="008371A0" w:rsidRPr="00F42510" w14:paraId="710248D2"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2F943919" w14:textId="77777777" w:rsidR="008371A0" w:rsidRPr="00F42510" w:rsidRDefault="008371A0" w:rsidP="00696060">
            <w:pPr>
              <w:pStyle w:val="TableBody"/>
            </w:pPr>
            <w:proofErr w:type="spellStart"/>
            <w:r w:rsidRPr="00F42510">
              <w:t>Assiut</w:t>
            </w:r>
            <w:proofErr w:type="spellEnd"/>
          </w:p>
        </w:tc>
        <w:tc>
          <w:tcPr>
            <w:tcW w:w="1647" w:type="dxa"/>
            <w:vAlign w:val="bottom"/>
            <w:hideMark/>
          </w:tcPr>
          <w:p w14:paraId="645F332B"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103</w:t>
            </w:r>
          </w:p>
        </w:tc>
        <w:tc>
          <w:tcPr>
            <w:tcW w:w="2513" w:type="dxa"/>
            <w:vAlign w:val="bottom"/>
            <w:hideMark/>
          </w:tcPr>
          <w:p w14:paraId="333AF694"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358</w:t>
            </w:r>
          </w:p>
        </w:tc>
        <w:tc>
          <w:tcPr>
            <w:tcW w:w="1787" w:type="dxa"/>
            <w:vAlign w:val="bottom"/>
            <w:hideMark/>
          </w:tcPr>
          <w:p w14:paraId="78124C33"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461</w:t>
            </w:r>
          </w:p>
        </w:tc>
      </w:tr>
      <w:tr w:rsidR="008371A0" w:rsidRPr="00F42510" w14:paraId="216D017C"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7FB089B6" w14:textId="77777777" w:rsidR="008371A0" w:rsidRPr="00F42510" w:rsidRDefault="008371A0" w:rsidP="00696060">
            <w:pPr>
              <w:pStyle w:val="TableBody"/>
            </w:pPr>
            <w:proofErr w:type="spellStart"/>
            <w:r w:rsidRPr="00F42510">
              <w:t>Sohag</w:t>
            </w:r>
            <w:proofErr w:type="spellEnd"/>
          </w:p>
        </w:tc>
        <w:tc>
          <w:tcPr>
            <w:tcW w:w="1647" w:type="dxa"/>
            <w:vAlign w:val="bottom"/>
            <w:hideMark/>
          </w:tcPr>
          <w:p w14:paraId="329FFAD6"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104</w:t>
            </w:r>
          </w:p>
        </w:tc>
        <w:tc>
          <w:tcPr>
            <w:tcW w:w="2513" w:type="dxa"/>
            <w:vAlign w:val="bottom"/>
            <w:hideMark/>
          </w:tcPr>
          <w:p w14:paraId="3E66B6FD"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416</w:t>
            </w:r>
          </w:p>
        </w:tc>
        <w:tc>
          <w:tcPr>
            <w:tcW w:w="1787" w:type="dxa"/>
            <w:vAlign w:val="bottom"/>
            <w:hideMark/>
          </w:tcPr>
          <w:p w14:paraId="0586DA2F"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520</w:t>
            </w:r>
          </w:p>
        </w:tc>
      </w:tr>
      <w:tr w:rsidR="008371A0" w:rsidRPr="00F42510" w14:paraId="7541AE48"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6DDEC5AA" w14:textId="77777777" w:rsidR="008371A0" w:rsidRPr="00F42510" w:rsidRDefault="008371A0" w:rsidP="00696060">
            <w:pPr>
              <w:pStyle w:val="TableBody"/>
            </w:pPr>
            <w:proofErr w:type="spellStart"/>
            <w:r w:rsidRPr="00F42510">
              <w:t>Qena</w:t>
            </w:r>
            <w:proofErr w:type="spellEnd"/>
          </w:p>
        </w:tc>
        <w:tc>
          <w:tcPr>
            <w:tcW w:w="1647" w:type="dxa"/>
            <w:vAlign w:val="bottom"/>
            <w:hideMark/>
          </w:tcPr>
          <w:p w14:paraId="1651FFE0"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57</w:t>
            </w:r>
          </w:p>
        </w:tc>
        <w:tc>
          <w:tcPr>
            <w:tcW w:w="2513" w:type="dxa"/>
            <w:vAlign w:val="bottom"/>
            <w:hideMark/>
          </w:tcPr>
          <w:p w14:paraId="62D1E441"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269</w:t>
            </w:r>
          </w:p>
        </w:tc>
        <w:tc>
          <w:tcPr>
            <w:tcW w:w="1787" w:type="dxa"/>
            <w:vAlign w:val="bottom"/>
            <w:hideMark/>
          </w:tcPr>
          <w:p w14:paraId="292E6E14"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326</w:t>
            </w:r>
          </w:p>
        </w:tc>
      </w:tr>
      <w:tr w:rsidR="008371A0" w:rsidRPr="00F42510" w14:paraId="6E0A75DE"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73C8091F" w14:textId="77777777" w:rsidR="008371A0" w:rsidRPr="00F42510" w:rsidRDefault="008371A0" w:rsidP="00696060">
            <w:pPr>
              <w:pStyle w:val="TableBody"/>
            </w:pPr>
            <w:r w:rsidRPr="00F42510">
              <w:t>Aswan</w:t>
            </w:r>
          </w:p>
        </w:tc>
        <w:tc>
          <w:tcPr>
            <w:tcW w:w="1647" w:type="dxa"/>
            <w:vAlign w:val="bottom"/>
            <w:hideMark/>
          </w:tcPr>
          <w:p w14:paraId="5C12EBF6"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74</w:t>
            </w:r>
          </w:p>
        </w:tc>
        <w:tc>
          <w:tcPr>
            <w:tcW w:w="2513" w:type="dxa"/>
            <w:vAlign w:val="bottom"/>
            <w:hideMark/>
          </w:tcPr>
          <w:p w14:paraId="5CF32664"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90</w:t>
            </w:r>
          </w:p>
        </w:tc>
        <w:tc>
          <w:tcPr>
            <w:tcW w:w="1787" w:type="dxa"/>
            <w:vAlign w:val="bottom"/>
            <w:hideMark/>
          </w:tcPr>
          <w:p w14:paraId="7714A4FD"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164</w:t>
            </w:r>
          </w:p>
        </w:tc>
      </w:tr>
      <w:tr w:rsidR="008371A0" w:rsidRPr="00F42510" w14:paraId="746269B7"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2258BE83" w14:textId="77777777" w:rsidR="008371A0" w:rsidRPr="00F42510" w:rsidRDefault="008371A0" w:rsidP="00696060">
            <w:pPr>
              <w:pStyle w:val="TableBody"/>
            </w:pPr>
            <w:r w:rsidRPr="00F42510">
              <w:t>Luxor</w:t>
            </w:r>
          </w:p>
        </w:tc>
        <w:tc>
          <w:tcPr>
            <w:tcW w:w="1647" w:type="dxa"/>
            <w:vAlign w:val="bottom"/>
            <w:hideMark/>
          </w:tcPr>
          <w:p w14:paraId="41915A9E"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45</w:t>
            </w:r>
          </w:p>
        </w:tc>
        <w:tc>
          <w:tcPr>
            <w:tcW w:w="2513" w:type="dxa"/>
            <w:vAlign w:val="bottom"/>
            <w:hideMark/>
          </w:tcPr>
          <w:p w14:paraId="004E2DA1"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93</w:t>
            </w:r>
          </w:p>
        </w:tc>
        <w:tc>
          <w:tcPr>
            <w:tcW w:w="1787" w:type="dxa"/>
            <w:vAlign w:val="bottom"/>
            <w:hideMark/>
          </w:tcPr>
          <w:p w14:paraId="52391EE0"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138</w:t>
            </w:r>
          </w:p>
        </w:tc>
      </w:tr>
      <w:tr w:rsidR="008371A0" w:rsidRPr="00F42510" w14:paraId="5F3B4045" w14:textId="77777777" w:rsidTr="008B7FFC">
        <w:trPr>
          <w:trHeight w:val="20"/>
        </w:trPr>
        <w:tc>
          <w:tcPr>
            <w:cnfStyle w:val="001000000000" w:firstRow="0" w:lastRow="0" w:firstColumn="1" w:lastColumn="0" w:oddVBand="0" w:evenVBand="0" w:oddHBand="0" w:evenHBand="0" w:firstRowFirstColumn="0" w:firstRowLastColumn="0" w:lastRowFirstColumn="0" w:lastRowLastColumn="0"/>
            <w:tcW w:w="3238" w:type="dxa"/>
            <w:hideMark/>
          </w:tcPr>
          <w:p w14:paraId="7E7E80BF" w14:textId="77777777" w:rsidR="008371A0" w:rsidRPr="00F42510" w:rsidRDefault="008371A0" w:rsidP="00696060">
            <w:pPr>
              <w:pStyle w:val="TableBody"/>
            </w:pPr>
            <w:r w:rsidRPr="00F42510">
              <w:t>Total</w:t>
            </w:r>
          </w:p>
        </w:tc>
        <w:tc>
          <w:tcPr>
            <w:tcW w:w="1647" w:type="dxa"/>
            <w:vAlign w:val="bottom"/>
            <w:hideMark/>
          </w:tcPr>
          <w:p w14:paraId="561E158C"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3 881</w:t>
            </w:r>
          </w:p>
        </w:tc>
        <w:tc>
          <w:tcPr>
            <w:tcW w:w="2513" w:type="dxa"/>
            <w:vAlign w:val="bottom"/>
            <w:hideMark/>
          </w:tcPr>
          <w:p w14:paraId="5B2D86EE"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5 827</w:t>
            </w:r>
          </w:p>
        </w:tc>
        <w:tc>
          <w:tcPr>
            <w:tcW w:w="1787" w:type="dxa"/>
            <w:vAlign w:val="bottom"/>
            <w:hideMark/>
          </w:tcPr>
          <w:p w14:paraId="7C9E47F3" w14:textId="77777777" w:rsidR="008371A0" w:rsidRPr="00F42510" w:rsidRDefault="008371A0" w:rsidP="008371A0">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9 708</w:t>
            </w:r>
          </w:p>
        </w:tc>
      </w:tr>
    </w:tbl>
    <w:p w14:paraId="7F1D6ECE" w14:textId="77777777" w:rsidR="00CE747D" w:rsidRPr="00F42510" w:rsidRDefault="00CE747D" w:rsidP="003A3106">
      <w:pPr>
        <w:pStyle w:val="IndentNonNumbered"/>
        <w:rPr>
          <w:lang w:val="en-GB"/>
        </w:rPr>
      </w:pPr>
      <w:r w:rsidRPr="00F42510">
        <w:rPr>
          <w:lang w:val="en-GB"/>
        </w:rPr>
        <w:t>The final SWTS sample include</w:t>
      </w:r>
      <w:r w:rsidR="00C609F2" w:rsidRPr="00F42510">
        <w:rPr>
          <w:lang w:val="en-GB"/>
        </w:rPr>
        <w:t>d</w:t>
      </w:r>
      <w:r w:rsidRPr="00F42510">
        <w:rPr>
          <w:lang w:val="en-GB"/>
        </w:rPr>
        <w:t xml:space="preserve"> 3,500 households.</w:t>
      </w:r>
      <w:r w:rsidR="00314F62" w:rsidRPr="00F42510">
        <w:rPr>
          <w:lang w:val="en-GB"/>
        </w:rPr>
        <w:t xml:space="preserve"> </w:t>
      </w:r>
      <w:r w:rsidRPr="00F42510">
        <w:rPr>
          <w:lang w:val="en-GB"/>
        </w:rPr>
        <w:t>The SWTS sub-sample was selected from enumeration units with the highest concentration of households that met the age criterion.</w:t>
      </w:r>
      <w:r w:rsidR="00314F62" w:rsidRPr="00F42510">
        <w:rPr>
          <w:lang w:val="en-GB"/>
        </w:rPr>
        <w:t xml:space="preserve"> </w:t>
      </w:r>
      <w:r w:rsidRPr="00F42510">
        <w:rPr>
          <w:lang w:val="en-GB"/>
        </w:rPr>
        <w:t>Households with more members meeting the age criterion were also more likely to be selected. Sample selection was systematized to take into account larger dispersion across governorates.</w:t>
      </w:r>
      <w:r w:rsidR="00314F62" w:rsidRPr="00F42510">
        <w:rPr>
          <w:lang w:val="en-GB"/>
        </w:rPr>
        <w:t xml:space="preserve"> </w:t>
      </w:r>
      <w:r w:rsidRPr="00F42510">
        <w:rPr>
          <w:lang w:val="en-GB"/>
        </w:rPr>
        <w:t xml:space="preserve">The following table </w:t>
      </w:r>
      <w:r w:rsidR="00FE3668" w:rsidRPr="00F42510">
        <w:rPr>
          <w:lang w:val="en-GB"/>
        </w:rPr>
        <w:t xml:space="preserve">shows </w:t>
      </w:r>
      <w:r w:rsidRPr="00F42510">
        <w:rPr>
          <w:lang w:val="en-GB"/>
        </w:rPr>
        <w:t xml:space="preserve">the </w:t>
      </w:r>
      <w:r w:rsidR="00FE3668" w:rsidRPr="00F42510">
        <w:rPr>
          <w:lang w:val="en-GB"/>
        </w:rPr>
        <w:t xml:space="preserve">breakdown </w:t>
      </w:r>
      <w:r w:rsidRPr="00F42510">
        <w:rPr>
          <w:lang w:val="en-GB"/>
        </w:rPr>
        <w:t>of the final SWTS sample frame</w:t>
      </w:r>
      <w:r w:rsidR="00CD20BD" w:rsidRPr="00F42510">
        <w:rPr>
          <w:lang w:val="en-GB"/>
        </w:rPr>
        <w:t>work</w:t>
      </w:r>
      <w:r w:rsidRPr="00F42510">
        <w:rPr>
          <w:lang w:val="en-GB"/>
        </w:rPr>
        <w:t xml:space="preserve"> by governorate and urban/rural location.</w:t>
      </w:r>
    </w:p>
    <w:p w14:paraId="70C1B54D" w14:textId="77777777" w:rsidR="009252B4" w:rsidRDefault="009252B4">
      <w:pPr>
        <w:spacing w:after="200" w:line="276" w:lineRule="auto"/>
        <w:rPr>
          <w:rFonts w:ascii="Arial Narrow" w:hAnsi="Arial Narrow" w:cs="Arial"/>
          <w:b/>
          <w:sz w:val="20"/>
          <w:szCs w:val="20"/>
        </w:rPr>
      </w:pPr>
      <w:r>
        <w:rPr>
          <w:rFonts w:ascii="Arial Narrow" w:hAnsi="Arial Narrow" w:cs="Arial"/>
          <w:bCs/>
        </w:rPr>
        <w:br w:type="page"/>
      </w:r>
    </w:p>
    <w:p w14:paraId="2730C993" w14:textId="778CD484" w:rsidR="00613E6C" w:rsidRPr="00F42510" w:rsidRDefault="00E21940" w:rsidP="00293A17">
      <w:pPr>
        <w:pStyle w:val="Caption"/>
        <w:rPr>
          <w:rFonts w:ascii="Arial Narrow" w:hAnsi="Arial Narrow" w:cs="Arial"/>
          <w:bCs w:val="0"/>
          <w:lang w:val="en-GB"/>
        </w:rPr>
      </w:pPr>
      <w:r w:rsidRPr="00F42510">
        <w:rPr>
          <w:rFonts w:ascii="Arial Narrow" w:hAnsi="Arial Narrow" w:cs="Arial"/>
          <w:bCs w:val="0"/>
          <w:lang w:val="en-GB"/>
        </w:rPr>
        <w:lastRenderedPageBreak/>
        <w:t>N</w:t>
      </w:r>
      <w:r w:rsidR="00FE3668" w:rsidRPr="00F42510">
        <w:rPr>
          <w:rFonts w:ascii="Arial Narrow" w:hAnsi="Arial Narrow" w:cs="Arial"/>
          <w:bCs w:val="0"/>
          <w:lang w:val="en-GB"/>
        </w:rPr>
        <w:t>umber of households in</w:t>
      </w:r>
      <w:r w:rsidR="00293A17" w:rsidRPr="00F42510">
        <w:rPr>
          <w:rFonts w:ascii="Arial Narrow" w:hAnsi="Arial Narrow" w:cs="Arial"/>
          <w:bCs w:val="0"/>
          <w:lang w:val="en-GB"/>
        </w:rPr>
        <w:t xml:space="preserve"> </w:t>
      </w:r>
      <w:r w:rsidR="00FE3668" w:rsidRPr="00F42510">
        <w:rPr>
          <w:rFonts w:ascii="Arial Narrow" w:hAnsi="Arial Narrow" w:cs="Arial"/>
          <w:bCs w:val="0"/>
          <w:lang w:val="en-GB"/>
        </w:rPr>
        <w:t xml:space="preserve">the </w:t>
      </w:r>
      <w:r w:rsidR="00293A17" w:rsidRPr="00F42510">
        <w:rPr>
          <w:rFonts w:ascii="Arial Narrow" w:hAnsi="Arial Narrow" w:cs="Arial"/>
          <w:bCs w:val="0"/>
          <w:lang w:val="en-GB"/>
        </w:rPr>
        <w:t xml:space="preserve">SWTS </w:t>
      </w:r>
      <w:r w:rsidR="00C609F2" w:rsidRPr="00F42510">
        <w:rPr>
          <w:rFonts w:ascii="Arial Narrow" w:hAnsi="Arial Narrow" w:cs="Arial"/>
          <w:bCs w:val="0"/>
          <w:lang w:val="en-GB"/>
        </w:rPr>
        <w:t>s</w:t>
      </w:r>
      <w:r w:rsidR="00293A17" w:rsidRPr="00F42510">
        <w:rPr>
          <w:rFonts w:ascii="Arial Narrow" w:hAnsi="Arial Narrow" w:cs="Arial"/>
          <w:bCs w:val="0"/>
          <w:lang w:val="en-GB"/>
        </w:rPr>
        <w:t xml:space="preserve">ample </w:t>
      </w:r>
      <w:r w:rsidR="00C609F2" w:rsidRPr="00F42510">
        <w:rPr>
          <w:rFonts w:ascii="Arial Narrow" w:hAnsi="Arial Narrow" w:cs="Arial"/>
          <w:bCs w:val="0"/>
          <w:lang w:val="en-GB"/>
        </w:rPr>
        <w:t xml:space="preserve">by </w:t>
      </w:r>
      <w:r w:rsidR="00696060" w:rsidRPr="00F42510">
        <w:rPr>
          <w:rFonts w:ascii="Arial Narrow" w:hAnsi="Arial Narrow" w:cs="Arial"/>
          <w:bCs w:val="0"/>
          <w:lang w:val="en-GB"/>
        </w:rPr>
        <w:t>g</w:t>
      </w:r>
      <w:r w:rsidR="00293A17" w:rsidRPr="00F42510">
        <w:rPr>
          <w:rFonts w:ascii="Arial Narrow" w:hAnsi="Arial Narrow" w:cs="Arial"/>
          <w:bCs w:val="0"/>
          <w:lang w:val="en-GB"/>
        </w:rPr>
        <w:t>overnorates</w:t>
      </w:r>
      <w:r w:rsidR="009627DE">
        <w:rPr>
          <w:rFonts w:ascii="Arial Narrow" w:hAnsi="Arial Narrow" w:cs="Arial"/>
          <w:bCs w:val="0"/>
          <w:lang w:val="en-GB"/>
        </w:rPr>
        <w:t xml:space="preserve"> and urban/rural location</w:t>
      </w:r>
    </w:p>
    <w:tbl>
      <w:tblPr>
        <w:tblStyle w:val="TableClassic1"/>
        <w:tblW w:w="9185" w:type="dxa"/>
        <w:tblLook w:val="04A0" w:firstRow="1" w:lastRow="0" w:firstColumn="1" w:lastColumn="0" w:noHBand="0" w:noVBand="1"/>
      </w:tblPr>
      <w:tblGrid>
        <w:gridCol w:w="3238"/>
        <w:gridCol w:w="1647"/>
        <w:gridCol w:w="2513"/>
        <w:gridCol w:w="1787"/>
      </w:tblGrid>
      <w:tr w:rsidR="00613E6C" w:rsidRPr="00F42510" w14:paraId="20F43951" w14:textId="77777777" w:rsidTr="008B7FFC">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238" w:type="dxa"/>
            <w:vAlign w:val="center"/>
            <w:hideMark/>
          </w:tcPr>
          <w:p w14:paraId="15B1E63F" w14:textId="77777777" w:rsidR="00613E6C" w:rsidRPr="00F42510" w:rsidRDefault="00613E6C" w:rsidP="00696060">
            <w:pPr>
              <w:pStyle w:val="TableHeader"/>
              <w:rPr>
                <w:i w:val="0"/>
              </w:rPr>
            </w:pPr>
            <w:r w:rsidRPr="00F42510">
              <w:rPr>
                <w:i w:val="0"/>
              </w:rPr>
              <w:t>Governorate</w:t>
            </w:r>
          </w:p>
        </w:tc>
        <w:tc>
          <w:tcPr>
            <w:tcW w:w="1647" w:type="dxa"/>
            <w:vAlign w:val="center"/>
            <w:hideMark/>
          </w:tcPr>
          <w:p w14:paraId="64DAAA31" w14:textId="77777777" w:rsidR="00613E6C" w:rsidRPr="00F42510" w:rsidRDefault="00613E6C" w:rsidP="00696060">
            <w:pPr>
              <w:pStyle w:val="TableHeader"/>
              <w:jc w:val="center"/>
              <w:cnfStyle w:val="100000000000" w:firstRow="1" w:lastRow="0" w:firstColumn="0" w:lastColumn="0" w:oddVBand="0" w:evenVBand="0" w:oddHBand="0" w:evenHBand="0" w:firstRowFirstColumn="0" w:firstRowLastColumn="0" w:lastRowFirstColumn="0" w:lastRowLastColumn="0"/>
              <w:rPr>
                <w:i w:val="0"/>
              </w:rPr>
            </w:pPr>
            <w:r w:rsidRPr="00F42510">
              <w:rPr>
                <w:i w:val="0"/>
              </w:rPr>
              <w:t>Urban</w:t>
            </w:r>
          </w:p>
        </w:tc>
        <w:tc>
          <w:tcPr>
            <w:tcW w:w="2513" w:type="dxa"/>
            <w:vAlign w:val="center"/>
            <w:hideMark/>
          </w:tcPr>
          <w:p w14:paraId="33C0198E" w14:textId="77777777" w:rsidR="00613E6C" w:rsidRPr="00F42510" w:rsidRDefault="00613E6C" w:rsidP="00696060">
            <w:pPr>
              <w:pStyle w:val="TableHeader"/>
              <w:jc w:val="center"/>
              <w:cnfStyle w:val="100000000000" w:firstRow="1" w:lastRow="0" w:firstColumn="0" w:lastColumn="0" w:oddVBand="0" w:evenVBand="0" w:oddHBand="0" w:evenHBand="0" w:firstRowFirstColumn="0" w:firstRowLastColumn="0" w:lastRowFirstColumn="0" w:lastRowLastColumn="0"/>
              <w:rPr>
                <w:i w:val="0"/>
              </w:rPr>
            </w:pPr>
            <w:r w:rsidRPr="00F42510">
              <w:rPr>
                <w:i w:val="0"/>
              </w:rPr>
              <w:t>Rural</w:t>
            </w:r>
          </w:p>
        </w:tc>
        <w:tc>
          <w:tcPr>
            <w:tcW w:w="1787" w:type="dxa"/>
            <w:vAlign w:val="center"/>
            <w:hideMark/>
          </w:tcPr>
          <w:p w14:paraId="6BA12ACF" w14:textId="77777777" w:rsidR="00613E6C" w:rsidRPr="00F42510" w:rsidRDefault="00613E6C" w:rsidP="00696060">
            <w:pPr>
              <w:pStyle w:val="TableHeader"/>
              <w:jc w:val="center"/>
              <w:cnfStyle w:val="100000000000" w:firstRow="1" w:lastRow="0" w:firstColumn="0" w:lastColumn="0" w:oddVBand="0" w:evenVBand="0" w:oddHBand="0" w:evenHBand="0" w:firstRowFirstColumn="0" w:firstRowLastColumn="0" w:lastRowFirstColumn="0" w:lastRowLastColumn="0"/>
              <w:rPr>
                <w:i w:val="0"/>
              </w:rPr>
            </w:pPr>
            <w:r w:rsidRPr="00F42510">
              <w:rPr>
                <w:i w:val="0"/>
              </w:rPr>
              <w:t>Total</w:t>
            </w:r>
          </w:p>
        </w:tc>
      </w:tr>
      <w:tr w:rsidR="00063291" w:rsidRPr="00F42510" w14:paraId="4E7B6852"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5447A47A" w14:textId="77777777" w:rsidR="00063291" w:rsidRPr="00F42510" w:rsidRDefault="00063291" w:rsidP="00C06346">
            <w:pPr>
              <w:pStyle w:val="TableBody"/>
            </w:pPr>
            <w:r w:rsidRPr="00F42510">
              <w:t>Cairo</w:t>
            </w:r>
          </w:p>
        </w:tc>
        <w:tc>
          <w:tcPr>
            <w:tcW w:w="1647" w:type="dxa"/>
            <w:vAlign w:val="bottom"/>
            <w:hideMark/>
          </w:tcPr>
          <w:p w14:paraId="5B7DC42B"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426</w:t>
            </w:r>
          </w:p>
        </w:tc>
        <w:tc>
          <w:tcPr>
            <w:tcW w:w="2513" w:type="dxa"/>
            <w:vAlign w:val="bottom"/>
            <w:hideMark/>
          </w:tcPr>
          <w:p w14:paraId="02DB9C63"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0</w:t>
            </w:r>
          </w:p>
        </w:tc>
        <w:tc>
          <w:tcPr>
            <w:tcW w:w="1787" w:type="dxa"/>
            <w:vAlign w:val="bottom"/>
            <w:hideMark/>
          </w:tcPr>
          <w:p w14:paraId="3E0B319F"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426</w:t>
            </w:r>
          </w:p>
        </w:tc>
      </w:tr>
      <w:tr w:rsidR="00063291" w:rsidRPr="00F42510" w14:paraId="13CC1A31"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6F5DEE2C" w14:textId="77777777" w:rsidR="00063291" w:rsidRPr="00F42510" w:rsidRDefault="00063291" w:rsidP="00C06346">
            <w:pPr>
              <w:pStyle w:val="TableBody"/>
            </w:pPr>
            <w:r w:rsidRPr="00F42510">
              <w:t>Alexandria</w:t>
            </w:r>
          </w:p>
        </w:tc>
        <w:tc>
          <w:tcPr>
            <w:tcW w:w="1647" w:type="dxa"/>
            <w:vAlign w:val="bottom"/>
            <w:hideMark/>
          </w:tcPr>
          <w:p w14:paraId="01870CC4"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220</w:t>
            </w:r>
          </w:p>
        </w:tc>
        <w:tc>
          <w:tcPr>
            <w:tcW w:w="2513" w:type="dxa"/>
            <w:vAlign w:val="bottom"/>
            <w:hideMark/>
          </w:tcPr>
          <w:p w14:paraId="35017B91"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0</w:t>
            </w:r>
          </w:p>
        </w:tc>
        <w:tc>
          <w:tcPr>
            <w:tcW w:w="1787" w:type="dxa"/>
            <w:vAlign w:val="bottom"/>
            <w:hideMark/>
          </w:tcPr>
          <w:p w14:paraId="14EE44A5"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220</w:t>
            </w:r>
          </w:p>
        </w:tc>
      </w:tr>
      <w:tr w:rsidR="00063291" w:rsidRPr="00F42510" w14:paraId="310F40A1"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18157407" w14:textId="77777777" w:rsidR="00063291" w:rsidRPr="00F42510" w:rsidRDefault="00063291" w:rsidP="00C06346">
            <w:pPr>
              <w:pStyle w:val="TableBody"/>
            </w:pPr>
            <w:r w:rsidRPr="00F42510">
              <w:t>Port</w:t>
            </w:r>
            <w:r w:rsidRPr="00F42510">
              <w:rPr>
                <w:rtl/>
              </w:rPr>
              <w:t xml:space="preserve"> </w:t>
            </w:r>
            <w:r w:rsidRPr="00F42510">
              <w:t>Said</w:t>
            </w:r>
          </w:p>
        </w:tc>
        <w:tc>
          <w:tcPr>
            <w:tcW w:w="1647" w:type="dxa"/>
            <w:vAlign w:val="bottom"/>
            <w:hideMark/>
          </w:tcPr>
          <w:p w14:paraId="0A10DE71"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29</w:t>
            </w:r>
          </w:p>
        </w:tc>
        <w:tc>
          <w:tcPr>
            <w:tcW w:w="2513" w:type="dxa"/>
            <w:vAlign w:val="bottom"/>
            <w:hideMark/>
          </w:tcPr>
          <w:p w14:paraId="44323F20"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0</w:t>
            </w:r>
          </w:p>
        </w:tc>
        <w:tc>
          <w:tcPr>
            <w:tcW w:w="1787" w:type="dxa"/>
            <w:vAlign w:val="bottom"/>
            <w:hideMark/>
          </w:tcPr>
          <w:p w14:paraId="56AC74F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29</w:t>
            </w:r>
          </w:p>
        </w:tc>
      </w:tr>
      <w:tr w:rsidR="00063291" w:rsidRPr="00F42510" w14:paraId="70F884F4"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312F3CBA" w14:textId="77777777" w:rsidR="00063291" w:rsidRPr="00F42510" w:rsidRDefault="00063291" w:rsidP="00C06346">
            <w:pPr>
              <w:pStyle w:val="TableBody"/>
            </w:pPr>
            <w:r w:rsidRPr="00F42510">
              <w:t>Suez</w:t>
            </w:r>
          </w:p>
        </w:tc>
        <w:tc>
          <w:tcPr>
            <w:tcW w:w="1647" w:type="dxa"/>
            <w:vAlign w:val="bottom"/>
            <w:hideMark/>
          </w:tcPr>
          <w:p w14:paraId="7C39760C"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25</w:t>
            </w:r>
          </w:p>
        </w:tc>
        <w:tc>
          <w:tcPr>
            <w:tcW w:w="2513" w:type="dxa"/>
            <w:vAlign w:val="bottom"/>
            <w:hideMark/>
          </w:tcPr>
          <w:p w14:paraId="43729954"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0</w:t>
            </w:r>
          </w:p>
        </w:tc>
        <w:tc>
          <w:tcPr>
            <w:tcW w:w="1787" w:type="dxa"/>
            <w:vAlign w:val="bottom"/>
            <w:hideMark/>
          </w:tcPr>
          <w:p w14:paraId="1E7105CE"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25</w:t>
            </w:r>
          </w:p>
        </w:tc>
      </w:tr>
      <w:tr w:rsidR="00063291" w:rsidRPr="00F42510" w14:paraId="2B4C0F14"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09116BAC" w14:textId="77777777" w:rsidR="00063291" w:rsidRPr="00F42510" w:rsidRDefault="00063291" w:rsidP="00C06346">
            <w:pPr>
              <w:pStyle w:val="TableBody"/>
            </w:pPr>
            <w:r w:rsidRPr="00F42510">
              <w:t>Damietta</w:t>
            </w:r>
          </w:p>
        </w:tc>
        <w:tc>
          <w:tcPr>
            <w:tcW w:w="1647" w:type="dxa"/>
            <w:vAlign w:val="bottom"/>
            <w:hideMark/>
          </w:tcPr>
          <w:p w14:paraId="7C5C4FAA"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23</w:t>
            </w:r>
          </w:p>
        </w:tc>
        <w:tc>
          <w:tcPr>
            <w:tcW w:w="2513" w:type="dxa"/>
            <w:vAlign w:val="bottom"/>
            <w:hideMark/>
          </w:tcPr>
          <w:p w14:paraId="7C69371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35</w:t>
            </w:r>
          </w:p>
        </w:tc>
        <w:tc>
          <w:tcPr>
            <w:tcW w:w="1787" w:type="dxa"/>
            <w:vAlign w:val="bottom"/>
            <w:hideMark/>
          </w:tcPr>
          <w:p w14:paraId="6B72B9BA"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58</w:t>
            </w:r>
          </w:p>
        </w:tc>
      </w:tr>
      <w:tr w:rsidR="00063291" w:rsidRPr="00F42510" w14:paraId="3EE592CA"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1FEB4B82" w14:textId="77777777" w:rsidR="00063291" w:rsidRPr="00F42510" w:rsidRDefault="00063291" w:rsidP="00C06346">
            <w:pPr>
              <w:pStyle w:val="TableBody"/>
            </w:pPr>
            <w:proofErr w:type="spellStart"/>
            <w:r w:rsidRPr="00F42510">
              <w:t>Dakahlia</w:t>
            </w:r>
            <w:proofErr w:type="spellEnd"/>
          </w:p>
        </w:tc>
        <w:tc>
          <w:tcPr>
            <w:tcW w:w="1647" w:type="dxa"/>
            <w:vAlign w:val="bottom"/>
            <w:hideMark/>
          </w:tcPr>
          <w:p w14:paraId="20BC7A84"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74</w:t>
            </w:r>
          </w:p>
        </w:tc>
        <w:tc>
          <w:tcPr>
            <w:tcW w:w="2513" w:type="dxa"/>
            <w:vAlign w:val="bottom"/>
            <w:hideMark/>
          </w:tcPr>
          <w:p w14:paraId="79B4EDF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186</w:t>
            </w:r>
          </w:p>
        </w:tc>
        <w:tc>
          <w:tcPr>
            <w:tcW w:w="1787" w:type="dxa"/>
            <w:vAlign w:val="bottom"/>
            <w:hideMark/>
          </w:tcPr>
          <w:p w14:paraId="2D194E8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260</w:t>
            </w:r>
          </w:p>
        </w:tc>
      </w:tr>
      <w:tr w:rsidR="00063291" w:rsidRPr="00F42510" w14:paraId="36BD220F"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083D26C1" w14:textId="77777777" w:rsidR="00063291" w:rsidRPr="00F42510" w:rsidRDefault="00063291" w:rsidP="00C06346">
            <w:pPr>
              <w:pStyle w:val="TableBody"/>
            </w:pPr>
            <w:r w:rsidRPr="00F42510">
              <w:t>El</w:t>
            </w:r>
            <w:r w:rsidRPr="00F42510">
              <w:rPr>
                <w:rtl/>
              </w:rPr>
              <w:t xml:space="preserve"> </w:t>
            </w:r>
            <w:proofErr w:type="spellStart"/>
            <w:r w:rsidRPr="00F42510">
              <w:t>Sharkia</w:t>
            </w:r>
            <w:proofErr w:type="spellEnd"/>
          </w:p>
        </w:tc>
        <w:tc>
          <w:tcPr>
            <w:tcW w:w="1647" w:type="dxa"/>
            <w:vAlign w:val="bottom"/>
            <w:hideMark/>
          </w:tcPr>
          <w:p w14:paraId="2D0465A6"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62</w:t>
            </w:r>
          </w:p>
        </w:tc>
        <w:tc>
          <w:tcPr>
            <w:tcW w:w="2513" w:type="dxa"/>
            <w:vAlign w:val="bottom"/>
            <w:hideMark/>
          </w:tcPr>
          <w:p w14:paraId="1CBC593D"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197</w:t>
            </w:r>
          </w:p>
        </w:tc>
        <w:tc>
          <w:tcPr>
            <w:tcW w:w="1787" w:type="dxa"/>
            <w:vAlign w:val="bottom"/>
            <w:hideMark/>
          </w:tcPr>
          <w:p w14:paraId="00B83B07"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259</w:t>
            </w:r>
          </w:p>
        </w:tc>
      </w:tr>
      <w:tr w:rsidR="00063291" w:rsidRPr="00F42510" w14:paraId="3EEEE0EB"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10D05ADE" w14:textId="77777777" w:rsidR="00063291" w:rsidRPr="00F42510" w:rsidRDefault="00063291" w:rsidP="00C06346">
            <w:pPr>
              <w:pStyle w:val="TableBody"/>
            </w:pPr>
            <w:proofErr w:type="spellStart"/>
            <w:r w:rsidRPr="00F42510">
              <w:t>Kaliobeya</w:t>
            </w:r>
            <w:proofErr w:type="spellEnd"/>
          </w:p>
        </w:tc>
        <w:tc>
          <w:tcPr>
            <w:tcW w:w="1647" w:type="dxa"/>
            <w:vAlign w:val="bottom"/>
            <w:hideMark/>
          </w:tcPr>
          <w:p w14:paraId="243AA52E"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83</w:t>
            </w:r>
          </w:p>
        </w:tc>
        <w:tc>
          <w:tcPr>
            <w:tcW w:w="2513" w:type="dxa"/>
            <w:vAlign w:val="bottom"/>
            <w:hideMark/>
          </w:tcPr>
          <w:p w14:paraId="78DFA7D4"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132</w:t>
            </w:r>
          </w:p>
        </w:tc>
        <w:tc>
          <w:tcPr>
            <w:tcW w:w="1787" w:type="dxa"/>
            <w:vAlign w:val="bottom"/>
            <w:hideMark/>
          </w:tcPr>
          <w:p w14:paraId="37367337"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214</w:t>
            </w:r>
          </w:p>
        </w:tc>
      </w:tr>
      <w:tr w:rsidR="00063291" w:rsidRPr="00F42510" w14:paraId="2A5447AF"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6D376C56" w14:textId="77777777" w:rsidR="00063291" w:rsidRPr="00F42510" w:rsidRDefault="00063291" w:rsidP="00C06346">
            <w:pPr>
              <w:pStyle w:val="TableBody"/>
            </w:pPr>
            <w:proofErr w:type="spellStart"/>
            <w:r w:rsidRPr="00F42510">
              <w:t>Kafr</w:t>
            </w:r>
            <w:proofErr w:type="spellEnd"/>
            <w:r w:rsidRPr="00F42510">
              <w:rPr>
                <w:rtl/>
              </w:rPr>
              <w:t xml:space="preserve"> </w:t>
            </w:r>
            <w:r w:rsidRPr="00F42510">
              <w:t>Al-</w:t>
            </w:r>
            <w:proofErr w:type="spellStart"/>
            <w:r w:rsidRPr="00F42510">
              <w:t>Shaikh</w:t>
            </w:r>
            <w:proofErr w:type="spellEnd"/>
          </w:p>
        </w:tc>
        <w:tc>
          <w:tcPr>
            <w:tcW w:w="1647" w:type="dxa"/>
            <w:vAlign w:val="bottom"/>
            <w:hideMark/>
          </w:tcPr>
          <w:p w14:paraId="02441EB3"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30</w:t>
            </w:r>
          </w:p>
        </w:tc>
        <w:tc>
          <w:tcPr>
            <w:tcW w:w="2513" w:type="dxa"/>
            <w:vAlign w:val="bottom"/>
            <w:hideMark/>
          </w:tcPr>
          <w:p w14:paraId="0A5A6B75"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96</w:t>
            </w:r>
          </w:p>
        </w:tc>
        <w:tc>
          <w:tcPr>
            <w:tcW w:w="1787" w:type="dxa"/>
            <w:vAlign w:val="bottom"/>
            <w:hideMark/>
          </w:tcPr>
          <w:p w14:paraId="49D92459"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126</w:t>
            </w:r>
          </w:p>
        </w:tc>
      </w:tr>
      <w:tr w:rsidR="00063291" w:rsidRPr="00F42510" w14:paraId="70949136"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7E4EDB90" w14:textId="77777777" w:rsidR="00063291" w:rsidRPr="00F42510" w:rsidRDefault="00063291" w:rsidP="00C06346">
            <w:pPr>
              <w:pStyle w:val="TableBody"/>
            </w:pPr>
            <w:r w:rsidRPr="00F42510">
              <w:t>El</w:t>
            </w:r>
            <w:r w:rsidRPr="00F42510">
              <w:rPr>
                <w:rtl/>
              </w:rPr>
              <w:t xml:space="preserve"> </w:t>
            </w:r>
            <w:proofErr w:type="spellStart"/>
            <w:r w:rsidRPr="00F42510">
              <w:t>Garbia</w:t>
            </w:r>
            <w:proofErr w:type="spellEnd"/>
          </w:p>
        </w:tc>
        <w:tc>
          <w:tcPr>
            <w:tcW w:w="1647" w:type="dxa"/>
            <w:vAlign w:val="bottom"/>
            <w:hideMark/>
          </w:tcPr>
          <w:p w14:paraId="324A1F18"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65</w:t>
            </w:r>
          </w:p>
        </w:tc>
        <w:tc>
          <w:tcPr>
            <w:tcW w:w="2513" w:type="dxa"/>
            <w:vAlign w:val="bottom"/>
            <w:hideMark/>
          </w:tcPr>
          <w:p w14:paraId="6097B841"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140</w:t>
            </w:r>
          </w:p>
        </w:tc>
        <w:tc>
          <w:tcPr>
            <w:tcW w:w="1787" w:type="dxa"/>
            <w:vAlign w:val="bottom"/>
            <w:hideMark/>
          </w:tcPr>
          <w:p w14:paraId="37847BF7"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205</w:t>
            </w:r>
          </w:p>
        </w:tc>
      </w:tr>
      <w:tr w:rsidR="00063291" w:rsidRPr="00F42510" w14:paraId="541D845E"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0E93C6B2" w14:textId="77777777" w:rsidR="00063291" w:rsidRPr="00F42510" w:rsidRDefault="00063291" w:rsidP="00C06346">
            <w:pPr>
              <w:pStyle w:val="TableBody"/>
            </w:pPr>
            <w:proofErr w:type="spellStart"/>
            <w:r w:rsidRPr="00F42510">
              <w:t>Monofeya</w:t>
            </w:r>
            <w:proofErr w:type="spellEnd"/>
          </w:p>
        </w:tc>
        <w:tc>
          <w:tcPr>
            <w:tcW w:w="1647" w:type="dxa"/>
            <w:vAlign w:val="bottom"/>
            <w:hideMark/>
          </w:tcPr>
          <w:p w14:paraId="563A5ABA"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33</w:t>
            </w:r>
          </w:p>
        </w:tc>
        <w:tc>
          <w:tcPr>
            <w:tcW w:w="2513" w:type="dxa"/>
            <w:vAlign w:val="bottom"/>
            <w:hideMark/>
          </w:tcPr>
          <w:p w14:paraId="17B77707"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125</w:t>
            </w:r>
          </w:p>
        </w:tc>
        <w:tc>
          <w:tcPr>
            <w:tcW w:w="1787" w:type="dxa"/>
            <w:vAlign w:val="bottom"/>
            <w:hideMark/>
          </w:tcPr>
          <w:p w14:paraId="745DF8C5"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158</w:t>
            </w:r>
          </w:p>
        </w:tc>
      </w:tr>
      <w:tr w:rsidR="00063291" w:rsidRPr="00F42510" w14:paraId="5E1F1719"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0B6BEC15" w14:textId="77777777" w:rsidR="00063291" w:rsidRPr="00F42510" w:rsidRDefault="00063291" w:rsidP="00C06346">
            <w:pPr>
              <w:pStyle w:val="TableBody"/>
            </w:pPr>
            <w:r w:rsidRPr="00F42510">
              <w:t>El</w:t>
            </w:r>
            <w:r w:rsidRPr="00F42510">
              <w:rPr>
                <w:rtl/>
              </w:rPr>
              <w:t xml:space="preserve"> </w:t>
            </w:r>
            <w:proofErr w:type="spellStart"/>
            <w:r w:rsidRPr="00F42510">
              <w:t>Biheira</w:t>
            </w:r>
            <w:proofErr w:type="spellEnd"/>
          </w:p>
        </w:tc>
        <w:tc>
          <w:tcPr>
            <w:tcW w:w="1647" w:type="dxa"/>
            <w:vAlign w:val="bottom"/>
            <w:hideMark/>
          </w:tcPr>
          <w:p w14:paraId="464CA49D"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46</w:t>
            </w:r>
          </w:p>
        </w:tc>
        <w:tc>
          <w:tcPr>
            <w:tcW w:w="2513" w:type="dxa"/>
            <w:vAlign w:val="bottom"/>
            <w:hideMark/>
          </w:tcPr>
          <w:p w14:paraId="055403B7"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179</w:t>
            </w:r>
          </w:p>
        </w:tc>
        <w:tc>
          <w:tcPr>
            <w:tcW w:w="1787" w:type="dxa"/>
            <w:vAlign w:val="bottom"/>
            <w:hideMark/>
          </w:tcPr>
          <w:p w14:paraId="031F2D7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225</w:t>
            </w:r>
          </w:p>
        </w:tc>
      </w:tr>
      <w:tr w:rsidR="00063291" w:rsidRPr="00F42510" w14:paraId="050B30AE"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69C60C1F" w14:textId="77777777" w:rsidR="00063291" w:rsidRPr="00F42510" w:rsidRDefault="00063291" w:rsidP="00C06346">
            <w:pPr>
              <w:pStyle w:val="TableBody"/>
            </w:pPr>
            <w:r w:rsidRPr="00F42510">
              <w:t>Ismailia</w:t>
            </w:r>
          </w:p>
        </w:tc>
        <w:tc>
          <w:tcPr>
            <w:tcW w:w="1647" w:type="dxa"/>
            <w:vAlign w:val="bottom"/>
            <w:hideMark/>
          </w:tcPr>
          <w:p w14:paraId="6DCC03A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22</w:t>
            </w:r>
          </w:p>
        </w:tc>
        <w:tc>
          <w:tcPr>
            <w:tcW w:w="2513" w:type="dxa"/>
            <w:vAlign w:val="bottom"/>
            <w:hideMark/>
          </w:tcPr>
          <w:p w14:paraId="46B46027"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25</w:t>
            </w:r>
          </w:p>
        </w:tc>
        <w:tc>
          <w:tcPr>
            <w:tcW w:w="1787" w:type="dxa"/>
            <w:vAlign w:val="bottom"/>
            <w:hideMark/>
          </w:tcPr>
          <w:p w14:paraId="10D98D37"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47</w:t>
            </w:r>
          </w:p>
        </w:tc>
      </w:tr>
      <w:tr w:rsidR="00063291" w:rsidRPr="00F42510" w14:paraId="458DE08E"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19573172" w14:textId="77777777" w:rsidR="00063291" w:rsidRPr="00F42510" w:rsidRDefault="00063291" w:rsidP="00C06346">
            <w:pPr>
              <w:pStyle w:val="TableBody"/>
            </w:pPr>
            <w:r w:rsidRPr="00F42510">
              <w:t>Giza</w:t>
            </w:r>
          </w:p>
        </w:tc>
        <w:tc>
          <w:tcPr>
            <w:tcW w:w="1647" w:type="dxa"/>
            <w:vAlign w:val="bottom"/>
            <w:hideMark/>
          </w:tcPr>
          <w:p w14:paraId="411098AA"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205</w:t>
            </w:r>
          </w:p>
        </w:tc>
        <w:tc>
          <w:tcPr>
            <w:tcW w:w="2513" w:type="dxa"/>
            <w:vAlign w:val="bottom"/>
            <w:hideMark/>
          </w:tcPr>
          <w:p w14:paraId="34BD78B7"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113</w:t>
            </w:r>
          </w:p>
        </w:tc>
        <w:tc>
          <w:tcPr>
            <w:tcW w:w="1787" w:type="dxa"/>
            <w:vAlign w:val="bottom"/>
            <w:hideMark/>
          </w:tcPr>
          <w:p w14:paraId="63CCDED8"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318</w:t>
            </w:r>
          </w:p>
        </w:tc>
      </w:tr>
      <w:tr w:rsidR="00063291" w:rsidRPr="00F42510" w14:paraId="03E9093B"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6EEC8A7D" w14:textId="77777777" w:rsidR="00063291" w:rsidRPr="00F42510" w:rsidRDefault="00063291" w:rsidP="00C06346">
            <w:pPr>
              <w:pStyle w:val="TableBody"/>
            </w:pPr>
            <w:proofErr w:type="spellStart"/>
            <w:r w:rsidRPr="00F42510">
              <w:t>Beni</w:t>
            </w:r>
            <w:proofErr w:type="spellEnd"/>
            <w:r w:rsidRPr="00F42510">
              <w:rPr>
                <w:rtl/>
              </w:rPr>
              <w:t xml:space="preserve"> </w:t>
            </w:r>
            <w:proofErr w:type="spellStart"/>
            <w:r w:rsidRPr="00F42510">
              <w:t>Suef</w:t>
            </w:r>
            <w:proofErr w:type="spellEnd"/>
          </w:p>
        </w:tc>
        <w:tc>
          <w:tcPr>
            <w:tcW w:w="1647" w:type="dxa"/>
            <w:vAlign w:val="bottom"/>
            <w:hideMark/>
          </w:tcPr>
          <w:p w14:paraId="0389D4A0"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26</w:t>
            </w:r>
          </w:p>
        </w:tc>
        <w:tc>
          <w:tcPr>
            <w:tcW w:w="2513" w:type="dxa"/>
            <w:vAlign w:val="bottom"/>
            <w:hideMark/>
          </w:tcPr>
          <w:p w14:paraId="59AEB14D"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76</w:t>
            </w:r>
          </w:p>
        </w:tc>
        <w:tc>
          <w:tcPr>
            <w:tcW w:w="1787" w:type="dxa"/>
            <w:vAlign w:val="bottom"/>
            <w:hideMark/>
          </w:tcPr>
          <w:p w14:paraId="1DD4B323"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102</w:t>
            </w:r>
          </w:p>
        </w:tc>
      </w:tr>
      <w:tr w:rsidR="00063291" w:rsidRPr="00F42510" w14:paraId="68DA5116"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1E13C2CD" w14:textId="77777777" w:rsidR="00063291" w:rsidRPr="00F42510" w:rsidRDefault="00063291" w:rsidP="00C06346">
            <w:pPr>
              <w:pStyle w:val="TableBody"/>
            </w:pPr>
            <w:proofErr w:type="spellStart"/>
            <w:r w:rsidRPr="00F42510">
              <w:t>Fayoum</w:t>
            </w:r>
            <w:proofErr w:type="spellEnd"/>
          </w:p>
        </w:tc>
        <w:tc>
          <w:tcPr>
            <w:tcW w:w="1647" w:type="dxa"/>
            <w:vAlign w:val="bottom"/>
            <w:hideMark/>
          </w:tcPr>
          <w:p w14:paraId="7724E5F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28</w:t>
            </w:r>
          </w:p>
        </w:tc>
        <w:tc>
          <w:tcPr>
            <w:tcW w:w="2513" w:type="dxa"/>
            <w:vAlign w:val="bottom"/>
            <w:hideMark/>
          </w:tcPr>
          <w:p w14:paraId="5D966CF3"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88</w:t>
            </w:r>
          </w:p>
        </w:tc>
        <w:tc>
          <w:tcPr>
            <w:tcW w:w="1787" w:type="dxa"/>
            <w:vAlign w:val="bottom"/>
            <w:hideMark/>
          </w:tcPr>
          <w:p w14:paraId="6EDE7FD0"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116</w:t>
            </w:r>
          </w:p>
        </w:tc>
      </w:tr>
      <w:tr w:rsidR="00063291" w:rsidRPr="00F42510" w14:paraId="602A994B"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1A65A305" w14:textId="77777777" w:rsidR="00063291" w:rsidRPr="00F42510" w:rsidRDefault="00063291" w:rsidP="00C06346">
            <w:pPr>
              <w:pStyle w:val="TableBody"/>
            </w:pPr>
            <w:proofErr w:type="spellStart"/>
            <w:r w:rsidRPr="00F42510">
              <w:t>Minya</w:t>
            </w:r>
            <w:proofErr w:type="spellEnd"/>
          </w:p>
        </w:tc>
        <w:tc>
          <w:tcPr>
            <w:tcW w:w="1647" w:type="dxa"/>
            <w:vAlign w:val="bottom"/>
            <w:hideMark/>
          </w:tcPr>
          <w:p w14:paraId="482BAB1E"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38</w:t>
            </w:r>
          </w:p>
        </w:tc>
        <w:tc>
          <w:tcPr>
            <w:tcW w:w="2513" w:type="dxa"/>
            <w:vAlign w:val="bottom"/>
            <w:hideMark/>
          </w:tcPr>
          <w:p w14:paraId="4E506F7F"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150</w:t>
            </w:r>
          </w:p>
        </w:tc>
        <w:tc>
          <w:tcPr>
            <w:tcW w:w="1787" w:type="dxa"/>
            <w:vAlign w:val="bottom"/>
            <w:hideMark/>
          </w:tcPr>
          <w:p w14:paraId="7ED22D8E"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187</w:t>
            </w:r>
          </w:p>
        </w:tc>
      </w:tr>
      <w:tr w:rsidR="00063291" w:rsidRPr="00F42510" w14:paraId="04E1DCBE"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5D47C410" w14:textId="77777777" w:rsidR="00063291" w:rsidRPr="00F42510" w:rsidRDefault="00063291" w:rsidP="00C06346">
            <w:pPr>
              <w:pStyle w:val="TableBody"/>
            </w:pPr>
            <w:proofErr w:type="spellStart"/>
            <w:r w:rsidRPr="00F42510">
              <w:t>Assiut</w:t>
            </w:r>
            <w:proofErr w:type="spellEnd"/>
          </w:p>
        </w:tc>
        <w:tc>
          <w:tcPr>
            <w:tcW w:w="1647" w:type="dxa"/>
            <w:vAlign w:val="bottom"/>
            <w:hideMark/>
          </w:tcPr>
          <w:p w14:paraId="25397048"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41</w:t>
            </w:r>
          </w:p>
        </w:tc>
        <w:tc>
          <w:tcPr>
            <w:tcW w:w="2513" w:type="dxa"/>
            <w:vAlign w:val="bottom"/>
            <w:hideMark/>
          </w:tcPr>
          <w:p w14:paraId="27954529"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108</w:t>
            </w:r>
          </w:p>
        </w:tc>
        <w:tc>
          <w:tcPr>
            <w:tcW w:w="1787" w:type="dxa"/>
            <w:vAlign w:val="bottom"/>
            <w:hideMark/>
          </w:tcPr>
          <w:p w14:paraId="248B08EB"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150</w:t>
            </w:r>
          </w:p>
        </w:tc>
      </w:tr>
      <w:tr w:rsidR="00063291" w:rsidRPr="00F42510" w14:paraId="767C038C"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67DE0F6E" w14:textId="77777777" w:rsidR="00063291" w:rsidRPr="00F42510" w:rsidRDefault="00063291" w:rsidP="00C06346">
            <w:pPr>
              <w:pStyle w:val="TableBody"/>
            </w:pPr>
            <w:proofErr w:type="spellStart"/>
            <w:r w:rsidRPr="00F42510">
              <w:t>Sohag</w:t>
            </w:r>
            <w:proofErr w:type="spellEnd"/>
          </w:p>
        </w:tc>
        <w:tc>
          <w:tcPr>
            <w:tcW w:w="1647" w:type="dxa"/>
            <w:vAlign w:val="bottom"/>
            <w:hideMark/>
          </w:tcPr>
          <w:p w14:paraId="4D02E7D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36</w:t>
            </w:r>
          </w:p>
        </w:tc>
        <w:tc>
          <w:tcPr>
            <w:tcW w:w="2513" w:type="dxa"/>
            <w:vAlign w:val="bottom"/>
            <w:hideMark/>
          </w:tcPr>
          <w:p w14:paraId="03843C9C"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132</w:t>
            </w:r>
          </w:p>
        </w:tc>
        <w:tc>
          <w:tcPr>
            <w:tcW w:w="1787" w:type="dxa"/>
            <w:vAlign w:val="bottom"/>
            <w:hideMark/>
          </w:tcPr>
          <w:p w14:paraId="0315CD9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168</w:t>
            </w:r>
          </w:p>
        </w:tc>
      </w:tr>
      <w:tr w:rsidR="00063291" w:rsidRPr="00F42510" w14:paraId="333CD3E7"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0EA103D5" w14:textId="77777777" w:rsidR="00063291" w:rsidRPr="00F42510" w:rsidRDefault="00063291" w:rsidP="00C06346">
            <w:pPr>
              <w:pStyle w:val="TableBody"/>
            </w:pPr>
            <w:proofErr w:type="spellStart"/>
            <w:r w:rsidRPr="00F42510">
              <w:t>Qena</w:t>
            </w:r>
            <w:proofErr w:type="spellEnd"/>
          </w:p>
        </w:tc>
        <w:tc>
          <w:tcPr>
            <w:tcW w:w="1647" w:type="dxa"/>
            <w:vAlign w:val="bottom"/>
            <w:hideMark/>
          </w:tcPr>
          <w:p w14:paraId="521CB10F"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22</w:t>
            </w:r>
          </w:p>
        </w:tc>
        <w:tc>
          <w:tcPr>
            <w:tcW w:w="2513" w:type="dxa"/>
            <w:vAlign w:val="bottom"/>
            <w:hideMark/>
          </w:tcPr>
          <w:p w14:paraId="31C16C8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85</w:t>
            </w:r>
          </w:p>
        </w:tc>
        <w:tc>
          <w:tcPr>
            <w:tcW w:w="1787" w:type="dxa"/>
            <w:vAlign w:val="bottom"/>
            <w:hideMark/>
          </w:tcPr>
          <w:p w14:paraId="646C8BD2"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108</w:t>
            </w:r>
          </w:p>
        </w:tc>
      </w:tr>
      <w:tr w:rsidR="00063291" w:rsidRPr="00F42510" w14:paraId="72737817"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3F9A0BE0" w14:textId="77777777" w:rsidR="00063291" w:rsidRPr="00F42510" w:rsidRDefault="00063291" w:rsidP="00C06346">
            <w:pPr>
              <w:pStyle w:val="TableBody"/>
            </w:pPr>
            <w:r w:rsidRPr="00F42510">
              <w:t>Aswan</w:t>
            </w:r>
          </w:p>
        </w:tc>
        <w:tc>
          <w:tcPr>
            <w:tcW w:w="1647" w:type="dxa"/>
            <w:vAlign w:val="bottom"/>
            <w:hideMark/>
          </w:tcPr>
          <w:p w14:paraId="13C66ABE"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24</w:t>
            </w:r>
          </w:p>
        </w:tc>
        <w:tc>
          <w:tcPr>
            <w:tcW w:w="2513" w:type="dxa"/>
            <w:vAlign w:val="bottom"/>
            <w:hideMark/>
          </w:tcPr>
          <w:p w14:paraId="3DF9B0BF"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31</w:t>
            </w:r>
          </w:p>
        </w:tc>
        <w:tc>
          <w:tcPr>
            <w:tcW w:w="1787" w:type="dxa"/>
            <w:vAlign w:val="bottom"/>
            <w:hideMark/>
          </w:tcPr>
          <w:p w14:paraId="2EFE724B"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55</w:t>
            </w:r>
          </w:p>
        </w:tc>
      </w:tr>
      <w:tr w:rsidR="00063291" w:rsidRPr="00F42510" w14:paraId="0EB3E202"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52D30A2F" w14:textId="77777777" w:rsidR="00063291" w:rsidRPr="00F42510" w:rsidRDefault="00063291" w:rsidP="00C06346">
            <w:pPr>
              <w:pStyle w:val="TableBody"/>
            </w:pPr>
            <w:r w:rsidRPr="00F42510">
              <w:t>Luxor</w:t>
            </w:r>
          </w:p>
        </w:tc>
        <w:tc>
          <w:tcPr>
            <w:tcW w:w="1647" w:type="dxa"/>
            <w:vAlign w:val="bottom"/>
            <w:hideMark/>
          </w:tcPr>
          <w:p w14:paraId="053A826C"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17</w:t>
            </w:r>
          </w:p>
        </w:tc>
        <w:tc>
          <w:tcPr>
            <w:tcW w:w="2513" w:type="dxa"/>
            <w:vAlign w:val="bottom"/>
            <w:hideMark/>
          </w:tcPr>
          <w:p w14:paraId="30AA1871"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26</w:t>
            </w:r>
          </w:p>
        </w:tc>
        <w:tc>
          <w:tcPr>
            <w:tcW w:w="1787" w:type="dxa"/>
            <w:vAlign w:val="bottom"/>
            <w:hideMark/>
          </w:tcPr>
          <w:p w14:paraId="08786B2A"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43</w:t>
            </w:r>
          </w:p>
        </w:tc>
      </w:tr>
      <w:tr w:rsidR="00063291" w:rsidRPr="00F42510" w14:paraId="214331B9" w14:textId="77777777" w:rsidTr="008B7FFC">
        <w:trPr>
          <w:trHeight w:val="57"/>
        </w:trPr>
        <w:tc>
          <w:tcPr>
            <w:cnfStyle w:val="001000000000" w:firstRow="0" w:lastRow="0" w:firstColumn="1" w:lastColumn="0" w:oddVBand="0" w:evenVBand="0" w:oddHBand="0" w:evenHBand="0" w:firstRowFirstColumn="0" w:firstRowLastColumn="0" w:lastRowFirstColumn="0" w:lastRowLastColumn="0"/>
            <w:tcW w:w="3238" w:type="dxa"/>
            <w:hideMark/>
          </w:tcPr>
          <w:p w14:paraId="25F21F99" w14:textId="77777777" w:rsidR="00063291" w:rsidRPr="00F42510" w:rsidRDefault="00063291" w:rsidP="00C06346">
            <w:pPr>
              <w:pStyle w:val="TableBody"/>
            </w:pPr>
            <w:r w:rsidRPr="00F42510">
              <w:t>Total</w:t>
            </w:r>
          </w:p>
        </w:tc>
        <w:tc>
          <w:tcPr>
            <w:tcW w:w="1647" w:type="dxa"/>
            <w:vAlign w:val="bottom"/>
            <w:hideMark/>
          </w:tcPr>
          <w:p w14:paraId="54B30540"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1 575</w:t>
            </w:r>
          </w:p>
        </w:tc>
        <w:tc>
          <w:tcPr>
            <w:tcW w:w="2513" w:type="dxa"/>
            <w:vAlign w:val="bottom"/>
            <w:hideMark/>
          </w:tcPr>
          <w:p w14:paraId="72DD4BD4"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1 925</w:t>
            </w:r>
          </w:p>
        </w:tc>
        <w:tc>
          <w:tcPr>
            <w:tcW w:w="1787" w:type="dxa"/>
            <w:vAlign w:val="bottom"/>
            <w:hideMark/>
          </w:tcPr>
          <w:p w14:paraId="2EB2ED37" w14:textId="77777777" w:rsidR="00063291" w:rsidRPr="00F42510" w:rsidRDefault="00063291" w:rsidP="0006329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9"/>
                <w:szCs w:val="19"/>
              </w:rPr>
            </w:pPr>
            <w:r w:rsidRPr="00F42510">
              <w:rPr>
                <w:rFonts w:ascii="Arial Narrow" w:hAnsi="Arial Narrow"/>
                <w:color w:val="000000"/>
                <w:sz w:val="19"/>
                <w:szCs w:val="19"/>
              </w:rPr>
              <w:t>3 500</w:t>
            </w:r>
          </w:p>
        </w:tc>
      </w:tr>
      <w:bookmarkEnd w:id="262"/>
      <w:bookmarkEnd w:id="263"/>
    </w:tbl>
    <w:p w14:paraId="564A9E26" w14:textId="1920E5AA" w:rsidR="007A2374" w:rsidRPr="00F42510" w:rsidRDefault="007A2374" w:rsidP="00BA77A7">
      <w:pPr>
        <w:pStyle w:val="IndentNonNumbered"/>
      </w:pPr>
    </w:p>
    <w:sectPr w:rsidR="007A2374" w:rsidRPr="00F42510" w:rsidSect="00C2026B">
      <w:headerReference w:type="even" r:id="rId43"/>
      <w:headerReference w:type="default" r:id="rId44"/>
      <w:footerReference w:type="even" r:id="rId45"/>
      <w:footerReference w:type="default" r:id="rId46"/>
      <w:footerReference w:type="first" r:id="rId47"/>
      <w:pgSz w:w="11906" w:h="16838" w:code="9"/>
      <w:pgMar w:top="1077" w:right="1247" w:bottom="1418" w:left="1474" w:header="567"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43E14C" w14:textId="77777777" w:rsidR="00176E98" w:rsidRDefault="00176E98" w:rsidP="00F97B94">
      <w:r>
        <w:separator/>
      </w:r>
    </w:p>
  </w:endnote>
  <w:endnote w:type="continuationSeparator" w:id="0">
    <w:p w14:paraId="349E632F" w14:textId="77777777" w:rsidR="00176E98" w:rsidRDefault="00176E98" w:rsidP="00F97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3DF4A" w14:textId="77777777" w:rsidR="00176E98" w:rsidRPr="006877C5" w:rsidRDefault="00176E98">
    <w:pPr>
      <w:pStyle w:val="Footer"/>
      <w:pBdr>
        <w:top w:val="none" w:sz="0" w:space="0" w:color="auto"/>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43BF17" w14:textId="77777777" w:rsidR="00176E98" w:rsidRDefault="00176E98">
    <w:pPr>
      <w:pStyle w:val="Footer"/>
      <w:rPr>
        <w:sz w:val="20"/>
      </w:rPr>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936454" w14:textId="77777777" w:rsidR="00176E98" w:rsidRDefault="00176E98">
    <w:r>
      <w:fldChar w:fldCharType="begin"/>
    </w:r>
    <w:r>
      <w:instrText xml:space="preserve"> FILENAME \p </w:instrText>
    </w:r>
    <w:r>
      <w:fldChar w:fldCharType="separate"/>
    </w:r>
    <w:r w:rsidR="008C679E">
      <w:rPr>
        <w:noProof/>
      </w:rPr>
      <w:t>J:\EJ files\W4Y\SWTS Reports\Egypt\edited and final\Egypt WP 16.docx</w:t>
    </w:r>
    <w:r>
      <w:rPr>
        <w:noProof/>
      </w:rPr>
      <w:fldChar w:fldCharType="end"/>
    </w:r>
    <w:r>
      <w:fldChar w:fldCharType="begin"/>
    </w:r>
    <w:r>
      <w:instrText xml:space="preserve">\p\ FILENAME \* Upper  \* MERGEFORMAT </w:instrText>
    </w:r>
    <w:r>
      <w:fldChar w:fldCharType="separate"/>
    </w:r>
    <w:r>
      <w:rPr>
        <w:noProof/>
      </w:rPr>
      <w:t>A4E.DOT</w:t>
    </w:r>
    <w:r>
      <w:rPr>
        <w:noProof/>
      </w:rPr>
      <w:fldChar w:fldCharType="end"/>
    </w:r>
    <w:fldSimple w:instr=" DOCPROPERTY &quot;Company&quot;  \* MERGEFORMAT ">
      <w:r w:rsidR="008C679E">
        <w:t>ILO</w:t>
      </w:r>
    </w:fldSimple>
    <w:r>
      <w:tab/>
    </w:r>
    <w:r>
      <w:fldChar w:fldCharType="begin"/>
    </w:r>
    <w:r>
      <w:instrText xml:space="preserve"> PAGE </w:instrText>
    </w:r>
    <w:r>
      <w:fldChar w:fldCharType="separate"/>
    </w:r>
    <w:r>
      <w:rPr>
        <w:noProof/>
      </w:rPr>
      <w:t>1</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1076D" w14:textId="77777777" w:rsidR="00176E98" w:rsidRPr="006877C5" w:rsidRDefault="00176E98">
    <w:pPr>
      <w:pStyle w:val="Footer"/>
      <w:pBdr>
        <w:top w:val="none" w:sz="0" w:space="0" w:color="auto"/>
      </w:pBd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DB0F5" w14:textId="77777777" w:rsidR="00176E98" w:rsidRDefault="00176E98">
    <w:pPr>
      <w:pStyle w:val="Footer"/>
      <w:pBdr>
        <w:top w:val="none" w:sz="0" w:space="0" w:color="auto"/>
      </w:pBd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D1AC1B" w14:textId="77777777" w:rsidR="00176E98" w:rsidRDefault="00176E98">
    <w:r>
      <w:fldChar w:fldCharType="begin"/>
    </w:r>
    <w:r>
      <w:instrText xml:space="preserve"> FILENAME \p </w:instrText>
    </w:r>
    <w:r>
      <w:fldChar w:fldCharType="separate"/>
    </w:r>
    <w:r w:rsidR="008C679E">
      <w:rPr>
        <w:noProof/>
      </w:rPr>
      <w:t>J:\EJ files\W4Y\SWTS Reports\Egypt\edited and final\Egypt WP 16.docx</w:t>
    </w:r>
    <w:r>
      <w:rPr>
        <w:noProof/>
      </w:rPr>
      <w:fldChar w:fldCharType="end"/>
    </w:r>
    <w:r>
      <w:fldChar w:fldCharType="begin"/>
    </w:r>
    <w:r>
      <w:instrText xml:space="preserve">\p\ FILENAME \* Upper  \* MERGEFORMAT </w:instrText>
    </w:r>
    <w:r>
      <w:fldChar w:fldCharType="separate"/>
    </w:r>
    <w:r>
      <w:rPr>
        <w:noProof/>
      </w:rPr>
      <w:t>A4E.DOT</w:t>
    </w:r>
    <w:r>
      <w:rPr>
        <w:noProof/>
      </w:rPr>
      <w:fldChar w:fldCharType="end"/>
    </w:r>
    <w:fldSimple w:instr=" DOCPROPERTY &quot;Company&quot;  \* MERGEFORMAT ">
      <w:r w:rsidR="008C679E">
        <w:t>ILO</w:t>
      </w:r>
    </w:fldSimple>
    <w:r>
      <w:tab/>
    </w:r>
    <w:r>
      <w:fldChar w:fldCharType="begin"/>
    </w:r>
    <w:r>
      <w:instrText xml:space="preserve"> PAGE </w:instrText>
    </w:r>
    <w:r>
      <w:fldChar w:fldCharType="separate"/>
    </w:r>
    <w:r>
      <w:rPr>
        <w:noProof/>
      </w:rPr>
      <w:t>76</w:t>
    </w:r>
    <w:r>
      <w:rPr>
        <w:noProof/>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A6BCA8" w14:textId="6640A141" w:rsidR="00176E98" w:rsidRDefault="00176E98">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vi</w:t>
    </w:r>
    <w:r>
      <w:rPr>
        <w:rStyle w:val="PageNumber"/>
      </w:rPr>
      <w:fldChar w:fldCharType="end"/>
    </w:r>
    <w: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6E50" w14:textId="77777777" w:rsidR="00176E98" w:rsidRDefault="00176E98">
    <w:pPr>
      <w:pStyle w:val="Footer"/>
    </w:pPr>
    <w:r>
      <w:tab/>
    </w:r>
    <w:r>
      <w:rPr>
        <w:rStyle w:val="PageNumber"/>
      </w:rPr>
      <w:fldChar w:fldCharType="begin"/>
    </w:r>
    <w:r>
      <w:rPr>
        <w:rStyle w:val="PageNumber"/>
      </w:rPr>
      <w:instrText xml:space="preserve"> PAGE </w:instrText>
    </w:r>
    <w:r>
      <w:rPr>
        <w:rStyle w:val="PageNumber"/>
      </w:rPr>
      <w:fldChar w:fldCharType="separate"/>
    </w:r>
    <w:r w:rsidR="008C679E">
      <w:rPr>
        <w:rStyle w:val="PageNumber"/>
        <w:noProof/>
      </w:rPr>
      <w:t>iii</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A505F9" w14:textId="77777777" w:rsidR="00176E98" w:rsidRDefault="00176E98">
    <w:pPr>
      <w:pStyle w:val="Footer"/>
    </w:pPr>
    <w:fldSimple w:instr=" FILENAME ">
      <w:r w:rsidR="008C679E">
        <w:rPr>
          <w:noProof/>
        </w:rPr>
        <w:t>Egypt WP 16.docx</w:t>
      </w:r>
    </w:fldSimple>
    <w:r>
      <w:fldChar w:fldCharType="begin"/>
    </w:r>
    <w:r>
      <w:instrText xml:space="preserve"> DOCPROPERTY "Version"  \* MERGEFORMAT </w:instrText>
    </w:r>
    <w:r>
      <w:fldChar w:fldCharType="separate"/>
    </w:r>
    <w:r w:rsidR="008C679E">
      <w:rPr>
        <w:b/>
        <w:bCs/>
      </w:rPr>
      <w:t>Error! Unknown document property name.</w:t>
    </w:r>
    <w:r>
      <w:rPr>
        <w:b/>
        <w:bCs/>
      </w:rPr>
      <w:fldChar w:fldCharType="end"/>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97309" w14:textId="77777777" w:rsidR="00176E98" w:rsidRDefault="00176E98">
    <w:pPr>
      <w:pStyle w:val="Footer"/>
    </w:pPr>
    <w:r>
      <w:rPr>
        <w:rStyle w:val="PageNumber"/>
      </w:rPr>
      <w:fldChar w:fldCharType="begin"/>
    </w:r>
    <w:r>
      <w:rPr>
        <w:rStyle w:val="PageNumber"/>
      </w:rPr>
      <w:instrText xml:space="preserve"> PAGE </w:instrText>
    </w:r>
    <w:r>
      <w:rPr>
        <w:rStyle w:val="PageNumber"/>
      </w:rPr>
      <w:fldChar w:fldCharType="separate"/>
    </w:r>
    <w:r w:rsidR="008C679E">
      <w:rPr>
        <w:rStyle w:val="PageNumber"/>
        <w:noProof/>
      </w:rPr>
      <w:t>26</w:t>
    </w:r>
    <w:r>
      <w:rPr>
        <w:rStyle w:val="PageNumber"/>
      </w:rPr>
      <w:fldChar w:fldCharType="end"/>
    </w:r>
    <w: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C91C8" w14:textId="277398AA" w:rsidR="00176E98" w:rsidRDefault="00176E98">
    <w:pPr>
      <w:pStyle w:val="Footer"/>
    </w:pPr>
    <w:r>
      <w:tab/>
    </w:r>
    <w:r>
      <w:rPr>
        <w:rStyle w:val="PageNumber"/>
      </w:rPr>
      <w:fldChar w:fldCharType="begin"/>
    </w:r>
    <w:r>
      <w:rPr>
        <w:rStyle w:val="PageNumber"/>
      </w:rPr>
      <w:instrText xml:space="preserve"> PAGE </w:instrText>
    </w:r>
    <w:r>
      <w:rPr>
        <w:rStyle w:val="PageNumber"/>
      </w:rPr>
      <w:fldChar w:fldCharType="separate"/>
    </w:r>
    <w:r w:rsidR="008C679E">
      <w:rPr>
        <w:rStyle w:val="PageNumber"/>
        <w:noProof/>
      </w:rPr>
      <w:t>27</w:t>
    </w:r>
    <w:r>
      <w:rPr>
        <w:rStyle w:val="PageNumber"/>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9FCCBB" w14:textId="77777777" w:rsidR="00176E98" w:rsidRDefault="00176E98">
    <w:pPr>
      <w:pStyle w:val="Footer"/>
    </w:pPr>
    <w:r>
      <w:rPr>
        <w:rStyle w:val="PageNumber"/>
      </w:rPr>
      <w:fldChar w:fldCharType="begin"/>
    </w:r>
    <w:r>
      <w:rPr>
        <w:rStyle w:val="PageNumber"/>
      </w:rPr>
      <w:instrText xml:space="preserve"> PAGE </w:instrText>
    </w:r>
    <w:r>
      <w:rPr>
        <w:rStyle w:val="PageNumber"/>
      </w:rPr>
      <w:fldChar w:fldCharType="separate"/>
    </w:r>
    <w:r w:rsidR="008C679E">
      <w:rPr>
        <w:rStyle w:val="PageNumber"/>
        <w:noProof/>
      </w:rPr>
      <w:t>60</w:t>
    </w:r>
    <w:r>
      <w:rPr>
        <w:rStyle w:val="PageNumber"/>
      </w:rPr>
      <w:fldChar w:fldCharType="end"/>
    </w:r>
    <w: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E541ED" w14:textId="77777777" w:rsidR="00176E98" w:rsidRDefault="00176E98">
    <w:pPr>
      <w:pStyle w:val="Footer"/>
    </w:pPr>
    <w:r>
      <w:tab/>
    </w:r>
    <w:r>
      <w:rPr>
        <w:rStyle w:val="PageNumber"/>
      </w:rPr>
      <w:fldChar w:fldCharType="begin"/>
    </w:r>
    <w:r>
      <w:rPr>
        <w:rStyle w:val="PageNumber"/>
      </w:rPr>
      <w:instrText xml:space="preserve"> PAGE </w:instrText>
    </w:r>
    <w:r>
      <w:rPr>
        <w:rStyle w:val="PageNumber"/>
      </w:rPr>
      <w:fldChar w:fldCharType="separate"/>
    </w:r>
    <w:r w:rsidR="008C679E">
      <w:rPr>
        <w:rStyle w:val="PageNumber"/>
        <w:noProof/>
      </w:rPr>
      <w:t>59</w:t>
    </w:r>
    <w:r>
      <w:rPr>
        <w:rStyle w:val="PageNumber"/>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E73961" w14:textId="77777777" w:rsidR="00176E98" w:rsidRDefault="00176E98">
    <w:pPr>
      <w:pStyle w:val="Footer"/>
    </w:pPr>
    <w:fldSimple w:instr=" FILENAME ">
      <w:r w:rsidR="008C679E">
        <w:rPr>
          <w:noProof/>
        </w:rPr>
        <w:t>Egypt WP 16.docx</w:t>
      </w:r>
    </w:fldSimple>
    <w:r>
      <w:fldChar w:fldCharType="begin"/>
    </w:r>
    <w:r>
      <w:instrText xml:space="preserve"> DOCPROPERTY "Version"  \* MERGEFORMAT </w:instrText>
    </w:r>
    <w:r>
      <w:fldChar w:fldCharType="separate"/>
    </w:r>
    <w:r w:rsidR="008C679E">
      <w:rPr>
        <w:b/>
        <w:bCs/>
      </w:rPr>
      <w:t>Error! Unknown document property name.</w:t>
    </w:r>
    <w:r>
      <w:rPr>
        <w:b/>
        <w:bCs/>
      </w:rPr>
      <w:fldChar w:fldCharType="end"/>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51AE5C" w14:textId="77777777" w:rsidR="00176E98" w:rsidRDefault="00176E98" w:rsidP="00F97B94">
      <w:r>
        <w:separator/>
      </w:r>
    </w:p>
  </w:footnote>
  <w:footnote w:type="continuationSeparator" w:id="0">
    <w:p w14:paraId="1A851167" w14:textId="77777777" w:rsidR="00176E98" w:rsidRDefault="00176E98" w:rsidP="00F97B94">
      <w:r>
        <w:continuationSeparator/>
      </w:r>
    </w:p>
  </w:footnote>
  <w:footnote w:id="1">
    <w:p w14:paraId="7852116B" w14:textId="77777777" w:rsidR="00176E98" w:rsidRDefault="00176E98" w:rsidP="00124315">
      <w:pPr>
        <w:pStyle w:val="FootnoteText"/>
        <w:spacing w:before="120" w:after="60"/>
        <w:jc w:val="left"/>
      </w:pPr>
      <w:r>
        <w:rPr>
          <w:rStyle w:val="FootnoteReference"/>
        </w:rPr>
        <w:footnoteRef/>
      </w:r>
      <w:r>
        <w:t xml:space="preserve"> </w:t>
      </w:r>
      <w:r w:rsidRPr="0024460D">
        <w:t xml:space="preserve">The full text of the 2012 resolution “The youth employment crisis: A call for action” can be found on the ILO website at: </w:t>
      </w:r>
      <w:hyperlink r:id="rId1" w:history="1">
        <w:r w:rsidRPr="00882527">
          <w:rPr>
            <w:rStyle w:val="Hyperlink"/>
          </w:rPr>
          <w:t>http://www.ilo.org/ilc/ILCSessions/101stSession/texts-adopted/WCMS_185950/lang--en/index.htm</w:t>
        </w:r>
      </w:hyperlink>
      <w:r>
        <w:t xml:space="preserve">. </w:t>
      </w:r>
    </w:p>
  </w:footnote>
  <w:footnote w:id="2">
    <w:p w14:paraId="7F734129" w14:textId="77777777" w:rsidR="00176E98" w:rsidRPr="00EF2DD1" w:rsidRDefault="00176E98" w:rsidP="00124315">
      <w:pPr>
        <w:pStyle w:val="FootnoteText"/>
        <w:spacing w:before="120" w:after="60"/>
        <w:rPr>
          <w:lang w:val="en-GB"/>
        </w:rPr>
      </w:pPr>
      <w:r>
        <w:rPr>
          <w:rStyle w:val="FootnoteReference"/>
        </w:rPr>
        <w:footnoteRef/>
      </w:r>
      <w:r>
        <w:t xml:space="preserve"> The ILO estimates global and regional values for youth aged 15</w:t>
      </w:r>
      <w:r w:rsidRPr="00A41A72">
        <w:rPr>
          <w:lang w:val="en-GB"/>
        </w:rPr>
        <w:t>–</w:t>
      </w:r>
      <w:r>
        <w:t>24, so estimates are not strictly comparable. Following the 2012</w:t>
      </w:r>
      <w:r w:rsidRPr="00A41A72">
        <w:rPr>
          <w:lang w:val="en-GB"/>
        </w:rPr>
        <w:t>–</w:t>
      </w:r>
      <w:r>
        <w:t xml:space="preserve">13 SWTS in the region, the youth unemployment rate in Jordan was below the Egyptian rate at 12.4 per cent. </w:t>
      </w:r>
      <w:r w:rsidRPr="00EF2DD1">
        <w:rPr>
          <w:lang w:val="en-GB"/>
        </w:rPr>
        <w:t xml:space="preserve">National reports for </w:t>
      </w:r>
      <w:r>
        <w:rPr>
          <w:lang w:val="en-GB"/>
        </w:rPr>
        <w:t xml:space="preserve">all SWTS </w:t>
      </w:r>
      <w:r w:rsidRPr="00EF2DD1">
        <w:rPr>
          <w:lang w:val="en-GB"/>
        </w:rPr>
        <w:t xml:space="preserve">countries will be available on </w:t>
      </w:r>
      <w:hyperlink r:id="rId2" w:history="1">
        <w:r w:rsidRPr="00EF2DD1">
          <w:rPr>
            <w:rStyle w:val="Hyperlink"/>
            <w:lang w:val="en-GB"/>
          </w:rPr>
          <w:t>www.ilo.org/w4y</w:t>
        </w:r>
      </w:hyperlink>
      <w:r w:rsidRPr="00EF2DD1">
        <w:rPr>
          <w:lang w:val="en-GB"/>
        </w:rPr>
        <w:t xml:space="preserve"> </w:t>
      </w:r>
      <w:r>
        <w:rPr>
          <w:lang w:val="en-GB"/>
        </w:rPr>
        <w:t xml:space="preserve">as </w:t>
      </w:r>
      <w:r w:rsidRPr="00EF2DD1">
        <w:rPr>
          <w:lang w:val="en-GB"/>
        </w:rPr>
        <w:t xml:space="preserve">from </w:t>
      </w:r>
      <w:r>
        <w:rPr>
          <w:lang w:val="en-GB"/>
        </w:rPr>
        <w:t xml:space="preserve">the </w:t>
      </w:r>
      <w:r w:rsidRPr="00EF2DD1">
        <w:rPr>
          <w:lang w:val="en-GB"/>
        </w:rPr>
        <w:t xml:space="preserve">second quarter </w:t>
      </w:r>
      <w:r>
        <w:rPr>
          <w:lang w:val="en-GB"/>
        </w:rPr>
        <w:t xml:space="preserve">of </w:t>
      </w:r>
      <w:r w:rsidRPr="00EF2DD1">
        <w:rPr>
          <w:lang w:val="en-GB"/>
        </w:rPr>
        <w:t>2014.</w:t>
      </w:r>
      <w:r>
        <w:rPr>
          <w:lang w:val="en-GB"/>
        </w:rPr>
        <w:t xml:space="preserve"> </w:t>
      </w:r>
    </w:p>
  </w:footnote>
  <w:footnote w:id="3">
    <w:p w14:paraId="0397B583" w14:textId="77777777" w:rsidR="00176E98" w:rsidRPr="00141B58" w:rsidRDefault="00176E98" w:rsidP="00124315">
      <w:pPr>
        <w:pStyle w:val="FootnoteText"/>
        <w:spacing w:before="120" w:after="60"/>
      </w:pPr>
      <w:r>
        <w:rPr>
          <w:rStyle w:val="FootnoteReference"/>
        </w:rPr>
        <w:footnoteRef/>
      </w:r>
      <w:r>
        <w:t xml:space="preserve"> TVET as used in this report includes all technical and vocational education and training at secondary level, generally comprising 3-year </w:t>
      </w:r>
      <w:proofErr w:type="spellStart"/>
      <w:r>
        <w:t>programmes</w:t>
      </w:r>
      <w:proofErr w:type="spellEnd"/>
      <w:r>
        <w:t>.</w:t>
      </w:r>
    </w:p>
  </w:footnote>
  <w:footnote w:id="4">
    <w:p w14:paraId="6E1B208E" w14:textId="77777777" w:rsidR="00176E98" w:rsidRPr="000D1BB6" w:rsidRDefault="00176E98" w:rsidP="00124315">
      <w:pPr>
        <w:pStyle w:val="FootnoteText"/>
        <w:spacing w:before="120" w:after="60"/>
        <w:jc w:val="left"/>
      </w:pPr>
      <w:r>
        <w:rPr>
          <w:rStyle w:val="FootnoteReference"/>
        </w:rPr>
        <w:footnoteRef/>
      </w:r>
      <w:r>
        <w:t xml:space="preserve"> First round SWTS data sets from 2012</w:t>
      </w:r>
      <w:r w:rsidRPr="00A41A72">
        <w:rPr>
          <w:lang w:val="en-GB"/>
        </w:rPr>
        <w:t>–</w:t>
      </w:r>
      <w:r>
        <w:t xml:space="preserve">13 are now available at the W4Y website: </w:t>
      </w:r>
      <w:hyperlink r:id="rId3" w:history="1">
        <w:r w:rsidRPr="00646D20">
          <w:rPr>
            <w:rStyle w:val="Hyperlink"/>
          </w:rPr>
          <w:t>http://www.ilo.org/employment/areas/WCMS_234860/lang--en/index.htm</w:t>
        </w:r>
      </w:hyperlink>
      <w:r>
        <w:t xml:space="preserve">. </w:t>
      </w:r>
    </w:p>
  </w:footnote>
  <w:footnote w:id="5">
    <w:p w14:paraId="21BCC9BF" w14:textId="77777777" w:rsidR="00176E98" w:rsidRDefault="00176E98" w:rsidP="00124315">
      <w:pPr>
        <w:pStyle w:val="FootnoteText"/>
        <w:spacing w:before="120" w:after="60"/>
      </w:pPr>
      <w:r>
        <w:rPr>
          <w:rStyle w:val="FootnoteReference"/>
        </w:rPr>
        <w:footnoteRef/>
      </w:r>
      <w:r>
        <w:t xml:space="preserve"> In Egypt, young wage and salaried workers were asked to identify their average monthly wage in the previous month among a pre-defined range. </w:t>
      </w:r>
      <w:r w:rsidRPr="003C6836">
        <w:t>Individuals who earn</w:t>
      </w:r>
      <w:r>
        <w:t>ed</w:t>
      </w:r>
      <w:r w:rsidRPr="003C6836">
        <w:t xml:space="preserve"> less than 499 </w:t>
      </w:r>
      <w:r>
        <w:t>EGP</w:t>
      </w:r>
      <w:r w:rsidRPr="003C6836">
        <w:t xml:space="preserve"> </w:t>
      </w:r>
      <w:r>
        <w:t>were</w:t>
      </w:r>
      <w:r w:rsidRPr="003C6836">
        <w:t xml:space="preserve"> considered as workers with below</w:t>
      </w:r>
      <w:r>
        <w:t>-</w:t>
      </w:r>
      <w:r w:rsidRPr="003C6836">
        <w:t>average monthly wages</w:t>
      </w:r>
      <w:r>
        <w:t>.</w:t>
      </w:r>
    </w:p>
  </w:footnote>
  <w:footnote w:id="6">
    <w:p w14:paraId="62945610" w14:textId="77777777" w:rsidR="00176E98" w:rsidRDefault="00176E98" w:rsidP="00124315">
      <w:pPr>
        <w:pStyle w:val="FootnoteText"/>
        <w:spacing w:before="120" w:after="60"/>
      </w:pPr>
      <w:r>
        <w:rPr>
          <w:rStyle w:val="FootnoteReference"/>
        </w:rPr>
        <w:footnoteRef/>
      </w:r>
      <w:r>
        <w:t xml:space="preserve"> The methodology applied was that of the normative ISCO-based approach mentioned in this section.</w:t>
      </w:r>
    </w:p>
  </w:footnote>
  <w:footnote w:id="7">
    <w:p w14:paraId="6FB68E0F" w14:textId="77777777" w:rsidR="00176E98" w:rsidRDefault="00176E98" w:rsidP="00124315">
      <w:pPr>
        <w:pStyle w:val="FootnoteText"/>
        <w:spacing w:before="120" w:after="60"/>
        <w:ind w:left="1138"/>
      </w:pPr>
      <w:r>
        <w:rPr>
          <w:rStyle w:val="FootnoteReference"/>
        </w:rPr>
        <w:footnoteRef/>
      </w:r>
      <w:r>
        <w:t xml:space="preserve"> </w:t>
      </w:r>
      <w:r w:rsidRPr="00F31749">
        <w:t xml:space="preserve">Informal employment is measured according to the guidelines recommended by the 17th International Conference of </w:t>
      </w:r>
      <w:proofErr w:type="spellStart"/>
      <w:r w:rsidRPr="00F31749">
        <w:t>Labour</w:t>
      </w:r>
      <w:proofErr w:type="spellEnd"/>
      <w:r w:rsidRPr="00F31749">
        <w:t xml:space="preserve"> Statisticians</w:t>
      </w:r>
      <w:r>
        <w:t xml:space="preserve"> (ICLS, 2003)</w:t>
      </w:r>
      <w:r w:rsidRPr="00F31749">
        <w:t xml:space="preserve">. It includes the following sub-categories of workers: (a) paid employees in </w:t>
      </w:r>
      <w:r>
        <w:t>“</w:t>
      </w:r>
      <w:r w:rsidRPr="00F31749">
        <w:t>informal jobs</w:t>
      </w:r>
      <w:r>
        <w:t>”</w:t>
      </w:r>
      <w:r w:rsidRPr="00F31749">
        <w:t>, i.e. jobs without a social security entitlement, paid annual leave or paid sick leave; (b) paid employees in an unregistered enterprise with size class</w:t>
      </w:r>
      <w:r>
        <w:t>ification</w:t>
      </w:r>
      <w:r w:rsidRPr="00F31749">
        <w:t xml:space="preserve"> below </w:t>
      </w:r>
      <w:r>
        <w:t>five</w:t>
      </w:r>
      <w:r w:rsidRPr="00F31749">
        <w:t xml:space="preserve"> employees; (c) own-account workers in an unregistered en</w:t>
      </w:r>
      <w:r>
        <w:t xml:space="preserve">terprise with size classification below five </w:t>
      </w:r>
      <w:r w:rsidRPr="00F31749">
        <w:t>employees; (d) employers in an unregistered enterprise with size class</w:t>
      </w:r>
      <w:r>
        <w:t>ification</w:t>
      </w:r>
      <w:r w:rsidRPr="00F31749">
        <w:t xml:space="preserve"> below </w:t>
      </w:r>
      <w:r>
        <w:t>five employees; and (e</w:t>
      </w:r>
      <w:r w:rsidRPr="00F31749">
        <w:t>) contributing family workers.</w:t>
      </w:r>
      <w:r>
        <w:t xml:space="preserve"> </w:t>
      </w:r>
    </w:p>
  </w:footnote>
  <w:footnote w:id="8">
    <w:p w14:paraId="4974C504" w14:textId="77777777" w:rsidR="00176E98" w:rsidRDefault="00176E98" w:rsidP="00124315">
      <w:pPr>
        <w:pStyle w:val="FootnoteText"/>
        <w:spacing w:before="120" w:after="60"/>
      </w:pPr>
      <w:r>
        <w:rPr>
          <w:rStyle w:val="FootnoteReference"/>
        </w:rPr>
        <w:footnoteRef/>
      </w:r>
      <w:r>
        <w:t xml:space="preserve"> Persons n</w:t>
      </w:r>
      <w:r w:rsidRPr="00F31749">
        <w:t xml:space="preserve">ot classifiable by employment status are also included in the </w:t>
      </w:r>
      <w:r>
        <w:t>irregular employment</w:t>
      </w:r>
      <w:r w:rsidRPr="00F31749">
        <w:t xml:space="preserve"> category.</w:t>
      </w:r>
    </w:p>
  </w:footnote>
  <w:footnote w:id="9">
    <w:p w14:paraId="1FB71621" w14:textId="77777777" w:rsidR="00176E98" w:rsidRDefault="00176E98" w:rsidP="00124315">
      <w:pPr>
        <w:pStyle w:val="FootnoteText"/>
        <w:spacing w:before="120" w:after="60"/>
        <w:ind w:left="1138"/>
      </w:pPr>
      <w:r>
        <w:rPr>
          <w:rStyle w:val="FootnoteReference"/>
        </w:rPr>
        <w:footnoteRef/>
      </w:r>
      <w:r>
        <w:t xml:space="preserve"> For more information on the ISCO-based approach along with other methods of measuring skills mismatches, see </w:t>
      </w:r>
      <w:proofErr w:type="spellStart"/>
      <w:r w:rsidRPr="00906E38">
        <w:t>Quintini</w:t>
      </w:r>
      <w:proofErr w:type="spellEnd"/>
      <w:r>
        <w:t xml:space="preserve"> (</w:t>
      </w:r>
      <w:r w:rsidRPr="00906E38">
        <w:t>2011</w:t>
      </w:r>
      <w:r>
        <w:t>)</w:t>
      </w:r>
      <w:r w:rsidRPr="00906E38">
        <w:t>.</w:t>
      </w:r>
    </w:p>
  </w:footnote>
  <w:footnote w:id="10">
    <w:p w14:paraId="4DD8A423" w14:textId="77777777" w:rsidR="00176E98" w:rsidRPr="00D401C2" w:rsidRDefault="00176E98" w:rsidP="00A36E9D">
      <w:pPr>
        <w:pStyle w:val="FootnoteText"/>
        <w:spacing w:before="120" w:after="60"/>
      </w:pPr>
      <w:r>
        <w:rPr>
          <w:rStyle w:val="FootnoteReference"/>
        </w:rPr>
        <w:footnoteRef/>
      </w:r>
      <w:r>
        <w:t xml:space="preserve"> </w:t>
      </w:r>
      <w:proofErr w:type="spellStart"/>
      <w:r>
        <w:t>Undereducation</w:t>
      </w:r>
      <w:proofErr w:type="spellEnd"/>
      <w:r>
        <w:t xml:space="preserve"> in this category is likely to be overstated in the context of Egypt where most technical positions require education/training at the TVET level</w:t>
      </w:r>
      <w:bookmarkStart w:id="153" w:name="_GoBack"/>
      <w:bookmarkEnd w:id="153"/>
      <w:r>
        <w:t xml:space="preserve">, not the tertiary level as dictated in the general classification of table 3.19. </w:t>
      </w:r>
    </w:p>
  </w:footnote>
  <w:footnote w:id="11">
    <w:p w14:paraId="0B1DBCBE" w14:textId="77777777" w:rsidR="00176E98" w:rsidRPr="00E502B4" w:rsidRDefault="00176E98" w:rsidP="00124315">
      <w:pPr>
        <w:pStyle w:val="FootnoteText"/>
        <w:spacing w:before="120" w:after="60"/>
      </w:pPr>
      <w:r w:rsidRPr="00C664D5">
        <w:rPr>
          <w:rStyle w:val="FootnoteReference"/>
        </w:rPr>
        <w:footnoteRef/>
      </w:r>
      <w:r w:rsidRPr="00C664D5">
        <w:t xml:space="preserve"> The UN operational exchange rate on 1 November 2012 (at the start of the survey field work) was US$1 = 6.1 Egyptian pounds (EGP). The EGP 500</w:t>
      </w:r>
      <w:r w:rsidRPr="00C664D5">
        <w:rPr>
          <w:lang w:val="en-GB"/>
        </w:rPr>
        <w:t>–</w:t>
      </w:r>
      <w:r w:rsidRPr="00C664D5">
        <w:t>999 range, the monthly wage range claimed by a majority of young workers, was the equivalent of US$ 82</w:t>
      </w:r>
      <w:r w:rsidRPr="00C664D5">
        <w:rPr>
          <w:lang w:val="en-GB"/>
        </w:rPr>
        <w:t>–</w:t>
      </w:r>
      <w:r w:rsidRPr="00C664D5">
        <w:t>164 per month.</w:t>
      </w:r>
      <w:r>
        <w:t xml:space="preserve"> </w:t>
      </w:r>
    </w:p>
  </w:footnote>
  <w:footnote w:id="12">
    <w:p w14:paraId="0EDE7954" w14:textId="77777777" w:rsidR="00176E98" w:rsidRPr="00951D14" w:rsidRDefault="00176E98" w:rsidP="00124315">
      <w:pPr>
        <w:pStyle w:val="FootnoteText"/>
        <w:spacing w:before="120" w:after="60"/>
      </w:pPr>
      <w:r>
        <w:rPr>
          <w:rStyle w:val="FootnoteReference"/>
        </w:rPr>
        <w:footnoteRef/>
      </w:r>
      <w:r>
        <w:t xml:space="preserve"> Discouraged youth are those who are without work, available to work but not actively seeking work for one of the following reasons: they do not know how or where to seek work, feel unable to find work for their skills, looked before but found nothing, are too young to find work or feel there are no jobs available in their area of residence.</w:t>
      </w:r>
    </w:p>
  </w:footnote>
  <w:footnote w:id="13">
    <w:p w14:paraId="07E136C1" w14:textId="77777777" w:rsidR="00176E98" w:rsidRDefault="00176E98" w:rsidP="00124315">
      <w:pPr>
        <w:pStyle w:val="FootnoteText"/>
        <w:spacing w:before="120" w:after="60"/>
      </w:pPr>
      <w:r>
        <w:rPr>
          <w:rStyle w:val="FootnoteReference"/>
        </w:rPr>
        <w:footnoteRef/>
      </w:r>
      <w:r w:rsidRPr="0024460D">
        <w:t>This section is adapted from ILO</w:t>
      </w:r>
      <w:r>
        <w:t xml:space="preserve">, </w:t>
      </w:r>
      <w:r w:rsidRPr="0024460D">
        <w:t xml:space="preserve">2013, </w:t>
      </w:r>
      <w:r>
        <w:t>C</w:t>
      </w:r>
      <w:r w:rsidRPr="0024460D">
        <w:t>hapter 5.</w:t>
      </w:r>
    </w:p>
  </w:footnote>
  <w:footnote w:id="14">
    <w:p w14:paraId="65FE362B" w14:textId="77777777" w:rsidR="00176E98" w:rsidRDefault="00176E98" w:rsidP="00124315">
      <w:pPr>
        <w:pStyle w:val="FootnoteText"/>
        <w:spacing w:before="120" w:after="60"/>
      </w:pPr>
      <w:r>
        <w:rPr>
          <w:rStyle w:val="FootnoteReference"/>
        </w:rPr>
        <w:footnoteRef/>
      </w:r>
      <w:r>
        <w:t xml:space="preserve"> The international guidelines for measuring statistics on the economically active population, set out by the 13th International Conference of </w:t>
      </w:r>
      <w:proofErr w:type="spellStart"/>
      <w:r>
        <w:t>Labour</w:t>
      </w:r>
      <w:proofErr w:type="spellEnd"/>
      <w:r>
        <w:t xml:space="preserve"> Statisticians (ICLS) in 1982, provide the framework for measuring who is counted as employed and as unemployed according to the economic production boundaries set out by the System of National Accounts.</w:t>
      </w:r>
    </w:p>
  </w:footnote>
  <w:footnote w:id="15">
    <w:p w14:paraId="64710854" w14:textId="77777777" w:rsidR="00176E98" w:rsidRDefault="00176E98" w:rsidP="00124315">
      <w:pPr>
        <w:pStyle w:val="FootnoteText"/>
        <w:spacing w:before="120" w:after="60"/>
      </w:pPr>
      <w:r>
        <w:rPr>
          <w:rStyle w:val="FootnoteReference"/>
        </w:rPr>
        <w:footnoteRef/>
      </w:r>
      <w:r>
        <w:t xml:space="preserve"> This is the portion added to the “strictly” unemployed category to make up the unemployed (relaxed definition).</w:t>
      </w:r>
    </w:p>
  </w:footnote>
  <w:footnote w:id="16">
    <w:p w14:paraId="5F597041" w14:textId="77777777" w:rsidR="00176E98" w:rsidRDefault="00176E98" w:rsidP="00124315">
      <w:pPr>
        <w:pStyle w:val="FootnoteText"/>
        <w:spacing w:before="120" w:after="60"/>
      </w:pPr>
      <w:r>
        <w:rPr>
          <w:rStyle w:val="FootnoteReference"/>
        </w:rPr>
        <w:footnoteRef/>
      </w:r>
      <w:r>
        <w:t xml:space="preserve"> A </w:t>
      </w:r>
      <w:r w:rsidRPr="004959AB">
        <w:rPr>
          <w:b/>
        </w:rPr>
        <w:t>short transition</w:t>
      </w:r>
      <w:r>
        <w:t xml:space="preserve"> is classified as one in which, before obtaining the current satisfactory/stable job, the young person underwent: (1) a direct transition; or (2) a spell (or cumulative spells) of stable or satisfactory employment with no spell of unemployment or inactivity; or (3) a spell (or cumulative spells) of employment of less than or equal to 1 year with no spell of unemployment or inactivity where the job(s) held is(are) classified as non-satisfactory self- or temporary employment; or (4) a spell of unemployment with or without spells of employment or inactivity of less than or equal to 3 months; or (5) a spell of inactivity of less than or equal to 1 year. </w:t>
      </w:r>
      <w:r>
        <w:br/>
        <w:t xml:space="preserve">A </w:t>
      </w:r>
      <w:r w:rsidRPr="004959AB">
        <w:rPr>
          <w:b/>
        </w:rPr>
        <w:t>mid</w:t>
      </w:r>
      <w:r>
        <w:rPr>
          <w:b/>
        </w:rPr>
        <w:t>-length</w:t>
      </w:r>
      <w:r w:rsidRPr="004959AB">
        <w:rPr>
          <w:b/>
        </w:rPr>
        <w:t xml:space="preserve"> transition</w:t>
      </w:r>
      <w:r>
        <w:t xml:space="preserve"> is classified as one in which, before obtaining the current satisfactory/stable job, the young person underwent: (1) a spell (or cumulative spells) of non-satisfactory self- or temporary employment of between 1 and 2 years with no spell of unemployment or inactivity; or (2) a spell of unemployment with or without spells of employment or inactivity of between 3 months and 1 year; or (3) a spell of inactivity longer than 1 year.</w:t>
      </w:r>
      <w:r>
        <w:br/>
        <w:t xml:space="preserve">A </w:t>
      </w:r>
      <w:r w:rsidRPr="00B31DC7">
        <w:rPr>
          <w:b/>
        </w:rPr>
        <w:t>lengthy transition</w:t>
      </w:r>
      <w:r>
        <w:t xml:space="preserve"> is classified as one in which, before obtaining the current satisfactory/stable job, the young person underwent: (1) a spell (or cumulative spells) of non-satisfactory self- or temporary employment of 2 years or over with no spell of unemployment or inactivity; or (2) a spell of unemployment with or without spells of employment or inactivity of 1 year or over.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2E930F" w14:textId="77777777" w:rsidR="00176E98" w:rsidRDefault="00176E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B2D87" w14:textId="77777777" w:rsidR="00176E98" w:rsidRDefault="00176E98" w:rsidP="00711BE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9B68D" w14:textId="77777777" w:rsidR="00176E98" w:rsidRDefault="00176E9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061E0" w14:textId="77777777" w:rsidR="00176E98" w:rsidRDefault="00176E98" w:rsidP="00C2026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A01DF" w14:textId="77777777" w:rsidR="00176E98" w:rsidRDefault="00176E98" w:rsidP="00C2026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4395FF" w14:textId="77777777" w:rsidR="00176E98" w:rsidRDefault="00176E9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8CF03C" w14:textId="77777777" w:rsidR="00176E98" w:rsidRDefault="00176E98">
    <w:pP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C81383" w14:textId="77777777" w:rsidR="00176E98" w:rsidRDefault="00176E98">
    <w:pP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2B251D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80A86F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EAE3364"/>
    <w:lvl w:ilvl="0">
      <w:start w:val="1"/>
      <w:numFmt w:val="decimal"/>
      <w:pStyle w:val="ListNumber3"/>
      <w:lvlText w:val="%1."/>
      <w:lvlJc w:val="left"/>
      <w:pPr>
        <w:tabs>
          <w:tab w:val="num" w:pos="926"/>
        </w:tabs>
        <w:ind w:left="926" w:hanging="360"/>
      </w:pPr>
    </w:lvl>
  </w:abstractNum>
  <w:abstractNum w:abstractNumId="3">
    <w:nsid w:val="FFFFFF7F"/>
    <w:multiLevelType w:val="singleLevel"/>
    <w:tmpl w:val="7E90DA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69DC811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708A34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F8652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AB613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4E2EB1C4"/>
    <w:lvl w:ilvl="0">
      <w:start w:val="1"/>
      <w:numFmt w:val="decimal"/>
      <w:pStyle w:val="ListNumber"/>
      <w:lvlText w:val="%1."/>
      <w:lvlJc w:val="left"/>
      <w:pPr>
        <w:tabs>
          <w:tab w:val="num" w:pos="360"/>
        </w:tabs>
        <w:ind w:left="360" w:hanging="360"/>
      </w:pPr>
    </w:lvl>
  </w:abstractNum>
  <w:abstractNum w:abstractNumId="9">
    <w:nsid w:val="FFFFFF89"/>
    <w:multiLevelType w:val="singleLevel"/>
    <w:tmpl w:val="4218101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0D52D3"/>
    <w:multiLevelType w:val="hybridMultilevel"/>
    <w:tmpl w:val="6A2476D0"/>
    <w:lvl w:ilvl="0" w:tplc="08090001">
      <w:start w:val="1"/>
      <w:numFmt w:val="bullet"/>
      <w:lvlText w:val=""/>
      <w:lvlJc w:val="left"/>
      <w:pPr>
        <w:ind w:left="1494" w:hanging="360"/>
      </w:pPr>
      <w:rPr>
        <w:rFonts w:ascii="Symbol" w:hAnsi="Symbol"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0A6440C9"/>
    <w:multiLevelType w:val="hybridMultilevel"/>
    <w:tmpl w:val="3B72EC1E"/>
    <w:lvl w:ilvl="0" w:tplc="D46E09B6">
      <w:numFmt w:val="bullet"/>
      <w:lvlText w:val="-"/>
      <w:lvlJc w:val="left"/>
      <w:pPr>
        <w:ind w:left="2520" w:hanging="360"/>
      </w:pPr>
      <w:rPr>
        <w:rFonts w:ascii="Times New Roman" w:eastAsia="Times New Roman" w:hAnsi="Times New Roman" w:cs="Times New Roman" w:hint="default"/>
      </w:rPr>
    </w:lvl>
    <w:lvl w:ilvl="1" w:tplc="4CAE305A">
      <w:numFmt w:val="bullet"/>
      <w:lvlText w:val="-"/>
      <w:lvlJc w:val="left"/>
      <w:pPr>
        <w:ind w:left="3450" w:hanging="570"/>
      </w:pPr>
      <w:rPr>
        <w:rFonts w:ascii="Times New Roman" w:eastAsia="Times New Roman" w:hAnsi="Times New Roman" w:cs="Times New Roman"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0C457748"/>
    <w:multiLevelType w:val="hybridMultilevel"/>
    <w:tmpl w:val="C3985962"/>
    <w:lvl w:ilvl="0" w:tplc="47724E36">
      <w:numFmt w:val="bullet"/>
      <w:lvlText w:val="•"/>
      <w:lvlJc w:val="left"/>
      <w:pPr>
        <w:ind w:left="757" w:hanging="360"/>
      </w:pPr>
      <w:rPr>
        <w:rFonts w:ascii="Arial Narrow" w:eastAsia="Times New Roman" w:hAnsi="Arial Narrow" w:cs="Times New Roman"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3">
    <w:nsid w:val="0EEA60EF"/>
    <w:multiLevelType w:val="hybridMultilevel"/>
    <w:tmpl w:val="009CC306"/>
    <w:lvl w:ilvl="0" w:tplc="D46E09B6">
      <w:numFmt w:val="bullet"/>
      <w:lvlText w:val="-"/>
      <w:lvlJc w:val="left"/>
      <w:pPr>
        <w:ind w:left="2520" w:hanging="360"/>
      </w:pPr>
      <w:rPr>
        <w:rFonts w:ascii="Times New Roman" w:eastAsia="Times New Roman" w:hAnsi="Times New Roman" w:cs="Times New Roman" w:hint="default"/>
      </w:rPr>
    </w:lvl>
    <w:lvl w:ilvl="1" w:tplc="4CAE305A">
      <w:numFmt w:val="bullet"/>
      <w:lvlText w:val="-"/>
      <w:lvlJc w:val="left"/>
      <w:pPr>
        <w:ind w:left="3450" w:hanging="570"/>
      </w:pPr>
      <w:rPr>
        <w:rFonts w:ascii="Times New Roman" w:eastAsia="Times New Roman" w:hAnsi="Times New Roman" w:cs="Times New Roman"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nsid w:val="137A5FA3"/>
    <w:multiLevelType w:val="hybridMultilevel"/>
    <w:tmpl w:val="6722E7F2"/>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1566116F"/>
    <w:multiLevelType w:val="hybridMultilevel"/>
    <w:tmpl w:val="F84AC0D0"/>
    <w:lvl w:ilvl="0" w:tplc="08090001">
      <w:start w:val="1"/>
      <w:numFmt w:val="bullet"/>
      <w:lvlText w:val=""/>
      <w:lvlJc w:val="left"/>
      <w:pPr>
        <w:ind w:left="2308" w:hanging="360"/>
      </w:pPr>
      <w:rPr>
        <w:rFonts w:ascii="Symbol" w:hAnsi="Symbol" w:hint="default"/>
      </w:rPr>
    </w:lvl>
    <w:lvl w:ilvl="1" w:tplc="08090003" w:tentative="1">
      <w:start w:val="1"/>
      <w:numFmt w:val="bullet"/>
      <w:lvlText w:val="o"/>
      <w:lvlJc w:val="left"/>
      <w:pPr>
        <w:ind w:left="3028" w:hanging="360"/>
      </w:pPr>
      <w:rPr>
        <w:rFonts w:ascii="Courier New" w:hAnsi="Courier New" w:cs="Courier New" w:hint="default"/>
      </w:rPr>
    </w:lvl>
    <w:lvl w:ilvl="2" w:tplc="08090005" w:tentative="1">
      <w:start w:val="1"/>
      <w:numFmt w:val="bullet"/>
      <w:lvlText w:val=""/>
      <w:lvlJc w:val="left"/>
      <w:pPr>
        <w:ind w:left="3748" w:hanging="360"/>
      </w:pPr>
      <w:rPr>
        <w:rFonts w:ascii="Wingdings" w:hAnsi="Wingdings" w:hint="default"/>
      </w:rPr>
    </w:lvl>
    <w:lvl w:ilvl="3" w:tplc="08090001" w:tentative="1">
      <w:start w:val="1"/>
      <w:numFmt w:val="bullet"/>
      <w:lvlText w:val=""/>
      <w:lvlJc w:val="left"/>
      <w:pPr>
        <w:ind w:left="4468" w:hanging="360"/>
      </w:pPr>
      <w:rPr>
        <w:rFonts w:ascii="Symbol" w:hAnsi="Symbol" w:hint="default"/>
      </w:rPr>
    </w:lvl>
    <w:lvl w:ilvl="4" w:tplc="08090003" w:tentative="1">
      <w:start w:val="1"/>
      <w:numFmt w:val="bullet"/>
      <w:lvlText w:val="o"/>
      <w:lvlJc w:val="left"/>
      <w:pPr>
        <w:ind w:left="5188" w:hanging="360"/>
      </w:pPr>
      <w:rPr>
        <w:rFonts w:ascii="Courier New" w:hAnsi="Courier New" w:cs="Courier New" w:hint="default"/>
      </w:rPr>
    </w:lvl>
    <w:lvl w:ilvl="5" w:tplc="08090005" w:tentative="1">
      <w:start w:val="1"/>
      <w:numFmt w:val="bullet"/>
      <w:lvlText w:val=""/>
      <w:lvlJc w:val="left"/>
      <w:pPr>
        <w:ind w:left="5908" w:hanging="360"/>
      </w:pPr>
      <w:rPr>
        <w:rFonts w:ascii="Wingdings" w:hAnsi="Wingdings" w:hint="default"/>
      </w:rPr>
    </w:lvl>
    <w:lvl w:ilvl="6" w:tplc="08090001" w:tentative="1">
      <w:start w:val="1"/>
      <w:numFmt w:val="bullet"/>
      <w:lvlText w:val=""/>
      <w:lvlJc w:val="left"/>
      <w:pPr>
        <w:ind w:left="6628" w:hanging="360"/>
      </w:pPr>
      <w:rPr>
        <w:rFonts w:ascii="Symbol" w:hAnsi="Symbol" w:hint="default"/>
      </w:rPr>
    </w:lvl>
    <w:lvl w:ilvl="7" w:tplc="08090003" w:tentative="1">
      <w:start w:val="1"/>
      <w:numFmt w:val="bullet"/>
      <w:lvlText w:val="o"/>
      <w:lvlJc w:val="left"/>
      <w:pPr>
        <w:ind w:left="7348" w:hanging="360"/>
      </w:pPr>
      <w:rPr>
        <w:rFonts w:ascii="Courier New" w:hAnsi="Courier New" w:cs="Courier New" w:hint="default"/>
      </w:rPr>
    </w:lvl>
    <w:lvl w:ilvl="8" w:tplc="08090005" w:tentative="1">
      <w:start w:val="1"/>
      <w:numFmt w:val="bullet"/>
      <w:lvlText w:val=""/>
      <w:lvlJc w:val="left"/>
      <w:pPr>
        <w:ind w:left="8068" w:hanging="360"/>
      </w:pPr>
      <w:rPr>
        <w:rFonts w:ascii="Wingdings" w:hAnsi="Wingdings" w:hint="default"/>
      </w:rPr>
    </w:lvl>
  </w:abstractNum>
  <w:abstractNum w:abstractNumId="16">
    <w:nsid w:val="1BFC556D"/>
    <w:multiLevelType w:val="hybridMultilevel"/>
    <w:tmpl w:val="DA80E32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0AE6EB4"/>
    <w:multiLevelType w:val="hybridMultilevel"/>
    <w:tmpl w:val="9000E252"/>
    <w:lvl w:ilvl="0" w:tplc="08090001">
      <w:start w:val="1"/>
      <w:numFmt w:val="bullet"/>
      <w:lvlText w:val=""/>
      <w:lvlJc w:val="left"/>
      <w:pPr>
        <w:ind w:left="2308" w:hanging="360"/>
      </w:pPr>
      <w:rPr>
        <w:rFonts w:ascii="Symbol" w:hAnsi="Symbol" w:hint="default"/>
      </w:rPr>
    </w:lvl>
    <w:lvl w:ilvl="1" w:tplc="08090003" w:tentative="1">
      <w:start w:val="1"/>
      <w:numFmt w:val="bullet"/>
      <w:lvlText w:val="o"/>
      <w:lvlJc w:val="left"/>
      <w:pPr>
        <w:ind w:left="3028" w:hanging="360"/>
      </w:pPr>
      <w:rPr>
        <w:rFonts w:ascii="Courier New" w:hAnsi="Courier New" w:cs="Courier New" w:hint="default"/>
      </w:rPr>
    </w:lvl>
    <w:lvl w:ilvl="2" w:tplc="08090005" w:tentative="1">
      <w:start w:val="1"/>
      <w:numFmt w:val="bullet"/>
      <w:lvlText w:val=""/>
      <w:lvlJc w:val="left"/>
      <w:pPr>
        <w:ind w:left="3748" w:hanging="360"/>
      </w:pPr>
      <w:rPr>
        <w:rFonts w:ascii="Wingdings" w:hAnsi="Wingdings" w:hint="default"/>
      </w:rPr>
    </w:lvl>
    <w:lvl w:ilvl="3" w:tplc="08090001" w:tentative="1">
      <w:start w:val="1"/>
      <w:numFmt w:val="bullet"/>
      <w:lvlText w:val=""/>
      <w:lvlJc w:val="left"/>
      <w:pPr>
        <w:ind w:left="4468" w:hanging="360"/>
      </w:pPr>
      <w:rPr>
        <w:rFonts w:ascii="Symbol" w:hAnsi="Symbol" w:hint="default"/>
      </w:rPr>
    </w:lvl>
    <w:lvl w:ilvl="4" w:tplc="08090003" w:tentative="1">
      <w:start w:val="1"/>
      <w:numFmt w:val="bullet"/>
      <w:lvlText w:val="o"/>
      <w:lvlJc w:val="left"/>
      <w:pPr>
        <w:ind w:left="5188" w:hanging="360"/>
      </w:pPr>
      <w:rPr>
        <w:rFonts w:ascii="Courier New" w:hAnsi="Courier New" w:cs="Courier New" w:hint="default"/>
      </w:rPr>
    </w:lvl>
    <w:lvl w:ilvl="5" w:tplc="08090005" w:tentative="1">
      <w:start w:val="1"/>
      <w:numFmt w:val="bullet"/>
      <w:lvlText w:val=""/>
      <w:lvlJc w:val="left"/>
      <w:pPr>
        <w:ind w:left="5908" w:hanging="360"/>
      </w:pPr>
      <w:rPr>
        <w:rFonts w:ascii="Wingdings" w:hAnsi="Wingdings" w:hint="default"/>
      </w:rPr>
    </w:lvl>
    <w:lvl w:ilvl="6" w:tplc="08090001" w:tentative="1">
      <w:start w:val="1"/>
      <w:numFmt w:val="bullet"/>
      <w:lvlText w:val=""/>
      <w:lvlJc w:val="left"/>
      <w:pPr>
        <w:ind w:left="6628" w:hanging="360"/>
      </w:pPr>
      <w:rPr>
        <w:rFonts w:ascii="Symbol" w:hAnsi="Symbol" w:hint="default"/>
      </w:rPr>
    </w:lvl>
    <w:lvl w:ilvl="7" w:tplc="08090003" w:tentative="1">
      <w:start w:val="1"/>
      <w:numFmt w:val="bullet"/>
      <w:lvlText w:val="o"/>
      <w:lvlJc w:val="left"/>
      <w:pPr>
        <w:ind w:left="7348" w:hanging="360"/>
      </w:pPr>
      <w:rPr>
        <w:rFonts w:ascii="Courier New" w:hAnsi="Courier New" w:cs="Courier New" w:hint="default"/>
      </w:rPr>
    </w:lvl>
    <w:lvl w:ilvl="8" w:tplc="08090005" w:tentative="1">
      <w:start w:val="1"/>
      <w:numFmt w:val="bullet"/>
      <w:lvlText w:val=""/>
      <w:lvlJc w:val="left"/>
      <w:pPr>
        <w:ind w:left="8068" w:hanging="360"/>
      </w:pPr>
      <w:rPr>
        <w:rFonts w:ascii="Wingdings" w:hAnsi="Wingdings" w:hint="default"/>
      </w:rPr>
    </w:lvl>
  </w:abstractNum>
  <w:abstractNum w:abstractNumId="18">
    <w:nsid w:val="218D4E8A"/>
    <w:multiLevelType w:val="hybridMultilevel"/>
    <w:tmpl w:val="81062314"/>
    <w:lvl w:ilvl="0" w:tplc="08090001">
      <w:start w:val="1"/>
      <w:numFmt w:val="bullet"/>
      <w:lvlText w:val=""/>
      <w:lvlJc w:val="left"/>
      <w:pPr>
        <w:ind w:left="2308" w:hanging="360"/>
      </w:pPr>
      <w:rPr>
        <w:rFonts w:ascii="Symbol" w:hAnsi="Symbol" w:hint="default"/>
      </w:rPr>
    </w:lvl>
    <w:lvl w:ilvl="1" w:tplc="08090003" w:tentative="1">
      <w:start w:val="1"/>
      <w:numFmt w:val="bullet"/>
      <w:lvlText w:val="o"/>
      <w:lvlJc w:val="left"/>
      <w:pPr>
        <w:ind w:left="3028" w:hanging="360"/>
      </w:pPr>
      <w:rPr>
        <w:rFonts w:ascii="Courier New" w:hAnsi="Courier New" w:cs="Courier New" w:hint="default"/>
      </w:rPr>
    </w:lvl>
    <w:lvl w:ilvl="2" w:tplc="08090005" w:tentative="1">
      <w:start w:val="1"/>
      <w:numFmt w:val="bullet"/>
      <w:lvlText w:val=""/>
      <w:lvlJc w:val="left"/>
      <w:pPr>
        <w:ind w:left="3748" w:hanging="360"/>
      </w:pPr>
      <w:rPr>
        <w:rFonts w:ascii="Wingdings" w:hAnsi="Wingdings" w:hint="default"/>
      </w:rPr>
    </w:lvl>
    <w:lvl w:ilvl="3" w:tplc="08090001" w:tentative="1">
      <w:start w:val="1"/>
      <w:numFmt w:val="bullet"/>
      <w:lvlText w:val=""/>
      <w:lvlJc w:val="left"/>
      <w:pPr>
        <w:ind w:left="4468" w:hanging="360"/>
      </w:pPr>
      <w:rPr>
        <w:rFonts w:ascii="Symbol" w:hAnsi="Symbol" w:hint="default"/>
      </w:rPr>
    </w:lvl>
    <w:lvl w:ilvl="4" w:tplc="08090003" w:tentative="1">
      <w:start w:val="1"/>
      <w:numFmt w:val="bullet"/>
      <w:lvlText w:val="o"/>
      <w:lvlJc w:val="left"/>
      <w:pPr>
        <w:ind w:left="5188" w:hanging="360"/>
      </w:pPr>
      <w:rPr>
        <w:rFonts w:ascii="Courier New" w:hAnsi="Courier New" w:cs="Courier New" w:hint="default"/>
      </w:rPr>
    </w:lvl>
    <w:lvl w:ilvl="5" w:tplc="08090005" w:tentative="1">
      <w:start w:val="1"/>
      <w:numFmt w:val="bullet"/>
      <w:lvlText w:val=""/>
      <w:lvlJc w:val="left"/>
      <w:pPr>
        <w:ind w:left="5908" w:hanging="360"/>
      </w:pPr>
      <w:rPr>
        <w:rFonts w:ascii="Wingdings" w:hAnsi="Wingdings" w:hint="default"/>
      </w:rPr>
    </w:lvl>
    <w:lvl w:ilvl="6" w:tplc="08090001" w:tentative="1">
      <w:start w:val="1"/>
      <w:numFmt w:val="bullet"/>
      <w:lvlText w:val=""/>
      <w:lvlJc w:val="left"/>
      <w:pPr>
        <w:ind w:left="6628" w:hanging="360"/>
      </w:pPr>
      <w:rPr>
        <w:rFonts w:ascii="Symbol" w:hAnsi="Symbol" w:hint="default"/>
      </w:rPr>
    </w:lvl>
    <w:lvl w:ilvl="7" w:tplc="08090003" w:tentative="1">
      <w:start w:val="1"/>
      <w:numFmt w:val="bullet"/>
      <w:lvlText w:val="o"/>
      <w:lvlJc w:val="left"/>
      <w:pPr>
        <w:ind w:left="7348" w:hanging="360"/>
      </w:pPr>
      <w:rPr>
        <w:rFonts w:ascii="Courier New" w:hAnsi="Courier New" w:cs="Courier New" w:hint="default"/>
      </w:rPr>
    </w:lvl>
    <w:lvl w:ilvl="8" w:tplc="08090005" w:tentative="1">
      <w:start w:val="1"/>
      <w:numFmt w:val="bullet"/>
      <w:lvlText w:val=""/>
      <w:lvlJc w:val="left"/>
      <w:pPr>
        <w:ind w:left="8068" w:hanging="360"/>
      </w:pPr>
      <w:rPr>
        <w:rFonts w:ascii="Wingdings" w:hAnsi="Wingdings" w:hint="default"/>
      </w:rPr>
    </w:lvl>
  </w:abstractNum>
  <w:abstractNum w:abstractNumId="19">
    <w:nsid w:val="24297EEE"/>
    <w:multiLevelType w:val="hybridMultilevel"/>
    <w:tmpl w:val="FBC8DA22"/>
    <w:lvl w:ilvl="0" w:tplc="245C1E76">
      <w:start w:val="1"/>
      <w:numFmt w:val="decimal"/>
      <w:lvlText w:val="%1)"/>
      <w:lvlJc w:val="left"/>
      <w:pPr>
        <w:ind w:left="1948" w:hanging="360"/>
      </w:pPr>
      <w:rPr>
        <w:rFonts w:hint="default"/>
      </w:rPr>
    </w:lvl>
    <w:lvl w:ilvl="1" w:tplc="04090019" w:tentative="1">
      <w:start w:val="1"/>
      <w:numFmt w:val="lowerLetter"/>
      <w:lvlText w:val="%2."/>
      <w:lvlJc w:val="left"/>
      <w:pPr>
        <w:ind w:left="2668" w:hanging="360"/>
      </w:pPr>
    </w:lvl>
    <w:lvl w:ilvl="2" w:tplc="0409001B" w:tentative="1">
      <w:start w:val="1"/>
      <w:numFmt w:val="lowerRoman"/>
      <w:lvlText w:val="%3."/>
      <w:lvlJc w:val="right"/>
      <w:pPr>
        <w:ind w:left="3388" w:hanging="180"/>
      </w:pPr>
    </w:lvl>
    <w:lvl w:ilvl="3" w:tplc="0409000F" w:tentative="1">
      <w:start w:val="1"/>
      <w:numFmt w:val="decimal"/>
      <w:lvlText w:val="%4."/>
      <w:lvlJc w:val="left"/>
      <w:pPr>
        <w:ind w:left="4108" w:hanging="360"/>
      </w:pPr>
    </w:lvl>
    <w:lvl w:ilvl="4" w:tplc="04090019" w:tentative="1">
      <w:start w:val="1"/>
      <w:numFmt w:val="lowerLetter"/>
      <w:lvlText w:val="%5."/>
      <w:lvlJc w:val="left"/>
      <w:pPr>
        <w:ind w:left="4828" w:hanging="360"/>
      </w:pPr>
    </w:lvl>
    <w:lvl w:ilvl="5" w:tplc="0409001B" w:tentative="1">
      <w:start w:val="1"/>
      <w:numFmt w:val="lowerRoman"/>
      <w:lvlText w:val="%6."/>
      <w:lvlJc w:val="right"/>
      <w:pPr>
        <w:ind w:left="5548" w:hanging="180"/>
      </w:pPr>
    </w:lvl>
    <w:lvl w:ilvl="6" w:tplc="0409000F" w:tentative="1">
      <w:start w:val="1"/>
      <w:numFmt w:val="decimal"/>
      <w:lvlText w:val="%7."/>
      <w:lvlJc w:val="left"/>
      <w:pPr>
        <w:ind w:left="6268" w:hanging="360"/>
      </w:pPr>
    </w:lvl>
    <w:lvl w:ilvl="7" w:tplc="04090019" w:tentative="1">
      <w:start w:val="1"/>
      <w:numFmt w:val="lowerLetter"/>
      <w:lvlText w:val="%8."/>
      <w:lvlJc w:val="left"/>
      <w:pPr>
        <w:ind w:left="6988" w:hanging="360"/>
      </w:pPr>
    </w:lvl>
    <w:lvl w:ilvl="8" w:tplc="0409001B" w:tentative="1">
      <w:start w:val="1"/>
      <w:numFmt w:val="lowerRoman"/>
      <w:lvlText w:val="%9."/>
      <w:lvlJc w:val="right"/>
      <w:pPr>
        <w:ind w:left="7708" w:hanging="180"/>
      </w:pPr>
    </w:lvl>
  </w:abstractNum>
  <w:abstractNum w:abstractNumId="20">
    <w:nsid w:val="30516241"/>
    <w:multiLevelType w:val="hybridMultilevel"/>
    <w:tmpl w:val="E942411A"/>
    <w:lvl w:ilvl="0" w:tplc="F0D4B622">
      <w:start w:val="8"/>
      <w:numFmt w:val="bullet"/>
      <w:lvlText w:val="-"/>
      <w:lvlJc w:val="left"/>
      <w:pPr>
        <w:ind w:left="1080" w:hanging="360"/>
      </w:pPr>
      <w:rPr>
        <w:rFonts w:ascii="Arial Narrow" w:eastAsia="Times New Roman" w:hAnsi="Arial Narrow"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19D1945"/>
    <w:multiLevelType w:val="hybridMultilevel"/>
    <w:tmpl w:val="A2922F02"/>
    <w:lvl w:ilvl="0" w:tplc="2DF0A7A2">
      <w:start w:val="1"/>
      <w:numFmt w:val="decimal"/>
      <w:lvlText w:val="%1."/>
      <w:lvlJc w:val="left"/>
      <w:pPr>
        <w:ind w:left="725" w:hanging="555"/>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22">
    <w:nsid w:val="330F7A94"/>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4456887"/>
    <w:multiLevelType w:val="hybridMultilevel"/>
    <w:tmpl w:val="865E2F54"/>
    <w:lvl w:ilvl="0" w:tplc="1C181890">
      <w:start w:val="1"/>
      <w:numFmt w:val="decimal"/>
      <w:lvlText w:val="%1."/>
      <w:lvlJc w:val="right"/>
      <w:pPr>
        <w:tabs>
          <w:tab w:val="num" w:pos="1134"/>
        </w:tabs>
        <w:ind w:left="1134" w:hanging="113"/>
      </w:pPr>
      <w:rPr>
        <w:rFonts w:hint="default"/>
        <w:b/>
        <w:i w:val="0"/>
      </w:rPr>
    </w:lvl>
    <w:lvl w:ilvl="1" w:tplc="E72893DE">
      <w:start w:val="1"/>
      <w:numFmt w:val="lowerLetter"/>
      <w:lvlText w:val="(%2)"/>
      <w:lvlJc w:val="left"/>
      <w:pPr>
        <w:tabs>
          <w:tab w:val="num" w:pos="1267"/>
        </w:tabs>
        <w:ind w:left="1191" w:hanging="284"/>
      </w:pPr>
      <w:rPr>
        <w:rFonts w:hint="default"/>
      </w:rPr>
    </w:lvl>
    <w:lvl w:ilvl="2" w:tplc="AC7A5186">
      <w:start w:val="1"/>
      <w:numFmt w:val="bullet"/>
      <w:lvlText w:val=""/>
      <w:lvlJc w:val="left"/>
      <w:pPr>
        <w:tabs>
          <w:tab w:val="num" w:pos="1267"/>
        </w:tabs>
        <w:ind w:left="1191" w:hanging="284"/>
      </w:pPr>
      <w:rPr>
        <w:rFonts w:ascii="Symbol" w:hAnsi="Symbol" w:cs="Times New Roman" w:hint="default"/>
      </w:rPr>
    </w:lvl>
    <w:lvl w:ilvl="3" w:tplc="AE02FF7A">
      <w:start w:val="1"/>
      <w:numFmt w:val="lowerLetter"/>
      <w:lvlText w:val="%4)"/>
      <w:lvlJc w:val="left"/>
      <w:pPr>
        <w:tabs>
          <w:tab w:val="num" w:pos="3048"/>
        </w:tabs>
        <w:ind w:left="3048" w:hanging="528"/>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345D1DCF"/>
    <w:multiLevelType w:val="hybridMultilevel"/>
    <w:tmpl w:val="9EFEF336"/>
    <w:lvl w:ilvl="0" w:tplc="04090001">
      <w:start w:val="1"/>
      <w:numFmt w:val="bullet"/>
      <w:lvlText w:val=""/>
      <w:lvlJc w:val="left"/>
      <w:pPr>
        <w:ind w:left="720" w:hanging="360"/>
      </w:pPr>
      <w:rPr>
        <w:rFonts w:ascii="Symbol" w:hAnsi="Symbol" w:hint="default"/>
      </w:rPr>
    </w:lvl>
    <w:lvl w:ilvl="1" w:tplc="232EE2F0">
      <w:numFmt w:val="bullet"/>
      <w:lvlText w:val="•"/>
      <w:lvlJc w:val="left"/>
      <w:pPr>
        <w:ind w:left="1800" w:hanging="72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94B2E34"/>
    <w:multiLevelType w:val="hybridMultilevel"/>
    <w:tmpl w:val="5A94663E"/>
    <w:lvl w:ilvl="0" w:tplc="0809000F">
      <w:start w:val="1"/>
      <w:numFmt w:val="decimal"/>
      <w:lvlText w:val="%1."/>
      <w:lvlJc w:val="left"/>
      <w:pPr>
        <w:ind w:left="530" w:hanging="360"/>
      </w:p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26">
    <w:nsid w:val="398E3BC7"/>
    <w:multiLevelType w:val="hybridMultilevel"/>
    <w:tmpl w:val="0174FA6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A7723C8"/>
    <w:multiLevelType w:val="hybridMultilevel"/>
    <w:tmpl w:val="D39CBDB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nsid w:val="3B626663"/>
    <w:multiLevelType w:val="hybridMultilevel"/>
    <w:tmpl w:val="661A8576"/>
    <w:lvl w:ilvl="0" w:tplc="08090019">
      <w:start w:val="1"/>
      <w:numFmt w:val="lowerLetter"/>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3D16385E"/>
    <w:multiLevelType w:val="hybridMultilevel"/>
    <w:tmpl w:val="4994093C"/>
    <w:lvl w:ilvl="0" w:tplc="47724E36">
      <w:numFmt w:val="bullet"/>
      <w:lvlText w:val="•"/>
      <w:lvlJc w:val="left"/>
      <w:pPr>
        <w:ind w:left="360" w:hanging="360"/>
      </w:pPr>
      <w:rPr>
        <w:rFonts w:ascii="Arial Narrow" w:eastAsia="Times New Roman" w:hAnsi="Arial Narrow"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42FB60A5"/>
    <w:multiLevelType w:val="hybridMultilevel"/>
    <w:tmpl w:val="AEB25396"/>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nsid w:val="432C3AF4"/>
    <w:multiLevelType w:val="hybridMultilevel"/>
    <w:tmpl w:val="A86CCEFC"/>
    <w:lvl w:ilvl="0" w:tplc="08090001">
      <w:start w:val="1"/>
      <w:numFmt w:val="bullet"/>
      <w:lvlText w:val=""/>
      <w:lvlJc w:val="left"/>
      <w:pPr>
        <w:ind w:left="2308" w:hanging="360"/>
      </w:pPr>
      <w:rPr>
        <w:rFonts w:ascii="Symbol" w:hAnsi="Symbol" w:hint="default"/>
      </w:rPr>
    </w:lvl>
    <w:lvl w:ilvl="1" w:tplc="08090003" w:tentative="1">
      <w:start w:val="1"/>
      <w:numFmt w:val="bullet"/>
      <w:lvlText w:val="o"/>
      <w:lvlJc w:val="left"/>
      <w:pPr>
        <w:ind w:left="3028" w:hanging="360"/>
      </w:pPr>
      <w:rPr>
        <w:rFonts w:ascii="Courier New" w:hAnsi="Courier New" w:cs="Courier New" w:hint="default"/>
      </w:rPr>
    </w:lvl>
    <w:lvl w:ilvl="2" w:tplc="08090005" w:tentative="1">
      <w:start w:val="1"/>
      <w:numFmt w:val="bullet"/>
      <w:lvlText w:val=""/>
      <w:lvlJc w:val="left"/>
      <w:pPr>
        <w:ind w:left="3748" w:hanging="360"/>
      </w:pPr>
      <w:rPr>
        <w:rFonts w:ascii="Wingdings" w:hAnsi="Wingdings" w:hint="default"/>
      </w:rPr>
    </w:lvl>
    <w:lvl w:ilvl="3" w:tplc="08090001" w:tentative="1">
      <w:start w:val="1"/>
      <w:numFmt w:val="bullet"/>
      <w:lvlText w:val=""/>
      <w:lvlJc w:val="left"/>
      <w:pPr>
        <w:ind w:left="4468" w:hanging="360"/>
      </w:pPr>
      <w:rPr>
        <w:rFonts w:ascii="Symbol" w:hAnsi="Symbol" w:hint="default"/>
      </w:rPr>
    </w:lvl>
    <w:lvl w:ilvl="4" w:tplc="08090003" w:tentative="1">
      <w:start w:val="1"/>
      <w:numFmt w:val="bullet"/>
      <w:lvlText w:val="o"/>
      <w:lvlJc w:val="left"/>
      <w:pPr>
        <w:ind w:left="5188" w:hanging="360"/>
      </w:pPr>
      <w:rPr>
        <w:rFonts w:ascii="Courier New" w:hAnsi="Courier New" w:cs="Courier New" w:hint="default"/>
      </w:rPr>
    </w:lvl>
    <w:lvl w:ilvl="5" w:tplc="08090005" w:tentative="1">
      <w:start w:val="1"/>
      <w:numFmt w:val="bullet"/>
      <w:lvlText w:val=""/>
      <w:lvlJc w:val="left"/>
      <w:pPr>
        <w:ind w:left="5908" w:hanging="360"/>
      </w:pPr>
      <w:rPr>
        <w:rFonts w:ascii="Wingdings" w:hAnsi="Wingdings" w:hint="default"/>
      </w:rPr>
    </w:lvl>
    <w:lvl w:ilvl="6" w:tplc="08090001" w:tentative="1">
      <w:start w:val="1"/>
      <w:numFmt w:val="bullet"/>
      <w:lvlText w:val=""/>
      <w:lvlJc w:val="left"/>
      <w:pPr>
        <w:ind w:left="6628" w:hanging="360"/>
      </w:pPr>
      <w:rPr>
        <w:rFonts w:ascii="Symbol" w:hAnsi="Symbol" w:hint="default"/>
      </w:rPr>
    </w:lvl>
    <w:lvl w:ilvl="7" w:tplc="08090003" w:tentative="1">
      <w:start w:val="1"/>
      <w:numFmt w:val="bullet"/>
      <w:lvlText w:val="o"/>
      <w:lvlJc w:val="left"/>
      <w:pPr>
        <w:ind w:left="7348" w:hanging="360"/>
      </w:pPr>
      <w:rPr>
        <w:rFonts w:ascii="Courier New" w:hAnsi="Courier New" w:cs="Courier New" w:hint="default"/>
      </w:rPr>
    </w:lvl>
    <w:lvl w:ilvl="8" w:tplc="08090005" w:tentative="1">
      <w:start w:val="1"/>
      <w:numFmt w:val="bullet"/>
      <w:lvlText w:val=""/>
      <w:lvlJc w:val="left"/>
      <w:pPr>
        <w:ind w:left="8068" w:hanging="360"/>
      </w:pPr>
      <w:rPr>
        <w:rFonts w:ascii="Wingdings" w:hAnsi="Wingdings" w:hint="default"/>
      </w:rPr>
    </w:lvl>
  </w:abstractNum>
  <w:abstractNum w:abstractNumId="32">
    <w:nsid w:val="44F95369"/>
    <w:multiLevelType w:val="hybridMultilevel"/>
    <w:tmpl w:val="E1FC1056"/>
    <w:lvl w:ilvl="0" w:tplc="F7DE892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C760A2"/>
    <w:multiLevelType w:val="hybridMultilevel"/>
    <w:tmpl w:val="F69446C8"/>
    <w:lvl w:ilvl="0" w:tplc="08090001">
      <w:start w:val="1"/>
      <w:numFmt w:val="bullet"/>
      <w:lvlText w:val=""/>
      <w:lvlJc w:val="left"/>
      <w:pPr>
        <w:ind w:left="2308" w:hanging="360"/>
      </w:pPr>
      <w:rPr>
        <w:rFonts w:ascii="Symbol" w:hAnsi="Symbol" w:hint="default"/>
      </w:rPr>
    </w:lvl>
    <w:lvl w:ilvl="1" w:tplc="08090003" w:tentative="1">
      <w:start w:val="1"/>
      <w:numFmt w:val="bullet"/>
      <w:lvlText w:val="o"/>
      <w:lvlJc w:val="left"/>
      <w:pPr>
        <w:ind w:left="3028" w:hanging="360"/>
      </w:pPr>
      <w:rPr>
        <w:rFonts w:ascii="Courier New" w:hAnsi="Courier New" w:cs="Courier New" w:hint="default"/>
      </w:rPr>
    </w:lvl>
    <w:lvl w:ilvl="2" w:tplc="08090005" w:tentative="1">
      <w:start w:val="1"/>
      <w:numFmt w:val="bullet"/>
      <w:lvlText w:val=""/>
      <w:lvlJc w:val="left"/>
      <w:pPr>
        <w:ind w:left="3748" w:hanging="360"/>
      </w:pPr>
      <w:rPr>
        <w:rFonts w:ascii="Wingdings" w:hAnsi="Wingdings" w:hint="default"/>
      </w:rPr>
    </w:lvl>
    <w:lvl w:ilvl="3" w:tplc="08090001" w:tentative="1">
      <w:start w:val="1"/>
      <w:numFmt w:val="bullet"/>
      <w:lvlText w:val=""/>
      <w:lvlJc w:val="left"/>
      <w:pPr>
        <w:ind w:left="4468" w:hanging="360"/>
      </w:pPr>
      <w:rPr>
        <w:rFonts w:ascii="Symbol" w:hAnsi="Symbol" w:hint="default"/>
      </w:rPr>
    </w:lvl>
    <w:lvl w:ilvl="4" w:tplc="08090003" w:tentative="1">
      <w:start w:val="1"/>
      <w:numFmt w:val="bullet"/>
      <w:lvlText w:val="o"/>
      <w:lvlJc w:val="left"/>
      <w:pPr>
        <w:ind w:left="5188" w:hanging="360"/>
      </w:pPr>
      <w:rPr>
        <w:rFonts w:ascii="Courier New" w:hAnsi="Courier New" w:cs="Courier New" w:hint="default"/>
      </w:rPr>
    </w:lvl>
    <w:lvl w:ilvl="5" w:tplc="08090005" w:tentative="1">
      <w:start w:val="1"/>
      <w:numFmt w:val="bullet"/>
      <w:lvlText w:val=""/>
      <w:lvlJc w:val="left"/>
      <w:pPr>
        <w:ind w:left="5908" w:hanging="360"/>
      </w:pPr>
      <w:rPr>
        <w:rFonts w:ascii="Wingdings" w:hAnsi="Wingdings" w:hint="default"/>
      </w:rPr>
    </w:lvl>
    <w:lvl w:ilvl="6" w:tplc="08090001" w:tentative="1">
      <w:start w:val="1"/>
      <w:numFmt w:val="bullet"/>
      <w:lvlText w:val=""/>
      <w:lvlJc w:val="left"/>
      <w:pPr>
        <w:ind w:left="6628" w:hanging="360"/>
      </w:pPr>
      <w:rPr>
        <w:rFonts w:ascii="Symbol" w:hAnsi="Symbol" w:hint="default"/>
      </w:rPr>
    </w:lvl>
    <w:lvl w:ilvl="7" w:tplc="08090003" w:tentative="1">
      <w:start w:val="1"/>
      <w:numFmt w:val="bullet"/>
      <w:lvlText w:val="o"/>
      <w:lvlJc w:val="left"/>
      <w:pPr>
        <w:ind w:left="7348" w:hanging="360"/>
      </w:pPr>
      <w:rPr>
        <w:rFonts w:ascii="Courier New" w:hAnsi="Courier New" w:cs="Courier New" w:hint="default"/>
      </w:rPr>
    </w:lvl>
    <w:lvl w:ilvl="8" w:tplc="08090005" w:tentative="1">
      <w:start w:val="1"/>
      <w:numFmt w:val="bullet"/>
      <w:lvlText w:val=""/>
      <w:lvlJc w:val="left"/>
      <w:pPr>
        <w:ind w:left="8068" w:hanging="360"/>
      </w:pPr>
      <w:rPr>
        <w:rFonts w:ascii="Wingdings" w:hAnsi="Wingdings" w:hint="default"/>
      </w:rPr>
    </w:lvl>
  </w:abstractNum>
  <w:abstractNum w:abstractNumId="34">
    <w:nsid w:val="4CE419D6"/>
    <w:multiLevelType w:val="hybridMultilevel"/>
    <w:tmpl w:val="7864F288"/>
    <w:lvl w:ilvl="0" w:tplc="A1F0264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5">
    <w:nsid w:val="4F774B54"/>
    <w:multiLevelType w:val="hybridMultilevel"/>
    <w:tmpl w:val="56766B6C"/>
    <w:lvl w:ilvl="0" w:tplc="08090001">
      <w:start w:val="1"/>
      <w:numFmt w:val="bullet"/>
      <w:lvlText w:val=""/>
      <w:lvlJc w:val="left"/>
      <w:pPr>
        <w:ind w:left="2308" w:hanging="360"/>
      </w:pPr>
      <w:rPr>
        <w:rFonts w:ascii="Symbol" w:hAnsi="Symbol" w:hint="default"/>
      </w:rPr>
    </w:lvl>
    <w:lvl w:ilvl="1" w:tplc="08090003">
      <w:start w:val="1"/>
      <w:numFmt w:val="bullet"/>
      <w:lvlText w:val="o"/>
      <w:lvlJc w:val="left"/>
      <w:pPr>
        <w:ind w:left="3028" w:hanging="360"/>
      </w:pPr>
      <w:rPr>
        <w:rFonts w:ascii="Courier New" w:hAnsi="Courier New" w:cs="Courier New" w:hint="default"/>
      </w:rPr>
    </w:lvl>
    <w:lvl w:ilvl="2" w:tplc="08090005" w:tentative="1">
      <w:start w:val="1"/>
      <w:numFmt w:val="bullet"/>
      <w:lvlText w:val=""/>
      <w:lvlJc w:val="left"/>
      <w:pPr>
        <w:ind w:left="3748" w:hanging="360"/>
      </w:pPr>
      <w:rPr>
        <w:rFonts w:ascii="Wingdings" w:hAnsi="Wingdings" w:hint="default"/>
      </w:rPr>
    </w:lvl>
    <w:lvl w:ilvl="3" w:tplc="08090001" w:tentative="1">
      <w:start w:val="1"/>
      <w:numFmt w:val="bullet"/>
      <w:lvlText w:val=""/>
      <w:lvlJc w:val="left"/>
      <w:pPr>
        <w:ind w:left="4468" w:hanging="360"/>
      </w:pPr>
      <w:rPr>
        <w:rFonts w:ascii="Symbol" w:hAnsi="Symbol" w:hint="default"/>
      </w:rPr>
    </w:lvl>
    <w:lvl w:ilvl="4" w:tplc="08090003" w:tentative="1">
      <w:start w:val="1"/>
      <w:numFmt w:val="bullet"/>
      <w:lvlText w:val="o"/>
      <w:lvlJc w:val="left"/>
      <w:pPr>
        <w:ind w:left="5188" w:hanging="360"/>
      </w:pPr>
      <w:rPr>
        <w:rFonts w:ascii="Courier New" w:hAnsi="Courier New" w:cs="Courier New" w:hint="default"/>
      </w:rPr>
    </w:lvl>
    <w:lvl w:ilvl="5" w:tplc="08090005" w:tentative="1">
      <w:start w:val="1"/>
      <w:numFmt w:val="bullet"/>
      <w:lvlText w:val=""/>
      <w:lvlJc w:val="left"/>
      <w:pPr>
        <w:ind w:left="5908" w:hanging="360"/>
      </w:pPr>
      <w:rPr>
        <w:rFonts w:ascii="Wingdings" w:hAnsi="Wingdings" w:hint="default"/>
      </w:rPr>
    </w:lvl>
    <w:lvl w:ilvl="6" w:tplc="08090001" w:tentative="1">
      <w:start w:val="1"/>
      <w:numFmt w:val="bullet"/>
      <w:lvlText w:val=""/>
      <w:lvlJc w:val="left"/>
      <w:pPr>
        <w:ind w:left="6628" w:hanging="360"/>
      </w:pPr>
      <w:rPr>
        <w:rFonts w:ascii="Symbol" w:hAnsi="Symbol" w:hint="default"/>
      </w:rPr>
    </w:lvl>
    <w:lvl w:ilvl="7" w:tplc="08090003" w:tentative="1">
      <w:start w:val="1"/>
      <w:numFmt w:val="bullet"/>
      <w:lvlText w:val="o"/>
      <w:lvlJc w:val="left"/>
      <w:pPr>
        <w:ind w:left="7348" w:hanging="360"/>
      </w:pPr>
      <w:rPr>
        <w:rFonts w:ascii="Courier New" w:hAnsi="Courier New" w:cs="Courier New" w:hint="default"/>
      </w:rPr>
    </w:lvl>
    <w:lvl w:ilvl="8" w:tplc="08090005" w:tentative="1">
      <w:start w:val="1"/>
      <w:numFmt w:val="bullet"/>
      <w:lvlText w:val=""/>
      <w:lvlJc w:val="left"/>
      <w:pPr>
        <w:ind w:left="8068" w:hanging="360"/>
      </w:pPr>
      <w:rPr>
        <w:rFonts w:ascii="Wingdings" w:hAnsi="Wingdings" w:hint="default"/>
      </w:rPr>
    </w:lvl>
  </w:abstractNum>
  <w:abstractNum w:abstractNumId="36">
    <w:nsid w:val="56E43A28"/>
    <w:multiLevelType w:val="hybridMultilevel"/>
    <w:tmpl w:val="AF40BA98"/>
    <w:lvl w:ilvl="0" w:tplc="08090001">
      <w:start w:val="1"/>
      <w:numFmt w:val="bullet"/>
      <w:lvlText w:val=""/>
      <w:lvlJc w:val="left"/>
      <w:pPr>
        <w:ind w:left="2308" w:hanging="360"/>
      </w:pPr>
      <w:rPr>
        <w:rFonts w:ascii="Symbol" w:hAnsi="Symbol" w:hint="default"/>
      </w:rPr>
    </w:lvl>
    <w:lvl w:ilvl="1" w:tplc="08090003" w:tentative="1">
      <w:start w:val="1"/>
      <w:numFmt w:val="bullet"/>
      <w:lvlText w:val="o"/>
      <w:lvlJc w:val="left"/>
      <w:pPr>
        <w:ind w:left="3028" w:hanging="360"/>
      </w:pPr>
      <w:rPr>
        <w:rFonts w:ascii="Courier New" w:hAnsi="Courier New" w:cs="Courier New" w:hint="default"/>
      </w:rPr>
    </w:lvl>
    <w:lvl w:ilvl="2" w:tplc="08090005" w:tentative="1">
      <w:start w:val="1"/>
      <w:numFmt w:val="bullet"/>
      <w:lvlText w:val=""/>
      <w:lvlJc w:val="left"/>
      <w:pPr>
        <w:ind w:left="3748" w:hanging="360"/>
      </w:pPr>
      <w:rPr>
        <w:rFonts w:ascii="Wingdings" w:hAnsi="Wingdings" w:hint="default"/>
      </w:rPr>
    </w:lvl>
    <w:lvl w:ilvl="3" w:tplc="08090001" w:tentative="1">
      <w:start w:val="1"/>
      <w:numFmt w:val="bullet"/>
      <w:lvlText w:val=""/>
      <w:lvlJc w:val="left"/>
      <w:pPr>
        <w:ind w:left="4468" w:hanging="360"/>
      </w:pPr>
      <w:rPr>
        <w:rFonts w:ascii="Symbol" w:hAnsi="Symbol" w:hint="default"/>
      </w:rPr>
    </w:lvl>
    <w:lvl w:ilvl="4" w:tplc="08090003" w:tentative="1">
      <w:start w:val="1"/>
      <w:numFmt w:val="bullet"/>
      <w:lvlText w:val="o"/>
      <w:lvlJc w:val="left"/>
      <w:pPr>
        <w:ind w:left="5188" w:hanging="360"/>
      </w:pPr>
      <w:rPr>
        <w:rFonts w:ascii="Courier New" w:hAnsi="Courier New" w:cs="Courier New" w:hint="default"/>
      </w:rPr>
    </w:lvl>
    <w:lvl w:ilvl="5" w:tplc="08090005" w:tentative="1">
      <w:start w:val="1"/>
      <w:numFmt w:val="bullet"/>
      <w:lvlText w:val=""/>
      <w:lvlJc w:val="left"/>
      <w:pPr>
        <w:ind w:left="5908" w:hanging="360"/>
      </w:pPr>
      <w:rPr>
        <w:rFonts w:ascii="Wingdings" w:hAnsi="Wingdings" w:hint="default"/>
      </w:rPr>
    </w:lvl>
    <w:lvl w:ilvl="6" w:tplc="08090001" w:tentative="1">
      <w:start w:val="1"/>
      <w:numFmt w:val="bullet"/>
      <w:lvlText w:val=""/>
      <w:lvlJc w:val="left"/>
      <w:pPr>
        <w:ind w:left="6628" w:hanging="360"/>
      </w:pPr>
      <w:rPr>
        <w:rFonts w:ascii="Symbol" w:hAnsi="Symbol" w:hint="default"/>
      </w:rPr>
    </w:lvl>
    <w:lvl w:ilvl="7" w:tplc="08090003" w:tentative="1">
      <w:start w:val="1"/>
      <w:numFmt w:val="bullet"/>
      <w:lvlText w:val="o"/>
      <w:lvlJc w:val="left"/>
      <w:pPr>
        <w:ind w:left="7348" w:hanging="360"/>
      </w:pPr>
      <w:rPr>
        <w:rFonts w:ascii="Courier New" w:hAnsi="Courier New" w:cs="Courier New" w:hint="default"/>
      </w:rPr>
    </w:lvl>
    <w:lvl w:ilvl="8" w:tplc="08090005" w:tentative="1">
      <w:start w:val="1"/>
      <w:numFmt w:val="bullet"/>
      <w:lvlText w:val=""/>
      <w:lvlJc w:val="left"/>
      <w:pPr>
        <w:ind w:left="8068" w:hanging="360"/>
      </w:pPr>
      <w:rPr>
        <w:rFonts w:ascii="Wingdings" w:hAnsi="Wingdings" w:hint="default"/>
      </w:rPr>
    </w:lvl>
  </w:abstractNum>
  <w:abstractNum w:abstractNumId="37">
    <w:nsid w:val="5B0E67AD"/>
    <w:multiLevelType w:val="hybridMultilevel"/>
    <w:tmpl w:val="47920E7E"/>
    <w:lvl w:ilvl="0" w:tplc="7D2C9556">
      <w:start w:val="1"/>
      <w:numFmt w:val="bullet"/>
      <w:lvlText w:val=""/>
      <w:lvlJc w:val="left"/>
      <w:pPr>
        <w:tabs>
          <w:tab w:val="num" w:pos="720"/>
        </w:tabs>
        <w:ind w:left="720" w:hanging="360"/>
      </w:pPr>
      <w:rPr>
        <w:rFonts w:ascii="Wingdings 2" w:hAnsi="Wingdings 2" w:hint="default"/>
      </w:rPr>
    </w:lvl>
    <w:lvl w:ilvl="1" w:tplc="6B74AEE6">
      <w:start w:val="10260"/>
      <w:numFmt w:val="bullet"/>
      <w:lvlText w:val=""/>
      <w:lvlJc w:val="left"/>
      <w:pPr>
        <w:tabs>
          <w:tab w:val="num" w:pos="1440"/>
        </w:tabs>
        <w:ind w:left="1440" w:hanging="360"/>
      </w:pPr>
      <w:rPr>
        <w:rFonts w:ascii="Wingdings 2" w:hAnsi="Wingdings 2" w:hint="default"/>
      </w:rPr>
    </w:lvl>
    <w:lvl w:ilvl="2" w:tplc="570E08F8">
      <w:start w:val="1"/>
      <w:numFmt w:val="bullet"/>
      <w:lvlText w:val=""/>
      <w:lvlJc w:val="left"/>
      <w:pPr>
        <w:tabs>
          <w:tab w:val="num" w:pos="2160"/>
        </w:tabs>
        <w:ind w:left="2160" w:hanging="360"/>
      </w:pPr>
      <w:rPr>
        <w:rFonts w:ascii="Wingdings 2" w:hAnsi="Wingdings 2" w:hint="default"/>
      </w:rPr>
    </w:lvl>
    <w:lvl w:ilvl="3" w:tplc="813C6028" w:tentative="1">
      <w:start w:val="1"/>
      <w:numFmt w:val="bullet"/>
      <w:lvlText w:val=""/>
      <w:lvlJc w:val="left"/>
      <w:pPr>
        <w:tabs>
          <w:tab w:val="num" w:pos="2880"/>
        </w:tabs>
        <w:ind w:left="2880" w:hanging="360"/>
      </w:pPr>
      <w:rPr>
        <w:rFonts w:ascii="Wingdings 2" w:hAnsi="Wingdings 2" w:hint="default"/>
      </w:rPr>
    </w:lvl>
    <w:lvl w:ilvl="4" w:tplc="41BEAC0E" w:tentative="1">
      <w:start w:val="1"/>
      <w:numFmt w:val="bullet"/>
      <w:lvlText w:val=""/>
      <w:lvlJc w:val="left"/>
      <w:pPr>
        <w:tabs>
          <w:tab w:val="num" w:pos="3600"/>
        </w:tabs>
        <w:ind w:left="3600" w:hanging="360"/>
      </w:pPr>
      <w:rPr>
        <w:rFonts w:ascii="Wingdings 2" w:hAnsi="Wingdings 2" w:hint="default"/>
      </w:rPr>
    </w:lvl>
    <w:lvl w:ilvl="5" w:tplc="42B22D8A" w:tentative="1">
      <w:start w:val="1"/>
      <w:numFmt w:val="bullet"/>
      <w:lvlText w:val=""/>
      <w:lvlJc w:val="left"/>
      <w:pPr>
        <w:tabs>
          <w:tab w:val="num" w:pos="4320"/>
        </w:tabs>
        <w:ind w:left="4320" w:hanging="360"/>
      </w:pPr>
      <w:rPr>
        <w:rFonts w:ascii="Wingdings 2" w:hAnsi="Wingdings 2" w:hint="default"/>
      </w:rPr>
    </w:lvl>
    <w:lvl w:ilvl="6" w:tplc="89981EBA" w:tentative="1">
      <w:start w:val="1"/>
      <w:numFmt w:val="bullet"/>
      <w:lvlText w:val=""/>
      <w:lvlJc w:val="left"/>
      <w:pPr>
        <w:tabs>
          <w:tab w:val="num" w:pos="5040"/>
        </w:tabs>
        <w:ind w:left="5040" w:hanging="360"/>
      </w:pPr>
      <w:rPr>
        <w:rFonts w:ascii="Wingdings 2" w:hAnsi="Wingdings 2" w:hint="default"/>
      </w:rPr>
    </w:lvl>
    <w:lvl w:ilvl="7" w:tplc="07A22658" w:tentative="1">
      <w:start w:val="1"/>
      <w:numFmt w:val="bullet"/>
      <w:lvlText w:val=""/>
      <w:lvlJc w:val="left"/>
      <w:pPr>
        <w:tabs>
          <w:tab w:val="num" w:pos="5760"/>
        </w:tabs>
        <w:ind w:left="5760" w:hanging="360"/>
      </w:pPr>
      <w:rPr>
        <w:rFonts w:ascii="Wingdings 2" w:hAnsi="Wingdings 2" w:hint="default"/>
      </w:rPr>
    </w:lvl>
    <w:lvl w:ilvl="8" w:tplc="68423D86" w:tentative="1">
      <w:start w:val="1"/>
      <w:numFmt w:val="bullet"/>
      <w:lvlText w:val=""/>
      <w:lvlJc w:val="left"/>
      <w:pPr>
        <w:tabs>
          <w:tab w:val="num" w:pos="6480"/>
        </w:tabs>
        <w:ind w:left="6480" w:hanging="360"/>
      </w:pPr>
      <w:rPr>
        <w:rFonts w:ascii="Wingdings 2" w:hAnsi="Wingdings 2" w:hint="default"/>
      </w:rPr>
    </w:lvl>
  </w:abstractNum>
  <w:abstractNum w:abstractNumId="38">
    <w:nsid w:val="5C0856A1"/>
    <w:multiLevelType w:val="hybridMultilevel"/>
    <w:tmpl w:val="386020AE"/>
    <w:lvl w:ilvl="0" w:tplc="61C2BBF4">
      <w:start w:val="5"/>
      <w:numFmt w:val="bullet"/>
      <w:lvlText w:val="•"/>
      <w:lvlJc w:val="left"/>
      <w:pPr>
        <w:ind w:left="2608" w:hanging="1020"/>
      </w:pPr>
      <w:rPr>
        <w:rFonts w:ascii="Times New Roman" w:eastAsia="Times New Roman" w:hAnsi="Times New Roman" w:cs="Times New Roman" w:hint="default"/>
      </w:rPr>
    </w:lvl>
    <w:lvl w:ilvl="1" w:tplc="04090003" w:tentative="1">
      <w:start w:val="1"/>
      <w:numFmt w:val="bullet"/>
      <w:lvlText w:val="o"/>
      <w:lvlJc w:val="left"/>
      <w:pPr>
        <w:ind w:left="2668" w:hanging="360"/>
      </w:pPr>
      <w:rPr>
        <w:rFonts w:ascii="Courier New" w:hAnsi="Courier New" w:cs="Courier New" w:hint="default"/>
      </w:rPr>
    </w:lvl>
    <w:lvl w:ilvl="2" w:tplc="04090005" w:tentative="1">
      <w:start w:val="1"/>
      <w:numFmt w:val="bullet"/>
      <w:lvlText w:val=""/>
      <w:lvlJc w:val="left"/>
      <w:pPr>
        <w:ind w:left="3388" w:hanging="360"/>
      </w:pPr>
      <w:rPr>
        <w:rFonts w:ascii="Wingdings" w:hAnsi="Wingdings" w:hint="default"/>
      </w:rPr>
    </w:lvl>
    <w:lvl w:ilvl="3" w:tplc="04090001" w:tentative="1">
      <w:start w:val="1"/>
      <w:numFmt w:val="bullet"/>
      <w:lvlText w:val=""/>
      <w:lvlJc w:val="left"/>
      <w:pPr>
        <w:ind w:left="4108" w:hanging="360"/>
      </w:pPr>
      <w:rPr>
        <w:rFonts w:ascii="Symbol" w:hAnsi="Symbol" w:hint="default"/>
      </w:rPr>
    </w:lvl>
    <w:lvl w:ilvl="4" w:tplc="04090003" w:tentative="1">
      <w:start w:val="1"/>
      <w:numFmt w:val="bullet"/>
      <w:lvlText w:val="o"/>
      <w:lvlJc w:val="left"/>
      <w:pPr>
        <w:ind w:left="4828" w:hanging="360"/>
      </w:pPr>
      <w:rPr>
        <w:rFonts w:ascii="Courier New" w:hAnsi="Courier New" w:cs="Courier New" w:hint="default"/>
      </w:rPr>
    </w:lvl>
    <w:lvl w:ilvl="5" w:tplc="04090005" w:tentative="1">
      <w:start w:val="1"/>
      <w:numFmt w:val="bullet"/>
      <w:lvlText w:val=""/>
      <w:lvlJc w:val="left"/>
      <w:pPr>
        <w:ind w:left="5548" w:hanging="360"/>
      </w:pPr>
      <w:rPr>
        <w:rFonts w:ascii="Wingdings" w:hAnsi="Wingdings" w:hint="default"/>
      </w:rPr>
    </w:lvl>
    <w:lvl w:ilvl="6" w:tplc="04090001" w:tentative="1">
      <w:start w:val="1"/>
      <w:numFmt w:val="bullet"/>
      <w:lvlText w:val=""/>
      <w:lvlJc w:val="left"/>
      <w:pPr>
        <w:ind w:left="6268" w:hanging="360"/>
      </w:pPr>
      <w:rPr>
        <w:rFonts w:ascii="Symbol" w:hAnsi="Symbol" w:hint="default"/>
      </w:rPr>
    </w:lvl>
    <w:lvl w:ilvl="7" w:tplc="04090003" w:tentative="1">
      <w:start w:val="1"/>
      <w:numFmt w:val="bullet"/>
      <w:lvlText w:val="o"/>
      <w:lvlJc w:val="left"/>
      <w:pPr>
        <w:ind w:left="6988" w:hanging="360"/>
      </w:pPr>
      <w:rPr>
        <w:rFonts w:ascii="Courier New" w:hAnsi="Courier New" w:cs="Courier New" w:hint="default"/>
      </w:rPr>
    </w:lvl>
    <w:lvl w:ilvl="8" w:tplc="04090005" w:tentative="1">
      <w:start w:val="1"/>
      <w:numFmt w:val="bullet"/>
      <w:lvlText w:val=""/>
      <w:lvlJc w:val="left"/>
      <w:pPr>
        <w:ind w:left="7708" w:hanging="360"/>
      </w:pPr>
      <w:rPr>
        <w:rFonts w:ascii="Wingdings" w:hAnsi="Wingdings" w:hint="default"/>
      </w:rPr>
    </w:lvl>
  </w:abstractNum>
  <w:abstractNum w:abstractNumId="39">
    <w:nsid w:val="61455359"/>
    <w:multiLevelType w:val="hybridMultilevel"/>
    <w:tmpl w:val="83FE3460"/>
    <w:lvl w:ilvl="0" w:tplc="08090001">
      <w:start w:val="1"/>
      <w:numFmt w:val="bullet"/>
      <w:lvlText w:val=""/>
      <w:lvlJc w:val="left"/>
      <w:pPr>
        <w:ind w:left="2308" w:hanging="360"/>
      </w:pPr>
      <w:rPr>
        <w:rFonts w:ascii="Symbol" w:hAnsi="Symbol" w:hint="default"/>
      </w:rPr>
    </w:lvl>
    <w:lvl w:ilvl="1" w:tplc="08090003" w:tentative="1">
      <w:start w:val="1"/>
      <w:numFmt w:val="bullet"/>
      <w:lvlText w:val="o"/>
      <w:lvlJc w:val="left"/>
      <w:pPr>
        <w:ind w:left="3028" w:hanging="360"/>
      </w:pPr>
      <w:rPr>
        <w:rFonts w:ascii="Courier New" w:hAnsi="Courier New" w:cs="Courier New" w:hint="default"/>
      </w:rPr>
    </w:lvl>
    <w:lvl w:ilvl="2" w:tplc="08090005" w:tentative="1">
      <w:start w:val="1"/>
      <w:numFmt w:val="bullet"/>
      <w:lvlText w:val=""/>
      <w:lvlJc w:val="left"/>
      <w:pPr>
        <w:ind w:left="3748" w:hanging="360"/>
      </w:pPr>
      <w:rPr>
        <w:rFonts w:ascii="Wingdings" w:hAnsi="Wingdings" w:hint="default"/>
      </w:rPr>
    </w:lvl>
    <w:lvl w:ilvl="3" w:tplc="08090001" w:tentative="1">
      <w:start w:val="1"/>
      <w:numFmt w:val="bullet"/>
      <w:lvlText w:val=""/>
      <w:lvlJc w:val="left"/>
      <w:pPr>
        <w:ind w:left="4468" w:hanging="360"/>
      </w:pPr>
      <w:rPr>
        <w:rFonts w:ascii="Symbol" w:hAnsi="Symbol" w:hint="default"/>
      </w:rPr>
    </w:lvl>
    <w:lvl w:ilvl="4" w:tplc="08090003" w:tentative="1">
      <w:start w:val="1"/>
      <w:numFmt w:val="bullet"/>
      <w:lvlText w:val="o"/>
      <w:lvlJc w:val="left"/>
      <w:pPr>
        <w:ind w:left="5188" w:hanging="360"/>
      </w:pPr>
      <w:rPr>
        <w:rFonts w:ascii="Courier New" w:hAnsi="Courier New" w:cs="Courier New" w:hint="default"/>
      </w:rPr>
    </w:lvl>
    <w:lvl w:ilvl="5" w:tplc="08090005" w:tentative="1">
      <w:start w:val="1"/>
      <w:numFmt w:val="bullet"/>
      <w:lvlText w:val=""/>
      <w:lvlJc w:val="left"/>
      <w:pPr>
        <w:ind w:left="5908" w:hanging="360"/>
      </w:pPr>
      <w:rPr>
        <w:rFonts w:ascii="Wingdings" w:hAnsi="Wingdings" w:hint="default"/>
      </w:rPr>
    </w:lvl>
    <w:lvl w:ilvl="6" w:tplc="08090001" w:tentative="1">
      <w:start w:val="1"/>
      <w:numFmt w:val="bullet"/>
      <w:lvlText w:val=""/>
      <w:lvlJc w:val="left"/>
      <w:pPr>
        <w:ind w:left="6628" w:hanging="360"/>
      </w:pPr>
      <w:rPr>
        <w:rFonts w:ascii="Symbol" w:hAnsi="Symbol" w:hint="default"/>
      </w:rPr>
    </w:lvl>
    <w:lvl w:ilvl="7" w:tplc="08090003" w:tentative="1">
      <w:start w:val="1"/>
      <w:numFmt w:val="bullet"/>
      <w:lvlText w:val="o"/>
      <w:lvlJc w:val="left"/>
      <w:pPr>
        <w:ind w:left="7348" w:hanging="360"/>
      </w:pPr>
      <w:rPr>
        <w:rFonts w:ascii="Courier New" w:hAnsi="Courier New" w:cs="Courier New" w:hint="default"/>
      </w:rPr>
    </w:lvl>
    <w:lvl w:ilvl="8" w:tplc="08090005" w:tentative="1">
      <w:start w:val="1"/>
      <w:numFmt w:val="bullet"/>
      <w:lvlText w:val=""/>
      <w:lvlJc w:val="left"/>
      <w:pPr>
        <w:ind w:left="8068" w:hanging="360"/>
      </w:pPr>
      <w:rPr>
        <w:rFonts w:ascii="Wingdings" w:hAnsi="Wingdings" w:hint="default"/>
      </w:rPr>
    </w:lvl>
  </w:abstractNum>
  <w:abstractNum w:abstractNumId="40">
    <w:nsid w:val="61E54BE1"/>
    <w:multiLevelType w:val="hybridMultilevel"/>
    <w:tmpl w:val="1A522448"/>
    <w:lvl w:ilvl="0" w:tplc="C87818CE">
      <w:start w:val="8"/>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6B75C2"/>
    <w:multiLevelType w:val="hybridMultilevel"/>
    <w:tmpl w:val="B366FAB4"/>
    <w:lvl w:ilvl="0" w:tplc="1F52D268">
      <w:start w:val="1"/>
      <w:numFmt w:val="decimal"/>
      <w:lvlRestart w:val="0"/>
      <w:pStyle w:val="Numbered"/>
      <w:lvlText w:val="%1."/>
      <w:lvlJc w:val="right"/>
      <w:pPr>
        <w:tabs>
          <w:tab w:val="num" w:pos="964"/>
        </w:tabs>
        <w:ind w:left="964" w:hanging="113"/>
      </w:pPr>
      <w:rPr>
        <w:rFonts w:ascii="Times New Roman" w:hAnsi="Times New Roman" w:hint="default"/>
        <w:b/>
        <w:i w:val="0"/>
        <w:sz w:val="24"/>
      </w:rPr>
    </w:lvl>
    <w:lvl w:ilvl="1" w:tplc="04090019">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42">
    <w:nsid w:val="6BB67C50"/>
    <w:multiLevelType w:val="hybridMultilevel"/>
    <w:tmpl w:val="B33475CE"/>
    <w:lvl w:ilvl="0" w:tplc="08090019">
      <w:start w:val="1"/>
      <w:numFmt w:val="lowerLetter"/>
      <w:lvlText w:val="%1."/>
      <w:lvlJc w:val="left"/>
      <w:pPr>
        <w:ind w:left="1494"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6DBB006E"/>
    <w:multiLevelType w:val="hybridMultilevel"/>
    <w:tmpl w:val="4EDA5F94"/>
    <w:lvl w:ilvl="0" w:tplc="D46E09B6">
      <w:numFmt w:val="bullet"/>
      <w:lvlText w:val="-"/>
      <w:lvlJc w:val="left"/>
      <w:pPr>
        <w:ind w:left="2520" w:hanging="360"/>
      </w:pPr>
      <w:rPr>
        <w:rFonts w:ascii="Times New Roman" w:eastAsia="Times New Roman" w:hAnsi="Times New Roman" w:cs="Times New Roman" w:hint="default"/>
      </w:rPr>
    </w:lvl>
    <w:lvl w:ilvl="1" w:tplc="4CAE305A">
      <w:numFmt w:val="bullet"/>
      <w:lvlText w:val="-"/>
      <w:lvlJc w:val="left"/>
      <w:pPr>
        <w:ind w:left="3450" w:hanging="570"/>
      </w:pPr>
      <w:rPr>
        <w:rFonts w:ascii="Times New Roman" w:eastAsia="Times New Roman" w:hAnsi="Times New Roman" w:cs="Times New Roman"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4">
    <w:nsid w:val="6E1B4138"/>
    <w:multiLevelType w:val="hybridMultilevel"/>
    <w:tmpl w:val="AAF85A36"/>
    <w:lvl w:ilvl="0" w:tplc="33FA5496">
      <w:start w:val="1"/>
      <w:numFmt w:val="bullet"/>
      <w:lvlText w:val=""/>
      <w:lvlJc w:val="left"/>
      <w:pPr>
        <w:tabs>
          <w:tab w:val="num" w:pos="720"/>
        </w:tabs>
        <w:ind w:left="720" w:hanging="360"/>
      </w:pPr>
      <w:rPr>
        <w:rFonts w:ascii="Wingdings 2" w:hAnsi="Wingdings 2" w:hint="default"/>
      </w:rPr>
    </w:lvl>
    <w:lvl w:ilvl="1" w:tplc="904AFFD6" w:tentative="1">
      <w:start w:val="1"/>
      <w:numFmt w:val="bullet"/>
      <w:lvlText w:val=""/>
      <w:lvlJc w:val="left"/>
      <w:pPr>
        <w:tabs>
          <w:tab w:val="num" w:pos="1440"/>
        </w:tabs>
        <w:ind w:left="1440" w:hanging="360"/>
      </w:pPr>
      <w:rPr>
        <w:rFonts w:ascii="Wingdings 2" w:hAnsi="Wingdings 2" w:hint="default"/>
      </w:rPr>
    </w:lvl>
    <w:lvl w:ilvl="2" w:tplc="680CFC84" w:tentative="1">
      <w:start w:val="1"/>
      <w:numFmt w:val="bullet"/>
      <w:lvlText w:val=""/>
      <w:lvlJc w:val="left"/>
      <w:pPr>
        <w:tabs>
          <w:tab w:val="num" w:pos="2160"/>
        </w:tabs>
        <w:ind w:left="2160" w:hanging="360"/>
      </w:pPr>
      <w:rPr>
        <w:rFonts w:ascii="Wingdings 2" w:hAnsi="Wingdings 2" w:hint="default"/>
      </w:rPr>
    </w:lvl>
    <w:lvl w:ilvl="3" w:tplc="0B680480" w:tentative="1">
      <w:start w:val="1"/>
      <w:numFmt w:val="bullet"/>
      <w:lvlText w:val=""/>
      <w:lvlJc w:val="left"/>
      <w:pPr>
        <w:tabs>
          <w:tab w:val="num" w:pos="2880"/>
        </w:tabs>
        <w:ind w:left="2880" w:hanging="360"/>
      </w:pPr>
      <w:rPr>
        <w:rFonts w:ascii="Wingdings 2" w:hAnsi="Wingdings 2" w:hint="default"/>
      </w:rPr>
    </w:lvl>
    <w:lvl w:ilvl="4" w:tplc="E320E4F0" w:tentative="1">
      <w:start w:val="1"/>
      <w:numFmt w:val="bullet"/>
      <w:lvlText w:val=""/>
      <w:lvlJc w:val="left"/>
      <w:pPr>
        <w:tabs>
          <w:tab w:val="num" w:pos="3600"/>
        </w:tabs>
        <w:ind w:left="3600" w:hanging="360"/>
      </w:pPr>
      <w:rPr>
        <w:rFonts w:ascii="Wingdings 2" w:hAnsi="Wingdings 2" w:hint="default"/>
      </w:rPr>
    </w:lvl>
    <w:lvl w:ilvl="5" w:tplc="5894A6E2" w:tentative="1">
      <w:start w:val="1"/>
      <w:numFmt w:val="bullet"/>
      <w:lvlText w:val=""/>
      <w:lvlJc w:val="left"/>
      <w:pPr>
        <w:tabs>
          <w:tab w:val="num" w:pos="4320"/>
        </w:tabs>
        <w:ind w:left="4320" w:hanging="360"/>
      </w:pPr>
      <w:rPr>
        <w:rFonts w:ascii="Wingdings 2" w:hAnsi="Wingdings 2" w:hint="default"/>
      </w:rPr>
    </w:lvl>
    <w:lvl w:ilvl="6" w:tplc="DF3CAD46" w:tentative="1">
      <w:start w:val="1"/>
      <w:numFmt w:val="bullet"/>
      <w:lvlText w:val=""/>
      <w:lvlJc w:val="left"/>
      <w:pPr>
        <w:tabs>
          <w:tab w:val="num" w:pos="5040"/>
        </w:tabs>
        <w:ind w:left="5040" w:hanging="360"/>
      </w:pPr>
      <w:rPr>
        <w:rFonts w:ascii="Wingdings 2" w:hAnsi="Wingdings 2" w:hint="default"/>
      </w:rPr>
    </w:lvl>
    <w:lvl w:ilvl="7" w:tplc="FF480336" w:tentative="1">
      <w:start w:val="1"/>
      <w:numFmt w:val="bullet"/>
      <w:lvlText w:val=""/>
      <w:lvlJc w:val="left"/>
      <w:pPr>
        <w:tabs>
          <w:tab w:val="num" w:pos="5760"/>
        </w:tabs>
        <w:ind w:left="5760" w:hanging="360"/>
      </w:pPr>
      <w:rPr>
        <w:rFonts w:ascii="Wingdings 2" w:hAnsi="Wingdings 2" w:hint="default"/>
      </w:rPr>
    </w:lvl>
    <w:lvl w:ilvl="8" w:tplc="676AAA2C" w:tentative="1">
      <w:start w:val="1"/>
      <w:numFmt w:val="bullet"/>
      <w:lvlText w:val=""/>
      <w:lvlJc w:val="left"/>
      <w:pPr>
        <w:tabs>
          <w:tab w:val="num" w:pos="6480"/>
        </w:tabs>
        <w:ind w:left="6480" w:hanging="360"/>
      </w:pPr>
      <w:rPr>
        <w:rFonts w:ascii="Wingdings 2" w:hAnsi="Wingdings 2" w:hint="default"/>
      </w:rPr>
    </w:lvl>
  </w:abstractNum>
  <w:abstractNum w:abstractNumId="45">
    <w:nsid w:val="700424BE"/>
    <w:multiLevelType w:val="hybridMultilevel"/>
    <w:tmpl w:val="8ED27144"/>
    <w:lvl w:ilvl="0" w:tplc="CD7825B8">
      <w:start w:val="1"/>
      <w:numFmt w:val="bullet"/>
      <w:lvlText w:val=""/>
      <w:lvlJc w:val="left"/>
      <w:pPr>
        <w:tabs>
          <w:tab w:val="num" w:pos="720"/>
        </w:tabs>
        <w:ind w:left="720" w:hanging="360"/>
      </w:pPr>
      <w:rPr>
        <w:rFonts w:ascii="Wingdings 2" w:hAnsi="Wingdings 2" w:hint="default"/>
      </w:rPr>
    </w:lvl>
    <w:lvl w:ilvl="1" w:tplc="7AEE6E3A" w:tentative="1">
      <w:start w:val="1"/>
      <w:numFmt w:val="bullet"/>
      <w:lvlText w:val=""/>
      <w:lvlJc w:val="left"/>
      <w:pPr>
        <w:tabs>
          <w:tab w:val="num" w:pos="1440"/>
        </w:tabs>
        <w:ind w:left="1440" w:hanging="360"/>
      </w:pPr>
      <w:rPr>
        <w:rFonts w:ascii="Wingdings 2" w:hAnsi="Wingdings 2" w:hint="default"/>
      </w:rPr>
    </w:lvl>
    <w:lvl w:ilvl="2" w:tplc="FF0CF5F8" w:tentative="1">
      <w:start w:val="1"/>
      <w:numFmt w:val="bullet"/>
      <w:lvlText w:val=""/>
      <w:lvlJc w:val="left"/>
      <w:pPr>
        <w:tabs>
          <w:tab w:val="num" w:pos="2160"/>
        </w:tabs>
        <w:ind w:left="2160" w:hanging="360"/>
      </w:pPr>
      <w:rPr>
        <w:rFonts w:ascii="Wingdings 2" w:hAnsi="Wingdings 2" w:hint="default"/>
      </w:rPr>
    </w:lvl>
    <w:lvl w:ilvl="3" w:tplc="DEB2118A" w:tentative="1">
      <w:start w:val="1"/>
      <w:numFmt w:val="bullet"/>
      <w:lvlText w:val=""/>
      <w:lvlJc w:val="left"/>
      <w:pPr>
        <w:tabs>
          <w:tab w:val="num" w:pos="2880"/>
        </w:tabs>
        <w:ind w:left="2880" w:hanging="360"/>
      </w:pPr>
      <w:rPr>
        <w:rFonts w:ascii="Wingdings 2" w:hAnsi="Wingdings 2" w:hint="default"/>
      </w:rPr>
    </w:lvl>
    <w:lvl w:ilvl="4" w:tplc="42EA6720" w:tentative="1">
      <w:start w:val="1"/>
      <w:numFmt w:val="bullet"/>
      <w:lvlText w:val=""/>
      <w:lvlJc w:val="left"/>
      <w:pPr>
        <w:tabs>
          <w:tab w:val="num" w:pos="3600"/>
        </w:tabs>
        <w:ind w:left="3600" w:hanging="360"/>
      </w:pPr>
      <w:rPr>
        <w:rFonts w:ascii="Wingdings 2" w:hAnsi="Wingdings 2" w:hint="default"/>
      </w:rPr>
    </w:lvl>
    <w:lvl w:ilvl="5" w:tplc="9EDA8DA4" w:tentative="1">
      <w:start w:val="1"/>
      <w:numFmt w:val="bullet"/>
      <w:lvlText w:val=""/>
      <w:lvlJc w:val="left"/>
      <w:pPr>
        <w:tabs>
          <w:tab w:val="num" w:pos="4320"/>
        </w:tabs>
        <w:ind w:left="4320" w:hanging="360"/>
      </w:pPr>
      <w:rPr>
        <w:rFonts w:ascii="Wingdings 2" w:hAnsi="Wingdings 2" w:hint="default"/>
      </w:rPr>
    </w:lvl>
    <w:lvl w:ilvl="6" w:tplc="65FAC8BA" w:tentative="1">
      <w:start w:val="1"/>
      <w:numFmt w:val="bullet"/>
      <w:lvlText w:val=""/>
      <w:lvlJc w:val="left"/>
      <w:pPr>
        <w:tabs>
          <w:tab w:val="num" w:pos="5040"/>
        </w:tabs>
        <w:ind w:left="5040" w:hanging="360"/>
      </w:pPr>
      <w:rPr>
        <w:rFonts w:ascii="Wingdings 2" w:hAnsi="Wingdings 2" w:hint="default"/>
      </w:rPr>
    </w:lvl>
    <w:lvl w:ilvl="7" w:tplc="FBC8E4AA" w:tentative="1">
      <w:start w:val="1"/>
      <w:numFmt w:val="bullet"/>
      <w:lvlText w:val=""/>
      <w:lvlJc w:val="left"/>
      <w:pPr>
        <w:tabs>
          <w:tab w:val="num" w:pos="5760"/>
        </w:tabs>
        <w:ind w:left="5760" w:hanging="360"/>
      </w:pPr>
      <w:rPr>
        <w:rFonts w:ascii="Wingdings 2" w:hAnsi="Wingdings 2" w:hint="default"/>
      </w:rPr>
    </w:lvl>
    <w:lvl w:ilvl="8" w:tplc="039CDDDC" w:tentative="1">
      <w:start w:val="1"/>
      <w:numFmt w:val="bullet"/>
      <w:lvlText w:val=""/>
      <w:lvlJc w:val="left"/>
      <w:pPr>
        <w:tabs>
          <w:tab w:val="num" w:pos="6480"/>
        </w:tabs>
        <w:ind w:left="6480" w:hanging="360"/>
      </w:pPr>
      <w:rPr>
        <w:rFonts w:ascii="Wingdings 2" w:hAnsi="Wingdings 2" w:hint="default"/>
      </w:rPr>
    </w:lvl>
  </w:abstractNum>
  <w:abstractNum w:abstractNumId="46">
    <w:nsid w:val="789A09DC"/>
    <w:multiLevelType w:val="hybridMultilevel"/>
    <w:tmpl w:val="79F646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7FC9131C"/>
    <w:multiLevelType w:val="hybridMultilevel"/>
    <w:tmpl w:val="BCAE0C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4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43"/>
  </w:num>
  <w:num w:numId="14">
    <w:abstractNumId w:val="13"/>
  </w:num>
  <w:num w:numId="15">
    <w:abstractNumId w:val="11"/>
  </w:num>
  <w:num w:numId="16">
    <w:abstractNumId w:val="41"/>
    <w:lvlOverride w:ilvl="0">
      <w:startOverride w:val="1"/>
    </w:lvlOverride>
  </w:num>
  <w:num w:numId="17">
    <w:abstractNumId w:val="22"/>
  </w:num>
  <w:num w:numId="18">
    <w:abstractNumId w:val="18"/>
  </w:num>
  <w:num w:numId="19">
    <w:abstractNumId w:val="35"/>
  </w:num>
  <w:num w:numId="20">
    <w:abstractNumId w:val="17"/>
  </w:num>
  <w:num w:numId="21">
    <w:abstractNumId w:val="33"/>
  </w:num>
  <w:num w:numId="22">
    <w:abstractNumId w:val="39"/>
  </w:num>
  <w:num w:numId="23">
    <w:abstractNumId w:val="31"/>
  </w:num>
  <w:num w:numId="24">
    <w:abstractNumId w:val="36"/>
  </w:num>
  <w:num w:numId="25">
    <w:abstractNumId w:val="24"/>
  </w:num>
  <w:num w:numId="26">
    <w:abstractNumId w:val="15"/>
  </w:num>
  <w:num w:numId="27">
    <w:abstractNumId w:val="12"/>
  </w:num>
  <w:num w:numId="28">
    <w:abstractNumId w:val="47"/>
  </w:num>
  <w:num w:numId="29">
    <w:abstractNumId w:val="16"/>
  </w:num>
  <w:num w:numId="30">
    <w:abstractNumId w:val="29"/>
  </w:num>
  <w:num w:numId="31">
    <w:abstractNumId w:val="45"/>
  </w:num>
  <w:num w:numId="32">
    <w:abstractNumId w:val="44"/>
  </w:num>
  <w:num w:numId="33">
    <w:abstractNumId w:val="37"/>
  </w:num>
  <w:num w:numId="34">
    <w:abstractNumId w:val="30"/>
  </w:num>
  <w:num w:numId="35">
    <w:abstractNumId w:val="46"/>
  </w:num>
  <w:num w:numId="36">
    <w:abstractNumId w:val="14"/>
  </w:num>
  <w:num w:numId="37">
    <w:abstractNumId w:val="19"/>
  </w:num>
  <w:num w:numId="38">
    <w:abstractNumId w:val="38"/>
  </w:num>
  <w:num w:numId="39">
    <w:abstractNumId w:val="34"/>
  </w:num>
  <w:num w:numId="40">
    <w:abstractNumId w:val="27"/>
  </w:num>
  <w:num w:numId="41">
    <w:abstractNumId w:val="25"/>
  </w:num>
  <w:num w:numId="42">
    <w:abstractNumId w:val="21"/>
  </w:num>
  <w:num w:numId="43">
    <w:abstractNumId w:val="26"/>
  </w:num>
  <w:num w:numId="44">
    <w:abstractNumId w:val="42"/>
  </w:num>
  <w:num w:numId="45">
    <w:abstractNumId w:val="28"/>
  </w:num>
  <w:num w:numId="46">
    <w:abstractNumId w:val="40"/>
  </w:num>
  <w:num w:numId="47">
    <w:abstractNumId w:val="20"/>
  </w:num>
  <w:num w:numId="48">
    <w:abstractNumId w:val="32"/>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NotTrackFormattin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B94"/>
    <w:rsid w:val="00002273"/>
    <w:rsid w:val="0000258B"/>
    <w:rsid w:val="0000276F"/>
    <w:rsid w:val="000027AB"/>
    <w:rsid w:val="00003F2C"/>
    <w:rsid w:val="00005615"/>
    <w:rsid w:val="000062FE"/>
    <w:rsid w:val="00006551"/>
    <w:rsid w:val="0000763C"/>
    <w:rsid w:val="00010896"/>
    <w:rsid w:val="0001114A"/>
    <w:rsid w:val="0001285E"/>
    <w:rsid w:val="00012CB5"/>
    <w:rsid w:val="00013686"/>
    <w:rsid w:val="00015540"/>
    <w:rsid w:val="00020FFB"/>
    <w:rsid w:val="00021939"/>
    <w:rsid w:val="00026FC3"/>
    <w:rsid w:val="0003058B"/>
    <w:rsid w:val="00030802"/>
    <w:rsid w:val="00030BDC"/>
    <w:rsid w:val="00031740"/>
    <w:rsid w:val="000321E9"/>
    <w:rsid w:val="000326BA"/>
    <w:rsid w:val="00033591"/>
    <w:rsid w:val="00034425"/>
    <w:rsid w:val="0003477C"/>
    <w:rsid w:val="000369ED"/>
    <w:rsid w:val="00037A51"/>
    <w:rsid w:val="00037C03"/>
    <w:rsid w:val="00037C27"/>
    <w:rsid w:val="00037EA0"/>
    <w:rsid w:val="0004033F"/>
    <w:rsid w:val="00042DA7"/>
    <w:rsid w:val="000450B8"/>
    <w:rsid w:val="0004706B"/>
    <w:rsid w:val="00047D2A"/>
    <w:rsid w:val="000508E9"/>
    <w:rsid w:val="00052A9F"/>
    <w:rsid w:val="00053AE0"/>
    <w:rsid w:val="000548C5"/>
    <w:rsid w:val="0005492B"/>
    <w:rsid w:val="00055288"/>
    <w:rsid w:val="00056FCF"/>
    <w:rsid w:val="00057F63"/>
    <w:rsid w:val="000605E5"/>
    <w:rsid w:val="000619F8"/>
    <w:rsid w:val="00062176"/>
    <w:rsid w:val="00063291"/>
    <w:rsid w:val="0006460E"/>
    <w:rsid w:val="0006494E"/>
    <w:rsid w:val="0006651F"/>
    <w:rsid w:val="000669A0"/>
    <w:rsid w:val="00070CB5"/>
    <w:rsid w:val="000730B0"/>
    <w:rsid w:val="0007573D"/>
    <w:rsid w:val="00076A17"/>
    <w:rsid w:val="00077CD4"/>
    <w:rsid w:val="00077D2B"/>
    <w:rsid w:val="00080230"/>
    <w:rsid w:val="000807F6"/>
    <w:rsid w:val="00082BD5"/>
    <w:rsid w:val="000832A6"/>
    <w:rsid w:val="00087077"/>
    <w:rsid w:val="000870A4"/>
    <w:rsid w:val="00087A06"/>
    <w:rsid w:val="00087D29"/>
    <w:rsid w:val="0009031F"/>
    <w:rsid w:val="00090A26"/>
    <w:rsid w:val="0009109D"/>
    <w:rsid w:val="00092463"/>
    <w:rsid w:val="000927F8"/>
    <w:rsid w:val="0009299A"/>
    <w:rsid w:val="00095C71"/>
    <w:rsid w:val="000A00D7"/>
    <w:rsid w:val="000A16D3"/>
    <w:rsid w:val="000A1C80"/>
    <w:rsid w:val="000A3F32"/>
    <w:rsid w:val="000A48D4"/>
    <w:rsid w:val="000A511D"/>
    <w:rsid w:val="000A65BE"/>
    <w:rsid w:val="000A6C21"/>
    <w:rsid w:val="000B0669"/>
    <w:rsid w:val="000B15D1"/>
    <w:rsid w:val="000B1FF5"/>
    <w:rsid w:val="000B3A8B"/>
    <w:rsid w:val="000B4102"/>
    <w:rsid w:val="000C0274"/>
    <w:rsid w:val="000C1A96"/>
    <w:rsid w:val="000C1C38"/>
    <w:rsid w:val="000C1D2B"/>
    <w:rsid w:val="000C23A3"/>
    <w:rsid w:val="000C266C"/>
    <w:rsid w:val="000C3352"/>
    <w:rsid w:val="000C44CB"/>
    <w:rsid w:val="000C4A0A"/>
    <w:rsid w:val="000C7185"/>
    <w:rsid w:val="000C7A01"/>
    <w:rsid w:val="000D0B94"/>
    <w:rsid w:val="000D0CDE"/>
    <w:rsid w:val="000D12FC"/>
    <w:rsid w:val="000D183C"/>
    <w:rsid w:val="000D1BB6"/>
    <w:rsid w:val="000D2DF5"/>
    <w:rsid w:val="000D37A6"/>
    <w:rsid w:val="000D528D"/>
    <w:rsid w:val="000D5504"/>
    <w:rsid w:val="000E0659"/>
    <w:rsid w:val="000E38CC"/>
    <w:rsid w:val="000E3B03"/>
    <w:rsid w:val="000E41FD"/>
    <w:rsid w:val="000E58DC"/>
    <w:rsid w:val="000E787C"/>
    <w:rsid w:val="000F133C"/>
    <w:rsid w:val="000F27F3"/>
    <w:rsid w:val="000F27FC"/>
    <w:rsid w:val="000F44B9"/>
    <w:rsid w:val="000F5F1D"/>
    <w:rsid w:val="000F633C"/>
    <w:rsid w:val="00100191"/>
    <w:rsid w:val="00101273"/>
    <w:rsid w:val="00103B00"/>
    <w:rsid w:val="00103C8E"/>
    <w:rsid w:val="001048E5"/>
    <w:rsid w:val="00104A8D"/>
    <w:rsid w:val="001050C2"/>
    <w:rsid w:val="00105D1A"/>
    <w:rsid w:val="0011035D"/>
    <w:rsid w:val="00110F89"/>
    <w:rsid w:val="00112001"/>
    <w:rsid w:val="00112599"/>
    <w:rsid w:val="001140CD"/>
    <w:rsid w:val="00115172"/>
    <w:rsid w:val="001155FD"/>
    <w:rsid w:val="00115CBB"/>
    <w:rsid w:val="0011645A"/>
    <w:rsid w:val="0012022D"/>
    <w:rsid w:val="001205DD"/>
    <w:rsid w:val="001208B2"/>
    <w:rsid w:val="00120CC9"/>
    <w:rsid w:val="001230DB"/>
    <w:rsid w:val="00123DDE"/>
    <w:rsid w:val="00124315"/>
    <w:rsid w:val="00125FD0"/>
    <w:rsid w:val="00127514"/>
    <w:rsid w:val="001302A8"/>
    <w:rsid w:val="00130750"/>
    <w:rsid w:val="00130A99"/>
    <w:rsid w:val="00132FAA"/>
    <w:rsid w:val="001343C8"/>
    <w:rsid w:val="001344A9"/>
    <w:rsid w:val="00140E1D"/>
    <w:rsid w:val="00142EE9"/>
    <w:rsid w:val="00143447"/>
    <w:rsid w:val="00143DC1"/>
    <w:rsid w:val="0014629F"/>
    <w:rsid w:val="00147329"/>
    <w:rsid w:val="0015097C"/>
    <w:rsid w:val="00150E27"/>
    <w:rsid w:val="00150F65"/>
    <w:rsid w:val="00151F43"/>
    <w:rsid w:val="00152BA7"/>
    <w:rsid w:val="00153A30"/>
    <w:rsid w:val="00154072"/>
    <w:rsid w:val="0015474B"/>
    <w:rsid w:val="00154E9A"/>
    <w:rsid w:val="0016086A"/>
    <w:rsid w:val="001618C2"/>
    <w:rsid w:val="00161B99"/>
    <w:rsid w:val="00161FA7"/>
    <w:rsid w:val="0016290C"/>
    <w:rsid w:val="00163D02"/>
    <w:rsid w:val="001640E6"/>
    <w:rsid w:val="0016455C"/>
    <w:rsid w:val="00164E95"/>
    <w:rsid w:val="001653C5"/>
    <w:rsid w:val="0016589E"/>
    <w:rsid w:val="0016648A"/>
    <w:rsid w:val="00166C62"/>
    <w:rsid w:val="00166D1F"/>
    <w:rsid w:val="001676CC"/>
    <w:rsid w:val="001713A6"/>
    <w:rsid w:val="001719A4"/>
    <w:rsid w:val="00172AE5"/>
    <w:rsid w:val="00172D61"/>
    <w:rsid w:val="00173D9F"/>
    <w:rsid w:val="00173F5F"/>
    <w:rsid w:val="00174CC8"/>
    <w:rsid w:val="00176DF6"/>
    <w:rsid w:val="00176E98"/>
    <w:rsid w:val="00181371"/>
    <w:rsid w:val="00181C48"/>
    <w:rsid w:val="00182104"/>
    <w:rsid w:val="00183F2D"/>
    <w:rsid w:val="0018778F"/>
    <w:rsid w:val="00187DB9"/>
    <w:rsid w:val="0019000E"/>
    <w:rsid w:val="00190272"/>
    <w:rsid w:val="001904A7"/>
    <w:rsid w:val="00190C53"/>
    <w:rsid w:val="00191D35"/>
    <w:rsid w:val="00191DCE"/>
    <w:rsid w:val="00192234"/>
    <w:rsid w:val="00193BB0"/>
    <w:rsid w:val="00194350"/>
    <w:rsid w:val="001961A3"/>
    <w:rsid w:val="001974B0"/>
    <w:rsid w:val="001A4C63"/>
    <w:rsid w:val="001A68A6"/>
    <w:rsid w:val="001B0385"/>
    <w:rsid w:val="001B2B40"/>
    <w:rsid w:val="001B3619"/>
    <w:rsid w:val="001B3918"/>
    <w:rsid w:val="001B3F4C"/>
    <w:rsid w:val="001B42FE"/>
    <w:rsid w:val="001B5C91"/>
    <w:rsid w:val="001B64DF"/>
    <w:rsid w:val="001B7943"/>
    <w:rsid w:val="001C1F3A"/>
    <w:rsid w:val="001C311B"/>
    <w:rsid w:val="001C34E1"/>
    <w:rsid w:val="001C44BD"/>
    <w:rsid w:val="001C6620"/>
    <w:rsid w:val="001C77DB"/>
    <w:rsid w:val="001D1C70"/>
    <w:rsid w:val="001D2450"/>
    <w:rsid w:val="001D34F3"/>
    <w:rsid w:val="001D3657"/>
    <w:rsid w:val="001D3E8B"/>
    <w:rsid w:val="001D58FF"/>
    <w:rsid w:val="001D5940"/>
    <w:rsid w:val="001D6D13"/>
    <w:rsid w:val="001D70FF"/>
    <w:rsid w:val="001D7412"/>
    <w:rsid w:val="001E0028"/>
    <w:rsid w:val="001E177E"/>
    <w:rsid w:val="001E2568"/>
    <w:rsid w:val="001E2DAF"/>
    <w:rsid w:val="001E5179"/>
    <w:rsid w:val="001E52D2"/>
    <w:rsid w:val="001E591C"/>
    <w:rsid w:val="001E6E0B"/>
    <w:rsid w:val="001E7A0A"/>
    <w:rsid w:val="001F234A"/>
    <w:rsid w:val="001F30A9"/>
    <w:rsid w:val="001F3D18"/>
    <w:rsid w:val="001F620A"/>
    <w:rsid w:val="002003F3"/>
    <w:rsid w:val="00201A34"/>
    <w:rsid w:val="0020621D"/>
    <w:rsid w:val="00206A7A"/>
    <w:rsid w:val="002077ED"/>
    <w:rsid w:val="00210892"/>
    <w:rsid w:val="00211949"/>
    <w:rsid w:val="0021214E"/>
    <w:rsid w:val="00213BD7"/>
    <w:rsid w:val="0021487E"/>
    <w:rsid w:val="00214EC4"/>
    <w:rsid w:val="00215440"/>
    <w:rsid w:val="002156D6"/>
    <w:rsid w:val="002165C0"/>
    <w:rsid w:val="00217A32"/>
    <w:rsid w:val="0022078A"/>
    <w:rsid w:val="00220FA9"/>
    <w:rsid w:val="00221036"/>
    <w:rsid w:val="002216F4"/>
    <w:rsid w:val="00222000"/>
    <w:rsid w:val="00223482"/>
    <w:rsid w:val="002242BE"/>
    <w:rsid w:val="002259F8"/>
    <w:rsid w:val="002261F1"/>
    <w:rsid w:val="0022719F"/>
    <w:rsid w:val="00230763"/>
    <w:rsid w:val="00231774"/>
    <w:rsid w:val="00232735"/>
    <w:rsid w:val="00233093"/>
    <w:rsid w:val="00234653"/>
    <w:rsid w:val="00236838"/>
    <w:rsid w:val="00236915"/>
    <w:rsid w:val="00243423"/>
    <w:rsid w:val="00243CA9"/>
    <w:rsid w:val="0024458F"/>
    <w:rsid w:val="002447AD"/>
    <w:rsid w:val="00244990"/>
    <w:rsid w:val="00246CDA"/>
    <w:rsid w:val="00247BBC"/>
    <w:rsid w:val="00250A03"/>
    <w:rsid w:val="00250E1B"/>
    <w:rsid w:val="00254493"/>
    <w:rsid w:val="00254808"/>
    <w:rsid w:val="00254D35"/>
    <w:rsid w:val="0025556A"/>
    <w:rsid w:val="002555B6"/>
    <w:rsid w:val="00256DB1"/>
    <w:rsid w:val="00260777"/>
    <w:rsid w:val="002615A9"/>
    <w:rsid w:val="00264628"/>
    <w:rsid w:val="002657D6"/>
    <w:rsid w:val="00265A68"/>
    <w:rsid w:val="00271282"/>
    <w:rsid w:val="002732F0"/>
    <w:rsid w:val="002739E7"/>
    <w:rsid w:val="002772CB"/>
    <w:rsid w:val="00280B26"/>
    <w:rsid w:val="00280C37"/>
    <w:rsid w:val="00281262"/>
    <w:rsid w:val="00283117"/>
    <w:rsid w:val="00283685"/>
    <w:rsid w:val="002838E8"/>
    <w:rsid w:val="00283DC2"/>
    <w:rsid w:val="00285016"/>
    <w:rsid w:val="00287976"/>
    <w:rsid w:val="002916E7"/>
    <w:rsid w:val="00293A17"/>
    <w:rsid w:val="0029524A"/>
    <w:rsid w:val="00295B9A"/>
    <w:rsid w:val="002962C3"/>
    <w:rsid w:val="002A076B"/>
    <w:rsid w:val="002A0ACF"/>
    <w:rsid w:val="002A18A3"/>
    <w:rsid w:val="002A1EA4"/>
    <w:rsid w:val="002A283A"/>
    <w:rsid w:val="002A2EAB"/>
    <w:rsid w:val="002A3665"/>
    <w:rsid w:val="002A4281"/>
    <w:rsid w:val="002A4471"/>
    <w:rsid w:val="002A4914"/>
    <w:rsid w:val="002A4EBF"/>
    <w:rsid w:val="002A5701"/>
    <w:rsid w:val="002A6009"/>
    <w:rsid w:val="002A7AE2"/>
    <w:rsid w:val="002B3A36"/>
    <w:rsid w:val="002B663F"/>
    <w:rsid w:val="002B6DE2"/>
    <w:rsid w:val="002B73B2"/>
    <w:rsid w:val="002B7FB7"/>
    <w:rsid w:val="002C54C3"/>
    <w:rsid w:val="002C620B"/>
    <w:rsid w:val="002C7E24"/>
    <w:rsid w:val="002D0E6D"/>
    <w:rsid w:val="002D1356"/>
    <w:rsid w:val="002D2780"/>
    <w:rsid w:val="002D3353"/>
    <w:rsid w:val="002D6577"/>
    <w:rsid w:val="002E21E6"/>
    <w:rsid w:val="002E2A6A"/>
    <w:rsid w:val="002E3B82"/>
    <w:rsid w:val="002E44E1"/>
    <w:rsid w:val="002E527C"/>
    <w:rsid w:val="002E6267"/>
    <w:rsid w:val="002E7A3D"/>
    <w:rsid w:val="002F0A13"/>
    <w:rsid w:val="002F14A3"/>
    <w:rsid w:val="002F3203"/>
    <w:rsid w:val="002F3EF2"/>
    <w:rsid w:val="002F4158"/>
    <w:rsid w:val="002F6915"/>
    <w:rsid w:val="002F7C11"/>
    <w:rsid w:val="0030073A"/>
    <w:rsid w:val="00300786"/>
    <w:rsid w:val="0030085B"/>
    <w:rsid w:val="003025A7"/>
    <w:rsid w:val="003027AE"/>
    <w:rsid w:val="003027E9"/>
    <w:rsid w:val="003052C7"/>
    <w:rsid w:val="00305E7B"/>
    <w:rsid w:val="0030727D"/>
    <w:rsid w:val="00307836"/>
    <w:rsid w:val="00310D1C"/>
    <w:rsid w:val="00310F2E"/>
    <w:rsid w:val="00311E59"/>
    <w:rsid w:val="003132DB"/>
    <w:rsid w:val="00314802"/>
    <w:rsid w:val="00314CED"/>
    <w:rsid w:val="00314F62"/>
    <w:rsid w:val="00315EF6"/>
    <w:rsid w:val="00317037"/>
    <w:rsid w:val="00321D67"/>
    <w:rsid w:val="00323454"/>
    <w:rsid w:val="003243A0"/>
    <w:rsid w:val="0032469A"/>
    <w:rsid w:val="00324D11"/>
    <w:rsid w:val="00330761"/>
    <w:rsid w:val="00330FC9"/>
    <w:rsid w:val="003328A0"/>
    <w:rsid w:val="003328C1"/>
    <w:rsid w:val="00332924"/>
    <w:rsid w:val="003330B2"/>
    <w:rsid w:val="0033378A"/>
    <w:rsid w:val="003337A4"/>
    <w:rsid w:val="00335CA8"/>
    <w:rsid w:val="00336029"/>
    <w:rsid w:val="00337894"/>
    <w:rsid w:val="00340843"/>
    <w:rsid w:val="0034089E"/>
    <w:rsid w:val="003415EB"/>
    <w:rsid w:val="003424F5"/>
    <w:rsid w:val="0034250C"/>
    <w:rsid w:val="0034289E"/>
    <w:rsid w:val="00342A7C"/>
    <w:rsid w:val="00342E12"/>
    <w:rsid w:val="003439B3"/>
    <w:rsid w:val="003449CE"/>
    <w:rsid w:val="00347024"/>
    <w:rsid w:val="003470AA"/>
    <w:rsid w:val="0034778E"/>
    <w:rsid w:val="00350E80"/>
    <w:rsid w:val="00350F4C"/>
    <w:rsid w:val="00352846"/>
    <w:rsid w:val="00352E2E"/>
    <w:rsid w:val="003536E2"/>
    <w:rsid w:val="00357A37"/>
    <w:rsid w:val="00357FDF"/>
    <w:rsid w:val="00360D43"/>
    <w:rsid w:val="00360DD5"/>
    <w:rsid w:val="00363404"/>
    <w:rsid w:val="00364650"/>
    <w:rsid w:val="00364E2F"/>
    <w:rsid w:val="00366668"/>
    <w:rsid w:val="00366CBB"/>
    <w:rsid w:val="00367359"/>
    <w:rsid w:val="0036771B"/>
    <w:rsid w:val="0037165A"/>
    <w:rsid w:val="0037185C"/>
    <w:rsid w:val="00371C8C"/>
    <w:rsid w:val="00374BE2"/>
    <w:rsid w:val="00377991"/>
    <w:rsid w:val="00380FE6"/>
    <w:rsid w:val="0038207A"/>
    <w:rsid w:val="00382D88"/>
    <w:rsid w:val="00383474"/>
    <w:rsid w:val="00384358"/>
    <w:rsid w:val="00385D4D"/>
    <w:rsid w:val="0039084A"/>
    <w:rsid w:val="0039393C"/>
    <w:rsid w:val="00393E66"/>
    <w:rsid w:val="00394028"/>
    <w:rsid w:val="00394653"/>
    <w:rsid w:val="00394F6D"/>
    <w:rsid w:val="003A10B2"/>
    <w:rsid w:val="003A139E"/>
    <w:rsid w:val="003A163E"/>
    <w:rsid w:val="003A242C"/>
    <w:rsid w:val="003A3106"/>
    <w:rsid w:val="003A5C7F"/>
    <w:rsid w:val="003B0AE4"/>
    <w:rsid w:val="003B1962"/>
    <w:rsid w:val="003B2533"/>
    <w:rsid w:val="003B3178"/>
    <w:rsid w:val="003B3383"/>
    <w:rsid w:val="003B50F4"/>
    <w:rsid w:val="003B6554"/>
    <w:rsid w:val="003C1119"/>
    <w:rsid w:val="003C1655"/>
    <w:rsid w:val="003C31D0"/>
    <w:rsid w:val="003C3530"/>
    <w:rsid w:val="003C67C4"/>
    <w:rsid w:val="003C6836"/>
    <w:rsid w:val="003C6A39"/>
    <w:rsid w:val="003C77A4"/>
    <w:rsid w:val="003D3E9A"/>
    <w:rsid w:val="003D4582"/>
    <w:rsid w:val="003D518C"/>
    <w:rsid w:val="003D6A42"/>
    <w:rsid w:val="003D7A2C"/>
    <w:rsid w:val="003D7C00"/>
    <w:rsid w:val="003D7E8A"/>
    <w:rsid w:val="003E21FC"/>
    <w:rsid w:val="003E2510"/>
    <w:rsid w:val="003E30D4"/>
    <w:rsid w:val="003E4164"/>
    <w:rsid w:val="003E4B58"/>
    <w:rsid w:val="003E4E7C"/>
    <w:rsid w:val="003E5B06"/>
    <w:rsid w:val="003E7327"/>
    <w:rsid w:val="003F0ACE"/>
    <w:rsid w:val="003F16B2"/>
    <w:rsid w:val="003F3184"/>
    <w:rsid w:val="003F403D"/>
    <w:rsid w:val="003F4341"/>
    <w:rsid w:val="003F4BB9"/>
    <w:rsid w:val="003F6494"/>
    <w:rsid w:val="003F7D1A"/>
    <w:rsid w:val="00400209"/>
    <w:rsid w:val="00401DC0"/>
    <w:rsid w:val="00402910"/>
    <w:rsid w:val="004045D1"/>
    <w:rsid w:val="00405453"/>
    <w:rsid w:val="00405D63"/>
    <w:rsid w:val="00406921"/>
    <w:rsid w:val="00406BE9"/>
    <w:rsid w:val="00411155"/>
    <w:rsid w:val="00411396"/>
    <w:rsid w:val="004122F7"/>
    <w:rsid w:val="00412F19"/>
    <w:rsid w:val="0041464A"/>
    <w:rsid w:val="0041559B"/>
    <w:rsid w:val="0041567F"/>
    <w:rsid w:val="004162A9"/>
    <w:rsid w:val="004203B1"/>
    <w:rsid w:val="00421C70"/>
    <w:rsid w:val="00423D7B"/>
    <w:rsid w:val="004251EC"/>
    <w:rsid w:val="00425E40"/>
    <w:rsid w:val="00425FAB"/>
    <w:rsid w:val="0042655F"/>
    <w:rsid w:val="00426DAF"/>
    <w:rsid w:val="00430371"/>
    <w:rsid w:val="004305B4"/>
    <w:rsid w:val="00431BE7"/>
    <w:rsid w:val="004332DC"/>
    <w:rsid w:val="00433891"/>
    <w:rsid w:val="00434274"/>
    <w:rsid w:val="00436699"/>
    <w:rsid w:val="00440E47"/>
    <w:rsid w:val="004410F9"/>
    <w:rsid w:val="004413B3"/>
    <w:rsid w:val="0044209F"/>
    <w:rsid w:val="00444A71"/>
    <w:rsid w:val="00445D17"/>
    <w:rsid w:val="004462ED"/>
    <w:rsid w:val="0044759F"/>
    <w:rsid w:val="00447ABE"/>
    <w:rsid w:val="00450F20"/>
    <w:rsid w:val="00451240"/>
    <w:rsid w:val="004520B3"/>
    <w:rsid w:val="0045277B"/>
    <w:rsid w:val="00452DF5"/>
    <w:rsid w:val="00453824"/>
    <w:rsid w:val="0045456E"/>
    <w:rsid w:val="004565DD"/>
    <w:rsid w:val="004565F4"/>
    <w:rsid w:val="004572CD"/>
    <w:rsid w:val="00460F86"/>
    <w:rsid w:val="00461DD6"/>
    <w:rsid w:val="00461FFF"/>
    <w:rsid w:val="00462522"/>
    <w:rsid w:val="004626AA"/>
    <w:rsid w:val="004638FC"/>
    <w:rsid w:val="00465479"/>
    <w:rsid w:val="00465EF7"/>
    <w:rsid w:val="0046612C"/>
    <w:rsid w:val="00470074"/>
    <w:rsid w:val="0047115A"/>
    <w:rsid w:val="00471910"/>
    <w:rsid w:val="00472467"/>
    <w:rsid w:val="00474D64"/>
    <w:rsid w:val="00475F35"/>
    <w:rsid w:val="00475F68"/>
    <w:rsid w:val="00477817"/>
    <w:rsid w:val="00480926"/>
    <w:rsid w:val="00480FA6"/>
    <w:rsid w:val="0048185E"/>
    <w:rsid w:val="00481A40"/>
    <w:rsid w:val="00482823"/>
    <w:rsid w:val="00484774"/>
    <w:rsid w:val="004848AF"/>
    <w:rsid w:val="004856A0"/>
    <w:rsid w:val="00486DEE"/>
    <w:rsid w:val="00487253"/>
    <w:rsid w:val="004874EA"/>
    <w:rsid w:val="0048750F"/>
    <w:rsid w:val="004921A7"/>
    <w:rsid w:val="00492403"/>
    <w:rsid w:val="0049277F"/>
    <w:rsid w:val="00492BAE"/>
    <w:rsid w:val="00493B31"/>
    <w:rsid w:val="00494279"/>
    <w:rsid w:val="00496738"/>
    <w:rsid w:val="004A2B4E"/>
    <w:rsid w:val="004A3F26"/>
    <w:rsid w:val="004A43DD"/>
    <w:rsid w:val="004A4BA1"/>
    <w:rsid w:val="004A5247"/>
    <w:rsid w:val="004A6FD3"/>
    <w:rsid w:val="004B1D80"/>
    <w:rsid w:val="004B3D88"/>
    <w:rsid w:val="004B488A"/>
    <w:rsid w:val="004B5A2D"/>
    <w:rsid w:val="004B5E74"/>
    <w:rsid w:val="004B7ABB"/>
    <w:rsid w:val="004C068D"/>
    <w:rsid w:val="004C11BE"/>
    <w:rsid w:val="004C1FE0"/>
    <w:rsid w:val="004C2227"/>
    <w:rsid w:val="004C2659"/>
    <w:rsid w:val="004C326B"/>
    <w:rsid w:val="004C6D22"/>
    <w:rsid w:val="004D1AC7"/>
    <w:rsid w:val="004D34CC"/>
    <w:rsid w:val="004D6424"/>
    <w:rsid w:val="004E09E4"/>
    <w:rsid w:val="004E2991"/>
    <w:rsid w:val="004E521D"/>
    <w:rsid w:val="004E5ED9"/>
    <w:rsid w:val="004E7A81"/>
    <w:rsid w:val="004F0723"/>
    <w:rsid w:val="004F078B"/>
    <w:rsid w:val="004F1B05"/>
    <w:rsid w:val="004F3B9A"/>
    <w:rsid w:val="004F42AA"/>
    <w:rsid w:val="004F4560"/>
    <w:rsid w:val="004F6F92"/>
    <w:rsid w:val="004F7F08"/>
    <w:rsid w:val="005008C0"/>
    <w:rsid w:val="00501902"/>
    <w:rsid w:val="0050692D"/>
    <w:rsid w:val="00506D9D"/>
    <w:rsid w:val="00507D2E"/>
    <w:rsid w:val="00507FEB"/>
    <w:rsid w:val="00510802"/>
    <w:rsid w:val="00510C9E"/>
    <w:rsid w:val="00510E2F"/>
    <w:rsid w:val="00510E67"/>
    <w:rsid w:val="005111FD"/>
    <w:rsid w:val="005116D8"/>
    <w:rsid w:val="00511933"/>
    <w:rsid w:val="00511DF5"/>
    <w:rsid w:val="00512E10"/>
    <w:rsid w:val="00513660"/>
    <w:rsid w:val="00514900"/>
    <w:rsid w:val="00517DD5"/>
    <w:rsid w:val="00520303"/>
    <w:rsid w:val="00520DED"/>
    <w:rsid w:val="00520E47"/>
    <w:rsid w:val="00520F5B"/>
    <w:rsid w:val="005219FB"/>
    <w:rsid w:val="00522410"/>
    <w:rsid w:val="00522707"/>
    <w:rsid w:val="00522A17"/>
    <w:rsid w:val="00525A80"/>
    <w:rsid w:val="00526320"/>
    <w:rsid w:val="0052639A"/>
    <w:rsid w:val="00526F6B"/>
    <w:rsid w:val="00530A78"/>
    <w:rsid w:val="00531A72"/>
    <w:rsid w:val="0053200D"/>
    <w:rsid w:val="0053239F"/>
    <w:rsid w:val="00533A9C"/>
    <w:rsid w:val="005361F7"/>
    <w:rsid w:val="00536502"/>
    <w:rsid w:val="0054151A"/>
    <w:rsid w:val="005428E7"/>
    <w:rsid w:val="00542A16"/>
    <w:rsid w:val="00542B84"/>
    <w:rsid w:val="0054375D"/>
    <w:rsid w:val="00545628"/>
    <w:rsid w:val="005473A0"/>
    <w:rsid w:val="005509AB"/>
    <w:rsid w:val="005522F8"/>
    <w:rsid w:val="00552CBA"/>
    <w:rsid w:val="00553827"/>
    <w:rsid w:val="00554397"/>
    <w:rsid w:val="0055460A"/>
    <w:rsid w:val="005548B6"/>
    <w:rsid w:val="005548E6"/>
    <w:rsid w:val="00554EFC"/>
    <w:rsid w:val="00555C2C"/>
    <w:rsid w:val="00563391"/>
    <w:rsid w:val="005647AF"/>
    <w:rsid w:val="005655D4"/>
    <w:rsid w:val="0057045A"/>
    <w:rsid w:val="005718E2"/>
    <w:rsid w:val="00571940"/>
    <w:rsid w:val="00571C9C"/>
    <w:rsid w:val="00572187"/>
    <w:rsid w:val="00574DC8"/>
    <w:rsid w:val="00575784"/>
    <w:rsid w:val="00581734"/>
    <w:rsid w:val="00581752"/>
    <w:rsid w:val="00584762"/>
    <w:rsid w:val="00584B76"/>
    <w:rsid w:val="00584D3B"/>
    <w:rsid w:val="0058506B"/>
    <w:rsid w:val="00585219"/>
    <w:rsid w:val="00585C5E"/>
    <w:rsid w:val="00586EBC"/>
    <w:rsid w:val="00587905"/>
    <w:rsid w:val="005900EA"/>
    <w:rsid w:val="005908C9"/>
    <w:rsid w:val="00591D5F"/>
    <w:rsid w:val="00591F72"/>
    <w:rsid w:val="005933FC"/>
    <w:rsid w:val="00593459"/>
    <w:rsid w:val="00593603"/>
    <w:rsid w:val="005942F2"/>
    <w:rsid w:val="00594DFA"/>
    <w:rsid w:val="00594E42"/>
    <w:rsid w:val="005951B0"/>
    <w:rsid w:val="005954C5"/>
    <w:rsid w:val="0059627C"/>
    <w:rsid w:val="00596AC0"/>
    <w:rsid w:val="005A0BD6"/>
    <w:rsid w:val="005A1034"/>
    <w:rsid w:val="005A128E"/>
    <w:rsid w:val="005A2150"/>
    <w:rsid w:val="005A3842"/>
    <w:rsid w:val="005A4634"/>
    <w:rsid w:val="005A4DE9"/>
    <w:rsid w:val="005A547F"/>
    <w:rsid w:val="005A68D1"/>
    <w:rsid w:val="005B00E6"/>
    <w:rsid w:val="005B06D7"/>
    <w:rsid w:val="005B0910"/>
    <w:rsid w:val="005B199C"/>
    <w:rsid w:val="005B1D82"/>
    <w:rsid w:val="005B322A"/>
    <w:rsid w:val="005B3E32"/>
    <w:rsid w:val="005B4127"/>
    <w:rsid w:val="005B4587"/>
    <w:rsid w:val="005B644A"/>
    <w:rsid w:val="005B6FD7"/>
    <w:rsid w:val="005B7439"/>
    <w:rsid w:val="005B766D"/>
    <w:rsid w:val="005B791F"/>
    <w:rsid w:val="005C30A9"/>
    <w:rsid w:val="005C37B4"/>
    <w:rsid w:val="005D2AF5"/>
    <w:rsid w:val="005D6D32"/>
    <w:rsid w:val="005D7BF9"/>
    <w:rsid w:val="005E028D"/>
    <w:rsid w:val="005E0DD5"/>
    <w:rsid w:val="005E6270"/>
    <w:rsid w:val="005E729E"/>
    <w:rsid w:val="005F4896"/>
    <w:rsid w:val="005F5596"/>
    <w:rsid w:val="005F6592"/>
    <w:rsid w:val="00600546"/>
    <w:rsid w:val="00600C3D"/>
    <w:rsid w:val="00601FAA"/>
    <w:rsid w:val="006020AB"/>
    <w:rsid w:val="00602737"/>
    <w:rsid w:val="00602A79"/>
    <w:rsid w:val="00606361"/>
    <w:rsid w:val="0061017A"/>
    <w:rsid w:val="00613E6C"/>
    <w:rsid w:val="00614CE6"/>
    <w:rsid w:val="00614D39"/>
    <w:rsid w:val="00615B75"/>
    <w:rsid w:val="00615DD2"/>
    <w:rsid w:val="00616F9C"/>
    <w:rsid w:val="0061793F"/>
    <w:rsid w:val="00620E66"/>
    <w:rsid w:val="00624D0D"/>
    <w:rsid w:val="00626F51"/>
    <w:rsid w:val="00630C50"/>
    <w:rsid w:val="006321CA"/>
    <w:rsid w:val="0063515F"/>
    <w:rsid w:val="0063575D"/>
    <w:rsid w:val="00642A2F"/>
    <w:rsid w:val="00643745"/>
    <w:rsid w:val="00643899"/>
    <w:rsid w:val="00643F29"/>
    <w:rsid w:val="006454BE"/>
    <w:rsid w:val="0064611E"/>
    <w:rsid w:val="00646725"/>
    <w:rsid w:val="00650A48"/>
    <w:rsid w:val="00651787"/>
    <w:rsid w:val="006522B0"/>
    <w:rsid w:val="006538E2"/>
    <w:rsid w:val="00656A3A"/>
    <w:rsid w:val="006606C9"/>
    <w:rsid w:val="00662293"/>
    <w:rsid w:val="00663AB2"/>
    <w:rsid w:val="006643C5"/>
    <w:rsid w:val="006651F6"/>
    <w:rsid w:val="006652B6"/>
    <w:rsid w:val="006655C3"/>
    <w:rsid w:val="00666704"/>
    <w:rsid w:val="00667229"/>
    <w:rsid w:val="00667DF8"/>
    <w:rsid w:val="00670C90"/>
    <w:rsid w:val="00670F15"/>
    <w:rsid w:val="00671732"/>
    <w:rsid w:val="00671E71"/>
    <w:rsid w:val="00672146"/>
    <w:rsid w:val="0067375A"/>
    <w:rsid w:val="006747BB"/>
    <w:rsid w:val="00676241"/>
    <w:rsid w:val="00676853"/>
    <w:rsid w:val="00677230"/>
    <w:rsid w:val="00677AD7"/>
    <w:rsid w:val="00681749"/>
    <w:rsid w:val="006820AB"/>
    <w:rsid w:val="00682689"/>
    <w:rsid w:val="00685EA5"/>
    <w:rsid w:val="0068603D"/>
    <w:rsid w:val="00686316"/>
    <w:rsid w:val="006909F5"/>
    <w:rsid w:val="0069184B"/>
    <w:rsid w:val="0069198C"/>
    <w:rsid w:val="00692193"/>
    <w:rsid w:val="006939EF"/>
    <w:rsid w:val="006946A3"/>
    <w:rsid w:val="00694897"/>
    <w:rsid w:val="00695122"/>
    <w:rsid w:val="006955DA"/>
    <w:rsid w:val="00696060"/>
    <w:rsid w:val="006965D8"/>
    <w:rsid w:val="0069713C"/>
    <w:rsid w:val="006A1D26"/>
    <w:rsid w:val="006A1EC9"/>
    <w:rsid w:val="006A3365"/>
    <w:rsid w:val="006A39CD"/>
    <w:rsid w:val="006A4EEB"/>
    <w:rsid w:val="006A7BF3"/>
    <w:rsid w:val="006A7E71"/>
    <w:rsid w:val="006B2B70"/>
    <w:rsid w:val="006B2BC5"/>
    <w:rsid w:val="006B3570"/>
    <w:rsid w:val="006B4D5A"/>
    <w:rsid w:val="006B5B71"/>
    <w:rsid w:val="006B6C0F"/>
    <w:rsid w:val="006B6E77"/>
    <w:rsid w:val="006B766E"/>
    <w:rsid w:val="006C1256"/>
    <w:rsid w:val="006C154A"/>
    <w:rsid w:val="006C20CA"/>
    <w:rsid w:val="006C26DD"/>
    <w:rsid w:val="006C26EE"/>
    <w:rsid w:val="006C2766"/>
    <w:rsid w:val="006C44EF"/>
    <w:rsid w:val="006C62FE"/>
    <w:rsid w:val="006C79EF"/>
    <w:rsid w:val="006D1292"/>
    <w:rsid w:val="006D518B"/>
    <w:rsid w:val="006D5E40"/>
    <w:rsid w:val="006D5E4B"/>
    <w:rsid w:val="006E04E5"/>
    <w:rsid w:val="006E06A7"/>
    <w:rsid w:val="006E37BF"/>
    <w:rsid w:val="006E602C"/>
    <w:rsid w:val="006F0FD8"/>
    <w:rsid w:val="006F1031"/>
    <w:rsid w:val="006F1242"/>
    <w:rsid w:val="006F1C60"/>
    <w:rsid w:val="006F2398"/>
    <w:rsid w:val="006F2F21"/>
    <w:rsid w:val="006F3320"/>
    <w:rsid w:val="006F3988"/>
    <w:rsid w:val="006F3BDA"/>
    <w:rsid w:val="006F6292"/>
    <w:rsid w:val="006F6E40"/>
    <w:rsid w:val="006F7A96"/>
    <w:rsid w:val="006F7D23"/>
    <w:rsid w:val="007001E3"/>
    <w:rsid w:val="007007D7"/>
    <w:rsid w:val="007011AA"/>
    <w:rsid w:val="007014B4"/>
    <w:rsid w:val="00701509"/>
    <w:rsid w:val="00704B68"/>
    <w:rsid w:val="00705AFD"/>
    <w:rsid w:val="0070634B"/>
    <w:rsid w:val="007076D8"/>
    <w:rsid w:val="00710EA6"/>
    <w:rsid w:val="00711BEE"/>
    <w:rsid w:val="00711D6A"/>
    <w:rsid w:val="00712CDE"/>
    <w:rsid w:val="00713405"/>
    <w:rsid w:val="0071643B"/>
    <w:rsid w:val="007177C0"/>
    <w:rsid w:val="00717801"/>
    <w:rsid w:val="00720FA0"/>
    <w:rsid w:val="00723003"/>
    <w:rsid w:val="007243A7"/>
    <w:rsid w:val="00724567"/>
    <w:rsid w:val="00725F29"/>
    <w:rsid w:val="007275B1"/>
    <w:rsid w:val="00730B59"/>
    <w:rsid w:val="007313C3"/>
    <w:rsid w:val="00731E84"/>
    <w:rsid w:val="00733269"/>
    <w:rsid w:val="0073428A"/>
    <w:rsid w:val="00735E98"/>
    <w:rsid w:val="00740BA4"/>
    <w:rsid w:val="007425F6"/>
    <w:rsid w:val="00744D5E"/>
    <w:rsid w:val="00745453"/>
    <w:rsid w:val="007476D3"/>
    <w:rsid w:val="00747D17"/>
    <w:rsid w:val="00750923"/>
    <w:rsid w:val="00752AD0"/>
    <w:rsid w:val="00753091"/>
    <w:rsid w:val="007540CC"/>
    <w:rsid w:val="007543FB"/>
    <w:rsid w:val="00754835"/>
    <w:rsid w:val="00754E59"/>
    <w:rsid w:val="007551FA"/>
    <w:rsid w:val="0075568A"/>
    <w:rsid w:val="0075598C"/>
    <w:rsid w:val="00760D50"/>
    <w:rsid w:val="00760EB1"/>
    <w:rsid w:val="00761AE0"/>
    <w:rsid w:val="00762741"/>
    <w:rsid w:val="00762CA6"/>
    <w:rsid w:val="00762D2B"/>
    <w:rsid w:val="00764620"/>
    <w:rsid w:val="007646A2"/>
    <w:rsid w:val="007647E1"/>
    <w:rsid w:val="0076527B"/>
    <w:rsid w:val="007654F2"/>
    <w:rsid w:val="00765D78"/>
    <w:rsid w:val="00765F71"/>
    <w:rsid w:val="00766F32"/>
    <w:rsid w:val="00771449"/>
    <w:rsid w:val="007715B0"/>
    <w:rsid w:val="0077169E"/>
    <w:rsid w:val="00774F73"/>
    <w:rsid w:val="00775D8F"/>
    <w:rsid w:val="00776A50"/>
    <w:rsid w:val="00780482"/>
    <w:rsid w:val="00782265"/>
    <w:rsid w:val="0078285D"/>
    <w:rsid w:val="00782C23"/>
    <w:rsid w:val="0078425B"/>
    <w:rsid w:val="007854B0"/>
    <w:rsid w:val="00787305"/>
    <w:rsid w:val="00790D04"/>
    <w:rsid w:val="0079238A"/>
    <w:rsid w:val="00793F13"/>
    <w:rsid w:val="0079478F"/>
    <w:rsid w:val="00795385"/>
    <w:rsid w:val="007953F4"/>
    <w:rsid w:val="0079634C"/>
    <w:rsid w:val="00796AA0"/>
    <w:rsid w:val="007A0362"/>
    <w:rsid w:val="007A1443"/>
    <w:rsid w:val="007A2374"/>
    <w:rsid w:val="007A26CE"/>
    <w:rsid w:val="007A39DC"/>
    <w:rsid w:val="007A3D89"/>
    <w:rsid w:val="007B0386"/>
    <w:rsid w:val="007B13EA"/>
    <w:rsid w:val="007B2C43"/>
    <w:rsid w:val="007B4EAC"/>
    <w:rsid w:val="007C0DC2"/>
    <w:rsid w:val="007C0F30"/>
    <w:rsid w:val="007C0F4F"/>
    <w:rsid w:val="007C26BE"/>
    <w:rsid w:val="007C27A3"/>
    <w:rsid w:val="007C3AFE"/>
    <w:rsid w:val="007C428F"/>
    <w:rsid w:val="007C53DA"/>
    <w:rsid w:val="007C79E7"/>
    <w:rsid w:val="007D134E"/>
    <w:rsid w:val="007D2AF1"/>
    <w:rsid w:val="007D53CB"/>
    <w:rsid w:val="007D5999"/>
    <w:rsid w:val="007D5C93"/>
    <w:rsid w:val="007D60F9"/>
    <w:rsid w:val="007E0A0B"/>
    <w:rsid w:val="007E2CBB"/>
    <w:rsid w:val="007E374B"/>
    <w:rsid w:val="007E404A"/>
    <w:rsid w:val="007E5855"/>
    <w:rsid w:val="007E65FF"/>
    <w:rsid w:val="007E72F8"/>
    <w:rsid w:val="007E747B"/>
    <w:rsid w:val="007F0AAD"/>
    <w:rsid w:val="007F0C69"/>
    <w:rsid w:val="007F0EF1"/>
    <w:rsid w:val="007F0FC5"/>
    <w:rsid w:val="007F1587"/>
    <w:rsid w:val="007F4DC3"/>
    <w:rsid w:val="007F50FC"/>
    <w:rsid w:val="007F56FA"/>
    <w:rsid w:val="007F6831"/>
    <w:rsid w:val="007F6DF6"/>
    <w:rsid w:val="007F7058"/>
    <w:rsid w:val="00803EA7"/>
    <w:rsid w:val="008045D8"/>
    <w:rsid w:val="00805352"/>
    <w:rsid w:val="00805762"/>
    <w:rsid w:val="008064BA"/>
    <w:rsid w:val="00806FBD"/>
    <w:rsid w:val="00807C2D"/>
    <w:rsid w:val="00813972"/>
    <w:rsid w:val="0081412A"/>
    <w:rsid w:val="00814EB3"/>
    <w:rsid w:val="00815471"/>
    <w:rsid w:val="00815935"/>
    <w:rsid w:val="0081636E"/>
    <w:rsid w:val="00816606"/>
    <w:rsid w:val="008174D2"/>
    <w:rsid w:val="0082038C"/>
    <w:rsid w:val="008209DE"/>
    <w:rsid w:val="008213DE"/>
    <w:rsid w:val="008236EA"/>
    <w:rsid w:val="0082377F"/>
    <w:rsid w:val="00824080"/>
    <w:rsid w:val="00825381"/>
    <w:rsid w:val="008261DE"/>
    <w:rsid w:val="00830AFD"/>
    <w:rsid w:val="00831E8E"/>
    <w:rsid w:val="0083420C"/>
    <w:rsid w:val="008371A0"/>
    <w:rsid w:val="00840ACF"/>
    <w:rsid w:val="00841276"/>
    <w:rsid w:val="00841B09"/>
    <w:rsid w:val="0084471E"/>
    <w:rsid w:val="00845081"/>
    <w:rsid w:val="00845A32"/>
    <w:rsid w:val="008465C0"/>
    <w:rsid w:val="00846768"/>
    <w:rsid w:val="0084710F"/>
    <w:rsid w:val="0084734A"/>
    <w:rsid w:val="00852214"/>
    <w:rsid w:val="008542D6"/>
    <w:rsid w:val="008578A6"/>
    <w:rsid w:val="0085792E"/>
    <w:rsid w:val="008607E1"/>
    <w:rsid w:val="00860D4B"/>
    <w:rsid w:val="008618C8"/>
    <w:rsid w:val="00862DE8"/>
    <w:rsid w:val="00863BC5"/>
    <w:rsid w:val="00864B84"/>
    <w:rsid w:val="00866E4A"/>
    <w:rsid w:val="008706D9"/>
    <w:rsid w:val="00870827"/>
    <w:rsid w:val="008711E1"/>
    <w:rsid w:val="00871EAF"/>
    <w:rsid w:val="0087208E"/>
    <w:rsid w:val="00872E83"/>
    <w:rsid w:val="00873370"/>
    <w:rsid w:val="008742B3"/>
    <w:rsid w:val="008777E7"/>
    <w:rsid w:val="008778C9"/>
    <w:rsid w:val="00880B4C"/>
    <w:rsid w:val="00881C22"/>
    <w:rsid w:val="008826D7"/>
    <w:rsid w:val="00883FC7"/>
    <w:rsid w:val="0088448A"/>
    <w:rsid w:val="00884DD2"/>
    <w:rsid w:val="00885ADF"/>
    <w:rsid w:val="00886F4C"/>
    <w:rsid w:val="008872CC"/>
    <w:rsid w:val="00887C4F"/>
    <w:rsid w:val="008913DB"/>
    <w:rsid w:val="00891FDB"/>
    <w:rsid w:val="00892DBD"/>
    <w:rsid w:val="00895B64"/>
    <w:rsid w:val="008A016F"/>
    <w:rsid w:val="008A14EF"/>
    <w:rsid w:val="008A1951"/>
    <w:rsid w:val="008A1B95"/>
    <w:rsid w:val="008A1C62"/>
    <w:rsid w:val="008A2E7F"/>
    <w:rsid w:val="008A38DC"/>
    <w:rsid w:val="008A4E34"/>
    <w:rsid w:val="008A65A2"/>
    <w:rsid w:val="008A6B2C"/>
    <w:rsid w:val="008B2DC0"/>
    <w:rsid w:val="008B3B7B"/>
    <w:rsid w:val="008B64B0"/>
    <w:rsid w:val="008B7FFC"/>
    <w:rsid w:val="008C153C"/>
    <w:rsid w:val="008C2582"/>
    <w:rsid w:val="008C2A38"/>
    <w:rsid w:val="008C30BF"/>
    <w:rsid w:val="008C4498"/>
    <w:rsid w:val="008C46F2"/>
    <w:rsid w:val="008C502D"/>
    <w:rsid w:val="008C51F5"/>
    <w:rsid w:val="008C5210"/>
    <w:rsid w:val="008C5595"/>
    <w:rsid w:val="008C5BF3"/>
    <w:rsid w:val="008C679E"/>
    <w:rsid w:val="008C7482"/>
    <w:rsid w:val="008D0E59"/>
    <w:rsid w:val="008D1AE4"/>
    <w:rsid w:val="008D2D30"/>
    <w:rsid w:val="008D3193"/>
    <w:rsid w:val="008D41A7"/>
    <w:rsid w:val="008D510A"/>
    <w:rsid w:val="008D601A"/>
    <w:rsid w:val="008D6543"/>
    <w:rsid w:val="008D7160"/>
    <w:rsid w:val="008E096A"/>
    <w:rsid w:val="008E17FE"/>
    <w:rsid w:val="008E38E1"/>
    <w:rsid w:val="008E3908"/>
    <w:rsid w:val="008E4E97"/>
    <w:rsid w:val="008F01B0"/>
    <w:rsid w:val="008F08E0"/>
    <w:rsid w:val="008F0A42"/>
    <w:rsid w:val="008F0AE7"/>
    <w:rsid w:val="008F0C41"/>
    <w:rsid w:val="008F1083"/>
    <w:rsid w:val="008F17A1"/>
    <w:rsid w:val="008F3060"/>
    <w:rsid w:val="008F358D"/>
    <w:rsid w:val="008F36A8"/>
    <w:rsid w:val="008F4458"/>
    <w:rsid w:val="008F5C4D"/>
    <w:rsid w:val="0090086E"/>
    <w:rsid w:val="00901092"/>
    <w:rsid w:val="00902B28"/>
    <w:rsid w:val="00904696"/>
    <w:rsid w:val="00904DE4"/>
    <w:rsid w:val="00905379"/>
    <w:rsid w:val="00905A07"/>
    <w:rsid w:val="009062EC"/>
    <w:rsid w:val="009067CD"/>
    <w:rsid w:val="00907414"/>
    <w:rsid w:val="00911D77"/>
    <w:rsid w:val="0091451C"/>
    <w:rsid w:val="009145B5"/>
    <w:rsid w:val="00914AC0"/>
    <w:rsid w:val="00914FBC"/>
    <w:rsid w:val="00915A52"/>
    <w:rsid w:val="00917F2A"/>
    <w:rsid w:val="009219D4"/>
    <w:rsid w:val="00922C3B"/>
    <w:rsid w:val="00922C60"/>
    <w:rsid w:val="00923D5D"/>
    <w:rsid w:val="00924FE3"/>
    <w:rsid w:val="009252B4"/>
    <w:rsid w:val="00927061"/>
    <w:rsid w:val="009273B8"/>
    <w:rsid w:val="0093078C"/>
    <w:rsid w:val="009308BE"/>
    <w:rsid w:val="00931234"/>
    <w:rsid w:val="00931473"/>
    <w:rsid w:val="009319AA"/>
    <w:rsid w:val="00932CEE"/>
    <w:rsid w:val="009352A7"/>
    <w:rsid w:val="00940B96"/>
    <w:rsid w:val="00941B2F"/>
    <w:rsid w:val="00942952"/>
    <w:rsid w:val="00943779"/>
    <w:rsid w:val="009452EF"/>
    <w:rsid w:val="00945840"/>
    <w:rsid w:val="00945D70"/>
    <w:rsid w:val="00946934"/>
    <w:rsid w:val="00947246"/>
    <w:rsid w:val="00951B93"/>
    <w:rsid w:val="00951D14"/>
    <w:rsid w:val="00952972"/>
    <w:rsid w:val="009614CE"/>
    <w:rsid w:val="009623E4"/>
    <w:rsid w:val="009627DE"/>
    <w:rsid w:val="00962AD1"/>
    <w:rsid w:val="00962B8C"/>
    <w:rsid w:val="00962BC0"/>
    <w:rsid w:val="009645C4"/>
    <w:rsid w:val="009656C8"/>
    <w:rsid w:val="009660A0"/>
    <w:rsid w:val="0096785D"/>
    <w:rsid w:val="00967D97"/>
    <w:rsid w:val="0097289A"/>
    <w:rsid w:val="00973AAD"/>
    <w:rsid w:val="00973BAA"/>
    <w:rsid w:val="009747C8"/>
    <w:rsid w:val="00976E7F"/>
    <w:rsid w:val="009770E5"/>
    <w:rsid w:val="009804DE"/>
    <w:rsid w:val="00980BAA"/>
    <w:rsid w:val="00983D0A"/>
    <w:rsid w:val="00985623"/>
    <w:rsid w:val="00985A9F"/>
    <w:rsid w:val="00985BF7"/>
    <w:rsid w:val="00985F29"/>
    <w:rsid w:val="009917E5"/>
    <w:rsid w:val="00993889"/>
    <w:rsid w:val="00994A60"/>
    <w:rsid w:val="00995375"/>
    <w:rsid w:val="0099575F"/>
    <w:rsid w:val="009A1001"/>
    <w:rsid w:val="009A151B"/>
    <w:rsid w:val="009A1D56"/>
    <w:rsid w:val="009A3E04"/>
    <w:rsid w:val="009A610A"/>
    <w:rsid w:val="009B1359"/>
    <w:rsid w:val="009B2EA2"/>
    <w:rsid w:val="009B48BF"/>
    <w:rsid w:val="009B68C7"/>
    <w:rsid w:val="009C09B9"/>
    <w:rsid w:val="009C2EC4"/>
    <w:rsid w:val="009C457E"/>
    <w:rsid w:val="009C600F"/>
    <w:rsid w:val="009C6CAC"/>
    <w:rsid w:val="009C7AA2"/>
    <w:rsid w:val="009D0F17"/>
    <w:rsid w:val="009D1F46"/>
    <w:rsid w:val="009D217F"/>
    <w:rsid w:val="009D315D"/>
    <w:rsid w:val="009D4099"/>
    <w:rsid w:val="009D46EA"/>
    <w:rsid w:val="009D4761"/>
    <w:rsid w:val="009D4B82"/>
    <w:rsid w:val="009D5D77"/>
    <w:rsid w:val="009D6844"/>
    <w:rsid w:val="009D6C5B"/>
    <w:rsid w:val="009D72FD"/>
    <w:rsid w:val="009D7D69"/>
    <w:rsid w:val="009E01B6"/>
    <w:rsid w:val="009E035F"/>
    <w:rsid w:val="009E04A1"/>
    <w:rsid w:val="009E5684"/>
    <w:rsid w:val="009E72FB"/>
    <w:rsid w:val="009E7475"/>
    <w:rsid w:val="009F23B1"/>
    <w:rsid w:val="009F2ADC"/>
    <w:rsid w:val="009F3941"/>
    <w:rsid w:val="009F5489"/>
    <w:rsid w:val="00A00163"/>
    <w:rsid w:val="00A00995"/>
    <w:rsid w:val="00A0161C"/>
    <w:rsid w:val="00A03F29"/>
    <w:rsid w:val="00A065E8"/>
    <w:rsid w:val="00A072B3"/>
    <w:rsid w:val="00A12C0A"/>
    <w:rsid w:val="00A15D72"/>
    <w:rsid w:val="00A25D3F"/>
    <w:rsid w:val="00A278D6"/>
    <w:rsid w:val="00A27C7A"/>
    <w:rsid w:val="00A30BCD"/>
    <w:rsid w:val="00A3106D"/>
    <w:rsid w:val="00A32302"/>
    <w:rsid w:val="00A339C9"/>
    <w:rsid w:val="00A35ED2"/>
    <w:rsid w:val="00A35F85"/>
    <w:rsid w:val="00A36227"/>
    <w:rsid w:val="00A36E9D"/>
    <w:rsid w:val="00A372B4"/>
    <w:rsid w:val="00A40408"/>
    <w:rsid w:val="00A4122D"/>
    <w:rsid w:val="00A41A72"/>
    <w:rsid w:val="00A425CB"/>
    <w:rsid w:val="00A42859"/>
    <w:rsid w:val="00A42995"/>
    <w:rsid w:val="00A44809"/>
    <w:rsid w:val="00A44F11"/>
    <w:rsid w:val="00A457AA"/>
    <w:rsid w:val="00A466A1"/>
    <w:rsid w:val="00A46C51"/>
    <w:rsid w:val="00A47E78"/>
    <w:rsid w:val="00A5299E"/>
    <w:rsid w:val="00A53B44"/>
    <w:rsid w:val="00A551EF"/>
    <w:rsid w:val="00A552D5"/>
    <w:rsid w:val="00A5553F"/>
    <w:rsid w:val="00A556A5"/>
    <w:rsid w:val="00A55EA8"/>
    <w:rsid w:val="00A61E46"/>
    <w:rsid w:val="00A63B9F"/>
    <w:rsid w:val="00A63D34"/>
    <w:rsid w:val="00A6427E"/>
    <w:rsid w:val="00A64CBD"/>
    <w:rsid w:val="00A667EF"/>
    <w:rsid w:val="00A70AE4"/>
    <w:rsid w:val="00A71E6E"/>
    <w:rsid w:val="00A72BB9"/>
    <w:rsid w:val="00A73083"/>
    <w:rsid w:val="00A738BB"/>
    <w:rsid w:val="00A73A45"/>
    <w:rsid w:val="00A74685"/>
    <w:rsid w:val="00A74B43"/>
    <w:rsid w:val="00A7605E"/>
    <w:rsid w:val="00A77484"/>
    <w:rsid w:val="00A80A3F"/>
    <w:rsid w:val="00A80CD2"/>
    <w:rsid w:val="00A8180A"/>
    <w:rsid w:val="00A8211A"/>
    <w:rsid w:val="00A8413D"/>
    <w:rsid w:val="00A84E88"/>
    <w:rsid w:val="00A851C1"/>
    <w:rsid w:val="00A85D2F"/>
    <w:rsid w:val="00A90B15"/>
    <w:rsid w:val="00A92CCE"/>
    <w:rsid w:val="00A95475"/>
    <w:rsid w:val="00A95664"/>
    <w:rsid w:val="00A974B0"/>
    <w:rsid w:val="00A9781D"/>
    <w:rsid w:val="00AA12AE"/>
    <w:rsid w:val="00AA1352"/>
    <w:rsid w:val="00AA2CEC"/>
    <w:rsid w:val="00AA5551"/>
    <w:rsid w:val="00AA7F78"/>
    <w:rsid w:val="00AB0A52"/>
    <w:rsid w:val="00AB18B5"/>
    <w:rsid w:val="00AB3D48"/>
    <w:rsid w:val="00AB4ED9"/>
    <w:rsid w:val="00AB53F1"/>
    <w:rsid w:val="00AB6AD8"/>
    <w:rsid w:val="00AB6F7E"/>
    <w:rsid w:val="00AB739C"/>
    <w:rsid w:val="00AC13E4"/>
    <w:rsid w:val="00AC2BEF"/>
    <w:rsid w:val="00AC3A41"/>
    <w:rsid w:val="00AC4124"/>
    <w:rsid w:val="00AC6D92"/>
    <w:rsid w:val="00AD0BCE"/>
    <w:rsid w:val="00AD11DC"/>
    <w:rsid w:val="00AD4037"/>
    <w:rsid w:val="00AD5920"/>
    <w:rsid w:val="00AD6322"/>
    <w:rsid w:val="00AD7A68"/>
    <w:rsid w:val="00AE174A"/>
    <w:rsid w:val="00AE21C2"/>
    <w:rsid w:val="00AE31EE"/>
    <w:rsid w:val="00AE4359"/>
    <w:rsid w:val="00AE4D53"/>
    <w:rsid w:val="00AE70F4"/>
    <w:rsid w:val="00AE7674"/>
    <w:rsid w:val="00AE783B"/>
    <w:rsid w:val="00AE7AAB"/>
    <w:rsid w:val="00AF0DAB"/>
    <w:rsid w:val="00AF0E46"/>
    <w:rsid w:val="00AF1A01"/>
    <w:rsid w:val="00AF2861"/>
    <w:rsid w:val="00AF2914"/>
    <w:rsid w:val="00AF2D26"/>
    <w:rsid w:val="00AF4064"/>
    <w:rsid w:val="00AF41EF"/>
    <w:rsid w:val="00AF5D40"/>
    <w:rsid w:val="00B00C4D"/>
    <w:rsid w:val="00B018BC"/>
    <w:rsid w:val="00B03C4B"/>
    <w:rsid w:val="00B03E2F"/>
    <w:rsid w:val="00B042B8"/>
    <w:rsid w:val="00B04575"/>
    <w:rsid w:val="00B06CBC"/>
    <w:rsid w:val="00B07155"/>
    <w:rsid w:val="00B07A17"/>
    <w:rsid w:val="00B10F67"/>
    <w:rsid w:val="00B11640"/>
    <w:rsid w:val="00B1170E"/>
    <w:rsid w:val="00B12810"/>
    <w:rsid w:val="00B12ED6"/>
    <w:rsid w:val="00B1435A"/>
    <w:rsid w:val="00B14C43"/>
    <w:rsid w:val="00B16EAE"/>
    <w:rsid w:val="00B17910"/>
    <w:rsid w:val="00B17A5B"/>
    <w:rsid w:val="00B20866"/>
    <w:rsid w:val="00B21BA4"/>
    <w:rsid w:val="00B221EA"/>
    <w:rsid w:val="00B22995"/>
    <w:rsid w:val="00B2460C"/>
    <w:rsid w:val="00B24A4B"/>
    <w:rsid w:val="00B26CD1"/>
    <w:rsid w:val="00B273E9"/>
    <w:rsid w:val="00B27C21"/>
    <w:rsid w:val="00B314A8"/>
    <w:rsid w:val="00B31FB9"/>
    <w:rsid w:val="00B32A8E"/>
    <w:rsid w:val="00B33D42"/>
    <w:rsid w:val="00B341E1"/>
    <w:rsid w:val="00B343E6"/>
    <w:rsid w:val="00B34C97"/>
    <w:rsid w:val="00B34D8E"/>
    <w:rsid w:val="00B35505"/>
    <w:rsid w:val="00B35A53"/>
    <w:rsid w:val="00B36A92"/>
    <w:rsid w:val="00B3763D"/>
    <w:rsid w:val="00B37EAC"/>
    <w:rsid w:val="00B423BD"/>
    <w:rsid w:val="00B4242B"/>
    <w:rsid w:val="00B42573"/>
    <w:rsid w:val="00B4463A"/>
    <w:rsid w:val="00B44A89"/>
    <w:rsid w:val="00B45563"/>
    <w:rsid w:val="00B47B47"/>
    <w:rsid w:val="00B50563"/>
    <w:rsid w:val="00B515D4"/>
    <w:rsid w:val="00B51A1B"/>
    <w:rsid w:val="00B52B5A"/>
    <w:rsid w:val="00B532AD"/>
    <w:rsid w:val="00B5403C"/>
    <w:rsid w:val="00B54AA0"/>
    <w:rsid w:val="00B553B1"/>
    <w:rsid w:val="00B55865"/>
    <w:rsid w:val="00B565D4"/>
    <w:rsid w:val="00B60C4B"/>
    <w:rsid w:val="00B64247"/>
    <w:rsid w:val="00B645AC"/>
    <w:rsid w:val="00B648D6"/>
    <w:rsid w:val="00B64C1E"/>
    <w:rsid w:val="00B74FDE"/>
    <w:rsid w:val="00B75316"/>
    <w:rsid w:val="00B75766"/>
    <w:rsid w:val="00B80033"/>
    <w:rsid w:val="00B80865"/>
    <w:rsid w:val="00B81BE3"/>
    <w:rsid w:val="00B8263C"/>
    <w:rsid w:val="00B8263F"/>
    <w:rsid w:val="00B826A5"/>
    <w:rsid w:val="00B82A94"/>
    <w:rsid w:val="00B831F5"/>
    <w:rsid w:val="00B87AE2"/>
    <w:rsid w:val="00B87D3E"/>
    <w:rsid w:val="00B87E3F"/>
    <w:rsid w:val="00B90488"/>
    <w:rsid w:val="00B920DC"/>
    <w:rsid w:val="00B95667"/>
    <w:rsid w:val="00B96E73"/>
    <w:rsid w:val="00BA19C5"/>
    <w:rsid w:val="00BA1D76"/>
    <w:rsid w:val="00BA598F"/>
    <w:rsid w:val="00BA7353"/>
    <w:rsid w:val="00BA75D0"/>
    <w:rsid w:val="00BA77A7"/>
    <w:rsid w:val="00BB231F"/>
    <w:rsid w:val="00BB2906"/>
    <w:rsid w:val="00BB2D78"/>
    <w:rsid w:val="00BB57DF"/>
    <w:rsid w:val="00BB5C0A"/>
    <w:rsid w:val="00BB6582"/>
    <w:rsid w:val="00BC3CC2"/>
    <w:rsid w:val="00BC3D3F"/>
    <w:rsid w:val="00BC4B2C"/>
    <w:rsid w:val="00BC533D"/>
    <w:rsid w:val="00BC5F97"/>
    <w:rsid w:val="00BC635A"/>
    <w:rsid w:val="00BC698D"/>
    <w:rsid w:val="00BD0624"/>
    <w:rsid w:val="00BD066B"/>
    <w:rsid w:val="00BD18A7"/>
    <w:rsid w:val="00BD25BE"/>
    <w:rsid w:val="00BD6936"/>
    <w:rsid w:val="00BE142D"/>
    <w:rsid w:val="00BE1DE3"/>
    <w:rsid w:val="00BE2703"/>
    <w:rsid w:val="00BE3321"/>
    <w:rsid w:val="00BE3AF1"/>
    <w:rsid w:val="00BE607E"/>
    <w:rsid w:val="00BE627F"/>
    <w:rsid w:val="00BF26FF"/>
    <w:rsid w:val="00BF6884"/>
    <w:rsid w:val="00BF6D1F"/>
    <w:rsid w:val="00BF735C"/>
    <w:rsid w:val="00C03144"/>
    <w:rsid w:val="00C054E9"/>
    <w:rsid w:val="00C062A8"/>
    <w:rsid w:val="00C06346"/>
    <w:rsid w:val="00C0711C"/>
    <w:rsid w:val="00C11C15"/>
    <w:rsid w:val="00C12E83"/>
    <w:rsid w:val="00C14E66"/>
    <w:rsid w:val="00C1667B"/>
    <w:rsid w:val="00C169E4"/>
    <w:rsid w:val="00C17458"/>
    <w:rsid w:val="00C17C8A"/>
    <w:rsid w:val="00C2026B"/>
    <w:rsid w:val="00C20819"/>
    <w:rsid w:val="00C21158"/>
    <w:rsid w:val="00C215D9"/>
    <w:rsid w:val="00C23744"/>
    <w:rsid w:val="00C24FEB"/>
    <w:rsid w:val="00C2535B"/>
    <w:rsid w:val="00C25FB1"/>
    <w:rsid w:val="00C3350D"/>
    <w:rsid w:val="00C35609"/>
    <w:rsid w:val="00C35E27"/>
    <w:rsid w:val="00C35ED5"/>
    <w:rsid w:val="00C375A5"/>
    <w:rsid w:val="00C41833"/>
    <w:rsid w:val="00C41998"/>
    <w:rsid w:val="00C4359A"/>
    <w:rsid w:val="00C439D4"/>
    <w:rsid w:val="00C4519D"/>
    <w:rsid w:val="00C45309"/>
    <w:rsid w:val="00C456AE"/>
    <w:rsid w:val="00C46526"/>
    <w:rsid w:val="00C4691C"/>
    <w:rsid w:val="00C478F6"/>
    <w:rsid w:val="00C47CCD"/>
    <w:rsid w:val="00C47E61"/>
    <w:rsid w:val="00C537EE"/>
    <w:rsid w:val="00C55A39"/>
    <w:rsid w:val="00C56ADB"/>
    <w:rsid w:val="00C57896"/>
    <w:rsid w:val="00C5793C"/>
    <w:rsid w:val="00C60087"/>
    <w:rsid w:val="00C609F2"/>
    <w:rsid w:val="00C62415"/>
    <w:rsid w:val="00C6384E"/>
    <w:rsid w:val="00C662A5"/>
    <w:rsid w:val="00C664D5"/>
    <w:rsid w:val="00C70F65"/>
    <w:rsid w:val="00C7370D"/>
    <w:rsid w:val="00C7461D"/>
    <w:rsid w:val="00C75BBD"/>
    <w:rsid w:val="00C75CC2"/>
    <w:rsid w:val="00C769A1"/>
    <w:rsid w:val="00C76D32"/>
    <w:rsid w:val="00C811FE"/>
    <w:rsid w:val="00C81A1F"/>
    <w:rsid w:val="00C82FD9"/>
    <w:rsid w:val="00C83686"/>
    <w:rsid w:val="00C8416A"/>
    <w:rsid w:val="00C84EB4"/>
    <w:rsid w:val="00C850DD"/>
    <w:rsid w:val="00C85C73"/>
    <w:rsid w:val="00C866E5"/>
    <w:rsid w:val="00C86A6D"/>
    <w:rsid w:val="00C87302"/>
    <w:rsid w:val="00C87F29"/>
    <w:rsid w:val="00C93843"/>
    <w:rsid w:val="00C94AB3"/>
    <w:rsid w:val="00C95AC3"/>
    <w:rsid w:val="00CA084D"/>
    <w:rsid w:val="00CA0AFC"/>
    <w:rsid w:val="00CA2BC1"/>
    <w:rsid w:val="00CA3C19"/>
    <w:rsid w:val="00CA40D0"/>
    <w:rsid w:val="00CA4F9C"/>
    <w:rsid w:val="00CA55F1"/>
    <w:rsid w:val="00CA688F"/>
    <w:rsid w:val="00CA765B"/>
    <w:rsid w:val="00CB02AB"/>
    <w:rsid w:val="00CB0B30"/>
    <w:rsid w:val="00CB0E35"/>
    <w:rsid w:val="00CB0FD1"/>
    <w:rsid w:val="00CB1FBB"/>
    <w:rsid w:val="00CB2D5C"/>
    <w:rsid w:val="00CB5657"/>
    <w:rsid w:val="00CB57E7"/>
    <w:rsid w:val="00CB60B5"/>
    <w:rsid w:val="00CB7C1C"/>
    <w:rsid w:val="00CB7ED3"/>
    <w:rsid w:val="00CC1FD9"/>
    <w:rsid w:val="00CC2E27"/>
    <w:rsid w:val="00CD08DB"/>
    <w:rsid w:val="00CD0C4B"/>
    <w:rsid w:val="00CD20BD"/>
    <w:rsid w:val="00CD2D37"/>
    <w:rsid w:val="00CD3E0B"/>
    <w:rsid w:val="00CD4E63"/>
    <w:rsid w:val="00CD5E26"/>
    <w:rsid w:val="00CD68A9"/>
    <w:rsid w:val="00CD6E1F"/>
    <w:rsid w:val="00CD7314"/>
    <w:rsid w:val="00CD7913"/>
    <w:rsid w:val="00CE03AC"/>
    <w:rsid w:val="00CE078A"/>
    <w:rsid w:val="00CE13A6"/>
    <w:rsid w:val="00CE2B39"/>
    <w:rsid w:val="00CE3741"/>
    <w:rsid w:val="00CE49FC"/>
    <w:rsid w:val="00CE5938"/>
    <w:rsid w:val="00CE66C2"/>
    <w:rsid w:val="00CE747D"/>
    <w:rsid w:val="00CE790D"/>
    <w:rsid w:val="00CF0963"/>
    <w:rsid w:val="00CF2DC3"/>
    <w:rsid w:val="00CF3152"/>
    <w:rsid w:val="00CF43CC"/>
    <w:rsid w:val="00CF461C"/>
    <w:rsid w:val="00CF679F"/>
    <w:rsid w:val="00D00368"/>
    <w:rsid w:val="00D01077"/>
    <w:rsid w:val="00D0150A"/>
    <w:rsid w:val="00D0179A"/>
    <w:rsid w:val="00D01E53"/>
    <w:rsid w:val="00D02145"/>
    <w:rsid w:val="00D032CB"/>
    <w:rsid w:val="00D03766"/>
    <w:rsid w:val="00D03ACC"/>
    <w:rsid w:val="00D05212"/>
    <w:rsid w:val="00D0577A"/>
    <w:rsid w:val="00D05CA3"/>
    <w:rsid w:val="00D06D1A"/>
    <w:rsid w:val="00D10169"/>
    <w:rsid w:val="00D103C9"/>
    <w:rsid w:val="00D12BEC"/>
    <w:rsid w:val="00D14153"/>
    <w:rsid w:val="00D170C2"/>
    <w:rsid w:val="00D212F3"/>
    <w:rsid w:val="00D23907"/>
    <w:rsid w:val="00D24990"/>
    <w:rsid w:val="00D255A7"/>
    <w:rsid w:val="00D27487"/>
    <w:rsid w:val="00D3549A"/>
    <w:rsid w:val="00D36400"/>
    <w:rsid w:val="00D3672B"/>
    <w:rsid w:val="00D36819"/>
    <w:rsid w:val="00D36FFD"/>
    <w:rsid w:val="00D4030C"/>
    <w:rsid w:val="00D40F1A"/>
    <w:rsid w:val="00D41637"/>
    <w:rsid w:val="00D41773"/>
    <w:rsid w:val="00D4179E"/>
    <w:rsid w:val="00D43AF0"/>
    <w:rsid w:val="00D43C6D"/>
    <w:rsid w:val="00D45472"/>
    <w:rsid w:val="00D45A19"/>
    <w:rsid w:val="00D4640E"/>
    <w:rsid w:val="00D512A0"/>
    <w:rsid w:val="00D53E56"/>
    <w:rsid w:val="00D53F26"/>
    <w:rsid w:val="00D55378"/>
    <w:rsid w:val="00D55424"/>
    <w:rsid w:val="00D55EF2"/>
    <w:rsid w:val="00D56F6F"/>
    <w:rsid w:val="00D57553"/>
    <w:rsid w:val="00D57A97"/>
    <w:rsid w:val="00D57E45"/>
    <w:rsid w:val="00D64DDB"/>
    <w:rsid w:val="00D6736E"/>
    <w:rsid w:val="00D677C6"/>
    <w:rsid w:val="00D67B0F"/>
    <w:rsid w:val="00D70363"/>
    <w:rsid w:val="00D70E80"/>
    <w:rsid w:val="00D736B1"/>
    <w:rsid w:val="00D7605C"/>
    <w:rsid w:val="00D773FD"/>
    <w:rsid w:val="00D80123"/>
    <w:rsid w:val="00D806AB"/>
    <w:rsid w:val="00D81077"/>
    <w:rsid w:val="00D82634"/>
    <w:rsid w:val="00D8298A"/>
    <w:rsid w:val="00D861A9"/>
    <w:rsid w:val="00D86AF0"/>
    <w:rsid w:val="00D86BCB"/>
    <w:rsid w:val="00D874DE"/>
    <w:rsid w:val="00D87C17"/>
    <w:rsid w:val="00D90F26"/>
    <w:rsid w:val="00D91B86"/>
    <w:rsid w:val="00D94C38"/>
    <w:rsid w:val="00D95146"/>
    <w:rsid w:val="00D9719D"/>
    <w:rsid w:val="00DA02C2"/>
    <w:rsid w:val="00DA0D5C"/>
    <w:rsid w:val="00DA2490"/>
    <w:rsid w:val="00DA712F"/>
    <w:rsid w:val="00DB3258"/>
    <w:rsid w:val="00DB3A54"/>
    <w:rsid w:val="00DB3F50"/>
    <w:rsid w:val="00DB4AD0"/>
    <w:rsid w:val="00DC02CB"/>
    <w:rsid w:val="00DC18A4"/>
    <w:rsid w:val="00DC319D"/>
    <w:rsid w:val="00DC44CF"/>
    <w:rsid w:val="00DC4911"/>
    <w:rsid w:val="00DC6692"/>
    <w:rsid w:val="00DC66EF"/>
    <w:rsid w:val="00DD0002"/>
    <w:rsid w:val="00DD0AA0"/>
    <w:rsid w:val="00DD23E5"/>
    <w:rsid w:val="00DD2A18"/>
    <w:rsid w:val="00DD7AFF"/>
    <w:rsid w:val="00DD7B51"/>
    <w:rsid w:val="00DE03BA"/>
    <w:rsid w:val="00DE1785"/>
    <w:rsid w:val="00DE1D5C"/>
    <w:rsid w:val="00DE2456"/>
    <w:rsid w:val="00DE2F0A"/>
    <w:rsid w:val="00DE32B0"/>
    <w:rsid w:val="00DE454E"/>
    <w:rsid w:val="00DE5666"/>
    <w:rsid w:val="00DE5F33"/>
    <w:rsid w:val="00DE7E62"/>
    <w:rsid w:val="00DF111F"/>
    <w:rsid w:val="00DF13BC"/>
    <w:rsid w:val="00DF239B"/>
    <w:rsid w:val="00DF5DF5"/>
    <w:rsid w:val="00DF6386"/>
    <w:rsid w:val="00DF6774"/>
    <w:rsid w:val="00DF7DCA"/>
    <w:rsid w:val="00E0295F"/>
    <w:rsid w:val="00E0310C"/>
    <w:rsid w:val="00E04E52"/>
    <w:rsid w:val="00E0524C"/>
    <w:rsid w:val="00E05401"/>
    <w:rsid w:val="00E054FD"/>
    <w:rsid w:val="00E1120D"/>
    <w:rsid w:val="00E118AE"/>
    <w:rsid w:val="00E135A4"/>
    <w:rsid w:val="00E13A9D"/>
    <w:rsid w:val="00E13EA2"/>
    <w:rsid w:val="00E16ED2"/>
    <w:rsid w:val="00E16F55"/>
    <w:rsid w:val="00E1794B"/>
    <w:rsid w:val="00E20A73"/>
    <w:rsid w:val="00E21652"/>
    <w:rsid w:val="00E21940"/>
    <w:rsid w:val="00E21FFA"/>
    <w:rsid w:val="00E23A02"/>
    <w:rsid w:val="00E24323"/>
    <w:rsid w:val="00E25D61"/>
    <w:rsid w:val="00E27A4F"/>
    <w:rsid w:val="00E27B04"/>
    <w:rsid w:val="00E303C7"/>
    <w:rsid w:val="00E318F0"/>
    <w:rsid w:val="00E3515E"/>
    <w:rsid w:val="00E374CB"/>
    <w:rsid w:val="00E37841"/>
    <w:rsid w:val="00E378CC"/>
    <w:rsid w:val="00E37B11"/>
    <w:rsid w:val="00E405E4"/>
    <w:rsid w:val="00E451A6"/>
    <w:rsid w:val="00E45B4F"/>
    <w:rsid w:val="00E465DC"/>
    <w:rsid w:val="00E46EC5"/>
    <w:rsid w:val="00E473CC"/>
    <w:rsid w:val="00E52451"/>
    <w:rsid w:val="00E555CE"/>
    <w:rsid w:val="00E57BA1"/>
    <w:rsid w:val="00E61832"/>
    <w:rsid w:val="00E635E0"/>
    <w:rsid w:val="00E643FB"/>
    <w:rsid w:val="00E64FB2"/>
    <w:rsid w:val="00E66895"/>
    <w:rsid w:val="00E6691A"/>
    <w:rsid w:val="00E669FE"/>
    <w:rsid w:val="00E66C26"/>
    <w:rsid w:val="00E67B6B"/>
    <w:rsid w:val="00E67E86"/>
    <w:rsid w:val="00E70056"/>
    <w:rsid w:val="00E70BEF"/>
    <w:rsid w:val="00E74082"/>
    <w:rsid w:val="00E75491"/>
    <w:rsid w:val="00E800FC"/>
    <w:rsid w:val="00E8020B"/>
    <w:rsid w:val="00E82E0D"/>
    <w:rsid w:val="00E834AA"/>
    <w:rsid w:val="00E83DA3"/>
    <w:rsid w:val="00E84365"/>
    <w:rsid w:val="00E845F8"/>
    <w:rsid w:val="00E84A5E"/>
    <w:rsid w:val="00E85773"/>
    <w:rsid w:val="00E85A1C"/>
    <w:rsid w:val="00E86139"/>
    <w:rsid w:val="00E87563"/>
    <w:rsid w:val="00E9183C"/>
    <w:rsid w:val="00E91DDA"/>
    <w:rsid w:val="00E92DBB"/>
    <w:rsid w:val="00E93E6F"/>
    <w:rsid w:val="00E94088"/>
    <w:rsid w:val="00E9473D"/>
    <w:rsid w:val="00E97266"/>
    <w:rsid w:val="00EA1933"/>
    <w:rsid w:val="00EA1949"/>
    <w:rsid w:val="00EA1D3F"/>
    <w:rsid w:val="00EA2DB5"/>
    <w:rsid w:val="00EA2E81"/>
    <w:rsid w:val="00EA4B99"/>
    <w:rsid w:val="00EB04D8"/>
    <w:rsid w:val="00EB1821"/>
    <w:rsid w:val="00EB1A68"/>
    <w:rsid w:val="00EB2A01"/>
    <w:rsid w:val="00EB3E3A"/>
    <w:rsid w:val="00EB4365"/>
    <w:rsid w:val="00EB78F9"/>
    <w:rsid w:val="00EC0AA2"/>
    <w:rsid w:val="00EC0C8A"/>
    <w:rsid w:val="00EC1DA0"/>
    <w:rsid w:val="00EC29BD"/>
    <w:rsid w:val="00EC2A3F"/>
    <w:rsid w:val="00EC5B42"/>
    <w:rsid w:val="00EC7BE9"/>
    <w:rsid w:val="00ED14F3"/>
    <w:rsid w:val="00ED1C71"/>
    <w:rsid w:val="00ED3E79"/>
    <w:rsid w:val="00ED4BE0"/>
    <w:rsid w:val="00ED6D31"/>
    <w:rsid w:val="00ED7915"/>
    <w:rsid w:val="00EE089D"/>
    <w:rsid w:val="00EE0F12"/>
    <w:rsid w:val="00EE1B54"/>
    <w:rsid w:val="00EE24B0"/>
    <w:rsid w:val="00EE43A9"/>
    <w:rsid w:val="00EE4A90"/>
    <w:rsid w:val="00EE68CA"/>
    <w:rsid w:val="00EE7336"/>
    <w:rsid w:val="00EF0D08"/>
    <w:rsid w:val="00EF14D3"/>
    <w:rsid w:val="00EF2452"/>
    <w:rsid w:val="00EF29F8"/>
    <w:rsid w:val="00F002ED"/>
    <w:rsid w:val="00F00FAC"/>
    <w:rsid w:val="00F015C9"/>
    <w:rsid w:val="00F01FE0"/>
    <w:rsid w:val="00F022B6"/>
    <w:rsid w:val="00F02A34"/>
    <w:rsid w:val="00F03BDD"/>
    <w:rsid w:val="00F03BF9"/>
    <w:rsid w:val="00F048F5"/>
    <w:rsid w:val="00F052D6"/>
    <w:rsid w:val="00F063E5"/>
    <w:rsid w:val="00F10195"/>
    <w:rsid w:val="00F11085"/>
    <w:rsid w:val="00F13DC2"/>
    <w:rsid w:val="00F141E7"/>
    <w:rsid w:val="00F141FF"/>
    <w:rsid w:val="00F14639"/>
    <w:rsid w:val="00F17ADC"/>
    <w:rsid w:val="00F2405D"/>
    <w:rsid w:val="00F25C6A"/>
    <w:rsid w:val="00F25F77"/>
    <w:rsid w:val="00F26207"/>
    <w:rsid w:val="00F26664"/>
    <w:rsid w:val="00F268EE"/>
    <w:rsid w:val="00F27483"/>
    <w:rsid w:val="00F27FD1"/>
    <w:rsid w:val="00F326B8"/>
    <w:rsid w:val="00F33976"/>
    <w:rsid w:val="00F3401F"/>
    <w:rsid w:val="00F34E46"/>
    <w:rsid w:val="00F354EE"/>
    <w:rsid w:val="00F36225"/>
    <w:rsid w:val="00F37D05"/>
    <w:rsid w:val="00F37D3E"/>
    <w:rsid w:val="00F411F1"/>
    <w:rsid w:val="00F42510"/>
    <w:rsid w:val="00F52313"/>
    <w:rsid w:val="00F525F0"/>
    <w:rsid w:val="00F53B5B"/>
    <w:rsid w:val="00F53D07"/>
    <w:rsid w:val="00F54F5C"/>
    <w:rsid w:val="00F55769"/>
    <w:rsid w:val="00F5625C"/>
    <w:rsid w:val="00F56BBA"/>
    <w:rsid w:val="00F57BE5"/>
    <w:rsid w:val="00F61471"/>
    <w:rsid w:val="00F61B7A"/>
    <w:rsid w:val="00F63EC4"/>
    <w:rsid w:val="00F65085"/>
    <w:rsid w:val="00F6782D"/>
    <w:rsid w:val="00F70162"/>
    <w:rsid w:val="00F70421"/>
    <w:rsid w:val="00F72B6C"/>
    <w:rsid w:val="00F73BFD"/>
    <w:rsid w:val="00F756A4"/>
    <w:rsid w:val="00F75FDA"/>
    <w:rsid w:val="00F80C3A"/>
    <w:rsid w:val="00F811F9"/>
    <w:rsid w:val="00F81B44"/>
    <w:rsid w:val="00F83A36"/>
    <w:rsid w:val="00F83AD8"/>
    <w:rsid w:val="00F84ACC"/>
    <w:rsid w:val="00F84E3C"/>
    <w:rsid w:val="00F87232"/>
    <w:rsid w:val="00F8742B"/>
    <w:rsid w:val="00F87C7F"/>
    <w:rsid w:val="00F9096E"/>
    <w:rsid w:val="00F914C8"/>
    <w:rsid w:val="00F91981"/>
    <w:rsid w:val="00F944E0"/>
    <w:rsid w:val="00F94AF7"/>
    <w:rsid w:val="00F95556"/>
    <w:rsid w:val="00F9584B"/>
    <w:rsid w:val="00F95CB8"/>
    <w:rsid w:val="00F96D67"/>
    <w:rsid w:val="00F97905"/>
    <w:rsid w:val="00F97B94"/>
    <w:rsid w:val="00FA1CCC"/>
    <w:rsid w:val="00FA21ED"/>
    <w:rsid w:val="00FA22BC"/>
    <w:rsid w:val="00FA2A28"/>
    <w:rsid w:val="00FA422A"/>
    <w:rsid w:val="00FA4AA6"/>
    <w:rsid w:val="00FA4BC2"/>
    <w:rsid w:val="00FB114C"/>
    <w:rsid w:val="00FB29D3"/>
    <w:rsid w:val="00FB2ECA"/>
    <w:rsid w:val="00FB5FAB"/>
    <w:rsid w:val="00FB64D5"/>
    <w:rsid w:val="00FB65B4"/>
    <w:rsid w:val="00FC06D8"/>
    <w:rsid w:val="00FC10AB"/>
    <w:rsid w:val="00FC280A"/>
    <w:rsid w:val="00FC29F5"/>
    <w:rsid w:val="00FC51B4"/>
    <w:rsid w:val="00FC692C"/>
    <w:rsid w:val="00FC69A0"/>
    <w:rsid w:val="00FC6B5D"/>
    <w:rsid w:val="00FC7B6D"/>
    <w:rsid w:val="00FD19AB"/>
    <w:rsid w:val="00FD1A98"/>
    <w:rsid w:val="00FD418E"/>
    <w:rsid w:val="00FD4F6B"/>
    <w:rsid w:val="00FD5047"/>
    <w:rsid w:val="00FD5165"/>
    <w:rsid w:val="00FD5F32"/>
    <w:rsid w:val="00FD72CD"/>
    <w:rsid w:val="00FE3668"/>
    <w:rsid w:val="00FE4403"/>
    <w:rsid w:val="00FE5C36"/>
    <w:rsid w:val="00FE61BE"/>
    <w:rsid w:val="00FF0774"/>
    <w:rsid w:val="00FF0F6C"/>
    <w:rsid w:val="00FF2B43"/>
    <w:rsid w:val="00FF3A56"/>
    <w:rsid w:val="00FF4263"/>
    <w:rsid w:val="00FF442E"/>
    <w:rsid w:val="00FF5A0F"/>
    <w:rsid w:val="00FF7AC2"/>
    <w:rsid w:val="00FF7CA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109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9" w:uiPriority="3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Title" w:semiHidden="0" w:unhideWhenUsed="0" w:qFormat="1"/>
    <w:lsdException w:name="Default Paragraph Font" w:uiPriority="1"/>
    <w:lsdException w:name="Body Text" w:uiPriority="99"/>
    <w:lsdException w:name="Subtitle" w:semiHidden="0" w:unhideWhenUsed="0" w:qFormat="1"/>
    <w:lsdException w:name="Body Text Indent 3" w:uiPriority="99"/>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EAC"/>
    <w:pPr>
      <w:spacing w:after="0" w:line="240" w:lineRule="auto"/>
    </w:pPr>
    <w:rPr>
      <w:rFonts w:ascii="Times New Roman" w:eastAsia="Times New Roman" w:hAnsi="Times New Roman" w:cs="Times New Roman"/>
      <w:sz w:val="24"/>
      <w:szCs w:val="24"/>
      <w:lang w:val="en-GB"/>
    </w:rPr>
  </w:style>
  <w:style w:type="paragraph" w:styleId="Heading1">
    <w:name w:val="heading 1"/>
    <w:aliases w:val="DNV-H1"/>
    <w:next w:val="Numbered"/>
    <w:link w:val="Heading1Char"/>
    <w:qFormat/>
    <w:rsid w:val="00B45563"/>
    <w:pPr>
      <w:keepNext/>
      <w:tabs>
        <w:tab w:val="left" w:pos="680"/>
      </w:tabs>
      <w:spacing w:before="480" w:after="240" w:line="240" w:lineRule="auto"/>
      <w:ind w:right="567"/>
      <w:outlineLvl w:val="0"/>
    </w:pPr>
    <w:rPr>
      <w:rFonts w:ascii="Arial" w:eastAsia="Times New Roman" w:hAnsi="Arial" w:cs="Arial"/>
      <w:b/>
      <w:bCs/>
      <w:kern w:val="32"/>
      <w:sz w:val="28"/>
      <w:szCs w:val="32"/>
    </w:rPr>
  </w:style>
  <w:style w:type="paragraph" w:styleId="Heading2">
    <w:name w:val="heading 2"/>
    <w:aliases w:val="DNV-H2"/>
    <w:basedOn w:val="Heading1"/>
    <w:next w:val="Numbered"/>
    <w:link w:val="Heading2Char"/>
    <w:qFormat/>
    <w:rsid w:val="00F97B94"/>
    <w:pPr>
      <w:outlineLvl w:val="1"/>
    </w:pPr>
    <w:rPr>
      <w:bCs w:val="0"/>
      <w:sz w:val="24"/>
      <w:szCs w:val="28"/>
    </w:rPr>
  </w:style>
  <w:style w:type="paragraph" w:styleId="Heading3">
    <w:name w:val="heading 3"/>
    <w:basedOn w:val="Heading2"/>
    <w:next w:val="Numbered"/>
    <w:link w:val="Heading3Char"/>
    <w:qFormat/>
    <w:rsid w:val="003330B2"/>
    <w:pPr>
      <w:spacing w:before="360"/>
      <w:ind w:right="0"/>
      <w:outlineLvl w:val="2"/>
    </w:pPr>
    <w:rPr>
      <w:rFonts w:ascii="Times New Roman" w:hAnsi="Times New Roman" w:cs="Times New Roman"/>
      <w:sz w:val="28"/>
      <w:lang w:val="en-GB"/>
    </w:rPr>
  </w:style>
  <w:style w:type="paragraph" w:styleId="Heading4">
    <w:name w:val="heading 4"/>
    <w:basedOn w:val="Heading3"/>
    <w:next w:val="Numbered"/>
    <w:link w:val="Heading4Char"/>
    <w:qFormat/>
    <w:rsid w:val="00F97B94"/>
    <w:pPr>
      <w:spacing w:before="240"/>
      <w:outlineLvl w:val="3"/>
    </w:pPr>
    <w:rPr>
      <w:b w:val="0"/>
      <w:sz w:val="22"/>
    </w:rPr>
  </w:style>
  <w:style w:type="paragraph" w:styleId="Heading5">
    <w:name w:val="heading 5"/>
    <w:basedOn w:val="Heading4"/>
    <w:next w:val="Numbered"/>
    <w:link w:val="Heading5Char"/>
    <w:qFormat/>
    <w:rsid w:val="00F97B94"/>
    <w:pPr>
      <w:spacing w:before="120" w:after="60"/>
      <w:outlineLvl w:val="4"/>
    </w:pPr>
    <w:rPr>
      <w:bCs/>
      <w:i/>
      <w:iCs/>
      <w:szCs w:val="26"/>
    </w:rPr>
  </w:style>
  <w:style w:type="paragraph" w:styleId="Heading6">
    <w:name w:val="heading 6"/>
    <w:basedOn w:val="Heading5"/>
    <w:next w:val="Numbered"/>
    <w:link w:val="Heading6Char"/>
    <w:qFormat/>
    <w:rsid w:val="00F97B94"/>
    <w:pPr>
      <w:ind w:left="1134"/>
      <w:outlineLvl w:val="5"/>
    </w:pPr>
  </w:style>
  <w:style w:type="paragraph" w:styleId="Heading7">
    <w:name w:val="heading 7"/>
    <w:basedOn w:val="Heading5"/>
    <w:next w:val="Numbered"/>
    <w:link w:val="Heading7Char"/>
    <w:qFormat/>
    <w:rsid w:val="00F97B94"/>
    <w:pPr>
      <w:ind w:left="1134"/>
      <w:outlineLvl w:val="6"/>
    </w:pPr>
    <w:rPr>
      <w:b/>
      <w:i w:val="0"/>
    </w:rPr>
  </w:style>
  <w:style w:type="paragraph" w:styleId="Heading8">
    <w:name w:val="heading 8"/>
    <w:basedOn w:val="Heading5"/>
    <w:next w:val="Numbered"/>
    <w:link w:val="Heading8Char"/>
    <w:uiPriority w:val="9"/>
    <w:qFormat/>
    <w:rsid w:val="00F97B94"/>
    <w:pPr>
      <w:ind w:left="1134"/>
      <w:outlineLvl w:val="7"/>
    </w:pPr>
    <w:rPr>
      <w:b/>
      <w:iCs w:val="0"/>
    </w:rPr>
  </w:style>
  <w:style w:type="paragraph" w:styleId="Heading9">
    <w:name w:val="heading 9"/>
    <w:basedOn w:val="Normal"/>
    <w:next w:val="Normal"/>
    <w:link w:val="Heading9Char"/>
    <w:qFormat/>
    <w:rsid w:val="00F97B94"/>
    <w:pPr>
      <w:spacing w:before="240" w:after="60"/>
      <w:outlineLvl w:val="8"/>
    </w:pPr>
    <w:rPr>
      <w:rFonts w:ascii="Arial" w:hAnsi="Arial" w:cs="Arial"/>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NV-H1 Char"/>
    <w:basedOn w:val="DefaultParagraphFont"/>
    <w:link w:val="Heading1"/>
    <w:rsid w:val="00B45563"/>
    <w:rPr>
      <w:rFonts w:ascii="Arial" w:eastAsia="Times New Roman" w:hAnsi="Arial" w:cs="Arial"/>
      <w:b/>
      <w:bCs/>
      <w:kern w:val="32"/>
      <w:sz w:val="28"/>
      <w:szCs w:val="32"/>
    </w:rPr>
  </w:style>
  <w:style w:type="character" w:customStyle="1" w:styleId="Heading2Char">
    <w:name w:val="Heading 2 Char"/>
    <w:aliases w:val="DNV-H2 Char"/>
    <w:basedOn w:val="DefaultParagraphFont"/>
    <w:link w:val="Heading2"/>
    <w:rsid w:val="00F97B94"/>
    <w:rPr>
      <w:rFonts w:ascii="Arial" w:eastAsia="Times New Roman" w:hAnsi="Arial" w:cs="Arial"/>
      <w:b/>
      <w:kern w:val="32"/>
      <w:sz w:val="24"/>
      <w:szCs w:val="28"/>
    </w:rPr>
  </w:style>
  <w:style w:type="character" w:customStyle="1" w:styleId="Heading3Char">
    <w:name w:val="Heading 3 Char"/>
    <w:basedOn w:val="DefaultParagraphFont"/>
    <w:link w:val="Heading3"/>
    <w:rsid w:val="003330B2"/>
    <w:rPr>
      <w:rFonts w:ascii="Times New Roman" w:eastAsia="Times New Roman" w:hAnsi="Times New Roman" w:cs="Times New Roman"/>
      <w:b/>
      <w:kern w:val="32"/>
      <w:sz w:val="28"/>
      <w:szCs w:val="28"/>
      <w:lang w:val="en-GB"/>
    </w:rPr>
  </w:style>
  <w:style w:type="character" w:customStyle="1" w:styleId="Heading4Char">
    <w:name w:val="Heading 4 Char"/>
    <w:basedOn w:val="DefaultParagraphFont"/>
    <w:link w:val="Heading4"/>
    <w:rsid w:val="00F97B94"/>
    <w:rPr>
      <w:rFonts w:ascii="Arial" w:eastAsia="Times New Roman" w:hAnsi="Arial" w:cs="Arial"/>
      <w:kern w:val="32"/>
      <w:szCs w:val="28"/>
    </w:rPr>
  </w:style>
  <w:style w:type="character" w:customStyle="1" w:styleId="Heading5Char">
    <w:name w:val="Heading 5 Char"/>
    <w:basedOn w:val="DefaultParagraphFont"/>
    <w:link w:val="Heading5"/>
    <w:rsid w:val="00F97B94"/>
    <w:rPr>
      <w:rFonts w:ascii="Arial" w:eastAsia="Times New Roman" w:hAnsi="Arial" w:cs="Arial"/>
      <w:bCs/>
      <w:i/>
      <w:iCs/>
      <w:kern w:val="32"/>
      <w:szCs w:val="26"/>
    </w:rPr>
  </w:style>
  <w:style w:type="character" w:customStyle="1" w:styleId="Heading6Char">
    <w:name w:val="Heading 6 Char"/>
    <w:basedOn w:val="DefaultParagraphFont"/>
    <w:link w:val="Heading6"/>
    <w:rsid w:val="00F97B94"/>
    <w:rPr>
      <w:rFonts w:ascii="Arial" w:eastAsia="Times New Roman" w:hAnsi="Arial" w:cs="Arial"/>
      <w:bCs/>
      <w:i/>
      <w:iCs/>
      <w:kern w:val="32"/>
      <w:szCs w:val="26"/>
    </w:rPr>
  </w:style>
  <w:style w:type="character" w:customStyle="1" w:styleId="Heading7Char">
    <w:name w:val="Heading 7 Char"/>
    <w:basedOn w:val="DefaultParagraphFont"/>
    <w:link w:val="Heading7"/>
    <w:rsid w:val="00F97B94"/>
    <w:rPr>
      <w:rFonts w:ascii="Arial" w:eastAsia="Times New Roman" w:hAnsi="Arial" w:cs="Arial"/>
      <w:b/>
      <w:bCs/>
      <w:iCs/>
      <w:kern w:val="32"/>
      <w:szCs w:val="26"/>
    </w:rPr>
  </w:style>
  <w:style w:type="character" w:customStyle="1" w:styleId="Heading8Char">
    <w:name w:val="Heading 8 Char"/>
    <w:basedOn w:val="DefaultParagraphFont"/>
    <w:link w:val="Heading8"/>
    <w:uiPriority w:val="9"/>
    <w:rsid w:val="00F97B94"/>
    <w:rPr>
      <w:rFonts w:ascii="Arial" w:eastAsia="Times New Roman" w:hAnsi="Arial" w:cs="Arial"/>
      <w:b/>
      <w:bCs/>
      <w:i/>
      <w:kern w:val="32"/>
      <w:szCs w:val="26"/>
    </w:rPr>
  </w:style>
  <w:style w:type="character" w:customStyle="1" w:styleId="Heading9Char">
    <w:name w:val="Heading 9 Char"/>
    <w:basedOn w:val="DefaultParagraphFont"/>
    <w:link w:val="Heading9"/>
    <w:rsid w:val="00F97B94"/>
    <w:rPr>
      <w:rFonts w:ascii="Arial" w:eastAsia="Times New Roman" w:hAnsi="Arial" w:cs="Arial"/>
    </w:rPr>
  </w:style>
  <w:style w:type="paragraph" w:customStyle="1" w:styleId="Numbered">
    <w:name w:val="Numbered"/>
    <w:rsid w:val="00F97B94"/>
    <w:pPr>
      <w:numPr>
        <w:numId w:val="2"/>
      </w:numPr>
      <w:spacing w:before="240" w:after="240" w:line="240" w:lineRule="auto"/>
      <w:jc w:val="both"/>
    </w:pPr>
    <w:rPr>
      <w:rFonts w:ascii="Times New Roman" w:eastAsia="Times New Roman" w:hAnsi="Times New Roman" w:cs="Times New Roman"/>
      <w:szCs w:val="20"/>
    </w:rPr>
  </w:style>
  <w:style w:type="paragraph" w:customStyle="1" w:styleId="Indent1">
    <w:name w:val="Indent1"/>
    <w:rsid w:val="00F97B94"/>
    <w:pPr>
      <w:spacing w:before="240" w:after="240" w:line="240" w:lineRule="auto"/>
      <w:ind w:left="1588" w:hanging="454"/>
      <w:jc w:val="both"/>
    </w:pPr>
    <w:rPr>
      <w:rFonts w:ascii="Times New Roman" w:eastAsia="Times New Roman" w:hAnsi="Times New Roman" w:cs="Times New Roman"/>
      <w:szCs w:val="20"/>
    </w:rPr>
  </w:style>
  <w:style w:type="paragraph" w:customStyle="1" w:styleId="Indent2">
    <w:name w:val="Indent2"/>
    <w:basedOn w:val="Indent1"/>
    <w:rsid w:val="00F97B94"/>
    <w:pPr>
      <w:ind w:left="2042"/>
    </w:pPr>
  </w:style>
  <w:style w:type="paragraph" w:customStyle="1" w:styleId="Indent3">
    <w:name w:val="Indent3"/>
    <w:basedOn w:val="Indent2"/>
    <w:rsid w:val="00F97B94"/>
    <w:pPr>
      <w:ind w:left="2495"/>
    </w:pPr>
  </w:style>
  <w:style w:type="paragraph" w:customStyle="1" w:styleId="Indent4">
    <w:name w:val="Indent4"/>
    <w:basedOn w:val="Indent3"/>
    <w:rsid w:val="00F97B94"/>
    <w:pPr>
      <w:ind w:left="2949"/>
    </w:pPr>
  </w:style>
  <w:style w:type="paragraph" w:customStyle="1" w:styleId="Indent5">
    <w:name w:val="Indent5"/>
    <w:basedOn w:val="Indent4"/>
    <w:rsid w:val="00F97B94"/>
    <w:pPr>
      <w:ind w:left="3402"/>
    </w:pPr>
  </w:style>
  <w:style w:type="paragraph" w:customStyle="1" w:styleId="Quotation">
    <w:name w:val="Quotation"/>
    <w:rsid w:val="00F97B94"/>
    <w:pPr>
      <w:spacing w:before="240" w:after="240" w:line="240" w:lineRule="auto"/>
      <w:ind w:left="1588"/>
      <w:jc w:val="both"/>
    </w:pPr>
    <w:rPr>
      <w:rFonts w:ascii="Times New Roman" w:eastAsia="Times New Roman" w:hAnsi="Times New Roman" w:cs="Arial"/>
      <w:sz w:val="20"/>
    </w:rPr>
  </w:style>
  <w:style w:type="paragraph" w:customStyle="1" w:styleId="QuestionTitle">
    <w:name w:val="QuestionTitle"/>
    <w:rsid w:val="00F97B94"/>
    <w:pPr>
      <w:spacing w:after="0" w:line="240" w:lineRule="auto"/>
    </w:pPr>
    <w:rPr>
      <w:rFonts w:ascii="Arial" w:eastAsia="Times New Roman" w:hAnsi="Arial" w:cs="Arial"/>
      <w:sz w:val="24"/>
      <w:szCs w:val="20"/>
    </w:rPr>
  </w:style>
  <w:style w:type="paragraph" w:customStyle="1" w:styleId="Questiontitre">
    <w:name w:val="Question titre"/>
    <w:rsid w:val="00F97B94"/>
    <w:pPr>
      <w:spacing w:after="0" w:line="240" w:lineRule="auto"/>
    </w:pPr>
    <w:rPr>
      <w:rFonts w:ascii="Arial" w:eastAsia="Times New Roman" w:hAnsi="Arial" w:cs="Arial"/>
      <w:sz w:val="24"/>
      <w:szCs w:val="20"/>
    </w:rPr>
  </w:style>
  <w:style w:type="paragraph" w:customStyle="1" w:styleId="Conclusions">
    <w:name w:val="Conclusions"/>
    <w:basedOn w:val="Numbered"/>
    <w:rsid w:val="00F97B94"/>
    <w:rPr>
      <w:i/>
      <w:iCs/>
    </w:rPr>
  </w:style>
  <w:style w:type="paragraph" w:customStyle="1" w:styleId="PointDecision">
    <w:name w:val="Point Decision"/>
    <w:basedOn w:val="Numbered"/>
    <w:rsid w:val="00F97B94"/>
    <w:rPr>
      <w:b/>
      <w:bCs/>
      <w:i/>
      <w:iCs/>
      <w:sz w:val="24"/>
    </w:rPr>
  </w:style>
  <w:style w:type="paragraph" w:styleId="Footer">
    <w:name w:val="footer"/>
    <w:link w:val="FooterChar"/>
    <w:uiPriority w:val="99"/>
    <w:rsid w:val="00F97B94"/>
    <w:pPr>
      <w:pBdr>
        <w:top w:val="single" w:sz="4" w:space="1" w:color="auto"/>
      </w:pBdr>
      <w:tabs>
        <w:tab w:val="right" w:pos="9185"/>
      </w:tabs>
      <w:spacing w:after="0" w:line="240" w:lineRule="auto"/>
      <w:jc w:val="both"/>
    </w:pPr>
    <w:rPr>
      <w:rFonts w:ascii="Arial" w:eastAsia="Times New Roman" w:hAnsi="Arial" w:cs="Arial"/>
      <w:sz w:val="12"/>
    </w:rPr>
  </w:style>
  <w:style w:type="character" w:customStyle="1" w:styleId="FooterChar">
    <w:name w:val="Footer Char"/>
    <w:basedOn w:val="DefaultParagraphFont"/>
    <w:link w:val="Footer"/>
    <w:uiPriority w:val="99"/>
    <w:rsid w:val="00F97B94"/>
    <w:rPr>
      <w:rFonts w:ascii="Arial" w:eastAsia="Times New Roman" w:hAnsi="Arial" w:cs="Arial"/>
      <w:sz w:val="12"/>
    </w:rPr>
  </w:style>
  <w:style w:type="paragraph" w:styleId="Header">
    <w:name w:val="header"/>
    <w:link w:val="HeaderChar"/>
    <w:uiPriority w:val="99"/>
    <w:rsid w:val="00F97B94"/>
    <w:pPr>
      <w:tabs>
        <w:tab w:val="center" w:pos="4320"/>
        <w:tab w:val="right" w:pos="8640"/>
      </w:tabs>
      <w:spacing w:before="120" w:after="120" w:line="240" w:lineRule="auto"/>
    </w:pPr>
    <w:rPr>
      <w:rFonts w:ascii="Arial" w:eastAsia="Times New Roman" w:hAnsi="Arial" w:cs="Arial"/>
      <w:b/>
      <w:bCs/>
      <w:sz w:val="20"/>
      <w:szCs w:val="20"/>
    </w:rPr>
  </w:style>
  <w:style w:type="character" w:customStyle="1" w:styleId="HeaderChar">
    <w:name w:val="Header Char"/>
    <w:basedOn w:val="DefaultParagraphFont"/>
    <w:link w:val="Header"/>
    <w:uiPriority w:val="99"/>
    <w:rsid w:val="00F97B94"/>
    <w:rPr>
      <w:rFonts w:ascii="Arial" w:eastAsia="Times New Roman" w:hAnsi="Arial" w:cs="Arial"/>
      <w:b/>
      <w:bCs/>
      <w:sz w:val="20"/>
      <w:szCs w:val="20"/>
    </w:rPr>
  </w:style>
  <w:style w:type="character" w:styleId="PageNumber">
    <w:name w:val="page number"/>
    <w:basedOn w:val="DefaultParagraphFont"/>
    <w:rsid w:val="00F97B94"/>
    <w:rPr>
      <w:rFonts w:ascii="Arial" w:hAnsi="Arial"/>
      <w:sz w:val="20"/>
      <w:lang w:val="en-US"/>
    </w:rPr>
  </w:style>
  <w:style w:type="paragraph" w:styleId="TOC1">
    <w:name w:val="toc 1"/>
    <w:next w:val="Normal"/>
    <w:uiPriority w:val="39"/>
    <w:rsid w:val="00B45563"/>
    <w:pPr>
      <w:tabs>
        <w:tab w:val="left" w:pos="567"/>
        <w:tab w:val="right" w:leader="dot" w:pos="8618"/>
        <w:tab w:val="right" w:pos="9185"/>
      </w:tabs>
      <w:spacing w:before="240" w:after="120" w:line="240" w:lineRule="auto"/>
      <w:ind w:right="567"/>
    </w:pPr>
    <w:rPr>
      <w:rFonts w:ascii="Times New Roman" w:eastAsia="Times New Roman" w:hAnsi="Times New Roman" w:cs="Times New Roman"/>
      <w:bCs/>
      <w:noProof/>
      <w:szCs w:val="36"/>
    </w:rPr>
  </w:style>
  <w:style w:type="paragraph" w:customStyle="1" w:styleId="TableBody">
    <w:name w:val="TableBody"/>
    <w:rsid w:val="00F97B94"/>
    <w:pPr>
      <w:spacing w:before="60" w:after="60" w:line="240" w:lineRule="auto"/>
    </w:pPr>
    <w:rPr>
      <w:rFonts w:ascii="Arial Narrow" w:eastAsia="Times New Roman" w:hAnsi="Arial Narrow" w:cs="Times New Roman"/>
      <w:sz w:val="19"/>
    </w:rPr>
  </w:style>
  <w:style w:type="paragraph" w:styleId="TableofFigures">
    <w:name w:val="table of figures"/>
    <w:next w:val="Normal"/>
    <w:uiPriority w:val="99"/>
    <w:rsid w:val="00752AD0"/>
    <w:pPr>
      <w:tabs>
        <w:tab w:val="left" w:pos="1134"/>
        <w:tab w:val="right" w:leader="dot" w:pos="8618"/>
        <w:tab w:val="right" w:pos="9185"/>
      </w:tabs>
      <w:spacing w:before="120" w:after="120" w:line="240" w:lineRule="auto"/>
      <w:ind w:left="1134" w:right="851" w:hanging="1134"/>
    </w:pPr>
    <w:rPr>
      <w:rFonts w:ascii="Times New Roman" w:eastAsia="Times New Roman" w:hAnsi="Times New Roman" w:cs="Times New Roman"/>
      <w:bCs/>
      <w:noProof/>
      <w:szCs w:val="24"/>
    </w:rPr>
  </w:style>
  <w:style w:type="paragraph" w:styleId="TOC2">
    <w:name w:val="toc 2"/>
    <w:basedOn w:val="TOC1"/>
    <w:next w:val="Normal"/>
    <w:uiPriority w:val="39"/>
    <w:rsid w:val="00F97B94"/>
    <w:pPr>
      <w:tabs>
        <w:tab w:val="clear" w:pos="567"/>
        <w:tab w:val="left" w:pos="1134"/>
      </w:tabs>
      <w:spacing w:before="120" w:after="80"/>
      <w:ind w:left="567"/>
    </w:pPr>
    <w:rPr>
      <w:bCs w:val="0"/>
    </w:rPr>
  </w:style>
  <w:style w:type="paragraph" w:styleId="TOC3">
    <w:name w:val="toc 3"/>
    <w:basedOn w:val="TOC2"/>
    <w:next w:val="Normal"/>
    <w:uiPriority w:val="39"/>
    <w:rsid w:val="00F97B94"/>
    <w:pPr>
      <w:tabs>
        <w:tab w:val="clear" w:pos="1134"/>
        <w:tab w:val="left" w:pos="1701"/>
      </w:tabs>
      <w:spacing w:before="60" w:after="60"/>
      <w:ind w:left="1134"/>
    </w:pPr>
    <w:rPr>
      <w:iCs/>
      <w:szCs w:val="24"/>
    </w:rPr>
  </w:style>
  <w:style w:type="paragraph" w:styleId="TOC4">
    <w:name w:val="toc 4"/>
    <w:basedOn w:val="TOC3"/>
    <w:next w:val="Normal"/>
    <w:semiHidden/>
    <w:rsid w:val="00F97B94"/>
    <w:pPr>
      <w:tabs>
        <w:tab w:val="clear" w:pos="1701"/>
        <w:tab w:val="left" w:pos="2268"/>
      </w:tabs>
      <w:ind w:left="1701"/>
    </w:pPr>
    <w:rPr>
      <w:szCs w:val="22"/>
    </w:rPr>
  </w:style>
  <w:style w:type="paragraph" w:styleId="TOC5">
    <w:name w:val="toc 5"/>
    <w:basedOn w:val="TOC4"/>
    <w:next w:val="Normal"/>
    <w:semiHidden/>
    <w:rsid w:val="00F97B94"/>
    <w:pPr>
      <w:tabs>
        <w:tab w:val="clear" w:pos="2268"/>
        <w:tab w:val="left" w:pos="2835"/>
      </w:tabs>
      <w:ind w:left="2835"/>
    </w:pPr>
  </w:style>
  <w:style w:type="paragraph" w:customStyle="1" w:styleId="TableTitle">
    <w:name w:val="TableTitle"/>
    <w:next w:val="TableText"/>
    <w:rsid w:val="00F97B94"/>
    <w:pPr>
      <w:spacing w:before="240" w:after="240" w:line="240" w:lineRule="auto"/>
      <w:ind w:left="1134" w:hanging="1134"/>
    </w:pPr>
    <w:rPr>
      <w:rFonts w:ascii="Arial Narrow" w:eastAsia="Times New Roman" w:hAnsi="Arial Narrow" w:cs="Arial"/>
      <w:b/>
      <w:bCs/>
    </w:rPr>
  </w:style>
  <w:style w:type="paragraph" w:customStyle="1" w:styleId="NonNumbered">
    <w:name w:val="NonNumbered"/>
    <w:basedOn w:val="Numbered"/>
    <w:rsid w:val="00F97B94"/>
    <w:pPr>
      <w:numPr>
        <w:numId w:val="0"/>
      </w:numPr>
      <w:ind w:left="1134"/>
    </w:pPr>
  </w:style>
  <w:style w:type="paragraph" w:styleId="Title">
    <w:name w:val="Title"/>
    <w:link w:val="TitleChar"/>
    <w:qFormat/>
    <w:rsid w:val="00F97B94"/>
    <w:pPr>
      <w:spacing w:before="300" w:after="360" w:line="240" w:lineRule="auto"/>
      <w:ind w:right="2835"/>
    </w:pPr>
    <w:rPr>
      <w:rFonts w:ascii="Arial" w:eastAsia="Times New Roman" w:hAnsi="Arial" w:cs="Arial"/>
      <w:b/>
      <w:bCs/>
      <w:kern w:val="28"/>
      <w:sz w:val="32"/>
      <w:szCs w:val="32"/>
    </w:rPr>
  </w:style>
  <w:style w:type="character" w:customStyle="1" w:styleId="TitleChar">
    <w:name w:val="Title Char"/>
    <w:basedOn w:val="DefaultParagraphFont"/>
    <w:link w:val="Title"/>
    <w:rsid w:val="00F97B94"/>
    <w:rPr>
      <w:rFonts w:ascii="Arial" w:eastAsia="Times New Roman" w:hAnsi="Arial" w:cs="Arial"/>
      <w:b/>
      <w:bCs/>
      <w:kern w:val="28"/>
      <w:sz w:val="32"/>
      <w:szCs w:val="32"/>
    </w:rPr>
  </w:style>
  <w:style w:type="paragraph" w:styleId="TOC6">
    <w:name w:val="toc 6"/>
    <w:basedOn w:val="Normal"/>
    <w:next w:val="Normal"/>
    <w:semiHidden/>
    <w:rsid w:val="00F97B94"/>
    <w:pPr>
      <w:ind w:left="1200"/>
    </w:pPr>
    <w:rPr>
      <w:szCs w:val="21"/>
    </w:rPr>
  </w:style>
  <w:style w:type="paragraph" w:styleId="TOC7">
    <w:name w:val="toc 7"/>
    <w:basedOn w:val="Normal"/>
    <w:next w:val="Normal"/>
    <w:semiHidden/>
    <w:rsid w:val="00F97B94"/>
    <w:pPr>
      <w:ind w:left="1440"/>
    </w:pPr>
    <w:rPr>
      <w:szCs w:val="21"/>
    </w:rPr>
  </w:style>
  <w:style w:type="paragraph" w:styleId="TOC8">
    <w:name w:val="toc 8"/>
    <w:basedOn w:val="Normal"/>
    <w:next w:val="Normal"/>
    <w:semiHidden/>
    <w:rsid w:val="00F97B94"/>
    <w:pPr>
      <w:ind w:left="1680"/>
    </w:pPr>
    <w:rPr>
      <w:szCs w:val="21"/>
    </w:rPr>
  </w:style>
  <w:style w:type="paragraph" w:styleId="TOC9">
    <w:name w:val="toc 9"/>
    <w:basedOn w:val="Normal"/>
    <w:next w:val="Normal"/>
    <w:uiPriority w:val="39"/>
    <w:rsid w:val="004D1AC7"/>
    <w:pPr>
      <w:tabs>
        <w:tab w:val="left" w:pos="1134"/>
        <w:tab w:val="right" w:leader="dot" w:pos="8618"/>
      </w:tabs>
      <w:spacing w:before="240" w:after="120"/>
      <w:ind w:right="567"/>
    </w:pPr>
    <w:rPr>
      <w:sz w:val="22"/>
      <w:szCs w:val="21"/>
    </w:rPr>
  </w:style>
  <w:style w:type="paragraph" w:customStyle="1" w:styleId="ContentRef">
    <w:name w:val="Content Ref"/>
    <w:basedOn w:val="Normal"/>
    <w:rsid w:val="00F97B94"/>
    <w:pPr>
      <w:tabs>
        <w:tab w:val="right" w:leader="dot" w:pos="7370"/>
        <w:tab w:val="right" w:pos="9071"/>
      </w:tabs>
      <w:spacing w:before="360" w:after="120"/>
      <w:jc w:val="right"/>
    </w:pPr>
    <w:rPr>
      <w:i/>
      <w:iCs/>
      <w:sz w:val="20"/>
      <w:szCs w:val="22"/>
      <w:lang w:val="en-US"/>
    </w:rPr>
  </w:style>
  <w:style w:type="paragraph" w:customStyle="1" w:styleId="TableText">
    <w:name w:val="TableText"/>
    <w:basedOn w:val="TableBody"/>
    <w:rsid w:val="00F97B94"/>
    <w:pPr>
      <w:spacing w:before="0" w:after="0"/>
    </w:pPr>
  </w:style>
  <w:style w:type="paragraph" w:customStyle="1" w:styleId="Content">
    <w:name w:val="Content"/>
    <w:rsid w:val="00F97B94"/>
    <w:pPr>
      <w:spacing w:before="360" w:after="120" w:line="240" w:lineRule="auto"/>
      <w:ind w:right="567"/>
    </w:pPr>
    <w:rPr>
      <w:rFonts w:ascii="Arial" w:eastAsia="Times New Roman" w:hAnsi="Arial" w:cs="Times New Roman"/>
      <w:b/>
      <w:bCs/>
      <w:i/>
      <w:iCs/>
      <w:szCs w:val="24"/>
    </w:rPr>
  </w:style>
  <w:style w:type="paragraph" w:styleId="BlockText">
    <w:name w:val="Block Text"/>
    <w:basedOn w:val="Normal"/>
    <w:rsid w:val="00F97B94"/>
    <w:pPr>
      <w:spacing w:after="120"/>
      <w:ind w:left="1440" w:right="1440"/>
    </w:pPr>
    <w:rPr>
      <w:lang w:val="en-US"/>
    </w:rPr>
  </w:style>
  <w:style w:type="paragraph" w:customStyle="1" w:styleId="GraphicTitle">
    <w:name w:val="GraphicTitle"/>
    <w:basedOn w:val="TableTitle"/>
    <w:next w:val="NonNumbered"/>
    <w:rsid w:val="00F97B94"/>
  </w:style>
  <w:style w:type="paragraph" w:styleId="FootnoteText">
    <w:name w:val="footnote text"/>
    <w:aliases w:val="single space,FOOTNOTES,fn,Footnote Text Char Char Char,Footnote Text Char Char,Footnote Text Char1,ft Char,ft,Geneva 9,Font: Geneva 9,Boston 10,f,Footnote Text Char2 Char,Footnote Text Char1 Char Char,footnote text Char Char,ADB"/>
    <w:link w:val="FootnoteTextChar"/>
    <w:rsid w:val="00F97B94"/>
    <w:pPr>
      <w:spacing w:before="240" w:after="0" w:line="240" w:lineRule="auto"/>
      <w:ind w:left="1134"/>
      <w:jc w:val="both"/>
    </w:pPr>
    <w:rPr>
      <w:rFonts w:ascii="Times New Roman" w:eastAsia="Times New Roman" w:hAnsi="Times New Roman" w:cs="Times New Roman"/>
      <w:sz w:val="20"/>
      <w:szCs w:val="20"/>
    </w:rPr>
  </w:style>
  <w:style w:type="character" w:customStyle="1" w:styleId="FootnoteTextChar">
    <w:name w:val="Footnote Text Char"/>
    <w:aliases w:val="single space Char,FOOTNOTES Char,fn Char,Footnote Text Char Char Char Char,Footnote Text Char Char Char1,Footnote Text Char1 Char,ft Char Char,ft Char1,Geneva 9 Char,Font: Geneva 9 Char,Boston 10 Char,f Char,ADB Char"/>
    <w:basedOn w:val="DefaultParagraphFont"/>
    <w:link w:val="FootnoteText"/>
    <w:rsid w:val="00F97B94"/>
    <w:rPr>
      <w:rFonts w:ascii="Times New Roman" w:eastAsia="Times New Roman" w:hAnsi="Times New Roman" w:cs="Times New Roman"/>
      <w:sz w:val="20"/>
      <w:szCs w:val="20"/>
    </w:rPr>
  </w:style>
  <w:style w:type="character" w:styleId="FootnoteReference">
    <w:name w:val="footnote reference"/>
    <w:aliases w:val="16 Point,Superscript 6 Point,ftref,Ref,de nota al pie,BVI fnr,Superscript 10 Point,Footnote symbol,Footnote Reference1,FNRefe,Footnote Reference.SES,Ref. de nota al pie.,referencia nota al pie,Footnote Reference Number,fr"/>
    <w:basedOn w:val="DefaultParagraphFont"/>
    <w:uiPriority w:val="99"/>
    <w:rsid w:val="00F97B94"/>
    <w:rPr>
      <w:vertAlign w:val="superscript"/>
      <w:lang w:val="en-US"/>
    </w:rPr>
  </w:style>
  <w:style w:type="character" w:customStyle="1" w:styleId="DecisionType">
    <w:name w:val="DecisionType"/>
    <w:basedOn w:val="DefaultParagraphFont"/>
    <w:rsid w:val="00F97B94"/>
    <w:rPr>
      <w:b/>
      <w:bCs/>
      <w:i/>
      <w:iCs/>
      <w:sz w:val="24"/>
      <w:lang w:val="en-US"/>
    </w:rPr>
  </w:style>
  <w:style w:type="paragraph" w:customStyle="1" w:styleId="TableHeader">
    <w:name w:val="TableHeader"/>
    <w:basedOn w:val="TableBody"/>
    <w:rsid w:val="00F97B94"/>
    <w:pPr>
      <w:spacing w:before="0" w:after="0"/>
    </w:pPr>
    <w:rPr>
      <w:b/>
    </w:rPr>
  </w:style>
  <w:style w:type="paragraph" w:customStyle="1" w:styleId="TableNoteSource">
    <w:name w:val="TableNoteSource"/>
    <w:basedOn w:val="TableBody"/>
    <w:rsid w:val="00F97B94"/>
    <w:pPr>
      <w:spacing w:after="0"/>
      <w:jc w:val="both"/>
    </w:pPr>
    <w:rPr>
      <w:sz w:val="17"/>
    </w:rPr>
  </w:style>
  <w:style w:type="paragraph" w:customStyle="1" w:styleId="ReportTitle">
    <w:name w:val="Report Title"/>
    <w:basedOn w:val="Title"/>
    <w:rsid w:val="00F97B94"/>
    <w:pPr>
      <w:spacing w:before="240" w:after="240"/>
    </w:pPr>
    <w:rPr>
      <w:bCs w:val="0"/>
      <w:sz w:val="28"/>
    </w:rPr>
  </w:style>
  <w:style w:type="paragraph" w:customStyle="1" w:styleId="QuestionTitle0">
    <w:name w:val="Question Title"/>
    <w:rsid w:val="00F97B94"/>
    <w:pPr>
      <w:spacing w:after="0" w:line="240" w:lineRule="auto"/>
    </w:pPr>
    <w:rPr>
      <w:rFonts w:ascii="Arial" w:eastAsia="Times New Roman" w:hAnsi="Arial" w:cs="Arial"/>
      <w:sz w:val="24"/>
      <w:szCs w:val="20"/>
    </w:rPr>
  </w:style>
  <w:style w:type="paragraph" w:customStyle="1" w:styleId="IndentNonNumbered">
    <w:name w:val="IndentNonNumbered"/>
    <w:basedOn w:val="NonNumbered"/>
    <w:rsid w:val="00F97B94"/>
    <w:pPr>
      <w:ind w:firstLine="454"/>
    </w:pPr>
  </w:style>
  <w:style w:type="paragraph" w:customStyle="1" w:styleId="AppendixIndent1">
    <w:name w:val="AppendixIndent1"/>
    <w:basedOn w:val="Indent1"/>
    <w:rsid w:val="00F97B94"/>
    <w:rPr>
      <w:sz w:val="20"/>
    </w:rPr>
  </w:style>
  <w:style w:type="paragraph" w:customStyle="1" w:styleId="AppendixIndent2">
    <w:name w:val="AppendixIndent2"/>
    <w:basedOn w:val="AppendixIndent1"/>
    <w:rsid w:val="00F97B94"/>
    <w:pPr>
      <w:ind w:left="2042"/>
    </w:pPr>
  </w:style>
  <w:style w:type="paragraph" w:customStyle="1" w:styleId="AppendixIndent3">
    <w:name w:val="AppendixIndent3"/>
    <w:basedOn w:val="AppendixIndent2"/>
    <w:rsid w:val="00F97B94"/>
    <w:pPr>
      <w:ind w:left="2495"/>
    </w:pPr>
  </w:style>
  <w:style w:type="paragraph" w:customStyle="1" w:styleId="AppendixIndent4">
    <w:name w:val="AppendixIndent4"/>
    <w:basedOn w:val="AppendixIndent3"/>
    <w:rsid w:val="00F97B94"/>
    <w:pPr>
      <w:ind w:left="2949"/>
    </w:pPr>
  </w:style>
  <w:style w:type="paragraph" w:customStyle="1" w:styleId="AppendixIndent5">
    <w:name w:val="AppendixIndent5"/>
    <w:basedOn w:val="AppendixIndent4"/>
    <w:rsid w:val="00F97B94"/>
    <w:pPr>
      <w:ind w:left="3402"/>
    </w:pPr>
  </w:style>
  <w:style w:type="paragraph" w:customStyle="1" w:styleId="AppendixIndentNonNumbered">
    <w:name w:val="AppendixIndentNonNumbered"/>
    <w:basedOn w:val="NonNumbered"/>
    <w:rsid w:val="00F97B94"/>
    <w:pPr>
      <w:ind w:firstLine="454"/>
    </w:pPr>
    <w:rPr>
      <w:sz w:val="20"/>
      <w:szCs w:val="22"/>
    </w:rPr>
  </w:style>
  <w:style w:type="paragraph" w:customStyle="1" w:styleId="AppendixQuotation">
    <w:name w:val="AppendixQuotation"/>
    <w:basedOn w:val="Quotation"/>
    <w:rsid w:val="00F97B94"/>
    <w:rPr>
      <w:sz w:val="18"/>
    </w:rPr>
  </w:style>
  <w:style w:type="paragraph" w:customStyle="1" w:styleId="AppendixQuotationIndent1">
    <w:name w:val="AppendixQuotationIndent1"/>
    <w:basedOn w:val="AppendixQuotation"/>
    <w:rsid w:val="00F97B94"/>
    <w:pPr>
      <w:ind w:left="2495" w:hanging="454"/>
    </w:pPr>
  </w:style>
  <w:style w:type="paragraph" w:customStyle="1" w:styleId="AppendixQuotationIndent2">
    <w:name w:val="AppendixQuotationIndent2"/>
    <w:basedOn w:val="AppendixQuotationIndent1"/>
    <w:rsid w:val="00F97B94"/>
    <w:pPr>
      <w:ind w:left="2949"/>
    </w:pPr>
  </w:style>
  <w:style w:type="paragraph" w:customStyle="1" w:styleId="AppendixQuotationNumbered">
    <w:name w:val="AppendixQuotationNumbered"/>
    <w:basedOn w:val="AppendixQuotation"/>
    <w:rsid w:val="00F97B94"/>
    <w:pPr>
      <w:ind w:left="2042" w:hanging="454"/>
    </w:pPr>
    <w:rPr>
      <w:bCs/>
    </w:rPr>
  </w:style>
  <w:style w:type="paragraph" w:customStyle="1" w:styleId="AppendixQuotationTitle">
    <w:name w:val="AppendixQuotationTitle"/>
    <w:basedOn w:val="QuotationTitle"/>
    <w:rsid w:val="00F97B94"/>
  </w:style>
  <w:style w:type="paragraph" w:customStyle="1" w:styleId="QuotationTitle">
    <w:name w:val="QuotationTitle"/>
    <w:basedOn w:val="Quotation"/>
    <w:rsid w:val="00F97B94"/>
    <w:pPr>
      <w:spacing w:before="120" w:after="120"/>
      <w:jc w:val="center"/>
    </w:pPr>
    <w:rPr>
      <w:i/>
      <w:sz w:val="22"/>
    </w:rPr>
  </w:style>
  <w:style w:type="paragraph" w:customStyle="1" w:styleId="AppendixQuotationTitle2">
    <w:name w:val="AppendixQuotationTitle2"/>
    <w:basedOn w:val="QuotationTitle2"/>
    <w:rsid w:val="00F97B94"/>
    <w:rPr>
      <w:szCs w:val="20"/>
    </w:rPr>
  </w:style>
  <w:style w:type="paragraph" w:customStyle="1" w:styleId="QuotationTitle2">
    <w:name w:val="QuotationTitle2"/>
    <w:basedOn w:val="QuotationTitle"/>
    <w:rsid w:val="00F97B94"/>
    <w:rPr>
      <w:sz w:val="20"/>
    </w:rPr>
  </w:style>
  <w:style w:type="paragraph" w:customStyle="1" w:styleId="AppendixNonNumbered">
    <w:name w:val="AppendixNonNumbered"/>
    <w:basedOn w:val="NonNumbered"/>
    <w:rsid w:val="00F97B94"/>
    <w:rPr>
      <w:sz w:val="20"/>
    </w:rPr>
  </w:style>
  <w:style w:type="paragraph" w:customStyle="1" w:styleId="AppendixNumbered">
    <w:name w:val="AppendixNumbered"/>
    <w:basedOn w:val="Numbered"/>
    <w:rsid w:val="00F97B94"/>
    <w:pPr>
      <w:numPr>
        <w:numId w:val="0"/>
      </w:numPr>
      <w:tabs>
        <w:tab w:val="left" w:pos="1134"/>
      </w:tabs>
      <w:ind w:left="1134" w:hanging="340"/>
    </w:pPr>
    <w:rPr>
      <w:sz w:val="20"/>
    </w:rPr>
  </w:style>
  <w:style w:type="paragraph" w:customStyle="1" w:styleId="AppendixHeading1">
    <w:name w:val="AppendixHeading1"/>
    <w:basedOn w:val="Heading1"/>
    <w:next w:val="AppendixIndentNonNumbered"/>
    <w:rsid w:val="00F97B94"/>
    <w:pPr>
      <w:outlineLvl w:val="9"/>
    </w:pPr>
  </w:style>
  <w:style w:type="paragraph" w:customStyle="1" w:styleId="AppendixHeading2">
    <w:name w:val="AppendixHeading2"/>
    <w:basedOn w:val="AppendixHeading1"/>
    <w:next w:val="AppendixIndentNonNumbered"/>
    <w:rsid w:val="00F97B94"/>
    <w:pPr>
      <w:spacing w:before="360"/>
    </w:pPr>
    <w:rPr>
      <w:sz w:val="24"/>
    </w:rPr>
  </w:style>
  <w:style w:type="paragraph" w:customStyle="1" w:styleId="AppendixHeading3">
    <w:name w:val="AppendixHeading3"/>
    <w:basedOn w:val="AppendixHeading2"/>
    <w:next w:val="AppendixIndentNonNumbered"/>
    <w:rsid w:val="00F97B94"/>
    <w:pPr>
      <w:spacing w:before="240"/>
    </w:pPr>
    <w:rPr>
      <w:i/>
    </w:rPr>
  </w:style>
  <w:style w:type="paragraph" w:customStyle="1" w:styleId="AppendixHeading4">
    <w:name w:val="AppendixHeading4"/>
    <w:basedOn w:val="AppendixHeading3"/>
    <w:next w:val="AppendixIndentNonNumbered"/>
    <w:rsid w:val="00F97B94"/>
    <w:rPr>
      <w:b w:val="0"/>
      <w:i w:val="0"/>
      <w:sz w:val="22"/>
    </w:rPr>
  </w:style>
  <w:style w:type="paragraph" w:customStyle="1" w:styleId="QuotationNumbered">
    <w:name w:val="QuotationNumbered"/>
    <w:basedOn w:val="Quotation"/>
    <w:rsid w:val="00F97B94"/>
    <w:pPr>
      <w:ind w:left="2042" w:right="454" w:hanging="454"/>
    </w:pPr>
    <w:rPr>
      <w:rFonts w:ascii="Arial" w:hAnsi="Arial"/>
    </w:rPr>
  </w:style>
  <w:style w:type="paragraph" w:customStyle="1" w:styleId="BoxIndent1">
    <w:name w:val="BoxIndent1"/>
    <w:basedOn w:val="Indent1"/>
    <w:rsid w:val="00F97B94"/>
    <w:pPr>
      <w:spacing w:before="120" w:after="120"/>
      <w:ind w:left="907" w:right="170" w:hanging="340"/>
    </w:pPr>
    <w:rPr>
      <w:rFonts w:ascii="Arial Narrow" w:hAnsi="Arial Narrow"/>
      <w:sz w:val="19"/>
    </w:rPr>
  </w:style>
  <w:style w:type="paragraph" w:customStyle="1" w:styleId="BoxIndent2">
    <w:name w:val="BoxIndent2"/>
    <w:basedOn w:val="BoxIndent1"/>
    <w:rsid w:val="00F97B94"/>
    <w:pPr>
      <w:ind w:left="1247"/>
    </w:pPr>
  </w:style>
  <w:style w:type="paragraph" w:customStyle="1" w:styleId="BoxIndent3">
    <w:name w:val="BoxIndent3"/>
    <w:basedOn w:val="BoxIndent2"/>
    <w:rsid w:val="00F97B94"/>
    <w:pPr>
      <w:ind w:left="1587"/>
    </w:pPr>
  </w:style>
  <w:style w:type="paragraph" w:customStyle="1" w:styleId="BoxIndent4">
    <w:name w:val="BoxIndent4"/>
    <w:basedOn w:val="BoxIndent3"/>
    <w:rsid w:val="00F97B94"/>
    <w:pPr>
      <w:ind w:left="1928"/>
    </w:pPr>
  </w:style>
  <w:style w:type="paragraph" w:customStyle="1" w:styleId="BoxIndent5">
    <w:name w:val="BoxIndent5"/>
    <w:basedOn w:val="BoxIndent4"/>
    <w:rsid w:val="00F97B94"/>
    <w:pPr>
      <w:ind w:left="2268"/>
    </w:pPr>
  </w:style>
  <w:style w:type="paragraph" w:customStyle="1" w:styleId="BoxIndentNonNumbered">
    <w:name w:val="BoxIndentNonNumbered"/>
    <w:basedOn w:val="IndentNonNumbered"/>
    <w:rsid w:val="00F97B94"/>
    <w:pPr>
      <w:spacing w:before="120" w:after="120"/>
      <w:ind w:left="170" w:right="170" w:firstLine="397"/>
    </w:pPr>
    <w:rPr>
      <w:rFonts w:ascii="Arial Narrow" w:hAnsi="Arial Narrow"/>
      <w:sz w:val="19"/>
    </w:rPr>
  </w:style>
  <w:style w:type="paragraph" w:customStyle="1" w:styleId="BoxNonNumbered">
    <w:name w:val="BoxNonNumbered"/>
    <w:basedOn w:val="NonNumbered"/>
    <w:rsid w:val="00F97B94"/>
    <w:pPr>
      <w:spacing w:before="120" w:after="120"/>
      <w:ind w:left="567" w:right="170"/>
    </w:pPr>
    <w:rPr>
      <w:rFonts w:ascii="Arial Narrow" w:hAnsi="Arial Narrow"/>
      <w:sz w:val="19"/>
    </w:rPr>
  </w:style>
  <w:style w:type="paragraph" w:customStyle="1" w:styleId="BoxNote">
    <w:name w:val="BoxNote"/>
    <w:basedOn w:val="TableNoteSource"/>
    <w:rsid w:val="00F97B94"/>
    <w:pPr>
      <w:spacing w:before="240" w:after="120"/>
      <w:ind w:left="170" w:right="170"/>
    </w:pPr>
  </w:style>
  <w:style w:type="paragraph" w:customStyle="1" w:styleId="BoxNumbered">
    <w:name w:val="BoxNumbered"/>
    <w:basedOn w:val="Numbered"/>
    <w:rsid w:val="00F97B94"/>
    <w:pPr>
      <w:numPr>
        <w:numId w:val="0"/>
      </w:numPr>
      <w:spacing w:before="120" w:after="120"/>
      <w:ind w:left="567" w:right="170" w:hanging="397"/>
    </w:pPr>
    <w:rPr>
      <w:rFonts w:ascii="Arial Narrow" w:hAnsi="Arial Narrow"/>
      <w:sz w:val="19"/>
    </w:rPr>
  </w:style>
  <w:style w:type="paragraph" w:customStyle="1" w:styleId="BoxTitle">
    <w:name w:val="BoxTitle"/>
    <w:basedOn w:val="TableHeader"/>
    <w:rsid w:val="00F97B94"/>
    <w:pPr>
      <w:spacing w:before="120" w:after="120"/>
      <w:ind w:left="170" w:right="170"/>
      <w:jc w:val="center"/>
    </w:pPr>
    <w:rPr>
      <w:rFonts w:cs="Arial"/>
      <w:bCs/>
    </w:rPr>
  </w:style>
  <w:style w:type="paragraph" w:customStyle="1" w:styleId="HeadingIndent1">
    <w:name w:val="HeadingIndent1"/>
    <w:basedOn w:val="Heading1"/>
    <w:next w:val="Numbered"/>
    <w:rsid w:val="00F97B94"/>
    <w:pPr>
      <w:ind w:left="680" w:hanging="680"/>
    </w:pPr>
  </w:style>
  <w:style w:type="paragraph" w:customStyle="1" w:styleId="HeadingIndent2">
    <w:name w:val="HeadingIndent2"/>
    <w:basedOn w:val="HeadingIndent1"/>
    <w:next w:val="Numbered"/>
    <w:rsid w:val="00F97B94"/>
    <w:pPr>
      <w:outlineLvl w:val="1"/>
    </w:pPr>
    <w:rPr>
      <w:sz w:val="24"/>
    </w:rPr>
  </w:style>
  <w:style w:type="paragraph" w:customStyle="1" w:styleId="HeadingIndent3">
    <w:name w:val="HeadingIndent3"/>
    <w:basedOn w:val="HeadingIndent2"/>
    <w:next w:val="Numbered"/>
    <w:rsid w:val="00F97B94"/>
    <w:pPr>
      <w:spacing w:before="360"/>
      <w:outlineLvl w:val="2"/>
    </w:pPr>
    <w:rPr>
      <w:i/>
    </w:rPr>
  </w:style>
  <w:style w:type="paragraph" w:customStyle="1" w:styleId="HeadingIndent4">
    <w:name w:val="HeadingIndent4"/>
    <w:basedOn w:val="HeadingIndent3"/>
    <w:next w:val="Numbered"/>
    <w:rsid w:val="00F97B94"/>
    <w:pPr>
      <w:spacing w:before="240"/>
      <w:outlineLvl w:val="3"/>
    </w:pPr>
    <w:rPr>
      <w:b w:val="0"/>
      <w:i w:val="0"/>
      <w:sz w:val="22"/>
    </w:rPr>
  </w:style>
  <w:style w:type="paragraph" w:customStyle="1" w:styleId="HeadingIndent5">
    <w:name w:val="HeadingIndent5"/>
    <w:basedOn w:val="HeadingIndent4"/>
    <w:next w:val="Numbered"/>
    <w:rsid w:val="00F97B94"/>
    <w:pPr>
      <w:spacing w:before="120" w:after="60"/>
      <w:outlineLvl w:val="4"/>
    </w:pPr>
    <w:rPr>
      <w:i/>
    </w:rPr>
  </w:style>
  <w:style w:type="paragraph" w:customStyle="1" w:styleId="AppendixHeadingIndent1">
    <w:name w:val="AppendixHeadingIndent1"/>
    <w:next w:val="AppendixIndentNonNumbered"/>
    <w:rsid w:val="00F97B94"/>
    <w:pPr>
      <w:keepNext/>
      <w:spacing w:before="480" w:after="240" w:line="240" w:lineRule="auto"/>
      <w:ind w:left="680" w:right="2835" w:hanging="680"/>
    </w:pPr>
    <w:rPr>
      <w:rFonts w:ascii="Arial" w:eastAsia="Times New Roman" w:hAnsi="Arial" w:cs="Times New Roman"/>
      <w:b/>
      <w:sz w:val="28"/>
      <w:szCs w:val="20"/>
    </w:rPr>
  </w:style>
  <w:style w:type="paragraph" w:customStyle="1" w:styleId="AppendixHeadingIndent2">
    <w:name w:val="AppendixHeadingIndent2"/>
    <w:basedOn w:val="AppendixHeadingIndent1"/>
    <w:next w:val="AppendixIndentNonNumbered"/>
    <w:rsid w:val="00F97B94"/>
    <w:pPr>
      <w:spacing w:before="360"/>
    </w:pPr>
    <w:rPr>
      <w:sz w:val="24"/>
    </w:rPr>
  </w:style>
  <w:style w:type="paragraph" w:customStyle="1" w:styleId="AppendixHeadingIndent3">
    <w:name w:val="AppendixHeadingIndent3"/>
    <w:basedOn w:val="AppendixHeadingIndent2"/>
    <w:next w:val="AppendixIndentNonNumbered"/>
    <w:rsid w:val="00F97B94"/>
    <w:pPr>
      <w:spacing w:before="240"/>
    </w:pPr>
    <w:rPr>
      <w:i/>
    </w:rPr>
  </w:style>
  <w:style w:type="paragraph" w:customStyle="1" w:styleId="AppendixHeadingIndent4">
    <w:name w:val="AppendixHeadingIndent4"/>
    <w:basedOn w:val="AppendixHeadingIndent3"/>
    <w:next w:val="AppendixIndentNonNumbered"/>
    <w:rsid w:val="00F97B94"/>
    <w:rPr>
      <w:b w:val="0"/>
      <w:i w:val="0"/>
      <w:sz w:val="22"/>
    </w:rPr>
  </w:style>
  <w:style w:type="paragraph" w:customStyle="1" w:styleId="TableHeaderNumber">
    <w:name w:val="TableHeaderNumber"/>
    <w:basedOn w:val="TableHeader"/>
    <w:rsid w:val="00F97B94"/>
    <w:pPr>
      <w:jc w:val="right"/>
    </w:pPr>
  </w:style>
  <w:style w:type="paragraph" w:customStyle="1" w:styleId="TableNumber">
    <w:name w:val="TableNumber"/>
    <w:basedOn w:val="TableBody"/>
    <w:rsid w:val="00F97B94"/>
    <w:pPr>
      <w:spacing w:before="0" w:after="0"/>
      <w:jc w:val="right"/>
    </w:pPr>
  </w:style>
  <w:style w:type="paragraph" w:customStyle="1" w:styleId="TableBodyIndent1">
    <w:name w:val="TableBodyIndent1"/>
    <w:basedOn w:val="TableBody"/>
    <w:rsid w:val="00F97B94"/>
    <w:pPr>
      <w:ind w:left="227" w:hanging="227"/>
    </w:pPr>
  </w:style>
  <w:style w:type="paragraph" w:customStyle="1" w:styleId="TableBodyIndent2">
    <w:name w:val="TableBodyIndent2"/>
    <w:basedOn w:val="TableBodyIndent1"/>
    <w:rsid w:val="00F97B94"/>
    <w:pPr>
      <w:ind w:left="454"/>
    </w:pPr>
  </w:style>
  <w:style w:type="paragraph" w:customStyle="1" w:styleId="QuotationPointDecision">
    <w:name w:val="QuotationPointDecision"/>
    <w:basedOn w:val="Quotation"/>
    <w:rsid w:val="00F97B94"/>
    <w:rPr>
      <w:b/>
      <w:i/>
    </w:rPr>
  </w:style>
  <w:style w:type="paragraph" w:styleId="BodyText">
    <w:name w:val="Body Text"/>
    <w:basedOn w:val="Normal"/>
    <w:link w:val="BodyTextChar"/>
    <w:uiPriority w:val="99"/>
    <w:rsid w:val="00F97B94"/>
    <w:pPr>
      <w:spacing w:after="120"/>
    </w:pPr>
    <w:rPr>
      <w:lang w:val="en-US"/>
    </w:rPr>
  </w:style>
  <w:style w:type="character" w:customStyle="1" w:styleId="BodyTextChar">
    <w:name w:val="Body Text Char"/>
    <w:basedOn w:val="DefaultParagraphFont"/>
    <w:link w:val="BodyText"/>
    <w:uiPriority w:val="99"/>
    <w:rsid w:val="00F97B94"/>
    <w:rPr>
      <w:rFonts w:ascii="Times New Roman" w:eastAsia="Times New Roman" w:hAnsi="Times New Roman" w:cs="Times New Roman"/>
      <w:sz w:val="24"/>
      <w:szCs w:val="24"/>
    </w:rPr>
  </w:style>
  <w:style w:type="paragraph" w:styleId="BodyText2">
    <w:name w:val="Body Text 2"/>
    <w:basedOn w:val="Normal"/>
    <w:link w:val="BodyText2Char"/>
    <w:rsid w:val="00F97B94"/>
    <w:pPr>
      <w:spacing w:after="120" w:line="480" w:lineRule="auto"/>
    </w:pPr>
    <w:rPr>
      <w:lang w:val="en-US"/>
    </w:rPr>
  </w:style>
  <w:style w:type="character" w:customStyle="1" w:styleId="BodyText2Char">
    <w:name w:val="Body Text 2 Char"/>
    <w:basedOn w:val="DefaultParagraphFont"/>
    <w:link w:val="BodyText2"/>
    <w:rsid w:val="00F97B94"/>
    <w:rPr>
      <w:rFonts w:ascii="Times New Roman" w:eastAsia="Times New Roman" w:hAnsi="Times New Roman" w:cs="Times New Roman"/>
      <w:sz w:val="24"/>
      <w:szCs w:val="24"/>
    </w:rPr>
  </w:style>
  <w:style w:type="paragraph" w:styleId="BodyText3">
    <w:name w:val="Body Text 3"/>
    <w:basedOn w:val="Normal"/>
    <w:link w:val="BodyText3Char"/>
    <w:rsid w:val="00F97B94"/>
    <w:pPr>
      <w:spacing w:after="120"/>
    </w:pPr>
    <w:rPr>
      <w:sz w:val="16"/>
      <w:szCs w:val="16"/>
      <w:lang w:val="en-US"/>
    </w:rPr>
  </w:style>
  <w:style w:type="character" w:customStyle="1" w:styleId="BodyText3Char">
    <w:name w:val="Body Text 3 Char"/>
    <w:basedOn w:val="DefaultParagraphFont"/>
    <w:link w:val="BodyText3"/>
    <w:rsid w:val="00F97B94"/>
    <w:rPr>
      <w:rFonts w:ascii="Times New Roman" w:eastAsia="Times New Roman" w:hAnsi="Times New Roman" w:cs="Times New Roman"/>
      <w:sz w:val="16"/>
      <w:szCs w:val="16"/>
    </w:rPr>
  </w:style>
  <w:style w:type="paragraph" w:styleId="BodyTextFirstIndent">
    <w:name w:val="Body Text First Indent"/>
    <w:basedOn w:val="BodyText"/>
    <w:link w:val="BodyTextFirstIndentChar"/>
    <w:rsid w:val="00F97B94"/>
    <w:pPr>
      <w:ind w:firstLine="210"/>
    </w:pPr>
  </w:style>
  <w:style w:type="character" w:customStyle="1" w:styleId="BodyTextFirstIndentChar">
    <w:name w:val="Body Text First Indent Char"/>
    <w:basedOn w:val="BodyTextChar"/>
    <w:link w:val="BodyTextFirstIndent"/>
    <w:rsid w:val="00F97B94"/>
    <w:rPr>
      <w:rFonts w:ascii="Times New Roman" w:eastAsia="Times New Roman" w:hAnsi="Times New Roman" w:cs="Times New Roman"/>
      <w:sz w:val="24"/>
      <w:szCs w:val="24"/>
    </w:rPr>
  </w:style>
  <w:style w:type="paragraph" w:styleId="BodyTextIndent">
    <w:name w:val="Body Text Indent"/>
    <w:basedOn w:val="Normal"/>
    <w:link w:val="BodyTextIndentChar"/>
    <w:rsid w:val="00F97B94"/>
    <w:pPr>
      <w:spacing w:after="120"/>
      <w:ind w:left="283"/>
    </w:pPr>
    <w:rPr>
      <w:lang w:val="en-US"/>
    </w:rPr>
  </w:style>
  <w:style w:type="character" w:customStyle="1" w:styleId="BodyTextIndentChar">
    <w:name w:val="Body Text Indent Char"/>
    <w:basedOn w:val="DefaultParagraphFont"/>
    <w:link w:val="BodyTextIndent"/>
    <w:rsid w:val="00F97B94"/>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F97B94"/>
    <w:pPr>
      <w:ind w:firstLine="210"/>
    </w:pPr>
  </w:style>
  <w:style w:type="character" w:customStyle="1" w:styleId="BodyTextFirstIndent2Char">
    <w:name w:val="Body Text First Indent 2 Char"/>
    <w:basedOn w:val="BodyTextIndentChar"/>
    <w:link w:val="BodyTextFirstIndent2"/>
    <w:rsid w:val="00F97B94"/>
    <w:rPr>
      <w:rFonts w:ascii="Times New Roman" w:eastAsia="Times New Roman" w:hAnsi="Times New Roman" w:cs="Times New Roman"/>
      <w:sz w:val="24"/>
      <w:szCs w:val="24"/>
    </w:rPr>
  </w:style>
  <w:style w:type="paragraph" w:styleId="BodyTextIndent2">
    <w:name w:val="Body Text Indent 2"/>
    <w:basedOn w:val="Normal"/>
    <w:link w:val="BodyTextIndent2Char"/>
    <w:rsid w:val="00F97B94"/>
    <w:pPr>
      <w:spacing w:after="120" w:line="480" w:lineRule="auto"/>
      <w:ind w:left="283"/>
    </w:pPr>
    <w:rPr>
      <w:lang w:val="en-US"/>
    </w:rPr>
  </w:style>
  <w:style w:type="character" w:customStyle="1" w:styleId="BodyTextIndent2Char">
    <w:name w:val="Body Text Indent 2 Char"/>
    <w:basedOn w:val="DefaultParagraphFont"/>
    <w:link w:val="BodyTextIndent2"/>
    <w:rsid w:val="00F97B94"/>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F97B94"/>
    <w:pPr>
      <w:spacing w:after="120"/>
      <w:ind w:left="283"/>
    </w:pPr>
    <w:rPr>
      <w:sz w:val="16"/>
      <w:szCs w:val="16"/>
      <w:lang w:val="en-US"/>
    </w:rPr>
  </w:style>
  <w:style w:type="character" w:customStyle="1" w:styleId="BodyTextIndent3Char">
    <w:name w:val="Body Text Indent 3 Char"/>
    <w:basedOn w:val="DefaultParagraphFont"/>
    <w:link w:val="BodyTextIndent3"/>
    <w:uiPriority w:val="99"/>
    <w:rsid w:val="00F97B94"/>
    <w:rPr>
      <w:rFonts w:ascii="Times New Roman" w:eastAsia="Times New Roman" w:hAnsi="Times New Roman" w:cs="Times New Roman"/>
      <w:sz w:val="16"/>
      <w:szCs w:val="16"/>
    </w:rPr>
  </w:style>
  <w:style w:type="paragraph" w:styleId="Caption">
    <w:name w:val="caption"/>
    <w:basedOn w:val="Normal"/>
    <w:next w:val="Normal"/>
    <w:qFormat/>
    <w:rsid w:val="00F97B94"/>
    <w:pPr>
      <w:spacing w:before="120" w:after="120"/>
    </w:pPr>
    <w:rPr>
      <w:b/>
      <w:bCs/>
      <w:sz w:val="20"/>
      <w:szCs w:val="20"/>
      <w:lang w:val="en-US"/>
    </w:rPr>
  </w:style>
  <w:style w:type="paragraph" w:styleId="Closing">
    <w:name w:val="Closing"/>
    <w:basedOn w:val="Normal"/>
    <w:link w:val="ClosingChar"/>
    <w:rsid w:val="00F97B94"/>
    <w:pPr>
      <w:ind w:left="4252"/>
    </w:pPr>
    <w:rPr>
      <w:lang w:val="en-US"/>
    </w:rPr>
  </w:style>
  <w:style w:type="character" w:customStyle="1" w:styleId="ClosingChar">
    <w:name w:val="Closing Char"/>
    <w:basedOn w:val="DefaultParagraphFont"/>
    <w:link w:val="Closing"/>
    <w:rsid w:val="00F97B94"/>
    <w:rPr>
      <w:rFonts w:ascii="Times New Roman" w:eastAsia="Times New Roman" w:hAnsi="Times New Roman" w:cs="Times New Roman"/>
      <w:sz w:val="24"/>
      <w:szCs w:val="24"/>
    </w:rPr>
  </w:style>
  <w:style w:type="character" w:styleId="CommentReference">
    <w:name w:val="annotation reference"/>
    <w:basedOn w:val="DefaultParagraphFont"/>
    <w:uiPriority w:val="99"/>
    <w:rsid w:val="00F97B94"/>
    <w:rPr>
      <w:sz w:val="16"/>
      <w:szCs w:val="16"/>
      <w:lang w:val="en-US"/>
    </w:rPr>
  </w:style>
  <w:style w:type="paragraph" w:styleId="CommentText">
    <w:name w:val="annotation text"/>
    <w:basedOn w:val="Normal"/>
    <w:link w:val="CommentTextChar"/>
    <w:uiPriority w:val="99"/>
    <w:rsid w:val="00F97B94"/>
    <w:rPr>
      <w:sz w:val="20"/>
      <w:szCs w:val="20"/>
      <w:lang w:val="en-US"/>
    </w:rPr>
  </w:style>
  <w:style w:type="character" w:customStyle="1" w:styleId="CommentTextChar">
    <w:name w:val="Comment Text Char"/>
    <w:basedOn w:val="DefaultParagraphFont"/>
    <w:link w:val="CommentText"/>
    <w:uiPriority w:val="99"/>
    <w:rsid w:val="00F97B94"/>
    <w:rPr>
      <w:rFonts w:ascii="Times New Roman" w:eastAsia="Times New Roman" w:hAnsi="Times New Roman" w:cs="Times New Roman"/>
      <w:sz w:val="20"/>
      <w:szCs w:val="20"/>
    </w:rPr>
  </w:style>
  <w:style w:type="paragraph" w:styleId="Date">
    <w:name w:val="Date"/>
    <w:basedOn w:val="Normal"/>
    <w:next w:val="Normal"/>
    <w:link w:val="DateChar"/>
    <w:rsid w:val="00F97B94"/>
    <w:rPr>
      <w:lang w:val="en-US"/>
    </w:rPr>
  </w:style>
  <w:style w:type="character" w:customStyle="1" w:styleId="DateChar">
    <w:name w:val="Date Char"/>
    <w:basedOn w:val="DefaultParagraphFont"/>
    <w:link w:val="Date"/>
    <w:rsid w:val="00F97B94"/>
    <w:rPr>
      <w:rFonts w:ascii="Times New Roman" w:eastAsia="Times New Roman" w:hAnsi="Times New Roman" w:cs="Times New Roman"/>
      <w:sz w:val="24"/>
      <w:szCs w:val="24"/>
    </w:rPr>
  </w:style>
  <w:style w:type="paragraph" w:styleId="DocumentMap">
    <w:name w:val="Document Map"/>
    <w:basedOn w:val="Normal"/>
    <w:link w:val="DocumentMapChar"/>
    <w:semiHidden/>
    <w:rsid w:val="00F97B94"/>
    <w:pPr>
      <w:shd w:val="clear" w:color="auto" w:fill="000080"/>
    </w:pPr>
    <w:rPr>
      <w:rFonts w:ascii="Tahoma" w:hAnsi="Tahoma" w:cs="Tahoma"/>
      <w:lang w:val="en-US"/>
    </w:rPr>
  </w:style>
  <w:style w:type="character" w:customStyle="1" w:styleId="DocumentMapChar">
    <w:name w:val="Document Map Char"/>
    <w:basedOn w:val="DefaultParagraphFont"/>
    <w:link w:val="DocumentMap"/>
    <w:semiHidden/>
    <w:rsid w:val="00F97B94"/>
    <w:rPr>
      <w:rFonts w:ascii="Tahoma" w:eastAsia="Times New Roman" w:hAnsi="Tahoma" w:cs="Tahoma"/>
      <w:sz w:val="24"/>
      <w:szCs w:val="24"/>
      <w:shd w:val="clear" w:color="auto" w:fill="000080"/>
    </w:rPr>
  </w:style>
  <w:style w:type="paragraph" w:styleId="E-mailSignature">
    <w:name w:val="E-mail Signature"/>
    <w:basedOn w:val="Normal"/>
    <w:link w:val="E-mailSignatureChar"/>
    <w:rsid w:val="00F97B94"/>
    <w:rPr>
      <w:lang w:val="en-US"/>
    </w:rPr>
  </w:style>
  <w:style w:type="character" w:customStyle="1" w:styleId="E-mailSignatureChar">
    <w:name w:val="E-mail Signature Char"/>
    <w:basedOn w:val="DefaultParagraphFont"/>
    <w:link w:val="E-mailSignature"/>
    <w:rsid w:val="00F97B94"/>
    <w:rPr>
      <w:rFonts w:ascii="Times New Roman" w:eastAsia="Times New Roman" w:hAnsi="Times New Roman" w:cs="Times New Roman"/>
      <w:sz w:val="24"/>
      <w:szCs w:val="24"/>
    </w:rPr>
  </w:style>
  <w:style w:type="character" w:styleId="Emphasis">
    <w:name w:val="Emphasis"/>
    <w:basedOn w:val="DefaultParagraphFont"/>
    <w:qFormat/>
    <w:rsid w:val="00F97B94"/>
    <w:rPr>
      <w:i/>
      <w:iCs/>
      <w:lang w:val="en-US"/>
    </w:rPr>
  </w:style>
  <w:style w:type="character" w:styleId="EndnoteReference">
    <w:name w:val="endnote reference"/>
    <w:basedOn w:val="DefaultParagraphFont"/>
    <w:semiHidden/>
    <w:rsid w:val="00F97B94"/>
    <w:rPr>
      <w:vertAlign w:val="superscript"/>
      <w:lang w:val="en-US"/>
    </w:rPr>
  </w:style>
  <w:style w:type="paragraph" w:styleId="EndnoteText">
    <w:name w:val="endnote text"/>
    <w:basedOn w:val="Normal"/>
    <w:link w:val="EndnoteTextChar"/>
    <w:semiHidden/>
    <w:rsid w:val="00F97B94"/>
    <w:rPr>
      <w:sz w:val="20"/>
      <w:szCs w:val="20"/>
      <w:lang w:val="en-US"/>
    </w:rPr>
  </w:style>
  <w:style w:type="character" w:customStyle="1" w:styleId="EndnoteTextChar">
    <w:name w:val="Endnote Text Char"/>
    <w:basedOn w:val="DefaultParagraphFont"/>
    <w:link w:val="EndnoteText"/>
    <w:semiHidden/>
    <w:rsid w:val="00F97B94"/>
    <w:rPr>
      <w:rFonts w:ascii="Times New Roman" w:eastAsia="Times New Roman" w:hAnsi="Times New Roman" w:cs="Times New Roman"/>
      <w:sz w:val="20"/>
      <w:szCs w:val="20"/>
    </w:rPr>
  </w:style>
  <w:style w:type="paragraph" w:styleId="EnvelopeAddress">
    <w:name w:val="envelope address"/>
    <w:basedOn w:val="Normal"/>
    <w:rsid w:val="00F97B94"/>
    <w:pPr>
      <w:framePr w:w="7920" w:h="1980" w:hRule="exact" w:hSpace="180" w:wrap="auto" w:hAnchor="page" w:xAlign="center" w:yAlign="bottom"/>
      <w:ind w:left="2880"/>
    </w:pPr>
    <w:rPr>
      <w:rFonts w:ascii="Arial" w:hAnsi="Arial" w:cs="Arial"/>
      <w:lang w:val="en-US"/>
    </w:rPr>
  </w:style>
  <w:style w:type="paragraph" w:styleId="EnvelopeReturn">
    <w:name w:val="envelope return"/>
    <w:basedOn w:val="Normal"/>
    <w:rsid w:val="00F97B94"/>
    <w:rPr>
      <w:rFonts w:ascii="Arial" w:hAnsi="Arial" w:cs="Arial"/>
      <w:sz w:val="20"/>
      <w:szCs w:val="20"/>
      <w:lang w:val="en-US"/>
    </w:rPr>
  </w:style>
  <w:style w:type="character" w:styleId="FollowedHyperlink">
    <w:name w:val="FollowedHyperlink"/>
    <w:basedOn w:val="DefaultParagraphFont"/>
    <w:rsid w:val="00F97B94"/>
    <w:rPr>
      <w:color w:val="800080"/>
      <w:u w:val="single"/>
      <w:lang w:val="en-US"/>
    </w:rPr>
  </w:style>
  <w:style w:type="character" w:styleId="HTMLAcronym">
    <w:name w:val="HTML Acronym"/>
    <w:basedOn w:val="DefaultParagraphFont"/>
    <w:rsid w:val="00B37EAC"/>
    <w:rPr>
      <w:rFonts w:ascii="Arial Narrow" w:hAnsi="Arial Narrow"/>
      <w:b/>
      <w:sz w:val="19"/>
      <w:lang w:val="en-US"/>
    </w:rPr>
  </w:style>
  <w:style w:type="paragraph" w:styleId="HTMLAddress">
    <w:name w:val="HTML Address"/>
    <w:basedOn w:val="Normal"/>
    <w:link w:val="HTMLAddressChar"/>
    <w:rsid w:val="00F97B94"/>
    <w:rPr>
      <w:i/>
      <w:iCs/>
      <w:lang w:val="en-US"/>
    </w:rPr>
  </w:style>
  <w:style w:type="character" w:customStyle="1" w:styleId="HTMLAddressChar">
    <w:name w:val="HTML Address Char"/>
    <w:basedOn w:val="DefaultParagraphFont"/>
    <w:link w:val="HTMLAddress"/>
    <w:rsid w:val="00F97B94"/>
    <w:rPr>
      <w:rFonts w:ascii="Times New Roman" w:eastAsia="Times New Roman" w:hAnsi="Times New Roman" w:cs="Times New Roman"/>
      <w:i/>
      <w:iCs/>
      <w:sz w:val="24"/>
      <w:szCs w:val="24"/>
    </w:rPr>
  </w:style>
  <w:style w:type="character" w:styleId="HTMLCite">
    <w:name w:val="HTML Cite"/>
    <w:basedOn w:val="DefaultParagraphFont"/>
    <w:rsid w:val="00F97B94"/>
    <w:rPr>
      <w:i/>
      <w:iCs/>
      <w:lang w:val="en-US"/>
    </w:rPr>
  </w:style>
  <w:style w:type="character" w:styleId="HTMLCode">
    <w:name w:val="HTML Code"/>
    <w:basedOn w:val="DefaultParagraphFont"/>
    <w:rsid w:val="00F97B94"/>
    <w:rPr>
      <w:rFonts w:ascii="Courier New" w:hAnsi="Courier New"/>
      <w:sz w:val="20"/>
      <w:szCs w:val="20"/>
      <w:lang w:val="en-US"/>
    </w:rPr>
  </w:style>
  <w:style w:type="character" w:styleId="HTMLDefinition">
    <w:name w:val="HTML Definition"/>
    <w:basedOn w:val="DefaultParagraphFont"/>
    <w:rsid w:val="00F97B94"/>
    <w:rPr>
      <w:i/>
      <w:iCs/>
      <w:lang w:val="en-US"/>
    </w:rPr>
  </w:style>
  <w:style w:type="character" w:styleId="HTMLKeyboard">
    <w:name w:val="HTML Keyboard"/>
    <w:basedOn w:val="DefaultParagraphFont"/>
    <w:rsid w:val="00F97B94"/>
    <w:rPr>
      <w:rFonts w:ascii="Courier New" w:hAnsi="Courier New"/>
      <w:sz w:val="20"/>
      <w:szCs w:val="20"/>
      <w:lang w:val="en-US"/>
    </w:rPr>
  </w:style>
  <w:style w:type="paragraph" w:styleId="HTMLPreformatted">
    <w:name w:val="HTML Preformatted"/>
    <w:basedOn w:val="Normal"/>
    <w:link w:val="HTMLPreformattedChar"/>
    <w:rsid w:val="00F97B94"/>
    <w:rPr>
      <w:rFonts w:ascii="Courier New" w:hAnsi="Courier New" w:cs="Courier New"/>
      <w:sz w:val="20"/>
      <w:szCs w:val="20"/>
      <w:lang w:val="en-US"/>
    </w:rPr>
  </w:style>
  <w:style w:type="character" w:customStyle="1" w:styleId="HTMLPreformattedChar">
    <w:name w:val="HTML Preformatted Char"/>
    <w:basedOn w:val="DefaultParagraphFont"/>
    <w:link w:val="HTMLPreformatted"/>
    <w:rsid w:val="00F97B94"/>
    <w:rPr>
      <w:rFonts w:ascii="Courier New" w:eastAsia="Times New Roman" w:hAnsi="Courier New" w:cs="Courier New"/>
      <w:sz w:val="20"/>
      <w:szCs w:val="20"/>
    </w:rPr>
  </w:style>
  <w:style w:type="character" w:styleId="HTMLSample">
    <w:name w:val="HTML Sample"/>
    <w:basedOn w:val="DefaultParagraphFont"/>
    <w:rsid w:val="00F97B94"/>
    <w:rPr>
      <w:rFonts w:ascii="Courier New" w:hAnsi="Courier New"/>
      <w:lang w:val="en-US"/>
    </w:rPr>
  </w:style>
  <w:style w:type="character" w:styleId="HTMLTypewriter">
    <w:name w:val="HTML Typewriter"/>
    <w:basedOn w:val="DefaultParagraphFont"/>
    <w:rsid w:val="00F97B94"/>
    <w:rPr>
      <w:rFonts w:ascii="Courier New" w:hAnsi="Courier New"/>
      <w:sz w:val="20"/>
      <w:szCs w:val="20"/>
      <w:lang w:val="en-US"/>
    </w:rPr>
  </w:style>
  <w:style w:type="character" w:styleId="HTMLVariable">
    <w:name w:val="HTML Variable"/>
    <w:basedOn w:val="DefaultParagraphFont"/>
    <w:rsid w:val="00F97B94"/>
    <w:rPr>
      <w:i/>
      <w:iCs/>
      <w:lang w:val="en-US"/>
    </w:rPr>
  </w:style>
  <w:style w:type="character" w:styleId="Hyperlink">
    <w:name w:val="Hyperlink"/>
    <w:basedOn w:val="DefaultParagraphFont"/>
    <w:uiPriority w:val="99"/>
    <w:rsid w:val="00F97B94"/>
    <w:rPr>
      <w:color w:val="0000FF"/>
      <w:u w:val="single"/>
      <w:lang w:val="en-US"/>
    </w:rPr>
  </w:style>
  <w:style w:type="paragraph" w:styleId="Index1">
    <w:name w:val="index 1"/>
    <w:basedOn w:val="Normal"/>
    <w:next w:val="Normal"/>
    <w:autoRedefine/>
    <w:semiHidden/>
    <w:rsid w:val="00F97B94"/>
    <w:pPr>
      <w:ind w:left="240" w:hanging="240"/>
    </w:pPr>
    <w:rPr>
      <w:lang w:val="en-US"/>
    </w:rPr>
  </w:style>
  <w:style w:type="paragraph" w:styleId="Index2">
    <w:name w:val="index 2"/>
    <w:basedOn w:val="Normal"/>
    <w:next w:val="Normal"/>
    <w:autoRedefine/>
    <w:semiHidden/>
    <w:rsid w:val="00F97B94"/>
    <w:pPr>
      <w:ind w:left="480" w:hanging="240"/>
    </w:pPr>
    <w:rPr>
      <w:lang w:val="en-US"/>
    </w:rPr>
  </w:style>
  <w:style w:type="paragraph" w:styleId="Index3">
    <w:name w:val="index 3"/>
    <w:basedOn w:val="Normal"/>
    <w:next w:val="Normal"/>
    <w:autoRedefine/>
    <w:semiHidden/>
    <w:rsid w:val="00F97B94"/>
    <w:pPr>
      <w:ind w:left="720" w:hanging="240"/>
    </w:pPr>
    <w:rPr>
      <w:lang w:val="en-US"/>
    </w:rPr>
  </w:style>
  <w:style w:type="paragraph" w:styleId="Index4">
    <w:name w:val="index 4"/>
    <w:basedOn w:val="Normal"/>
    <w:next w:val="Normal"/>
    <w:autoRedefine/>
    <w:semiHidden/>
    <w:rsid w:val="00F97B94"/>
    <w:pPr>
      <w:ind w:left="960" w:hanging="240"/>
    </w:pPr>
    <w:rPr>
      <w:lang w:val="en-US"/>
    </w:rPr>
  </w:style>
  <w:style w:type="paragraph" w:styleId="Index5">
    <w:name w:val="index 5"/>
    <w:basedOn w:val="Normal"/>
    <w:next w:val="Normal"/>
    <w:autoRedefine/>
    <w:semiHidden/>
    <w:rsid w:val="00F97B94"/>
    <w:pPr>
      <w:ind w:left="1200" w:hanging="240"/>
    </w:pPr>
    <w:rPr>
      <w:lang w:val="en-US"/>
    </w:rPr>
  </w:style>
  <w:style w:type="paragraph" w:styleId="Index6">
    <w:name w:val="index 6"/>
    <w:basedOn w:val="Normal"/>
    <w:next w:val="Normal"/>
    <w:autoRedefine/>
    <w:semiHidden/>
    <w:rsid w:val="00F97B94"/>
    <w:pPr>
      <w:ind w:left="1440" w:hanging="240"/>
    </w:pPr>
    <w:rPr>
      <w:lang w:val="en-US"/>
    </w:rPr>
  </w:style>
  <w:style w:type="paragraph" w:styleId="Index7">
    <w:name w:val="index 7"/>
    <w:basedOn w:val="Normal"/>
    <w:next w:val="Normal"/>
    <w:autoRedefine/>
    <w:semiHidden/>
    <w:rsid w:val="00F97B94"/>
    <w:pPr>
      <w:ind w:left="1680" w:hanging="240"/>
    </w:pPr>
    <w:rPr>
      <w:lang w:val="en-US"/>
    </w:rPr>
  </w:style>
  <w:style w:type="paragraph" w:styleId="Index8">
    <w:name w:val="index 8"/>
    <w:basedOn w:val="Normal"/>
    <w:next w:val="Normal"/>
    <w:autoRedefine/>
    <w:semiHidden/>
    <w:rsid w:val="00F97B94"/>
    <w:pPr>
      <w:ind w:left="1920" w:hanging="240"/>
    </w:pPr>
    <w:rPr>
      <w:lang w:val="en-US"/>
    </w:rPr>
  </w:style>
  <w:style w:type="paragraph" w:styleId="Index9">
    <w:name w:val="index 9"/>
    <w:basedOn w:val="Normal"/>
    <w:next w:val="Normal"/>
    <w:autoRedefine/>
    <w:semiHidden/>
    <w:rsid w:val="00F97B94"/>
    <w:pPr>
      <w:ind w:left="2160" w:hanging="240"/>
    </w:pPr>
    <w:rPr>
      <w:lang w:val="en-US"/>
    </w:rPr>
  </w:style>
  <w:style w:type="paragraph" w:styleId="IndexHeading">
    <w:name w:val="index heading"/>
    <w:basedOn w:val="Normal"/>
    <w:next w:val="Index1"/>
    <w:semiHidden/>
    <w:rsid w:val="00F97B94"/>
    <w:rPr>
      <w:rFonts w:ascii="Arial" w:hAnsi="Arial" w:cs="Arial"/>
      <w:b/>
      <w:bCs/>
      <w:lang w:val="en-US"/>
    </w:rPr>
  </w:style>
  <w:style w:type="character" w:styleId="LineNumber">
    <w:name w:val="line number"/>
    <w:basedOn w:val="DefaultParagraphFont"/>
    <w:rsid w:val="00F97B94"/>
    <w:rPr>
      <w:lang w:val="en-US"/>
    </w:rPr>
  </w:style>
  <w:style w:type="paragraph" w:styleId="List">
    <w:name w:val="List"/>
    <w:basedOn w:val="Normal"/>
    <w:rsid w:val="00F97B94"/>
    <w:pPr>
      <w:ind w:left="283" w:hanging="283"/>
    </w:pPr>
    <w:rPr>
      <w:lang w:val="en-US"/>
    </w:rPr>
  </w:style>
  <w:style w:type="paragraph" w:styleId="List2">
    <w:name w:val="List 2"/>
    <w:basedOn w:val="Normal"/>
    <w:rsid w:val="00F97B94"/>
    <w:pPr>
      <w:ind w:left="566" w:hanging="283"/>
    </w:pPr>
    <w:rPr>
      <w:lang w:val="en-US"/>
    </w:rPr>
  </w:style>
  <w:style w:type="paragraph" w:styleId="List3">
    <w:name w:val="List 3"/>
    <w:basedOn w:val="Normal"/>
    <w:rsid w:val="00F97B94"/>
    <w:pPr>
      <w:ind w:left="849" w:hanging="283"/>
    </w:pPr>
    <w:rPr>
      <w:lang w:val="en-US"/>
    </w:rPr>
  </w:style>
  <w:style w:type="paragraph" w:styleId="List4">
    <w:name w:val="List 4"/>
    <w:basedOn w:val="Normal"/>
    <w:rsid w:val="00F97B94"/>
    <w:pPr>
      <w:ind w:left="1132" w:hanging="283"/>
    </w:pPr>
    <w:rPr>
      <w:lang w:val="en-US"/>
    </w:rPr>
  </w:style>
  <w:style w:type="paragraph" w:styleId="List5">
    <w:name w:val="List 5"/>
    <w:basedOn w:val="Normal"/>
    <w:rsid w:val="00F97B94"/>
    <w:pPr>
      <w:ind w:left="1415" w:hanging="283"/>
    </w:pPr>
    <w:rPr>
      <w:lang w:val="en-US"/>
    </w:rPr>
  </w:style>
  <w:style w:type="paragraph" w:styleId="ListBullet">
    <w:name w:val="List Bullet"/>
    <w:basedOn w:val="Normal"/>
    <w:autoRedefine/>
    <w:rsid w:val="00F97B94"/>
    <w:pPr>
      <w:numPr>
        <w:numId w:val="3"/>
      </w:numPr>
    </w:pPr>
    <w:rPr>
      <w:lang w:val="en-US"/>
    </w:rPr>
  </w:style>
  <w:style w:type="paragraph" w:styleId="ListBullet2">
    <w:name w:val="List Bullet 2"/>
    <w:basedOn w:val="Normal"/>
    <w:autoRedefine/>
    <w:rsid w:val="00F97B94"/>
    <w:pPr>
      <w:numPr>
        <w:numId w:val="4"/>
      </w:numPr>
    </w:pPr>
    <w:rPr>
      <w:lang w:val="en-US"/>
    </w:rPr>
  </w:style>
  <w:style w:type="paragraph" w:styleId="ListBullet3">
    <w:name w:val="List Bullet 3"/>
    <w:basedOn w:val="Normal"/>
    <w:autoRedefine/>
    <w:rsid w:val="00F97B94"/>
    <w:pPr>
      <w:numPr>
        <w:numId w:val="5"/>
      </w:numPr>
    </w:pPr>
    <w:rPr>
      <w:lang w:val="en-US"/>
    </w:rPr>
  </w:style>
  <w:style w:type="paragraph" w:styleId="ListBullet4">
    <w:name w:val="List Bullet 4"/>
    <w:basedOn w:val="Normal"/>
    <w:autoRedefine/>
    <w:rsid w:val="00F97B94"/>
    <w:pPr>
      <w:numPr>
        <w:numId w:val="6"/>
      </w:numPr>
    </w:pPr>
    <w:rPr>
      <w:lang w:val="en-US"/>
    </w:rPr>
  </w:style>
  <w:style w:type="paragraph" w:styleId="ListBullet5">
    <w:name w:val="List Bullet 5"/>
    <w:basedOn w:val="Normal"/>
    <w:autoRedefine/>
    <w:rsid w:val="00F97B94"/>
    <w:pPr>
      <w:numPr>
        <w:numId w:val="7"/>
      </w:numPr>
    </w:pPr>
    <w:rPr>
      <w:lang w:val="en-US"/>
    </w:rPr>
  </w:style>
  <w:style w:type="paragraph" w:styleId="ListContinue">
    <w:name w:val="List Continue"/>
    <w:basedOn w:val="Normal"/>
    <w:rsid w:val="00F97B94"/>
    <w:pPr>
      <w:spacing w:after="120"/>
      <w:ind w:left="283"/>
    </w:pPr>
    <w:rPr>
      <w:lang w:val="en-US"/>
    </w:rPr>
  </w:style>
  <w:style w:type="paragraph" w:styleId="ListContinue2">
    <w:name w:val="List Continue 2"/>
    <w:basedOn w:val="Normal"/>
    <w:rsid w:val="00F97B94"/>
    <w:pPr>
      <w:spacing w:after="120"/>
      <w:ind w:left="566"/>
    </w:pPr>
    <w:rPr>
      <w:lang w:val="en-US"/>
    </w:rPr>
  </w:style>
  <w:style w:type="paragraph" w:styleId="ListContinue3">
    <w:name w:val="List Continue 3"/>
    <w:basedOn w:val="Normal"/>
    <w:rsid w:val="00F97B94"/>
    <w:pPr>
      <w:spacing w:after="120"/>
      <w:ind w:left="849"/>
    </w:pPr>
    <w:rPr>
      <w:lang w:val="en-US"/>
    </w:rPr>
  </w:style>
  <w:style w:type="paragraph" w:styleId="ListContinue4">
    <w:name w:val="List Continue 4"/>
    <w:basedOn w:val="Normal"/>
    <w:rsid w:val="00F97B94"/>
    <w:pPr>
      <w:spacing w:after="120"/>
      <w:ind w:left="1132"/>
    </w:pPr>
    <w:rPr>
      <w:lang w:val="en-US"/>
    </w:rPr>
  </w:style>
  <w:style w:type="paragraph" w:styleId="ListContinue5">
    <w:name w:val="List Continue 5"/>
    <w:basedOn w:val="Normal"/>
    <w:rsid w:val="00F97B94"/>
    <w:pPr>
      <w:spacing w:after="120"/>
      <w:ind w:left="1415"/>
    </w:pPr>
    <w:rPr>
      <w:lang w:val="en-US"/>
    </w:rPr>
  </w:style>
  <w:style w:type="paragraph" w:styleId="ListNumber">
    <w:name w:val="List Number"/>
    <w:basedOn w:val="Normal"/>
    <w:rsid w:val="00F97B94"/>
    <w:pPr>
      <w:numPr>
        <w:numId w:val="8"/>
      </w:numPr>
    </w:pPr>
    <w:rPr>
      <w:lang w:val="en-US"/>
    </w:rPr>
  </w:style>
  <w:style w:type="paragraph" w:styleId="ListNumber2">
    <w:name w:val="List Number 2"/>
    <w:basedOn w:val="Normal"/>
    <w:rsid w:val="00F97B94"/>
    <w:pPr>
      <w:numPr>
        <w:numId w:val="9"/>
      </w:numPr>
    </w:pPr>
    <w:rPr>
      <w:lang w:val="en-US"/>
    </w:rPr>
  </w:style>
  <w:style w:type="paragraph" w:styleId="ListNumber3">
    <w:name w:val="List Number 3"/>
    <w:basedOn w:val="Normal"/>
    <w:rsid w:val="00F97B94"/>
    <w:pPr>
      <w:numPr>
        <w:numId w:val="10"/>
      </w:numPr>
    </w:pPr>
    <w:rPr>
      <w:lang w:val="en-US"/>
    </w:rPr>
  </w:style>
  <w:style w:type="paragraph" w:styleId="ListNumber4">
    <w:name w:val="List Number 4"/>
    <w:basedOn w:val="Normal"/>
    <w:rsid w:val="00F97B94"/>
    <w:pPr>
      <w:numPr>
        <w:numId w:val="11"/>
      </w:numPr>
    </w:pPr>
    <w:rPr>
      <w:lang w:val="en-US"/>
    </w:rPr>
  </w:style>
  <w:style w:type="paragraph" w:styleId="ListNumber5">
    <w:name w:val="List Number 5"/>
    <w:basedOn w:val="Normal"/>
    <w:rsid w:val="00F97B94"/>
    <w:pPr>
      <w:numPr>
        <w:numId w:val="12"/>
      </w:numPr>
    </w:pPr>
    <w:rPr>
      <w:lang w:val="en-US"/>
    </w:rPr>
  </w:style>
  <w:style w:type="paragraph" w:styleId="MacroText">
    <w:name w:val="macro"/>
    <w:link w:val="MacroTextChar"/>
    <w:semiHidden/>
    <w:rsid w:val="00F97B94"/>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MacroTextChar">
    <w:name w:val="Macro Text Char"/>
    <w:basedOn w:val="DefaultParagraphFont"/>
    <w:link w:val="MacroText"/>
    <w:semiHidden/>
    <w:rsid w:val="00F97B94"/>
    <w:rPr>
      <w:rFonts w:ascii="Courier New" w:eastAsia="Times New Roman" w:hAnsi="Courier New" w:cs="Courier New"/>
      <w:sz w:val="20"/>
      <w:szCs w:val="20"/>
    </w:rPr>
  </w:style>
  <w:style w:type="paragraph" w:styleId="MessageHeader">
    <w:name w:val="Message Header"/>
    <w:basedOn w:val="Normal"/>
    <w:link w:val="MessageHeaderChar"/>
    <w:rsid w:val="00F97B9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lang w:val="en-US"/>
    </w:rPr>
  </w:style>
  <w:style w:type="character" w:customStyle="1" w:styleId="MessageHeaderChar">
    <w:name w:val="Message Header Char"/>
    <w:basedOn w:val="DefaultParagraphFont"/>
    <w:link w:val="MessageHeader"/>
    <w:rsid w:val="00F97B94"/>
    <w:rPr>
      <w:rFonts w:ascii="Arial" w:eastAsia="Times New Roman" w:hAnsi="Arial" w:cs="Arial"/>
      <w:sz w:val="24"/>
      <w:szCs w:val="24"/>
      <w:shd w:val="pct20" w:color="auto" w:fill="auto"/>
    </w:rPr>
  </w:style>
  <w:style w:type="paragraph" w:styleId="NormalWeb">
    <w:name w:val="Normal (Web)"/>
    <w:basedOn w:val="Normal"/>
    <w:rsid w:val="00F97B94"/>
  </w:style>
  <w:style w:type="paragraph" w:styleId="NormalIndent">
    <w:name w:val="Normal Indent"/>
    <w:basedOn w:val="Normal"/>
    <w:rsid w:val="00F97B94"/>
    <w:pPr>
      <w:ind w:left="720"/>
    </w:pPr>
  </w:style>
  <w:style w:type="paragraph" w:styleId="NoteHeading">
    <w:name w:val="Note Heading"/>
    <w:basedOn w:val="Normal"/>
    <w:next w:val="Normal"/>
    <w:link w:val="NoteHeadingChar"/>
    <w:rsid w:val="00F97B94"/>
  </w:style>
  <w:style w:type="character" w:customStyle="1" w:styleId="NoteHeadingChar">
    <w:name w:val="Note Heading Char"/>
    <w:basedOn w:val="DefaultParagraphFont"/>
    <w:link w:val="NoteHeading"/>
    <w:rsid w:val="00F97B94"/>
    <w:rPr>
      <w:rFonts w:ascii="Times New Roman" w:eastAsia="Times New Roman" w:hAnsi="Times New Roman" w:cs="Times New Roman"/>
      <w:sz w:val="24"/>
      <w:szCs w:val="24"/>
      <w:lang w:val="en-GB"/>
    </w:rPr>
  </w:style>
  <w:style w:type="paragraph" w:styleId="PlainText">
    <w:name w:val="Plain Text"/>
    <w:basedOn w:val="Normal"/>
    <w:link w:val="PlainTextChar"/>
    <w:rsid w:val="00F97B94"/>
    <w:rPr>
      <w:rFonts w:ascii="Courier New" w:hAnsi="Courier New" w:cs="Courier New"/>
      <w:sz w:val="20"/>
      <w:szCs w:val="20"/>
    </w:rPr>
  </w:style>
  <w:style w:type="character" w:customStyle="1" w:styleId="PlainTextChar">
    <w:name w:val="Plain Text Char"/>
    <w:basedOn w:val="DefaultParagraphFont"/>
    <w:link w:val="PlainText"/>
    <w:rsid w:val="00F97B94"/>
    <w:rPr>
      <w:rFonts w:ascii="Courier New" w:eastAsia="Times New Roman" w:hAnsi="Courier New" w:cs="Courier New"/>
      <w:sz w:val="20"/>
      <w:szCs w:val="20"/>
      <w:lang w:val="en-GB"/>
    </w:rPr>
  </w:style>
  <w:style w:type="paragraph" w:styleId="Salutation">
    <w:name w:val="Salutation"/>
    <w:basedOn w:val="Normal"/>
    <w:next w:val="Normal"/>
    <w:link w:val="SalutationChar"/>
    <w:rsid w:val="00F97B94"/>
  </w:style>
  <w:style w:type="character" w:customStyle="1" w:styleId="SalutationChar">
    <w:name w:val="Salutation Char"/>
    <w:basedOn w:val="DefaultParagraphFont"/>
    <w:link w:val="Salutation"/>
    <w:rsid w:val="00F97B94"/>
    <w:rPr>
      <w:rFonts w:ascii="Times New Roman" w:eastAsia="Times New Roman" w:hAnsi="Times New Roman" w:cs="Times New Roman"/>
      <w:sz w:val="24"/>
      <w:szCs w:val="24"/>
      <w:lang w:val="en-GB"/>
    </w:rPr>
  </w:style>
  <w:style w:type="paragraph" w:styleId="Signature">
    <w:name w:val="Signature"/>
    <w:basedOn w:val="Normal"/>
    <w:link w:val="SignatureChar"/>
    <w:rsid w:val="00F97B94"/>
    <w:pPr>
      <w:ind w:left="4252"/>
    </w:pPr>
  </w:style>
  <w:style w:type="character" w:customStyle="1" w:styleId="SignatureChar">
    <w:name w:val="Signature Char"/>
    <w:basedOn w:val="DefaultParagraphFont"/>
    <w:link w:val="Signature"/>
    <w:rsid w:val="00F97B94"/>
    <w:rPr>
      <w:rFonts w:ascii="Times New Roman" w:eastAsia="Times New Roman" w:hAnsi="Times New Roman" w:cs="Times New Roman"/>
      <w:sz w:val="24"/>
      <w:szCs w:val="24"/>
      <w:lang w:val="en-GB"/>
    </w:rPr>
  </w:style>
  <w:style w:type="character" w:styleId="Strong">
    <w:name w:val="Strong"/>
    <w:basedOn w:val="DefaultParagraphFont"/>
    <w:qFormat/>
    <w:rsid w:val="00F97B94"/>
    <w:rPr>
      <w:b/>
      <w:bCs/>
      <w:lang w:val="en-US"/>
    </w:rPr>
  </w:style>
  <w:style w:type="paragraph" w:styleId="Subtitle">
    <w:name w:val="Subtitle"/>
    <w:basedOn w:val="Normal"/>
    <w:link w:val="SubtitleChar"/>
    <w:qFormat/>
    <w:rsid w:val="00F97B94"/>
    <w:pPr>
      <w:spacing w:after="60"/>
      <w:jc w:val="center"/>
      <w:outlineLvl w:val="1"/>
    </w:pPr>
    <w:rPr>
      <w:rFonts w:ascii="Arial" w:hAnsi="Arial" w:cs="Arial"/>
    </w:rPr>
  </w:style>
  <w:style w:type="character" w:customStyle="1" w:styleId="SubtitleChar">
    <w:name w:val="Subtitle Char"/>
    <w:basedOn w:val="DefaultParagraphFont"/>
    <w:link w:val="Subtitle"/>
    <w:rsid w:val="00F97B94"/>
    <w:rPr>
      <w:rFonts w:ascii="Arial" w:eastAsia="Times New Roman" w:hAnsi="Arial" w:cs="Arial"/>
      <w:sz w:val="24"/>
      <w:szCs w:val="24"/>
      <w:lang w:val="en-GB"/>
    </w:rPr>
  </w:style>
  <w:style w:type="paragraph" w:styleId="TableofAuthorities">
    <w:name w:val="table of authorities"/>
    <w:basedOn w:val="Normal"/>
    <w:next w:val="Normal"/>
    <w:semiHidden/>
    <w:rsid w:val="00F97B94"/>
    <w:pPr>
      <w:ind w:left="240" w:hanging="240"/>
    </w:pPr>
  </w:style>
  <w:style w:type="paragraph" w:styleId="TOAHeading">
    <w:name w:val="toa heading"/>
    <w:basedOn w:val="Normal"/>
    <w:next w:val="Normal"/>
    <w:semiHidden/>
    <w:rsid w:val="00F97B94"/>
    <w:pPr>
      <w:spacing w:before="120"/>
    </w:pPr>
    <w:rPr>
      <w:rFonts w:ascii="Arial" w:hAnsi="Arial" w:cs="Arial"/>
      <w:b/>
      <w:bCs/>
    </w:rPr>
  </w:style>
  <w:style w:type="paragraph" w:customStyle="1" w:styleId="QuotationIndent1">
    <w:name w:val="QuotationIndent1"/>
    <w:basedOn w:val="Quotation"/>
    <w:rsid w:val="00F97B94"/>
    <w:pPr>
      <w:spacing w:before="120" w:after="120"/>
      <w:ind w:left="2042" w:hanging="454"/>
    </w:pPr>
  </w:style>
  <w:style w:type="paragraph" w:customStyle="1" w:styleId="QuotationIndent2">
    <w:name w:val="QuotationIndent2"/>
    <w:basedOn w:val="QuotationIndent1"/>
    <w:rsid w:val="00F97B94"/>
    <w:pPr>
      <w:ind w:left="2495"/>
    </w:pPr>
  </w:style>
  <w:style w:type="paragraph" w:styleId="BalloonText">
    <w:name w:val="Balloon Text"/>
    <w:basedOn w:val="Normal"/>
    <w:link w:val="BalloonTextChar"/>
    <w:uiPriority w:val="99"/>
    <w:semiHidden/>
    <w:rsid w:val="00F97B94"/>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F97B94"/>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rsid w:val="00F97B94"/>
    <w:rPr>
      <w:b/>
      <w:bCs/>
    </w:rPr>
  </w:style>
  <w:style w:type="character" w:customStyle="1" w:styleId="CommentSubjectChar">
    <w:name w:val="Comment Subject Char"/>
    <w:basedOn w:val="CommentTextChar"/>
    <w:link w:val="CommentSubject"/>
    <w:uiPriority w:val="99"/>
    <w:semiHidden/>
    <w:rsid w:val="00F97B94"/>
    <w:rPr>
      <w:rFonts w:ascii="Times New Roman" w:eastAsia="Times New Roman" w:hAnsi="Times New Roman" w:cs="Times New Roman"/>
      <w:b/>
      <w:bCs/>
      <w:sz w:val="20"/>
      <w:szCs w:val="20"/>
    </w:rPr>
  </w:style>
  <w:style w:type="paragraph" w:styleId="Bibliography">
    <w:name w:val="Bibliography"/>
    <w:basedOn w:val="Normal"/>
    <w:next w:val="Normal"/>
    <w:uiPriority w:val="37"/>
    <w:semiHidden/>
    <w:unhideWhenUsed/>
    <w:rsid w:val="00F97B94"/>
    <w:rPr>
      <w:lang w:val="en-US"/>
    </w:rPr>
  </w:style>
  <w:style w:type="character" w:styleId="BookTitle">
    <w:name w:val="Book Title"/>
    <w:basedOn w:val="DefaultParagraphFont"/>
    <w:uiPriority w:val="33"/>
    <w:qFormat/>
    <w:rsid w:val="00F97B94"/>
    <w:rPr>
      <w:b/>
      <w:bCs/>
      <w:smallCaps/>
      <w:spacing w:val="5"/>
      <w:lang w:val="en-US"/>
    </w:rPr>
  </w:style>
  <w:style w:type="table" w:customStyle="1" w:styleId="ColorfulGrid1">
    <w:name w:val="Colorful Grid1"/>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ColorfulList1">
    <w:name w:val="Colorful List1"/>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Shading1">
    <w:name w:val="Colorful Shading1"/>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IntenseEmphasis">
    <w:name w:val="Intense Emphasis"/>
    <w:basedOn w:val="DefaultParagraphFont"/>
    <w:uiPriority w:val="21"/>
    <w:qFormat/>
    <w:rsid w:val="00F97B94"/>
    <w:rPr>
      <w:b/>
      <w:bCs/>
      <w:i/>
      <w:iCs/>
      <w:color w:val="4F81BD" w:themeColor="accent1"/>
      <w:lang w:val="en-US"/>
    </w:rPr>
  </w:style>
  <w:style w:type="paragraph" w:styleId="IntenseQuote">
    <w:name w:val="Intense Quote"/>
    <w:basedOn w:val="Normal"/>
    <w:next w:val="Normal"/>
    <w:link w:val="IntenseQuoteChar"/>
    <w:uiPriority w:val="30"/>
    <w:qFormat/>
    <w:rsid w:val="00F97B94"/>
    <w:pPr>
      <w:pBdr>
        <w:bottom w:val="single" w:sz="4" w:space="4" w:color="4F81BD" w:themeColor="accent1"/>
      </w:pBdr>
      <w:spacing w:before="200" w:after="280"/>
      <w:ind w:left="936" w:right="936"/>
    </w:pPr>
    <w:rPr>
      <w:b/>
      <w:bCs/>
      <w:i/>
      <w:iCs/>
      <w:color w:val="4F81BD" w:themeColor="accent1"/>
      <w:lang w:val="en-US"/>
    </w:rPr>
  </w:style>
  <w:style w:type="character" w:customStyle="1" w:styleId="IntenseQuoteChar">
    <w:name w:val="Intense Quote Char"/>
    <w:basedOn w:val="DefaultParagraphFont"/>
    <w:link w:val="IntenseQuote"/>
    <w:uiPriority w:val="30"/>
    <w:rsid w:val="00F97B94"/>
    <w:rPr>
      <w:rFonts w:ascii="Times New Roman" w:eastAsia="Times New Roman" w:hAnsi="Times New Roman" w:cs="Times New Roman"/>
      <w:b/>
      <w:bCs/>
      <w:i/>
      <w:iCs/>
      <w:color w:val="4F81BD" w:themeColor="accent1"/>
      <w:sz w:val="24"/>
      <w:szCs w:val="24"/>
    </w:rPr>
  </w:style>
  <w:style w:type="character" w:styleId="IntenseReference">
    <w:name w:val="Intense Reference"/>
    <w:basedOn w:val="DefaultParagraphFont"/>
    <w:uiPriority w:val="32"/>
    <w:qFormat/>
    <w:rsid w:val="00F97B94"/>
    <w:rPr>
      <w:b/>
      <w:bCs/>
      <w:smallCaps/>
      <w:color w:val="C0504D" w:themeColor="accent2"/>
      <w:spacing w:val="5"/>
      <w:u w:val="single"/>
      <w:lang w:val="en-US"/>
    </w:rPr>
  </w:style>
  <w:style w:type="table" w:customStyle="1" w:styleId="LightGrid1">
    <w:name w:val="Light Grid1"/>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LightList1">
    <w:name w:val="Light List1"/>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Shading1">
    <w:name w:val="Light Shading1"/>
    <w:basedOn w:val="TableNormal"/>
    <w:uiPriority w:val="60"/>
    <w:rsid w:val="00F97B94"/>
    <w:pPr>
      <w:spacing w:after="0" w:line="240" w:lineRule="auto"/>
    </w:pPr>
    <w:rPr>
      <w:rFonts w:ascii="Times New Roman" w:eastAsia="Times New Roman" w:hAnsi="Times New Roman" w:cs="Times New Roman"/>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F97B94"/>
    <w:pPr>
      <w:spacing w:after="0" w:line="240" w:lineRule="auto"/>
    </w:pPr>
    <w:rPr>
      <w:rFonts w:ascii="Times New Roman" w:eastAsia="Times New Roman" w:hAnsi="Times New Roman" w:cs="Times New Roman"/>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97B94"/>
    <w:pPr>
      <w:spacing w:after="0" w:line="240" w:lineRule="auto"/>
    </w:pPr>
    <w:rPr>
      <w:rFonts w:ascii="Times New Roman" w:eastAsia="Times New Roman" w:hAnsi="Times New Roman" w:cs="Times New Roman"/>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97B94"/>
    <w:pPr>
      <w:spacing w:after="0" w:line="240" w:lineRule="auto"/>
    </w:pPr>
    <w:rPr>
      <w:rFonts w:ascii="Times New Roman" w:eastAsia="Times New Roman" w:hAnsi="Times New Roman" w:cs="Times New Roman"/>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97B94"/>
    <w:pPr>
      <w:spacing w:after="0" w:line="240" w:lineRule="auto"/>
    </w:pPr>
    <w:rPr>
      <w:rFonts w:ascii="Times New Roman" w:eastAsia="Times New Roman" w:hAnsi="Times New Roman" w:cs="Times New Roman"/>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97B94"/>
    <w:pPr>
      <w:spacing w:after="0" w:line="240" w:lineRule="auto"/>
    </w:pPr>
    <w:rPr>
      <w:rFonts w:ascii="Times New Roman" w:eastAsia="Times New Roman" w:hAnsi="Times New Roman" w:cs="Times New Roman"/>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97B94"/>
    <w:pPr>
      <w:spacing w:after="0" w:line="240" w:lineRule="auto"/>
    </w:pPr>
    <w:rPr>
      <w:rFonts w:ascii="Times New Roman" w:eastAsia="Times New Roman" w:hAnsi="Times New Roman" w:cs="Times New Roman"/>
      <w:color w:val="E36C0A" w:themeColor="accent6" w:themeShade="BF"/>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ListParagraph">
    <w:name w:val="List Paragraph"/>
    <w:basedOn w:val="Normal"/>
    <w:link w:val="ListParagraphChar"/>
    <w:uiPriority w:val="34"/>
    <w:qFormat/>
    <w:rsid w:val="00F97B94"/>
    <w:pPr>
      <w:ind w:left="720"/>
    </w:pPr>
    <w:rPr>
      <w:lang w:val="en-US"/>
    </w:rPr>
  </w:style>
  <w:style w:type="table" w:customStyle="1" w:styleId="MediumGrid11">
    <w:name w:val="Medium Grid 11"/>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1">
    <w:name w:val="Medium Grid 21"/>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MediumList11">
    <w:name w:val="Medium List 11"/>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1">
    <w:name w:val="Medium List 21"/>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F97B94"/>
    <w:pPr>
      <w:spacing w:after="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B37EAC"/>
    <w:rPr>
      <w:rFonts w:ascii="Arial Narrow" w:hAnsi="Arial Narrow"/>
      <w:b/>
      <w:color w:val="808080"/>
      <w:sz w:val="19"/>
      <w:lang w:val="en-US"/>
    </w:rPr>
  </w:style>
  <w:style w:type="paragraph" w:styleId="Quote">
    <w:name w:val="Quote"/>
    <w:basedOn w:val="Normal"/>
    <w:next w:val="Normal"/>
    <w:link w:val="QuoteChar"/>
    <w:uiPriority w:val="29"/>
    <w:qFormat/>
    <w:rsid w:val="00F97B94"/>
    <w:rPr>
      <w:i/>
      <w:iCs/>
      <w:color w:val="000000" w:themeColor="text1"/>
    </w:rPr>
  </w:style>
  <w:style w:type="character" w:customStyle="1" w:styleId="QuoteChar">
    <w:name w:val="Quote Char"/>
    <w:basedOn w:val="DefaultParagraphFont"/>
    <w:link w:val="Quote"/>
    <w:uiPriority w:val="29"/>
    <w:rsid w:val="00F97B94"/>
    <w:rPr>
      <w:rFonts w:ascii="Times New Roman" w:eastAsia="Times New Roman" w:hAnsi="Times New Roman" w:cs="Times New Roman"/>
      <w:i/>
      <w:iCs/>
      <w:color w:val="000000" w:themeColor="text1"/>
      <w:sz w:val="24"/>
      <w:szCs w:val="24"/>
      <w:lang w:val="en-GB"/>
    </w:rPr>
  </w:style>
  <w:style w:type="character" w:styleId="SubtleEmphasis">
    <w:name w:val="Subtle Emphasis"/>
    <w:basedOn w:val="DefaultParagraphFont"/>
    <w:uiPriority w:val="19"/>
    <w:qFormat/>
    <w:rsid w:val="00F97B94"/>
    <w:rPr>
      <w:i/>
      <w:iCs/>
      <w:color w:val="808080" w:themeColor="text1" w:themeTint="7F"/>
      <w:lang w:val="en-US"/>
    </w:rPr>
  </w:style>
  <w:style w:type="character" w:styleId="SubtleReference">
    <w:name w:val="Subtle Reference"/>
    <w:basedOn w:val="DefaultParagraphFont"/>
    <w:uiPriority w:val="31"/>
    <w:qFormat/>
    <w:rsid w:val="00F97B94"/>
    <w:rPr>
      <w:smallCaps/>
      <w:color w:val="C0504D" w:themeColor="accent2"/>
      <w:u w:val="single"/>
      <w:lang w:val="en-US"/>
    </w:rPr>
  </w:style>
  <w:style w:type="table" w:styleId="Table3Deffects1">
    <w:name w:val="Table 3D effects 1"/>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97B94"/>
    <w:pPr>
      <w:spacing w:after="0" w:line="240" w:lineRule="auto"/>
    </w:pPr>
    <w:rPr>
      <w:rFonts w:ascii="Times New Roman" w:eastAsia="Times New Roman" w:hAnsi="Times New Roman" w:cs="Times New Roman"/>
      <w:color w:val="000080"/>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97B94"/>
    <w:pPr>
      <w:spacing w:after="0" w:line="240" w:lineRule="auto"/>
    </w:pPr>
    <w:rPr>
      <w:rFonts w:ascii="Times New Roman" w:eastAsia="Times New Roman" w:hAnsi="Times New Roman" w:cs="Times New Roman"/>
      <w:color w:val="FFFFFF"/>
      <w:sz w:val="20"/>
      <w:szCs w:val="20"/>
      <w:lang w:val="en-GB" w:eastAsia="en-GB"/>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97B94"/>
    <w:pPr>
      <w:spacing w:after="0" w:line="240" w:lineRule="auto"/>
    </w:pPr>
    <w:rPr>
      <w:rFonts w:ascii="Times New Roman" w:eastAsia="Times New Roman" w:hAnsi="Times New Roman" w:cs="Times New Roman"/>
      <w:b/>
      <w:bCs/>
      <w:sz w:val="20"/>
      <w:szCs w:val="20"/>
      <w:lang w:val="en-GB" w:eastAsia="en-GB"/>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97B94"/>
    <w:pPr>
      <w:spacing w:after="0" w:line="240" w:lineRule="auto"/>
    </w:pPr>
    <w:rPr>
      <w:rFonts w:ascii="Times New Roman" w:eastAsia="Times New Roman" w:hAnsi="Times New Roman" w:cs="Times New Roman"/>
      <w:b/>
      <w:bCs/>
      <w:sz w:val="20"/>
      <w:szCs w:val="20"/>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97B94"/>
    <w:pPr>
      <w:spacing w:after="0" w:line="240" w:lineRule="auto"/>
    </w:pPr>
    <w:rPr>
      <w:rFonts w:ascii="Times New Roman" w:eastAsia="Times New Roman" w:hAnsi="Times New Roman" w:cs="Times New Roman"/>
      <w:b/>
      <w:bCs/>
      <w:sz w:val="20"/>
      <w:szCs w:val="20"/>
      <w:lang w:val="en-GB" w:eastAsia="en-GB"/>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97B94"/>
    <w:pPr>
      <w:spacing w:after="0" w:line="240" w:lineRule="auto"/>
    </w:pPr>
    <w:rPr>
      <w:rFonts w:ascii="Times New Roman" w:eastAsia="Times New Roman" w:hAnsi="Times New Roman" w:cs="Times New Roman"/>
      <w:sz w:val="20"/>
      <w:szCs w:val="20"/>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97B94"/>
    <w:pPr>
      <w:spacing w:after="0" w:line="240" w:lineRule="auto"/>
    </w:pPr>
    <w:rPr>
      <w:rFonts w:ascii="Times New Roman" w:eastAsia="Times New Roman" w:hAnsi="Times New Roman" w:cs="Times New Roman"/>
      <w:sz w:val="20"/>
      <w:szCs w:val="20"/>
      <w:lang w:val="en-GB" w:eastAsia="en-GB"/>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97B94"/>
    <w:pPr>
      <w:spacing w:after="0" w:line="240" w:lineRule="auto"/>
    </w:pPr>
    <w:rPr>
      <w:rFonts w:ascii="Times New Roman" w:eastAsia="Times New Roman" w:hAnsi="Times New Roman" w:cs="Times New Roman"/>
      <w:b/>
      <w:bCs/>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F97B94"/>
    <w:pPr>
      <w:spacing w:after="0" w:line="240" w:lineRule="auto"/>
    </w:pPr>
    <w:rPr>
      <w:rFonts w:ascii="Times New Roman" w:eastAsia="Times New Roman" w:hAnsi="Times New Roman" w:cs="Times New Roman"/>
      <w:sz w:val="20"/>
      <w:szCs w:val="20"/>
      <w:lang w:val="en-GB" w:eastAsia="en-GB"/>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97B94"/>
    <w:pPr>
      <w:spacing w:after="0" w:line="240" w:lineRule="auto"/>
    </w:pPr>
    <w:rPr>
      <w:rFonts w:ascii="Times New Roman" w:eastAsia="Times New Roman" w:hAnsi="Times New Roman" w:cs="Times New Roman"/>
      <w:sz w:val="20"/>
      <w:szCs w:val="20"/>
      <w:lang w:val="en-GB" w:eastAsia="en-GB"/>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97B94"/>
    <w:pPr>
      <w:spacing w:after="0" w:line="240" w:lineRule="auto"/>
    </w:pPr>
    <w:rPr>
      <w:rFonts w:ascii="Times New Roman" w:eastAsia="Times New Roman" w:hAnsi="Times New Roman" w:cs="Times New Roman"/>
      <w:sz w:val="20"/>
      <w:szCs w:val="20"/>
      <w:lang w:val="en-GB" w:eastAsia="en-GB"/>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semiHidden/>
    <w:unhideWhenUsed/>
    <w:qFormat/>
    <w:rsid w:val="00F97B94"/>
    <w:pPr>
      <w:tabs>
        <w:tab w:val="clear" w:pos="680"/>
      </w:tabs>
      <w:spacing w:before="240" w:after="60"/>
      <w:ind w:right="0"/>
      <w:outlineLvl w:val="9"/>
    </w:pPr>
    <w:rPr>
      <w:rFonts w:asciiTheme="majorHAnsi" w:eastAsiaTheme="majorEastAsia" w:hAnsiTheme="majorHAnsi" w:cstheme="majorBidi"/>
      <w:sz w:val="32"/>
    </w:rPr>
  </w:style>
  <w:style w:type="paragraph" w:customStyle="1" w:styleId="Indent">
    <w:name w:val="Indent"/>
    <w:basedOn w:val="Normal"/>
    <w:rsid w:val="00F97B94"/>
    <w:pPr>
      <w:spacing w:before="240" w:after="240"/>
      <w:ind w:left="1134" w:firstLine="454"/>
      <w:jc w:val="both"/>
    </w:pPr>
    <w:rPr>
      <w:rFonts w:eastAsia="SimSun"/>
      <w:color w:val="000000"/>
      <w:sz w:val="22"/>
      <w:lang w:val="en-US"/>
    </w:rPr>
  </w:style>
  <w:style w:type="paragraph" w:customStyle="1" w:styleId="Directorleft">
    <w:name w:val="Director left"/>
    <w:basedOn w:val="Normal"/>
    <w:rsid w:val="00F97B94"/>
    <w:pPr>
      <w:framePr w:hSpace="180" w:wrap="around" w:vAnchor="text" w:hAnchor="margin" w:xAlign="right" w:y="2635"/>
      <w:spacing w:before="240" w:after="240"/>
      <w:ind w:left="266"/>
    </w:pPr>
    <w:rPr>
      <w:sz w:val="22"/>
      <w:szCs w:val="22"/>
      <w:lang w:val="en-US"/>
    </w:rPr>
  </w:style>
  <w:style w:type="paragraph" w:customStyle="1" w:styleId="Table">
    <w:name w:val="Table"/>
    <w:basedOn w:val="Normal"/>
    <w:rsid w:val="00F97B94"/>
    <w:pPr>
      <w:jc w:val="center"/>
    </w:pPr>
    <w:rPr>
      <w:rFonts w:ascii="Garamond" w:hAnsi="Garamond"/>
      <w:lang w:val="en-US"/>
    </w:rPr>
  </w:style>
  <w:style w:type="numbering" w:customStyle="1" w:styleId="Style1">
    <w:name w:val="Style1"/>
    <w:uiPriority w:val="99"/>
    <w:rsid w:val="00F97B94"/>
    <w:pPr>
      <w:numPr>
        <w:numId w:val="17"/>
      </w:numPr>
    </w:pPr>
  </w:style>
  <w:style w:type="character" w:customStyle="1" w:styleId="ListParagraphChar">
    <w:name w:val="List Paragraph Char"/>
    <w:link w:val="ListParagraph"/>
    <w:uiPriority w:val="34"/>
    <w:locked/>
    <w:rsid w:val="00F97B94"/>
    <w:rPr>
      <w:rFonts w:ascii="Times New Roman" w:eastAsia="Times New Roman" w:hAnsi="Times New Roman" w:cs="Times New Roman"/>
      <w:sz w:val="24"/>
      <w:szCs w:val="24"/>
    </w:rPr>
  </w:style>
  <w:style w:type="paragraph" w:customStyle="1" w:styleId="Default">
    <w:name w:val="Default"/>
    <w:rsid w:val="00F97B94"/>
    <w:pPr>
      <w:autoSpaceDE w:val="0"/>
      <w:autoSpaceDN w:val="0"/>
      <w:adjustRightInd w:val="0"/>
      <w:spacing w:after="0" w:line="240" w:lineRule="auto"/>
    </w:pPr>
    <w:rPr>
      <w:rFonts w:ascii="Arial" w:eastAsia="Calibri" w:hAnsi="Arial" w:cs="Arial"/>
      <w:color w:val="000000"/>
      <w:sz w:val="24"/>
      <w:szCs w:val="24"/>
    </w:rPr>
  </w:style>
  <w:style w:type="character" w:customStyle="1" w:styleId="Italics">
    <w:name w:val="Italics"/>
    <w:uiPriority w:val="99"/>
    <w:rsid w:val="00F97B94"/>
    <w:rPr>
      <w:i/>
    </w:rPr>
  </w:style>
  <w:style w:type="character" w:customStyle="1" w:styleId="apple-converted-space">
    <w:name w:val="apple-converted-space"/>
    <w:rsid w:val="00F97B94"/>
  </w:style>
  <w:style w:type="table" w:customStyle="1" w:styleId="ColorfulGrid2">
    <w:name w:val="Colorful Grid2"/>
    <w:basedOn w:val="TableNormal"/>
    <w:uiPriority w:val="73"/>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List2">
    <w:name w:val="Colorful List2"/>
    <w:basedOn w:val="TableNormal"/>
    <w:uiPriority w:val="72"/>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Shading2">
    <w:name w:val="Colorful Shading2"/>
    <w:basedOn w:val="TableNormal"/>
    <w:uiPriority w:val="71"/>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DarkList2">
    <w:name w:val="Dark List2"/>
    <w:basedOn w:val="TableNormal"/>
    <w:uiPriority w:val="70"/>
    <w:rsid w:val="00AA12AE"/>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LightGrid2">
    <w:name w:val="Light Grid2"/>
    <w:basedOn w:val="TableNormal"/>
    <w:uiPriority w:val="62"/>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2">
    <w:name w:val="Light Grid - Accent 12"/>
    <w:basedOn w:val="TableNormal"/>
    <w:uiPriority w:val="62"/>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List2">
    <w:name w:val="Light List2"/>
    <w:basedOn w:val="TableNormal"/>
    <w:uiPriority w:val="61"/>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2">
    <w:name w:val="Light List - Accent 12"/>
    <w:basedOn w:val="TableNormal"/>
    <w:uiPriority w:val="61"/>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Shading2">
    <w:name w:val="Light Shading2"/>
    <w:basedOn w:val="TableNormal"/>
    <w:uiPriority w:val="60"/>
    <w:rsid w:val="00AA12AE"/>
    <w:pPr>
      <w:spacing w:after="0" w:line="240" w:lineRule="auto"/>
    </w:pPr>
    <w:rPr>
      <w:rFonts w:ascii="Times New Roman" w:eastAsia="Times New Roman" w:hAnsi="Times New Roman" w:cs="Times New Roman"/>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2">
    <w:name w:val="Light Shading - Accent 12"/>
    <w:basedOn w:val="TableNormal"/>
    <w:uiPriority w:val="60"/>
    <w:rsid w:val="00AA12AE"/>
    <w:pPr>
      <w:spacing w:after="0" w:line="240" w:lineRule="auto"/>
    </w:pPr>
    <w:rPr>
      <w:rFonts w:ascii="Times New Roman" w:eastAsia="Times New Roman" w:hAnsi="Times New Roman" w:cs="Times New Roman"/>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12">
    <w:name w:val="Medium Grid 12"/>
    <w:basedOn w:val="TableNormal"/>
    <w:uiPriority w:val="67"/>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22">
    <w:name w:val="Medium Grid 22"/>
    <w:basedOn w:val="TableNormal"/>
    <w:uiPriority w:val="68"/>
    <w:rsid w:val="00AA12AE"/>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32">
    <w:name w:val="Medium Grid 32"/>
    <w:basedOn w:val="TableNormal"/>
    <w:uiPriority w:val="69"/>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List12">
    <w:name w:val="Medium List 12"/>
    <w:basedOn w:val="TableNormal"/>
    <w:uiPriority w:val="65"/>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2">
    <w:name w:val="Medium List 1 - Accent 12"/>
    <w:basedOn w:val="TableNormal"/>
    <w:uiPriority w:val="65"/>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22">
    <w:name w:val="Medium List 22"/>
    <w:basedOn w:val="TableNormal"/>
    <w:uiPriority w:val="66"/>
    <w:rsid w:val="00AA12AE"/>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2">
    <w:name w:val="Medium Shading 12"/>
    <w:basedOn w:val="TableNormal"/>
    <w:uiPriority w:val="63"/>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2">
    <w:name w:val="Medium Shading 1 - Accent 12"/>
    <w:basedOn w:val="TableNormal"/>
    <w:uiPriority w:val="63"/>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22">
    <w:name w:val="Medium Shading 22"/>
    <w:basedOn w:val="TableNormal"/>
    <w:uiPriority w:val="64"/>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Revision">
    <w:name w:val="Revision"/>
    <w:hidden/>
    <w:uiPriority w:val="99"/>
    <w:semiHidden/>
    <w:rsid w:val="00A73A45"/>
    <w:pPr>
      <w:spacing w:after="0" w:line="240" w:lineRule="auto"/>
    </w:pPr>
    <w:rPr>
      <w:rFonts w:ascii="Times New Roman" w:eastAsia="Times New Roman" w:hAnsi="Times New Roman" w:cs="Times New Roman"/>
      <w:sz w:val="24"/>
      <w:szCs w:val="24"/>
      <w:lang w:val="en-GB"/>
    </w:rPr>
  </w:style>
  <w:style w:type="paragraph" w:customStyle="1" w:styleId="Titre33">
    <w:name w:val="Titre 33"/>
    <w:basedOn w:val="Heading3"/>
    <w:qFormat/>
    <w:rsid w:val="003330B2"/>
  </w:style>
  <w:style w:type="paragraph" w:customStyle="1" w:styleId="Titre11">
    <w:name w:val="Titre 11"/>
    <w:basedOn w:val="Heading1"/>
    <w:qFormat/>
    <w:rsid w:val="00B45563"/>
    <w:pPr>
      <w:ind w:left="1134" w:hanging="1134"/>
    </w:pPr>
    <w:rPr>
      <w:rFonts w:eastAsia="Calibri"/>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9" w:uiPriority="3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Title" w:semiHidden="0" w:unhideWhenUsed="0" w:qFormat="1"/>
    <w:lsdException w:name="Default Paragraph Font" w:uiPriority="1"/>
    <w:lsdException w:name="Body Text" w:uiPriority="99"/>
    <w:lsdException w:name="Subtitle" w:semiHidden="0" w:unhideWhenUsed="0" w:qFormat="1"/>
    <w:lsdException w:name="Body Text Indent 3" w:uiPriority="99"/>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EAC"/>
    <w:pPr>
      <w:spacing w:after="0" w:line="240" w:lineRule="auto"/>
    </w:pPr>
    <w:rPr>
      <w:rFonts w:ascii="Times New Roman" w:eastAsia="Times New Roman" w:hAnsi="Times New Roman" w:cs="Times New Roman"/>
      <w:sz w:val="24"/>
      <w:szCs w:val="24"/>
      <w:lang w:val="en-GB"/>
    </w:rPr>
  </w:style>
  <w:style w:type="paragraph" w:styleId="Heading1">
    <w:name w:val="heading 1"/>
    <w:aliases w:val="DNV-H1"/>
    <w:next w:val="Numbered"/>
    <w:link w:val="Heading1Char"/>
    <w:qFormat/>
    <w:rsid w:val="00B45563"/>
    <w:pPr>
      <w:keepNext/>
      <w:tabs>
        <w:tab w:val="left" w:pos="680"/>
      </w:tabs>
      <w:spacing w:before="480" w:after="240" w:line="240" w:lineRule="auto"/>
      <w:ind w:right="567"/>
      <w:outlineLvl w:val="0"/>
    </w:pPr>
    <w:rPr>
      <w:rFonts w:ascii="Arial" w:eastAsia="Times New Roman" w:hAnsi="Arial" w:cs="Arial"/>
      <w:b/>
      <w:bCs/>
      <w:kern w:val="32"/>
      <w:sz w:val="28"/>
      <w:szCs w:val="32"/>
    </w:rPr>
  </w:style>
  <w:style w:type="paragraph" w:styleId="Heading2">
    <w:name w:val="heading 2"/>
    <w:aliases w:val="DNV-H2"/>
    <w:basedOn w:val="Heading1"/>
    <w:next w:val="Numbered"/>
    <w:link w:val="Heading2Char"/>
    <w:qFormat/>
    <w:rsid w:val="00F97B94"/>
    <w:pPr>
      <w:outlineLvl w:val="1"/>
    </w:pPr>
    <w:rPr>
      <w:bCs w:val="0"/>
      <w:sz w:val="24"/>
      <w:szCs w:val="28"/>
    </w:rPr>
  </w:style>
  <w:style w:type="paragraph" w:styleId="Heading3">
    <w:name w:val="heading 3"/>
    <w:basedOn w:val="Heading2"/>
    <w:next w:val="Numbered"/>
    <w:link w:val="Heading3Char"/>
    <w:qFormat/>
    <w:rsid w:val="003330B2"/>
    <w:pPr>
      <w:spacing w:before="360"/>
      <w:ind w:right="0"/>
      <w:outlineLvl w:val="2"/>
    </w:pPr>
    <w:rPr>
      <w:rFonts w:ascii="Times New Roman" w:hAnsi="Times New Roman" w:cs="Times New Roman"/>
      <w:sz w:val="28"/>
      <w:lang w:val="en-GB"/>
    </w:rPr>
  </w:style>
  <w:style w:type="paragraph" w:styleId="Heading4">
    <w:name w:val="heading 4"/>
    <w:basedOn w:val="Heading3"/>
    <w:next w:val="Numbered"/>
    <w:link w:val="Heading4Char"/>
    <w:qFormat/>
    <w:rsid w:val="00F97B94"/>
    <w:pPr>
      <w:spacing w:before="240"/>
      <w:outlineLvl w:val="3"/>
    </w:pPr>
    <w:rPr>
      <w:b w:val="0"/>
      <w:sz w:val="22"/>
    </w:rPr>
  </w:style>
  <w:style w:type="paragraph" w:styleId="Heading5">
    <w:name w:val="heading 5"/>
    <w:basedOn w:val="Heading4"/>
    <w:next w:val="Numbered"/>
    <w:link w:val="Heading5Char"/>
    <w:qFormat/>
    <w:rsid w:val="00F97B94"/>
    <w:pPr>
      <w:spacing w:before="120" w:after="60"/>
      <w:outlineLvl w:val="4"/>
    </w:pPr>
    <w:rPr>
      <w:bCs/>
      <w:i/>
      <w:iCs/>
      <w:szCs w:val="26"/>
    </w:rPr>
  </w:style>
  <w:style w:type="paragraph" w:styleId="Heading6">
    <w:name w:val="heading 6"/>
    <w:basedOn w:val="Heading5"/>
    <w:next w:val="Numbered"/>
    <w:link w:val="Heading6Char"/>
    <w:qFormat/>
    <w:rsid w:val="00F97B94"/>
    <w:pPr>
      <w:ind w:left="1134"/>
      <w:outlineLvl w:val="5"/>
    </w:pPr>
  </w:style>
  <w:style w:type="paragraph" w:styleId="Heading7">
    <w:name w:val="heading 7"/>
    <w:basedOn w:val="Heading5"/>
    <w:next w:val="Numbered"/>
    <w:link w:val="Heading7Char"/>
    <w:qFormat/>
    <w:rsid w:val="00F97B94"/>
    <w:pPr>
      <w:ind w:left="1134"/>
      <w:outlineLvl w:val="6"/>
    </w:pPr>
    <w:rPr>
      <w:b/>
      <w:i w:val="0"/>
    </w:rPr>
  </w:style>
  <w:style w:type="paragraph" w:styleId="Heading8">
    <w:name w:val="heading 8"/>
    <w:basedOn w:val="Heading5"/>
    <w:next w:val="Numbered"/>
    <w:link w:val="Heading8Char"/>
    <w:uiPriority w:val="9"/>
    <w:qFormat/>
    <w:rsid w:val="00F97B94"/>
    <w:pPr>
      <w:ind w:left="1134"/>
      <w:outlineLvl w:val="7"/>
    </w:pPr>
    <w:rPr>
      <w:b/>
      <w:iCs w:val="0"/>
    </w:rPr>
  </w:style>
  <w:style w:type="paragraph" w:styleId="Heading9">
    <w:name w:val="heading 9"/>
    <w:basedOn w:val="Normal"/>
    <w:next w:val="Normal"/>
    <w:link w:val="Heading9Char"/>
    <w:qFormat/>
    <w:rsid w:val="00F97B94"/>
    <w:pPr>
      <w:spacing w:before="240" w:after="60"/>
      <w:outlineLvl w:val="8"/>
    </w:pPr>
    <w:rPr>
      <w:rFonts w:ascii="Arial" w:hAnsi="Arial" w:cs="Arial"/>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NV-H1 Char"/>
    <w:basedOn w:val="DefaultParagraphFont"/>
    <w:link w:val="Heading1"/>
    <w:rsid w:val="00B45563"/>
    <w:rPr>
      <w:rFonts w:ascii="Arial" w:eastAsia="Times New Roman" w:hAnsi="Arial" w:cs="Arial"/>
      <w:b/>
      <w:bCs/>
      <w:kern w:val="32"/>
      <w:sz w:val="28"/>
      <w:szCs w:val="32"/>
    </w:rPr>
  </w:style>
  <w:style w:type="character" w:customStyle="1" w:styleId="Heading2Char">
    <w:name w:val="Heading 2 Char"/>
    <w:aliases w:val="DNV-H2 Char"/>
    <w:basedOn w:val="DefaultParagraphFont"/>
    <w:link w:val="Heading2"/>
    <w:rsid w:val="00F97B94"/>
    <w:rPr>
      <w:rFonts w:ascii="Arial" w:eastAsia="Times New Roman" w:hAnsi="Arial" w:cs="Arial"/>
      <w:b/>
      <w:kern w:val="32"/>
      <w:sz w:val="24"/>
      <w:szCs w:val="28"/>
    </w:rPr>
  </w:style>
  <w:style w:type="character" w:customStyle="1" w:styleId="Heading3Char">
    <w:name w:val="Heading 3 Char"/>
    <w:basedOn w:val="DefaultParagraphFont"/>
    <w:link w:val="Heading3"/>
    <w:rsid w:val="003330B2"/>
    <w:rPr>
      <w:rFonts w:ascii="Times New Roman" w:eastAsia="Times New Roman" w:hAnsi="Times New Roman" w:cs="Times New Roman"/>
      <w:b/>
      <w:kern w:val="32"/>
      <w:sz w:val="28"/>
      <w:szCs w:val="28"/>
      <w:lang w:val="en-GB"/>
    </w:rPr>
  </w:style>
  <w:style w:type="character" w:customStyle="1" w:styleId="Heading4Char">
    <w:name w:val="Heading 4 Char"/>
    <w:basedOn w:val="DefaultParagraphFont"/>
    <w:link w:val="Heading4"/>
    <w:rsid w:val="00F97B94"/>
    <w:rPr>
      <w:rFonts w:ascii="Arial" w:eastAsia="Times New Roman" w:hAnsi="Arial" w:cs="Arial"/>
      <w:kern w:val="32"/>
      <w:szCs w:val="28"/>
    </w:rPr>
  </w:style>
  <w:style w:type="character" w:customStyle="1" w:styleId="Heading5Char">
    <w:name w:val="Heading 5 Char"/>
    <w:basedOn w:val="DefaultParagraphFont"/>
    <w:link w:val="Heading5"/>
    <w:rsid w:val="00F97B94"/>
    <w:rPr>
      <w:rFonts w:ascii="Arial" w:eastAsia="Times New Roman" w:hAnsi="Arial" w:cs="Arial"/>
      <w:bCs/>
      <w:i/>
      <w:iCs/>
      <w:kern w:val="32"/>
      <w:szCs w:val="26"/>
    </w:rPr>
  </w:style>
  <w:style w:type="character" w:customStyle="1" w:styleId="Heading6Char">
    <w:name w:val="Heading 6 Char"/>
    <w:basedOn w:val="DefaultParagraphFont"/>
    <w:link w:val="Heading6"/>
    <w:rsid w:val="00F97B94"/>
    <w:rPr>
      <w:rFonts w:ascii="Arial" w:eastAsia="Times New Roman" w:hAnsi="Arial" w:cs="Arial"/>
      <w:bCs/>
      <w:i/>
      <w:iCs/>
      <w:kern w:val="32"/>
      <w:szCs w:val="26"/>
    </w:rPr>
  </w:style>
  <w:style w:type="character" w:customStyle="1" w:styleId="Heading7Char">
    <w:name w:val="Heading 7 Char"/>
    <w:basedOn w:val="DefaultParagraphFont"/>
    <w:link w:val="Heading7"/>
    <w:rsid w:val="00F97B94"/>
    <w:rPr>
      <w:rFonts w:ascii="Arial" w:eastAsia="Times New Roman" w:hAnsi="Arial" w:cs="Arial"/>
      <w:b/>
      <w:bCs/>
      <w:iCs/>
      <w:kern w:val="32"/>
      <w:szCs w:val="26"/>
    </w:rPr>
  </w:style>
  <w:style w:type="character" w:customStyle="1" w:styleId="Heading8Char">
    <w:name w:val="Heading 8 Char"/>
    <w:basedOn w:val="DefaultParagraphFont"/>
    <w:link w:val="Heading8"/>
    <w:uiPriority w:val="9"/>
    <w:rsid w:val="00F97B94"/>
    <w:rPr>
      <w:rFonts w:ascii="Arial" w:eastAsia="Times New Roman" w:hAnsi="Arial" w:cs="Arial"/>
      <w:b/>
      <w:bCs/>
      <w:i/>
      <w:kern w:val="32"/>
      <w:szCs w:val="26"/>
    </w:rPr>
  </w:style>
  <w:style w:type="character" w:customStyle="1" w:styleId="Heading9Char">
    <w:name w:val="Heading 9 Char"/>
    <w:basedOn w:val="DefaultParagraphFont"/>
    <w:link w:val="Heading9"/>
    <w:rsid w:val="00F97B94"/>
    <w:rPr>
      <w:rFonts w:ascii="Arial" w:eastAsia="Times New Roman" w:hAnsi="Arial" w:cs="Arial"/>
    </w:rPr>
  </w:style>
  <w:style w:type="paragraph" w:customStyle="1" w:styleId="Numbered">
    <w:name w:val="Numbered"/>
    <w:rsid w:val="00F97B94"/>
    <w:pPr>
      <w:numPr>
        <w:numId w:val="2"/>
      </w:numPr>
      <w:spacing w:before="240" w:after="240" w:line="240" w:lineRule="auto"/>
      <w:jc w:val="both"/>
    </w:pPr>
    <w:rPr>
      <w:rFonts w:ascii="Times New Roman" w:eastAsia="Times New Roman" w:hAnsi="Times New Roman" w:cs="Times New Roman"/>
      <w:szCs w:val="20"/>
    </w:rPr>
  </w:style>
  <w:style w:type="paragraph" w:customStyle="1" w:styleId="Indent1">
    <w:name w:val="Indent1"/>
    <w:rsid w:val="00F97B94"/>
    <w:pPr>
      <w:spacing w:before="240" w:after="240" w:line="240" w:lineRule="auto"/>
      <w:ind w:left="1588" w:hanging="454"/>
      <w:jc w:val="both"/>
    </w:pPr>
    <w:rPr>
      <w:rFonts w:ascii="Times New Roman" w:eastAsia="Times New Roman" w:hAnsi="Times New Roman" w:cs="Times New Roman"/>
      <w:szCs w:val="20"/>
    </w:rPr>
  </w:style>
  <w:style w:type="paragraph" w:customStyle="1" w:styleId="Indent2">
    <w:name w:val="Indent2"/>
    <w:basedOn w:val="Indent1"/>
    <w:rsid w:val="00F97B94"/>
    <w:pPr>
      <w:ind w:left="2042"/>
    </w:pPr>
  </w:style>
  <w:style w:type="paragraph" w:customStyle="1" w:styleId="Indent3">
    <w:name w:val="Indent3"/>
    <w:basedOn w:val="Indent2"/>
    <w:rsid w:val="00F97B94"/>
    <w:pPr>
      <w:ind w:left="2495"/>
    </w:pPr>
  </w:style>
  <w:style w:type="paragraph" w:customStyle="1" w:styleId="Indent4">
    <w:name w:val="Indent4"/>
    <w:basedOn w:val="Indent3"/>
    <w:rsid w:val="00F97B94"/>
    <w:pPr>
      <w:ind w:left="2949"/>
    </w:pPr>
  </w:style>
  <w:style w:type="paragraph" w:customStyle="1" w:styleId="Indent5">
    <w:name w:val="Indent5"/>
    <w:basedOn w:val="Indent4"/>
    <w:rsid w:val="00F97B94"/>
    <w:pPr>
      <w:ind w:left="3402"/>
    </w:pPr>
  </w:style>
  <w:style w:type="paragraph" w:customStyle="1" w:styleId="Quotation">
    <w:name w:val="Quotation"/>
    <w:rsid w:val="00F97B94"/>
    <w:pPr>
      <w:spacing w:before="240" w:after="240" w:line="240" w:lineRule="auto"/>
      <w:ind w:left="1588"/>
      <w:jc w:val="both"/>
    </w:pPr>
    <w:rPr>
      <w:rFonts w:ascii="Times New Roman" w:eastAsia="Times New Roman" w:hAnsi="Times New Roman" w:cs="Arial"/>
      <w:sz w:val="20"/>
    </w:rPr>
  </w:style>
  <w:style w:type="paragraph" w:customStyle="1" w:styleId="QuestionTitle">
    <w:name w:val="QuestionTitle"/>
    <w:rsid w:val="00F97B94"/>
    <w:pPr>
      <w:spacing w:after="0" w:line="240" w:lineRule="auto"/>
    </w:pPr>
    <w:rPr>
      <w:rFonts w:ascii="Arial" w:eastAsia="Times New Roman" w:hAnsi="Arial" w:cs="Arial"/>
      <w:sz w:val="24"/>
      <w:szCs w:val="20"/>
    </w:rPr>
  </w:style>
  <w:style w:type="paragraph" w:customStyle="1" w:styleId="Questiontitre">
    <w:name w:val="Question titre"/>
    <w:rsid w:val="00F97B94"/>
    <w:pPr>
      <w:spacing w:after="0" w:line="240" w:lineRule="auto"/>
    </w:pPr>
    <w:rPr>
      <w:rFonts w:ascii="Arial" w:eastAsia="Times New Roman" w:hAnsi="Arial" w:cs="Arial"/>
      <w:sz w:val="24"/>
      <w:szCs w:val="20"/>
    </w:rPr>
  </w:style>
  <w:style w:type="paragraph" w:customStyle="1" w:styleId="Conclusions">
    <w:name w:val="Conclusions"/>
    <w:basedOn w:val="Numbered"/>
    <w:rsid w:val="00F97B94"/>
    <w:rPr>
      <w:i/>
      <w:iCs/>
    </w:rPr>
  </w:style>
  <w:style w:type="paragraph" w:customStyle="1" w:styleId="PointDecision">
    <w:name w:val="Point Decision"/>
    <w:basedOn w:val="Numbered"/>
    <w:rsid w:val="00F97B94"/>
    <w:rPr>
      <w:b/>
      <w:bCs/>
      <w:i/>
      <w:iCs/>
      <w:sz w:val="24"/>
    </w:rPr>
  </w:style>
  <w:style w:type="paragraph" w:styleId="Footer">
    <w:name w:val="footer"/>
    <w:link w:val="FooterChar"/>
    <w:uiPriority w:val="99"/>
    <w:rsid w:val="00F97B94"/>
    <w:pPr>
      <w:pBdr>
        <w:top w:val="single" w:sz="4" w:space="1" w:color="auto"/>
      </w:pBdr>
      <w:tabs>
        <w:tab w:val="right" w:pos="9185"/>
      </w:tabs>
      <w:spacing w:after="0" w:line="240" w:lineRule="auto"/>
      <w:jc w:val="both"/>
    </w:pPr>
    <w:rPr>
      <w:rFonts w:ascii="Arial" w:eastAsia="Times New Roman" w:hAnsi="Arial" w:cs="Arial"/>
      <w:sz w:val="12"/>
    </w:rPr>
  </w:style>
  <w:style w:type="character" w:customStyle="1" w:styleId="FooterChar">
    <w:name w:val="Footer Char"/>
    <w:basedOn w:val="DefaultParagraphFont"/>
    <w:link w:val="Footer"/>
    <w:uiPriority w:val="99"/>
    <w:rsid w:val="00F97B94"/>
    <w:rPr>
      <w:rFonts w:ascii="Arial" w:eastAsia="Times New Roman" w:hAnsi="Arial" w:cs="Arial"/>
      <w:sz w:val="12"/>
    </w:rPr>
  </w:style>
  <w:style w:type="paragraph" w:styleId="Header">
    <w:name w:val="header"/>
    <w:link w:val="HeaderChar"/>
    <w:uiPriority w:val="99"/>
    <w:rsid w:val="00F97B94"/>
    <w:pPr>
      <w:tabs>
        <w:tab w:val="center" w:pos="4320"/>
        <w:tab w:val="right" w:pos="8640"/>
      </w:tabs>
      <w:spacing w:before="120" w:after="120" w:line="240" w:lineRule="auto"/>
    </w:pPr>
    <w:rPr>
      <w:rFonts w:ascii="Arial" w:eastAsia="Times New Roman" w:hAnsi="Arial" w:cs="Arial"/>
      <w:b/>
      <w:bCs/>
      <w:sz w:val="20"/>
      <w:szCs w:val="20"/>
    </w:rPr>
  </w:style>
  <w:style w:type="character" w:customStyle="1" w:styleId="HeaderChar">
    <w:name w:val="Header Char"/>
    <w:basedOn w:val="DefaultParagraphFont"/>
    <w:link w:val="Header"/>
    <w:uiPriority w:val="99"/>
    <w:rsid w:val="00F97B94"/>
    <w:rPr>
      <w:rFonts w:ascii="Arial" w:eastAsia="Times New Roman" w:hAnsi="Arial" w:cs="Arial"/>
      <w:b/>
      <w:bCs/>
      <w:sz w:val="20"/>
      <w:szCs w:val="20"/>
    </w:rPr>
  </w:style>
  <w:style w:type="character" w:styleId="PageNumber">
    <w:name w:val="page number"/>
    <w:basedOn w:val="DefaultParagraphFont"/>
    <w:rsid w:val="00F97B94"/>
    <w:rPr>
      <w:rFonts w:ascii="Arial" w:hAnsi="Arial"/>
      <w:sz w:val="20"/>
      <w:lang w:val="en-US"/>
    </w:rPr>
  </w:style>
  <w:style w:type="paragraph" w:styleId="TOC1">
    <w:name w:val="toc 1"/>
    <w:next w:val="Normal"/>
    <w:uiPriority w:val="39"/>
    <w:rsid w:val="00B45563"/>
    <w:pPr>
      <w:tabs>
        <w:tab w:val="left" w:pos="567"/>
        <w:tab w:val="right" w:leader="dot" w:pos="8618"/>
        <w:tab w:val="right" w:pos="9185"/>
      </w:tabs>
      <w:spacing w:before="240" w:after="120" w:line="240" w:lineRule="auto"/>
      <w:ind w:right="567"/>
    </w:pPr>
    <w:rPr>
      <w:rFonts w:ascii="Times New Roman" w:eastAsia="Times New Roman" w:hAnsi="Times New Roman" w:cs="Times New Roman"/>
      <w:bCs/>
      <w:noProof/>
      <w:szCs w:val="36"/>
    </w:rPr>
  </w:style>
  <w:style w:type="paragraph" w:customStyle="1" w:styleId="TableBody">
    <w:name w:val="TableBody"/>
    <w:rsid w:val="00F97B94"/>
    <w:pPr>
      <w:spacing w:before="60" w:after="60" w:line="240" w:lineRule="auto"/>
    </w:pPr>
    <w:rPr>
      <w:rFonts w:ascii="Arial Narrow" w:eastAsia="Times New Roman" w:hAnsi="Arial Narrow" w:cs="Times New Roman"/>
      <w:sz w:val="19"/>
    </w:rPr>
  </w:style>
  <w:style w:type="paragraph" w:styleId="TableofFigures">
    <w:name w:val="table of figures"/>
    <w:next w:val="Normal"/>
    <w:uiPriority w:val="99"/>
    <w:rsid w:val="00752AD0"/>
    <w:pPr>
      <w:tabs>
        <w:tab w:val="left" w:pos="1134"/>
        <w:tab w:val="right" w:leader="dot" w:pos="8618"/>
        <w:tab w:val="right" w:pos="9185"/>
      </w:tabs>
      <w:spacing w:before="120" w:after="120" w:line="240" w:lineRule="auto"/>
      <w:ind w:left="1134" w:right="851" w:hanging="1134"/>
    </w:pPr>
    <w:rPr>
      <w:rFonts w:ascii="Times New Roman" w:eastAsia="Times New Roman" w:hAnsi="Times New Roman" w:cs="Times New Roman"/>
      <w:bCs/>
      <w:noProof/>
      <w:szCs w:val="24"/>
    </w:rPr>
  </w:style>
  <w:style w:type="paragraph" w:styleId="TOC2">
    <w:name w:val="toc 2"/>
    <w:basedOn w:val="TOC1"/>
    <w:next w:val="Normal"/>
    <w:uiPriority w:val="39"/>
    <w:rsid w:val="00F97B94"/>
    <w:pPr>
      <w:tabs>
        <w:tab w:val="clear" w:pos="567"/>
        <w:tab w:val="left" w:pos="1134"/>
      </w:tabs>
      <w:spacing w:before="120" w:after="80"/>
      <w:ind w:left="567"/>
    </w:pPr>
    <w:rPr>
      <w:bCs w:val="0"/>
    </w:rPr>
  </w:style>
  <w:style w:type="paragraph" w:styleId="TOC3">
    <w:name w:val="toc 3"/>
    <w:basedOn w:val="TOC2"/>
    <w:next w:val="Normal"/>
    <w:uiPriority w:val="39"/>
    <w:rsid w:val="00F97B94"/>
    <w:pPr>
      <w:tabs>
        <w:tab w:val="clear" w:pos="1134"/>
        <w:tab w:val="left" w:pos="1701"/>
      </w:tabs>
      <w:spacing w:before="60" w:after="60"/>
      <w:ind w:left="1134"/>
    </w:pPr>
    <w:rPr>
      <w:iCs/>
      <w:szCs w:val="24"/>
    </w:rPr>
  </w:style>
  <w:style w:type="paragraph" w:styleId="TOC4">
    <w:name w:val="toc 4"/>
    <w:basedOn w:val="TOC3"/>
    <w:next w:val="Normal"/>
    <w:semiHidden/>
    <w:rsid w:val="00F97B94"/>
    <w:pPr>
      <w:tabs>
        <w:tab w:val="clear" w:pos="1701"/>
        <w:tab w:val="left" w:pos="2268"/>
      </w:tabs>
      <w:ind w:left="1701"/>
    </w:pPr>
    <w:rPr>
      <w:szCs w:val="22"/>
    </w:rPr>
  </w:style>
  <w:style w:type="paragraph" w:styleId="TOC5">
    <w:name w:val="toc 5"/>
    <w:basedOn w:val="TOC4"/>
    <w:next w:val="Normal"/>
    <w:semiHidden/>
    <w:rsid w:val="00F97B94"/>
    <w:pPr>
      <w:tabs>
        <w:tab w:val="clear" w:pos="2268"/>
        <w:tab w:val="left" w:pos="2835"/>
      </w:tabs>
      <w:ind w:left="2835"/>
    </w:pPr>
  </w:style>
  <w:style w:type="paragraph" w:customStyle="1" w:styleId="TableTitle">
    <w:name w:val="TableTitle"/>
    <w:next w:val="TableText"/>
    <w:rsid w:val="00F97B94"/>
    <w:pPr>
      <w:spacing w:before="240" w:after="240" w:line="240" w:lineRule="auto"/>
      <w:ind w:left="1134" w:hanging="1134"/>
    </w:pPr>
    <w:rPr>
      <w:rFonts w:ascii="Arial Narrow" w:eastAsia="Times New Roman" w:hAnsi="Arial Narrow" w:cs="Arial"/>
      <w:b/>
      <w:bCs/>
    </w:rPr>
  </w:style>
  <w:style w:type="paragraph" w:customStyle="1" w:styleId="NonNumbered">
    <w:name w:val="NonNumbered"/>
    <w:basedOn w:val="Numbered"/>
    <w:rsid w:val="00F97B94"/>
    <w:pPr>
      <w:numPr>
        <w:numId w:val="0"/>
      </w:numPr>
      <w:ind w:left="1134"/>
    </w:pPr>
  </w:style>
  <w:style w:type="paragraph" w:styleId="Title">
    <w:name w:val="Title"/>
    <w:link w:val="TitleChar"/>
    <w:qFormat/>
    <w:rsid w:val="00F97B94"/>
    <w:pPr>
      <w:spacing w:before="300" w:after="360" w:line="240" w:lineRule="auto"/>
      <w:ind w:right="2835"/>
    </w:pPr>
    <w:rPr>
      <w:rFonts w:ascii="Arial" w:eastAsia="Times New Roman" w:hAnsi="Arial" w:cs="Arial"/>
      <w:b/>
      <w:bCs/>
      <w:kern w:val="28"/>
      <w:sz w:val="32"/>
      <w:szCs w:val="32"/>
    </w:rPr>
  </w:style>
  <w:style w:type="character" w:customStyle="1" w:styleId="TitleChar">
    <w:name w:val="Title Char"/>
    <w:basedOn w:val="DefaultParagraphFont"/>
    <w:link w:val="Title"/>
    <w:rsid w:val="00F97B94"/>
    <w:rPr>
      <w:rFonts w:ascii="Arial" w:eastAsia="Times New Roman" w:hAnsi="Arial" w:cs="Arial"/>
      <w:b/>
      <w:bCs/>
      <w:kern w:val="28"/>
      <w:sz w:val="32"/>
      <w:szCs w:val="32"/>
    </w:rPr>
  </w:style>
  <w:style w:type="paragraph" w:styleId="TOC6">
    <w:name w:val="toc 6"/>
    <w:basedOn w:val="Normal"/>
    <w:next w:val="Normal"/>
    <w:semiHidden/>
    <w:rsid w:val="00F97B94"/>
    <w:pPr>
      <w:ind w:left="1200"/>
    </w:pPr>
    <w:rPr>
      <w:szCs w:val="21"/>
    </w:rPr>
  </w:style>
  <w:style w:type="paragraph" w:styleId="TOC7">
    <w:name w:val="toc 7"/>
    <w:basedOn w:val="Normal"/>
    <w:next w:val="Normal"/>
    <w:semiHidden/>
    <w:rsid w:val="00F97B94"/>
    <w:pPr>
      <w:ind w:left="1440"/>
    </w:pPr>
    <w:rPr>
      <w:szCs w:val="21"/>
    </w:rPr>
  </w:style>
  <w:style w:type="paragraph" w:styleId="TOC8">
    <w:name w:val="toc 8"/>
    <w:basedOn w:val="Normal"/>
    <w:next w:val="Normal"/>
    <w:semiHidden/>
    <w:rsid w:val="00F97B94"/>
    <w:pPr>
      <w:ind w:left="1680"/>
    </w:pPr>
    <w:rPr>
      <w:szCs w:val="21"/>
    </w:rPr>
  </w:style>
  <w:style w:type="paragraph" w:styleId="TOC9">
    <w:name w:val="toc 9"/>
    <w:basedOn w:val="Normal"/>
    <w:next w:val="Normal"/>
    <w:uiPriority w:val="39"/>
    <w:rsid w:val="004D1AC7"/>
    <w:pPr>
      <w:tabs>
        <w:tab w:val="left" w:pos="1134"/>
        <w:tab w:val="right" w:leader="dot" w:pos="8618"/>
      </w:tabs>
      <w:spacing w:before="240" w:after="120"/>
      <w:ind w:right="567"/>
    </w:pPr>
    <w:rPr>
      <w:sz w:val="22"/>
      <w:szCs w:val="21"/>
    </w:rPr>
  </w:style>
  <w:style w:type="paragraph" w:customStyle="1" w:styleId="ContentRef">
    <w:name w:val="Content Ref"/>
    <w:basedOn w:val="Normal"/>
    <w:rsid w:val="00F97B94"/>
    <w:pPr>
      <w:tabs>
        <w:tab w:val="right" w:leader="dot" w:pos="7370"/>
        <w:tab w:val="right" w:pos="9071"/>
      </w:tabs>
      <w:spacing w:before="360" w:after="120"/>
      <w:jc w:val="right"/>
    </w:pPr>
    <w:rPr>
      <w:i/>
      <w:iCs/>
      <w:sz w:val="20"/>
      <w:szCs w:val="22"/>
      <w:lang w:val="en-US"/>
    </w:rPr>
  </w:style>
  <w:style w:type="paragraph" w:customStyle="1" w:styleId="TableText">
    <w:name w:val="TableText"/>
    <w:basedOn w:val="TableBody"/>
    <w:rsid w:val="00F97B94"/>
    <w:pPr>
      <w:spacing w:before="0" w:after="0"/>
    </w:pPr>
  </w:style>
  <w:style w:type="paragraph" w:customStyle="1" w:styleId="Content">
    <w:name w:val="Content"/>
    <w:rsid w:val="00F97B94"/>
    <w:pPr>
      <w:spacing w:before="360" w:after="120" w:line="240" w:lineRule="auto"/>
      <w:ind w:right="567"/>
    </w:pPr>
    <w:rPr>
      <w:rFonts w:ascii="Arial" w:eastAsia="Times New Roman" w:hAnsi="Arial" w:cs="Times New Roman"/>
      <w:b/>
      <w:bCs/>
      <w:i/>
      <w:iCs/>
      <w:szCs w:val="24"/>
    </w:rPr>
  </w:style>
  <w:style w:type="paragraph" w:styleId="BlockText">
    <w:name w:val="Block Text"/>
    <w:basedOn w:val="Normal"/>
    <w:rsid w:val="00F97B94"/>
    <w:pPr>
      <w:spacing w:after="120"/>
      <w:ind w:left="1440" w:right="1440"/>
    </w:pPr>
    <w:rPr>
      <w:lang w:val="en-US"/>
    </w:rPr>
  </w:style>
  <w:style w:type="paragraph" w:customStyle="1" w:styleId="GraphicTitle">
    <w:name w:val="GraphicTitle"/>
    <w:basedOn w:val="TableTitle"/>
    <w:next w:val="NonNumbered"/>
    <w:rsid w:val="00F97B94"/>
  </w:style>
  <w:style w:type="paragraph" w:styleId="FootnoteText">
    <w:name w:val="footnote text"/>
    <w:aliases w:val="single space,FOOTNOTES,fn,Footnote Text Char Char Char,Footnote Text Char Char,Footnote Text Char1,ft Char,ft,Geneva 9,Font: Geneva 9,Boston 10,f,Footnote Text Char2 Char,Footnote Text Char1 Char Char,footnote text Char Char,ADB"/>
    <w:link w:val="FootnoteTextChar"/>
    <w:rsid w:val="00F97B94"/>
    <w:pPr>
      <w:spacing w:before="240" w:after="0" w:line="240" w:lineRule="auto"/>
      <w:ind w:left="1134"/>
      <w:jc w:val="both"/>
    </w:pPr>
    <w:rPr>
      <w:rFonts w:ascii="Times New Roman" w:eastAsia="Times New Roman" w:hAnsi="Times New Roman" w:cs="Times New Roman"/>
      <w:sz w:val="20"/>
      <w:szCs w:val="20"/>
    </w:rPr>
  </w:style>
  <w:style w:type="character" w:customStyle="1" w:styleId="FootnoteTextChar">
    <w:name w:val="Footnote Text Char"/>
    <w:aliases w:val="single space Char,FOOTNOTES Char,fn Char,Footnote Text Char Char Char Char,Footnote Text Char Char Char1,Footnote Text Char1 Char,ft Char Char,ft Char1,Geneva 9 Char,Font: Geneva 9 Char,Boston 10 Char,f Char,ADB Char"/>
    <w:basedOn w:val="DefaultParagraphFont"/>
    <w:link w:val="FootnoteText"/>
    <w:rsid w:val="00F97B94"/>
    <w:rPr>
      <w:rFonts w:ascii="Times New Roman" w:eastAsia="Times New Roman" w:hAnsi="Times New Roman" w:cs="Times New Roman"/>
      <w:sz w:val="20"/>
      <w:szCs w:val="20"/>
    </w:rPr>
  </w:style>
  <w:style w:type="character" w:styleId="FootnoteReference">
    <w:name w:val="footnote reference"/>
    <w:aliases w:val="16 Point,Superscript 6 Point,ftref,Ref,de nota al pie,BVI fnr,Superscript 10 Point,Footnote symbol,Footnote Reference1,FNRefe,Footnote Reference.SES,Ref. de nota al pie.,referencia nota al pie,Footnote Reference Number,fr"/>
    <w:basedOn w:val="DefaultParagraphFont"/>
    <w:uiPriority w:val="99"/>
    <w:rsid w:val="00F97B94"/>
    <w:rPr>
      <w:vertAlign w:val="superscript"/>
      <w:lang w:val="en-US"/>
    </w:rPr>
  </w:style>
  <w:style w:type="character" w:customStyle="1" w:styleId="DecisionType">
    <w:name w:val="DecisionType"/>
    <w:basedOn w:val="DefaultParagraphFont"/>
    <w:rsid w:val="00F97B94"/>
    <w:rPr>
      <w:b/>
      <w:bCs/>
      <w:i/>
      <w:iCs/>
      <w:sz w:val="24"/>
      <w:lang w:val="en-US"/>
    </w:rPr>
  </w:style>
  <w:style w:type="paragraph" w:customStyle="1" w:styleId="TableHeader">
    <w:name w:val="TableHeader"/>
    <w:basedOn w:val="TableBody"/>
    <w:rsid w:val="00F97B94"/>
    <w:pPr>
      <w:spacing w:before="0" w:after="0"/>
    </w:pPr>
    <w:rPr>
      <w:b/>
    </w:rPr>
  </w:style>
  <w:style w:type="paragraph" w:customStyle="1" w:styleId="TableNoteSource">
    <w:name w:val="TableNoteSource"/>
    <w:basedOn w:val="TableBody"/>
    <w:rsid w:val="00F97B94"/>
    <w:pPr>
      <w:spacing w:after="0"/>
      <w:jc w:val="both"/>
    </w:pPr>
    <w:rPr>
      <w:sz w:val="17"/>
    </w:rPr>
  </w:style>
  <w:style w:type="paragraph" w:customStyle="1" w:styleId="ReportTitle">
    <w:name w:val="Report Title"/>
    <w:basedOn w:val="Title"/>
    <w:rsid w:val="00F97B94"/>
    <w:pPr>
      <w:spacing w:before="240" w:after="240"/>
    </w:pPr>
    <w:rPr>
      <w:bCs w:val="0"/>
      <w:sz w:val="28"/>
    </w:rPr>
  </w:style>
  <w:style w:type="paragraph" w:customStyle="1" w:styleId="QuestionTitle0">
    <w:name w:val="Question Title"/>
    <w:rsid w:val="00F97B94"/>
    <w:pPr>
      <w:spacing w:after="0" w:line="240" w:lineRule="auto"/>
    </w:pPr>
    <w:rPr>
      <w:rFonts w:ascii="Arial" w:eastAsia="Times New Roman" w:hAnsi="Arial" w:cs="Arial"/>
      <w:sz w:val="24"/>
      <w:szCs w:val="20"/>
    </w:rPr>
  </w:style>
  <w:style w:type="paragraph" w:customStyle="1" w:styleId="IndentNonNumbered">
    <w:name w:val="IndentNonNumbered"/>
    <w:basedOn w:val="NonNumbered"/>
    <w:rsid w:val="00F97B94"/>
    <w:pPr>
      <w:ind w:firstLine="454"/>
    </w:pPr>
  </w:style>
  <w:style w:type="paragraph" w:customStyle="1" w:styleId="AppendixIndent1">
    <w:name w:val="AppendixIndent1"/>
    <w:basedOn w:val="Indent1"/>
    <w:rsid w:val="00F97B94"/>
    <w:rPr>
      <w:sz w:val="20"/>
    </w:rPr>
  </w:style>
  <w:style w:type="paragraph" w:customStyle="1" w:styleId="AppendixIndent2">
    <w:name w:val="AppendixIndent2"/>
    <w:basedOn w:val="AppendixIndent1"/>
    <w:rsid w:val="00F97B94"/>
    <w:pPr>
      <w:ind w:left="2042"/>
    </w:pPr>
  </w:style>
  <w:style w:type="paragraph" w:customStyle="1" w:styleId="AppendixIndent3">
    <w:name w:val="AppendixIndent3"/>
    <w:basedOn w:val="AppendixIndent2"/>
    <w:rsid w:val="00F97B94"/>
    <w:pPr>
      <w:ind w:left="2495"/>
    </w:pPr>
  </w:style>
  <w:style w:type="paragraph" w:customStyle="1" w:styleId="AppendixIndent4">
    <w:name w:val="AppendixIndent4"/>
    <w:basedOn w:val="AppendixIndent3"/>
    <w:rsid w:val="00F97B94"/>
    <w:pPr>
      <w:ind w:left="2949"/>
    </w:pPr>
  </w:style>
  <w:style w:type="paragraph" w:customStyle="1" w:styleId="AppendixIndent5">
    <w:name w:val="AppendixIndent5"/>
    <w:basedOn w:val="AppendixIndent4"/>
    <w:rsid w:val="00F97B94"/>
    <w:pPr>
      <w:ind w:left="3402"/>
    </w:pPr>
  </w:style>
  <w:style w:type="paragraph" w:customStyle="1" w:styleId="AppendixIndentNonNumbered">
    <w:name w:val="AppendixIndentNonNumbered"/>
    <w:basedOn w:val="NonNumbered"/>
    <w:rsid w:val="00F97B94"/>
    <w:pPr>
      <w:ind w:firstLine="454"/>
    </w:pPr>
    <w:rPr>
      <w:sz w:val="20"/>
      <w:szCs w:val="22"/>
    </w:rPr>
  </w:style>
  <w:style w:type="paragraph" w:customStyle="1" w:styleId="AppendixQuotation">
    <w:name w:val="AppendixQuotation"/>
    <w:basedOn w:val="Quotation"/>
    <w:rsid w:val="00F97B94"/>
    <w:rPr>
      <w:sz w:val="18"/>
    </w:rPr>
  </w:style>
  <w:style w:type="paragraph" w:customStyle="1" w:styleId="AppendixQuotationIndent1">
    <w:name w:val="AppendixQuotationIndent1"/>
    <w:basedOn w:val="AppendixQuotation"/>
    <w:rsid w:val="00F97B94"/>
    <w:pPr>
      <w:ind w:left="2495" w:hanging="454"/>
    </w:pPr>
  </w:style>
  <w:style w:type="paragraph" w:customStyle="1" w:styleId="AppendixQuotationIndent2">
    <w:name w:val="AppendixQuotationIndent2"/>
    <w:basedOn w:val="AppendixQuotationIndent1"/>
    <w:rsid w:val="00F97B94"/>
    <w:pPr>
      <w:ind w:left="2949"/>
    </w:pPr>
  </w:style>
  <w:style w:type="paragraph" w:customStyle="1" w:styleId="AppendixQuotationNumbered">
    <w:name w:val="AppendixQuotationNumbered"/>
    <w:basedOn w:val="AppendixQuotation"/>
    <w:rsid w:val="00F97B94"/>
    <w:pPr>
      <w:ind w:left="2042" w:hanging="454"/>
    </w:pPr>
    <w:rPr>
      <w:bCs/>
    </w:rPr>
  </w:style>
  <w:style w:type="paragraph" w:customStyle="1" w:styleId="AppendixQuotationTitle">
    <w:name w:val="AppendixQuotationTitle"/>
    <w:basedOn w:val="QuotationTitle"/>
    <w:rsid w:val="00F97B94"/>
  </w:style>
  <w:style w:type="paragraph" w:customStyle="1" w:styleId="QuotationTitle">
    <w:name w:val="QuotationTitle"/>
    <w:basedOn w:val="Quotation"/>
    <w:rsid w:val="00F97B94"/>
    <w:pPr>
      <w:spacing w:before="120" w:after="120"/>
      <w:jc w:val="center"/>
    </w:pPr>
    <w:rPr>
      <w:i/>
      <w:sz w:val="22"/>
    </w:rPr>
  </w:style>
  <w:style w:type="paragraph" w:customStyle="1" w:styleId="AppendixQuotationTitle2">
    <w:name w:val="AppendixQuotationTitle2"/>
    <w:basedOn w:val="QuotationTitle2"/>
    <w:rsid w:val="00F97B94"/>
    <w:rPr>
      <w:szCs w:val="20"/>
    </w:rPr>
  </w:style>
  <w:style w:type="paragraph" w:customStyle="1" w:styleId="QuotationTitle2">
    <w:name w:val="QuotationTitle2"/>
    <w:basedOn w:val="QuotationTitle"/>
    <w:rsid w:val="00F97B94"/>
    <w:rPr>
      <w:sz w:val="20"/>
    </w:rPr>
  </w:style>
  <w:style w:type="paragraph" w:customStyle="1" w:styleId="AppendixNonNumbered">
    <w:name w:val="AppendixNonNumbered"/>
    <w:basedOn w:val="NonNumbered"/>
    <w:rsid w:val="00F97B94"/>
    <w:rPr>
      <w:sz w:val="20"/>
    </w:rPr>
  </w:style>
  <w:style w:type="paragraph" w:customStyle="1" w:styleId="AppendixNumbered">
    <w:name w:val="AppendixNumbered"/>
    <w:basedOn w:val="Numbered"/>
    <w:rsid w:val="00F97B94"/>
    <w:pPr>
      <w:numPr>
        <w:numId w:val="0"/>
      </w:numPr>
      <w:tabs>
        <w:tab w:val="left" w:pos="1134"/>
      </w:tabs>
      <w:ind w:left="1134" w:hanging="340"/>
    </w:pPr>
    <w:rPr>
      <w:sz w:val="20"/>
    </w:rPr>
  </w:style>
  <w:style w:type="paragraph" w:customStyle="1" w:styleId="AppendixHeading1">
    <w:name w:val="AppendixHeading1"/>
    <w:basedOn w:val="Heading1"/>
    <w:next w:val="AppendixIndentNonNumbered"/>
    <w:rsid w:val="00F97B94"/>
    <w:pPr>
      <w:outlineLvl w:val="9"/>
    </w:pPr>
  </w:style>
  <w:style w:type="paragraph" w:customStyle="1" w:styleId="AppendixHeading2">
    <w:name w:val="AppendixHeading2"/>
    <w:basedOn w:val="AppendixHeading1"/>
    <w:next w:val="AppendixIndentNonNumbered"/>
    <w:rsid w:val="00F97B94"/>
    <w:pPr>
      <w:spacing w:before="360"/>
    </w:pPr>
    <w:rPr>
      <w:sz w:val="24"/>
    </w:rPr>
  </w:style>
  <w:style w:type="paragraph" w:customStyle="1" w:styleId="AppendixHeading3">
    <w:name w:val="AppendixHeading3"/>
    <w:basedOn w:val="AppendixHeading2"/>
    <w:next w:val="AppendixIndentNonNumbered"/>
    <w:rsid w:val="00F97B94"/>
    <w:pPr>
      <w:spacing w:before="240"/>
    </w:pPr>
    <w:rPr>
      <w:i/>
    </w:rPr>
  </w:style>
  <w:style w:type="paragraph" w:customStyle="1" w:styleId="AppendixHeading4">
    <w:name w:val="AppendixHeading4"/>
    <w:basedOn w:val="AppendixHeading3"/>
    <w:next w:val="AppendixIndentNonNumbered"/>
    <w:rsid w:val="00F97B94"/>
    <w:rPr>
      <w:b w:val="0"/>
      <w:i w:val="0"/>
      <w:sz w:val="22"/>
    </w:rPr>
  </w:style>
  <w:style w:type="paragraph" w:customStyle="1" w:styleId="QuotationNumbered">
    <w:name w:val="QuotationNumbered"/>
    <w:basedOn w:val="Quotation"/>
    <w:rsid w:val="00F97B94"/>
    <w:pPr>
      <w:ind w:left="2042" w:right="454" w:hanging="454"/>
    </w:pPr>
    <w:rPr>
      <w:rFonts w:ascii="Arial" w:hAnsi="Arial"/>
    </w:rPr>
  </w:style>
  <w:style w:type="paragraph" w:customStyle="1" w:styleId="BoxIndent1">
    <w:name w:val="BoxIndent1"/>
    <w:basedOn w:val="Indent1"/>
    <w:rsid w:val="00F97B94"/>
    <w:pPr>
      <w:spacing w:before="120" w:after="120"/>
      <w:ind w:left="907" w:right="170" w:hanging="340"/>
    </w:pPr>
    <w:rPr>
      <w:rFonts w:ascii="Arial Narrow" w:hAnsi="Arial Narrow"/>
      <w:sz w:val="19"/>
    </w:rPr>
  </w:style>
  <w:style w:type="paragraph" w:customStyle="1" w:styleId="BoxIndent2">
    <w:name w:val="BoxIndent2"/>
    <w:basedOn w:val="BoxIndent1"/>
    <w:rsid w:val="00F97B94"/>
    <w:pPr>
      <w:ind w:left="1247"/>
    </w:pPr>
  </w:style>
  <w:style w:type="paragraph" w:customStyle="1" w:styleId="BoxIndent3">
    <w:name w:val="BoxIndent3"/>
    <w:basedOn w:val="BoxIndent2"/>
    <w:rsid w:val="00F97B94"/>
    <w:pPr>
      <w:ind w:left="1587"/>
    </w:pPr>
  </w:style>
  <w:style w:type="paragraph" w:customStyle="1" w:styleId="BoxIndent4">
    <w:name w:val="BoxIndent4"/>
    <w:basedOn w:val="BoxIndent3"/>
    <w:rsid w:val="00F97B94"/>
    <w:pPr>
      <w:ind w:left="1928"/>
    </w:pPr>
  </w:style>
  <w:style w:type="paragraph" w:customStyle="1" w:styleId="BoxIndent5">
    <w:name w:val="BoxIndent5"/>
    <w:basedOn w:val="BoxIndent4"/>
    <w:rsid w:val="00F97B94"/>
    <w:pPr>
      <w:ind w:left="2268"/>
    </w:pPr>
  </w:style>
  <w:style w:type="paragraph" w:customStyle="1" w:styleId="BoxIndentNonNumbered">
    <w:name w:val="BoxIndentNonNumbered"/>
    <w:basedOn w:val="IndentNonNumbered"/>
    <w:rsid w:val="00F97B94"/>
    <w:pPr>
      <w:spacing w:before="120" w:after="120"/>
      <w:ind w:left="170" w:right="170" w:firstLine="397"/>
    </w:pPr>
    <w:rPr>
      <w:rFonts w:ascii="Arial Narrow" w:hAnsi="Arial Narrow"/>
      <w:sz w:val="19"/>
    </w:rPr>
  </w:style>
  <w:style w:type="paragraph" w:customStyle="1" w:styleId="BoxNonNumbered">
    <w:name w:val="BoxNonNumbered"/>
    <w:basedOn w:val="NonNumbered"/>
    <w:rsid w:val="00F97B94"/>
    <w:pPr>
      <w:spacing w:before="120" w:after="120"/>
      <w:ind w:left="567" w:right="170"/>
    </w:pPr>
    <w:rPr>
      <w:rFonts w:ascii="Arial Narrow" w:hAnsi="Arial Narrow"/>
      <w:sz w:val="19"/>
    </w:rPr>
  </w:style>
  <w:style w:type="paragraph" w:customStyle="1" w:styleId="BoxNote">
    <w:name w:val="BoxNote"/>
    <w:basedOn w:val="TableNoteSource"/>
    <w:rsid w:val="00F97B94"/>
    <w:pPr>
      <w:spacing w:before="240" w:after="120"/>
      <w:ind w:left="170" w:right="170"/>
    </w:pPr>
  </w:style>
  <w:style w:type="paragraph" w:customStyle="1" w:styleId="BoxNumbered">
    <w:name w:val="BoxNumbered"/>
    <w:basedOn w:val="Numbered"/>
    <w:rsid w:val="00F97B94"/>
    <w:pPr>
      <w:numPr>
        <w:numId w:val="0"/>
      </w:numPr>
      <w:spacing w:before="120" w:after="120"/>
      <w:ind w:left="567" w:right="170" w:hanging="397"/>
    </w:pPr>
    <w:rPr>
      <w:rFonts w:ascii="Arial Narrow" w:hAnsi="Arial Narrow"/>
      <w:sz w:val="19"/>
    </w:rPr>
  </w:style>
  <w:style w:type="paragraph" w:customStyle="1" w:styleId="BoxTitle">
    <w:name w:val="BoxTitle"/>
    <w:basedOn w:val="TableHeader"/>
    <w:rsid w:val="00F97B94"/>
    <w:pPr>
      <w:spacing w:before="120" w:after="120"/>
      <w:ind w:left="170" w:right="170"/>
      <w:jc w:val="center"/>
    </w:pPr>
    <w:rPr>
      <w:rFonts w:cs="Arial"/>
      <w:bCs/>
    </w:rPr>
  </w:style>
  <w:style w:type="paragraph" w:customStyle="1" w:styleId="HeadingIndent1">
    <w:name w:val="HeadingIndent1"/>
    <w:basedOn w:val="Heading1"/>
    <w:next w:val="Numbered"/>
    <w:rsid w:val="00F97B94"/>
    <w:pPr>
      <w:ind w:left="680" w:hanging="680"/>
    </w:pPr>
  </w:style>
  <w:style w:type="paragraph" w:customStyle="1" w:styleId="HeadingIndent2">
    <w:name w:val="HeadingIndent2"/>
    <w:basedOn w:val="HeadingIndent1"/>
    <w:next w:val="Numbered"/>
    <w:rsid w:val="00F97B94"/>
    <w:pPr>
      <w:outlineLvl w:val="1"/>
    </w:pPr>
    <w:rPr>
      <w:sz w:val="24"/>
    </w:rPr>
  </w:style>
  <w:style w:type="paragraph" w:customStyle="1" w:styleId="HeadingIndent3">
    <w:name w:val="HeadingIndent3"/>
    <w:basedOn w:val="HeadingIndent2"/>
    <w:next w:val="Numbered"/>
    <w:rsid w:val="00F97B94"/>
    <w:pPr>
      <w:spacing w:before="360"/>
      <w:outlineLvl w:val="2"/>
    </w:pPr>
    <w:rPr>
      <w:i/>
    </w:rPr>
  </w:style>
  <w:style w:type="paragraph" w:customStyle="1" w:styleId="HeadingIndent4">
    <w:name w:val="HeadingIndent4"/>
    <w:basedOn w:val="HeadingIndent3"/>
    <w:next w:val="Numbered"/>
    <w:rsid w:val="00F97B94"/>
    <w:pPr>
      <w:spacing w:before="240"/>
      <w:outlineLvl w:val="3"/>
    </w:pPr>
    <w:rPr>
      <w:b w:val="0"/>
      <w:i w:val="0"/>
      <w:sz w:val="22"/>
    </w:rPr>
  </w:style>
  <w:style w:type="paragraph" w:customStyle="1" w:styleId="HeadingIndent5">
    <w:name w:val="HeadingIndent5"/>
    <w:basedOn w:val="HeadingIndent4"/>
    <w:next w:val="Numbered"/>
    <w:rsid w:val="00F97B94"/>
    <w:pPr>
      <w:spacing w:before="120" w:after="60"/>
      <w:outlineLvl w:val="4"/>
    </w:pPr>
    <w:rPr>
      <w:i/>
    </w:rPr>
  </w:style>
  <w:style w:type="paragraph" w:customStyle="1" w:styleId="AppendixHeadingIndent1">
    <w:name w:val="AppendixHeadingIndent1"/>
    <w:next w:val="AppendixIndentNonNumbered"/>
    <w:rsid w:val="00F97B94"/>
    <w:pPr>
      <w:keepNext/>
      <w:spacing w:before="480" w:after="240" w:line="240" w:lineRule="auto"/>
      <w:ind w:left="680" w:right="2835" w:hanging="680"/>
    </w:pPr>
    <w:rPr>
      <w:rFonts w:ascii="Arial" w:eastAsia="Times New Roman" w:hAnsi="Arial" w:cs="Times New Roman"/>
      <w:b/>
      <w:sz w:val="28"/>
      <w:szCs w:val="20"/>
    </w:rPr>
  </w:style>
  <w:style w:type="paragraph" w:customStyle="1" w:styleId="AppendixHeadingIndent2">
    <w:name w:val="AppendixHeadingIndent2"/>
    <w:basedOn w:val="AppendixHeadingIndent1"/>
    <w:next w:val="AppendixIndentNonNumbered"/>
    <w:rsid w:val="00F97B94"/>
    <w:pPr>
      <w:spacing w:before="360"/>
    </w:pPr>
    <w:rPr>
      <w:sz w:val="24"/>
    </w:rPr>
  </w:style>
  <w:style w:type="paragraph" w:customStyle="1" w:styleId="AppendixHeadingIndent3">
    <w:name w:val="AppendixHeadingIndent3"/>
    <w:basedOn w:val="AppendixHeadingIndent2"/>
    <w:next w:val="AppendixIndentNonNumbered"/>
    <w:rsid w:val="00F97B94"/>
    <w:pPr>
      <w:spacing w:before="240"/>
    </w:pPr>
    <w:rPr>
      <w:i/>
    </w:rPr>
  </w:style>
  <w:style w:type="paragraph" w:customStyle="1" w:styleId="AppendixHeadingIndent4">
    <w:name w:val="AppendixHeadingIndent4"/>
    <w:basedOn w:val="AppendixHeadingIndent3"/>
    <w:next w:val="AppendixIndentNonNumbered"/>
    <w:rsid w:val="00F97B94"/>
    <w:rPr>
      <w:b w:val="0"/>
      <w:i w:val="0"/>
      <w:sz w:val="22"/>
    </w:rPr>
  </w:style>
  <w:style w:type="paragraph" w:customStyle="1" w:styleId="TableHeaderNumber">
    <w:name w:val="TableHeaderNumber"/>
    <w:basedOn w:val="TableHeader"/>
    <w:rsid w:val="00F97B94"/>
    <w:pPr>
      <w:jc w:val="right"/>
    </w:pPr>
  </w:style>
  <w:style w:type="paragraph" w:customStyle="1" w:styleId="TableNumber">
    <w:name w:val="TableNumber"/>
    <w:basedOn w:val="TableBody"/>
    <w:rsid w:val="00F97B94"/>
    <w:pPr>
      <w:spacing w:before="0" w:after="0"/>
      <w:jc w:val="right"/>
    </w:pPr>
  </w:style>
  <w:style w:type="paragraph" w:customStyle="1" w:styleId="TableBodyIndent1">
    <w:name w:val="TableBodyIndent1"/>
    <w:basedOn w:val="TableBody"/>
    <w:rsid w:val="00F97B94"/>
    <w:pPr>
      <w:ind w:left="227" w:hanging="227"/>
    </w:pPr>
  </w:style>
  <w:style w:type="paragraph" w:customStyle="1" w:styleId="TableBodyIndent2">
    <w:name w:val="TableBodyIndent2"/>
    <w:basedOn w:val="TableBodyIndent1"/>
    <w:rsid w:val="00F97B94"/>
    <w:pPr>
      <w:ind w:left="454"/>
    </w:pPr>
  </w:style>
  <w:style w:type="paragraph" w:customStyle="1" w:styleId="QuotationPointDecision">
    <w:name w:val="QuotationPointDecision"/>
    <w:basedOn w:val="Quotation"/>
    <w:rsid w:val="00F97B94"/>
    <w:rPr>
      <w:b/>
      <w:i/>
    </w:rPr>
  </w:style>
  <w:style w:type="paragraph" w:styleId="BodyText">
    <w:name w:val="Body Text"/>
    <w:basedOn w:val="Normal"/>
    <w:link w:val="BodyTextChar"/>
    <w:uiPriority w:val="99"/>
    <w:rsid w:val="00F97B94"/>
    <w:pPr>
      <w:spacing w:after="120"/>
    </w:pPr>
    <w:rPr>
      <w:lang w:val="en-US"/>
    </w:rPr>
  </w:style>
  <w:style w:type="character" w:customStyle="1" w:styleId="BodyTextChar">
    <w:name w:val="Body Text Char"/>
    <w:basedOn w:val="DefaultParagraphFont"/>
    <w:link w:val="BodyText"/>
    <w:uiPriority w:val="99"/>
    <w:rsid w:val="00F97B94"/>
    <w:rPr>
      <w:rFonts w:ascii="Times New Roman" w:eastAsia="Times New Roman" w:hAnsi="Times New Roman" w:cs="Times New Roman"/>
      <w:sz w:val="24"/>
      <w:szCs w:val="24"/>
    </w:rPr>
  </w:style>
  <w:style w:type="paragraph" w:styleId="BodyText2">
    <w:name w:val="Body Text 2"/>
    <w:basedOn w:val="Normal"/>
    <w:link w:val="BodyText2Char"/>
    <w:rsid w:val="00F97B94"/>
    <w:pPr>
      <w:spacing w:after="120" w:line="480" w:lineRule="auto"/>
    </w:pPr>
    <w:rPr>
      <w:lang w:val="en-US"/>
    </w:rPr>
  </w:style>
  <w:style w:type="character" w:customStyle="1" w:styleId="BodyText2Char">
    <w:name w:val="Body Text 2 Char"/>
    <w:basedOn w:val="DefaultParagraphFont"/>
    <w:link w:val="BodyText2"/>
    <w:rsid w:val="00F97B94"/>
    <w:rPr>
      <w:rFonts w:ascii="Times New Roman" w:eastAsia="Times New Roman" w:hAnsi="Times New Roman" w:cs="Times New Roman"/>
      <w:sz w:val="24"/>
      <w:szCs w:val="24"/>
    </w:rPr>
  </w:style>
  <w:style w:type="paragraph" w:styleId="BodyText3">
    <w:name w:val="Body Text 3"/>
    <w:basedOn w:val="Normal"/>
    <w:link w:val="BodyText3Char"/>
    <w:rsid w:val="00F97B94"/>
    <w:pPr>
      <w:spacing w:after="120"/>
    </w:pPr>
    <w:rPr>
      <w:sz w:val="16"/>
      <w:szCs w:val="16"/>
      <w:lang w:val="en-US"/>
    </w:rPr>
  </w:style>
  <w:style w:type="character" w:customStyle="1" w:styleId="BodyText3Char">
    <w:name w:val="Body Text 3 Char"/>
    <w:basedOn w:val="DefaultParagraphFont"/>
    <w:link w:val="BodyText3"/>
    <w:rsid w:val="00F97B94"/>
    <w:rPr>
      <w:rFonts w:ascii="Times New Roman" w:eastAsia="Times New Roman" w:hAnsi="Times New Roman" w:cs="Times New Roman"/>
      <w:sz w:val="16"/>
      <w:szCs w:val="16"/>
    </w:rPr>
  </w:style>
  <w:style w:type="paragraph" w:styleId="BodyTextFirstIndent">
    <w:name w:val="Body Text First Indent"/>
    <w:basedOn w:val="BodyText"/>
    <w:link w:val="BodyTextFirstIndentChar"/>
    <w:rsid w:val="00F97B94"/>
    <w:pPr>
      <w:ind w:firstLine="210"/>
    </w:pPr>
  </w:style>
  <w:style w:type="character" w:customStyle="1" w:styleId="BodyTextFirstIndentChar">
    <w:name w:val="Body Text First Indent Char"/>
    <w:basedOn w:val="BodyTextChar"/>
    <w:link w:val="BodyTextFirstIndent"/>
    <w:rsid w:val="00F97B94"/>
    <w:rPr>
      <w:rFonts w:ascii="Times New Roman" w:eastAsia="Times New Roman" w:hAnsi="Times New Roman" w:cs="Times New Roman"/>
      <w:sz w:val="24"/>
      <w:szCs w:val="24"/>
    </w:rPr>
  </w:style>
  <w:style w:type="paragraph" w:styleId="BodyTextIndent">
    <w:name w:val="Body Text Indent"/>
    <w:basedOn w:val="Normal"/>
    <w:link w:val="BodyTextIndentChar"/>
    <w:rsid w:val="00F97B94"/>
    <w:pPr>
      <w:spacing w:after="120"/>
      <w:ind w:left="283"/>
    </w:pPr>
    <w:rPr>
      <w:lang w:val="en-US"/>
    </w:rPr>
  </w:style>
  <w:style w:type="character" w:customStyle="1" w:styleId="BodyTextIndentChar">
    <w:name w:val="Body Text Indent Char"/>
    <w:basedOn w:val="DefaultParagraphFont"/>
    <w:link w:val="BodyTextIndent"/>
    <w:rsid w:val="00F97B94"/>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F97B94"/>
    <w:pPr>
      <w:ind w:firstLine="210"/>
    </w:pPr>
  </w:style>
  <w:style w:type="character" w:customStyle="1" w:styleId="BodyTextFirstIndent2Char">
    <w:name w:val="Body Text First Indent 2 Char"/>
    <w:basedOn w:val="BodyTextIndentChar"/>
    <w:link w:val="BodyTextFirstIndent2"/>
    <w:rsid w:val="00F97B94"/>
    <w:rPr>
      <w:rFonts w:ascii="Times New Roman" w:eastAsia="Times New Roman" w:hAnsi="Times New Roman" w:cs="Times New Roman"/>
      <w:sz w:val="24"/>
      <w:szCs w:val="24"/>
    </w:rPr>
  </w:style>
  <w:style w:type="paragraph" w:styleId="BodyTextIndent2">
    <w:name w:val="Body Text Indent 2"/>
    <w:basedOn w:val="Normal"/>
    <w:link w:val="BodyTextIndent2Char"/>
    <w:rsid w:val="00F97B94"/>
    <w:pPr>
      <w:spacing w:after="120" w:line="480" w:lineRule="auto"/>
      <w:ind w:left="283"/>
    </w:pPr>
    <w:rPr>
      <w:lang w:val="en-US"/>
    </w:rPr>
  </w:style>
  <w:style w:type="character" w:customStyle="1" w:styleId="BodyTextIndent2Char">
    <w:name w:val="Body Text Indent 2 Char"/>
    <w:basedOn w:val="DefaultParagraphFont"/>
    <w:link w:val="BodyTextIndent2"/>
    <w:rsid w:val="00F97B94"/>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F97B94"/>
    <w:pPr>
      <w:spacing w:after="120"/>
      <w:ind w:left="283"/>
    </w:pPr>
    <w:rPr>
      <w:sz w:val="16"/>
      <w:szCs w:val="16"/>
      <w:lang w:val="en-US"/>
    </w:rPr>
  </w:style>
  <w:style w:type="character" w:customStyle="1" w:styleId="BodyTextIndent3Char">
    <w:name w:val="Body Text Indent 3 Char"/>
    <w:basedOn w:val="DefaultParagraphFont"/>
    <w:link w:val="BodyTextIndent3"/>
    <w:uiPriority w:val="99"/>
    <w:rsid w:val="00F97B94"/>
    <w:rPr>
      <w:rFonts w:ascii="Times New Roman" w:eastAsia="Times New Roman" w:hAnsi="Times New Roman" w:cs="Times New Roman"/>
      <w:sz w:val="16"/>
      <w:szCs w:val="16"/>
    </w:rPr>
  </w:style>
  <w:style w:type="paragraph" w:styleId="Caption">
    <w:name w:val="caption"/>
    <w:basedOn w:val="Normal"/>
    <w:next w:val="Normal"/>
    <w:qFormat/>
    <w:rsid w:val="00F97B94"/>
    <w:pPr>
      <w:spacing w:before="120" w:after="120"/>
    </w:pPr>
    <w:rPr>
      <w:b/>
      <w:bCs/>
      <w:sz w:val="20"/>
      <w:szCs w:val="20"/>
      <w:lang w:val="en-US"/>
    </w:rPr>
  </w:style>
  <w:style w:type="paragraph" w:styleId="Closing">
    <w:name w:val="Closing"/>
    <w:basedOn w:val="Normal"/>
    <w:link w:val="ClosingChar"/>
    <w:rsid w:val="00F97B94"/>
    <w:pPr>
      <w:ind w:left="4252"/>
    </w:pPr>
    <w:rPr>
      <w:lang w:val="en-US"/>
    </w:rPr>
  </w:style>
  <w:style w:type="character" w:customStyle="1" w:styleId="ClosingChar">
    <w:name w:val="Closing Char"/>
    <w:basedOn w:val="DefaultParagraphFont"/>
    <w:link w:val="Closing"/>
    <w:rsid w:val="00F97B94"/>
    <w:rPr>
      <w:rFonts w:ascii="Times New Roman" w:eastAsia="Times New Roman" w:hAnsi="Times New Roman" w:cs="Times New Roman"/>
      <w:sz w:val="24"/>
      <w:szCs w:val="24"/>
    </w:rPr>
  </w:style>
  <w:style w:type="character" w:styleId="CommentReference">
    <w:name w:val="annotation reference"/>
    <w:basedOn w:val="DefaultParagraphFont"/>
    <w:uiPriority w:val="99"/>
    <w:rsid w:val="00F97B94"/>
    <w:rPr>
      <w:sz w:val="16"/>
      <w:szCs w:val="16"/>
      <w:lang w:val="en-US"/>
    </w:rPr>
  </w:style>
  <w:style w:type="paragraph" w:styleId="CommentText">
    <w:name w:val="annotation text"/>
    <w:basedOn w:val="Normal"/>
    <w:link w:val="CommentTextChar"/>
    <w:uiPriority w:val="99"/>
    <w:rsid w:val="00F97B94"/>
    <w:rPr>
      <w:sz w:val="20"/>
      <w:szCs w:val="20"/>
      <w:lang w:val="en-US"/>
    </w:rPr>
  </w:style>
  <w:style w:type="character" w:customStyle="1" w:styleId="CommentTextChar">
    <w:name w:val="Comment Text Char"/>
    <w:basedOn w:val="DefaultParagraphFont"/>
    <w:link w:val="CommentText"/>
    <w:uiPriority w:val="99"/>
    <w:rsid w:val="00F97B94"/>
    <w:rPr>
      <w:rFonts w:ascii="Times New Roman" w:eastAsia="Times New Roman" w:hAnsi="Times New Roman" w:cs="Times New Roman"/>
      <w:sz w:val="20"/>
      <w:szCs w:val="20"/>
    </w:rPr>
  </w:style>
  <w:style w:type="paragraph" w:styleId="Date">
    <w:name w:val="Date"/>
    <w:basedOn w:val="Normal"/>
    <w:next w:val="Normal"/>
    <w:link w:val="DateChar"/>
    <w:rsid w:val="00F97B94"/>
    <w:rPr>
      <w:lang w:val="en-US"/>
    </w:rPr>
  </w:style>
  <w:style w:type="character" w:customStyle="1" w:styleId="DateChar">
    <w:name w:val="Date Char"/>
    <w:basedOn w:val="DefaultParagraphFont"/>
    <w:link w:val="Date"/>
    <w:rsid w:val="00F97B94"/>
    <w:rPr>
      <w:rFonts w:ascii="Times New Roman" w:eastAsia="Times New Roman" w:hAnsi="Times New Roman" w:cs="Times New Roman"/>
      <w:sz w:val="24"/>
      <w:szCs w:val="24"/>
    </w:rPr>
  </w:style>
  <w:style w:type="paragraph" w:styleId="DocumentMap">
    <w:name w:val="Document Map"/>
    <w:basedOn w:val="Normal"/>
    <w:link w:val="DocumentMapChar"/>
    <w:semiHidden/>
    <w:rsid w:val="00F97B94"/>
    <w:pPr>
      <w:shd w:val="clear" w:color="auto" w:fill="000080"/>
    </w:pPr>
    <w:rPr>
      <w:rFonts w:ascii="Tahoma" w:hAnsi="Tahoma" w:cs="Tahoma"/>
      <w:lang w:val="en-US"/>
    </w:rPr>
  </w:style>
  <w:style w:type="character" w:customStyle="1" w:styleId="DocumentMapChar">
    <w:name w:val="Document Map Char"/>
    <w:basedOn w:val="DefaultParagraphFont"/>
    <w:link w:val="DocumentMap"/>
    <w:semiHidden/>
    <w:rsid w:val="00F97B94"/>
    <w:rPr>
      <w:rFonts w:ascii="Tahoma" w:eastAsia="Times New Roman" w:hAnsi="Tahoma" w:cs="Tahoma"/>
      <w:sz w:val="24"/>
      <w:szCs w:val="24"/>
      <w:shd w:val="clear" w:color="auto" w:fill="000080"/>
    </w:rPr>
  </w:style>
  <w:style w:type="paragraph" w:styleId="E-mailSignature">
    <w:name w:val="E-mail Signature"/>
    <w:basedOn w:val="Normal"/>
    <w:link w:val="E-mailSignatureChar"/>
    <w:rsid w:val="00F97B94"/>
    <w:rPr>
      <w:lang w:val="en-US"/>
    </w:rPr>
  </w:style>
  <w:style w:type="character" w:customStyle="1" w:styleId="E-mailSignatureChar">
    <w:name w:val="E-mail Signature Char"/>
    <w:basedOn w:val="DefaultParagraphFont"/>
    <w:link w:val="E-mailSignature"/>
    <w:rsid w:val="00F97B94"/>
    <w:rPr>
      <w:rFonts w:ascii="Times New Roman" w:eastAsia="Times New Roman" w:hAnsi="Times New Roman" w:cs="Times New Roman"/>
      <w:sz w:val="24"/>
      <w:szCs w:val="24"/>
    </w:rPr>
  </w:style>
  <w:style w:type="character" w:styleId="Emphasis">
    <w:name w:val="Emphasis"/>
    <w:basedOn w:val="DefaultParagraphFont"/>
    <w:qFormat/>
    <w:rsid w:val="00F97B94"/>
    <w:rPr>
      <w:i/>
      <w:iCs/>
      <w:lang w:val="en-US"/>
    </w:rPr>
  </w:style>
  <w:style w:type="character" w:styleId="EndnoteReference">
    <w:name w:val="endnote reference"/>
    <w:basedOn w:val="DefaultParagraphFont"/>
    <w:semiHidden/>
    <w:rsid w:val="00F97B94"/>
    <w:rPr>
      <w:vertAlign w:val="superscript"/>
      <w:lang w:val="en-US"/>
    </w:rPr>
  </w:style>
  <w:style w:type="paragraph" w:styleId="EndnoteText">
    <w:name w:val="endnote text"/>
    <w:basedOn w:val="Normal"/>
    <w:link w:val="EndnoteTextChar"/>
    <w:semiHidden/>
    <w:rsid w:val="00F97B94"/>
    <w:rPr>
      <w:sz w:val="20"/>
      <w:szCs w:val="20"/>
      <w:lang w:val="en-US"/>
    </w:rPr>
  </w:style>
  <w:style w:type="character" w:customStyle="1" w:styleId="EndnoteTextChar">
    <w:name w:val="Endnote Text Char"/>
    <w:basedOn w:val="DefaultParagraphFont"/>
    <w:link w:val="EndnoteText"/>
    <w:semiHidden/>
    <w:rsid w:val="00F97B94"/>
    <w:rPr>
      <w:rFonts w:ascii="Times New Roman" w:eastAsia="Times New Roman" w:hAnsi="Times New Roman" w:cs="Times New Roman"/>
      <w:sz w:val="20"/>
      <w:szCs w:val="20"/>
    </w:rPr>
  </w:style>
  <w:style w:type="paragraph" w:styleId="EnvelopeAddress">
    <w:name w:val="envelope address"/>
    <w:basedOn w:val="Normal"/>
    <w:rsid w:val="00F97B94"/>
    <w:pPr>
      <w:framePr w:w="7920" w:h="1980" w:hRule="exact" w:hSpace="180" w:wrap="auto" w:hAnchor="page" w:xAlign="center" w:yAlign="bottom"/>
      <w:ind w:left="2880"/>
    </w:pPr>
    <w:rPr>
      <w:rFonts w:ascii="Arial" w:hAnsi="Arial" w:cs="Arial"/>
      <w:lang w:val="en-US"/>
    </w:rPr>
  </w:style>
  <w:style w:type="paragraph" w:styleId="EnvelopeReturn">
    <w:name w:val="envelope return"/>
    <w:basedOn w:val="Normal"/>
    <w:rsid w:val="00F97B94"/>
    <w:rPr>
      <w:rFonts w:ascii="Arial" w:hAnsi="Arial" w:cs="Arial"/>
      <w:sz w:val="20"/>
      <w:szCs w:val="20"/>
      <w:lang w:val="en-US"/>
    </w:rPr>
  </w:style>
  <w:style w:type="character" w:styleId="FollowedHyperlink">
    <w:name w:val="FollowedHyperlink"/>
    <w:basedOn w:val="DefaultParagraphFont"/>
    <w:rsid w:val="00F97B94"/>
    <w:rPr>
      <w:color w:val="800080"/>
      <w:u w:val="single"/>
      <w:lang w:val="en-US"/>
    </w:rPr>
  </w:style>
  <w:style w:type="character" w:styleId="HTMLAcronym">
    <w:name w:val="HTML Acronym"/>
    <w:basedOn w:val="DefaultParagraphFont"/>
    <w:rsid w:val="00B37EAC"/>
    <w:rPr>
      <w:rFonts w:ascii="Arial Narrow" w:hAnsi="Arial Narrow"/>
      <w:b/>
      <w:sz w:val="19"/>
      <w:lang w:val="en-US"/>
    </w:rPr>
  </w:style>
  <w:style w:type="paragraph" w:styleId="HTMLAddress">
    <w:name w:val="HTML Address"/>
    <w:basedOn w:val="Normal"/>
    <w:link w:val="HTMLAddressChar"/>
    <w:rsid w:val="00F97B94"/>
    <w:rPr>
      <w:i/>
      <w:iCs/>
      <w:lang w:val="en-US"/>
    </w:rPr>
  </w:style>
  <w:style w:type="character" w:customStyle="1" w:styleId="HTMLAddressChar">
    <w:name w:val="HTML Address Char"/>
    <w:basedOn w:val="DefaultParagraphFont"/>
    <w:link w:val="HTMLAddress"/>
    <w:rsid w:val="00F97B94"/>
    <w:rPr>
      <w:rFonts w:ascii="Times New Roman" w:eastAsia="Times New Roman" w:hAnsi="Times New Roman" w:cs="Times New Roman"/>
      <w:i/>
      <w:iCs/>
      <w:sz w:val="24"/>
      <w:szCs w:val="24"/>
    </w:rPr>
  </w:style>
  <w:style w:type="character" w:styleId="HTMLCite">
    <w:name w:val="HTML Cite"/>
    <w:basedOn w:val="DefaultParagraphFont"/>
    <w:rsid w:val="00F97B94"/>
    <w:rPr>
      <w:i/>
      <w:iCs/>
      <w:lang w:val="en-US"/>
    </w:rPr>
  </w:style>
  <w:style w:type="character" w:styleId="HTMLCode">
    <w:name w:val="HTML Code"/>
    <w:basedOn w:val="DefaultParagraphFont"/>
    <w:rsid w:val="00F97B94"/>
    <w:rPr>
      <w:rFonts w:ascii="Courier New" w:hAnsi="Courier New"/>
      <w:sz w:val="20"/>
      <w:szCs w:val="20"/>
      <w:lang w:val="en-US"/>
    </w:rPr>
  </w:style>
  <w:style w:type="character" w:styleId="HTMLDefinition">
    <w:name w:val="HTML Definition"/>
    <w:basedOn w:val="DefaultParagraphFont"/>
    <w:rsid w:val="00F97B94"/>
    <w:rPr>
      <w:i/>
      <w:iCs/>
      <w:lang w:val="en-US"/>
    </w:rPr>
  </w:style>
  <w:style w:type="character" w:styleId="HTMLKeyboard">
    <w:name w:val="HTML Keyboard"/>
    <w:basedOn w:val="DefaultParagraphFont"/>
    <w:rsid w:val="00F97B94"/>
    <w:rPr>
      <w:rFonts w:ascii="Courier New" w:hAnsi="Courier New"/>
      <w:sz w:val="20"/>
      <w:szCs w:val="20"/>
      <w:lang w:val="en-US"/>
    </w:rPr>
  </w:style>
  <w:style w:type="paragraph" w:styleId="HTMLPreformatted">
    <w:name w:val="HTML Preformatted"/>
    <w:basedOn w:val="Normal"/>
    <w:link w:val="HTMLPreformattedChar"/>
    <w:rsid w:val="00F97B94"/>
    <w:rPr>
      <w:rFonts w:ascii="Courier New" w:hAnsi="Courier New" w:cs="Courier New"/>
      <w:sz w:val="20"/>
      <w:szCs w:val="20"/>
      <w:lang w:val="en-US"/>
    </w:rPr>
  </w:style>
  <w:style w:type="character" w:customStyle="1" w:styleId="HTMLPreformattedChar">
    <w:name w:val="HTML Preformatted Char"/>
    <w:basedOn w:val="DefaultParagraphFont"/>
    <w:link w:val="HTMLPreformatted"/>
    <w:rsid w:val="00F97B94"/>
    <w:rPr>
      <w:rFonts w:ascii="Courier New" w:eastAsia="Times New Roman" w:hAnsi="Courier New" w:cs="Courier New"/>
      <w:sz w:val="20"/>
      <w:szCs w:val="20"/>
    </w:rPr>
  </w:style>
  <w:style w:type="character" w:styleId="HTMLSample">
    <w:name w:val="HTML Sample"/>
    <w:basedOn w:val="DefaultParagraphFont"/>
    <w:rsid w:val="00F97B94"/>
    <w:rPr>
      <w:rFonts w:ascii="Courier New" w:hAnsi="Courier New"/>
      <w:lang w:val="en-US"/>
    </w:rPr>
  </w:style>
  <w:style w:type="character" w:styleId="HTMLTypewriter">
    <w:name w:val="HTML Typewriter"/>
    <w:basedOn w:val="DefaultParagraphFont"/>
    <w:rsid w:val="00F97B94"/>
    <w:rPr>
      <w:rFonts w:ascii="Courier New" w:hAnsi="Courier New"/>
      <w:sz w:val="20"/>
      <w:szCs w:val="20"/>
      <w:lang w:val="en-US"/>
    </w:rPr>
  </w:style>
  <w:style w:type="character" w:styleId="HTMLVariable">
    <w:name w:val="HTML Variable"/>
    <w:basedOn w:val="DefaultParagraphFont"/>
    <w:rsid w:val="00F97B94"/>
    <w:rPr>
      <w:i/>
      <w:iCs/>
      <w:lang w:val="en-US"/>
    </w:rPr>
  </w:style>
  <w:style w:type="character" w:styleId="Hyperlink">
    <w:name w:val="Hyperlink"/>
    <w:basedOn w:val="DefaultParagraphFont"/>
    <w:uiPriority w:val="99"/>
    <w:rsid w:val="00F97B94"/>
    <w:rPr>
      <w:color w:val="0000FF"/>
      <w:u w:val="single"/>
      <w:lang w:val="en-US"/>
    </w:rPr>
  </w:style>
  <w:style w:type="paragraph" w:styleId="Index1">
    <w:name w:val="index 1"/>
    <w:basedOn w:val="Normal"/>
    <w:next w:val="Normal"/>
    <w:autoRedefine/>
    <w:semiHidden/>
    <w:rsid w:val="00F97B94"/>
    <w:pPr>
      <w:ind w:left="240" w:hanging="240"/>
    </w:pPr>
    <w:rPr>
      <w:lang w:val="en-US"/>
    </w:rPr>
  </w:style>
  <w:style w:type="paragraph" w:styleId="Index2">
    <w:name w:val="index 2"/>
    <w:basedOn w:val="Normal"/>
    <w:next w:val="Normal"/>
    <w:autoRedefine/>
    <w:semiHidden/>
    <w:rsid w:val="00F97B94"/>
    <w:pPr>
      <w:ind w:left="480" w:hanging="240"/>
    </w:pPr>
    <w:rPr>
      <w:lang w:val="en-US"/>
    </w:rPr>
  </w:style>
  <w:style w:type="paragraph" w:styleId="Index3">
    <w:name w:val="index 3"/>
    <w:basedOn w:val="Normal"/>
    <w:next w:val="Normal"/>
    <w:autoRedefine/>
    <w:semiHidden/>
    <w:rsid w:val="00F97B94"/>
    <w:pPr>
      <w:ind w:left="720" w:hanging="240"/>
    </w:pPr>
    <w:rPr>
      <w:lang w:val="en-US"/>
    </w:rPr>
  </w:style>
  <w:style w:type="paragraph" w:styleId="Index4">
    <w:name w:val="index 4"/>
    <w:basedOn w:val="Normal"/>
    <w:next w:val="Normal"/>
    <w:autoRedefine/>
    <w:semiHidden/>
    <w:rsid w:val="00F97B94"/>
    <w:pPr>
      <w:ind w:left="960" w:hanging="240"/>
    </w:pPr>
    <w:rPr>
      <w:lang w:val="en-US"/>
    </w:rPr>
  </w:style>
  <w:style w:type="paragraph" w:styleId="Index5">
    <w:name w:val="index 5"/>
    <w:basedOn w:val="Normal"/>
    <w:next w:val="Normal"/>
    <w:autoRedefine/>
    <w:semiHidden/>
    <w:rsid w:val="00F97B94"/>
    <w:pPr>
      <w:ind w:left="1200" w:hanging="240"/>
    </w:pPr>
    <w:rPr>
      <w:lang w:val="en-US"/>
    </w:rPr>
  </w:style>
  <w:style w:type="paragraph" w:styleId="Index6">
    <w:name w:val="index 6"/>
    <w:basedOn w:val="Normal"/>
    <w:next w:val="Normal"/>
    <w:autoRedefine/>
    <w:semiHidden/>
    <w:rsid w:val="00F97B94"/>
    <w:pPr>
      <w:ind w:left="1440" w:hanging="240"/>
    </w:pPr>
    <w:rPr>
      <w:lang w:val="en-US"/>
    </w:rPr>
  </w:style>
  <w:style w:type="paragraph" w:styleId="Index7">
    <w:name w:val="index 7"/>
    <w:basedOn w:val="Normal"/>
    <w:next w:val="Normal"/>
    <w:autoRedefine/>
    <w:semiHidden/>
    <w:rsid w:val="00F97B94"/>
    <w:pPr>
      <w:ind w:left="1680" w:hanging="240"/>
    </w:pPr>
    <w:rPr>
      <w:lang w:val="en-US"/>
    </w:rPr>
  </w:style>
  <w:style w:type="paragraph" w:styleId="Index8">
    <w:name w:val="index 8"/>
    <w:basedOn w:val="Normal"/>
    <w:next w:val="Normal"/>
    <w:autoRedefine/>
    <w:semiHidden/>
    <w:rsid w:val="00F97B94"/>
    <w:pPr>
      <w:ind w:left="1920" w:hanging="240"/>
    </w:pPr>
    <w:rPr>
      <w:lang w:val="en-US"/>
    </w:rPr>
  </w:style>
  <w:style w:type="paragraph" w:styleId="Index9">
    <w:name w:val="index 9"/>
    <w:basedOn w:val="Normal"/>
    <w:next w:val="Normal"/>
    <w:autoRedefine/>
    <w:semiHidden/>
    <w:rsid w:val="00F97B94"/>
    <w:pPr>
      <w:ind w:left="2160" w:hanging="240"/>
    </w:pPr>
    <w:rPr>
      <w:lang w:val="en-US"/>
    </w:rPr>
  </w:style>
  <w:style w:type="paragraph" w:styleId="IndexHeading">
    <w:name w:val="index heading"/>
    <w:basedOn w:val="Normal"/>
    <w:next w:val="Index1"/>
    <w:semiHidden/>
    <w:rsid w:val="00F97B94"/>
    <w:rPr>
      <w:rFonts w:ascii="Arial" w:hAnsi="Arial" w:cs="Arial"/>
      <w:b/>
      <w:bCs/>
      <w:lang w:val="en-US"/>
    </w:rPr>
  </w:style>
  <w:style w:type="character" w:styleId="LineNumber">
    <w:name w:val="line number"/>
    <w:basedOn w:val="DefaultParagraphFont"/>
    <w:rsid w:val="00F97B94"/>
    <w:rPr>
      <w:lang w:val="en-US"/>
    </w:rPr>
  </w:style>
  <w:style w:type="paragraph" w:styleId="List">
    <w:name w:val="List"/>
    <w:basedOn w:val="Normal"/>
    <w:rsid w:val="00F97B94"/>
    <w:pPr>
      <w:ind w:left="283" w:hanging="283"/>
    </w:pPr>
    <w:rPr>
      <w:lang w:val="en-US"/>
    </w:rPr>
  </w:style>
  <w:style w:type="paragraph" w:styleId="List2">
    <w:name w:val="List 2"/>
    <w:basedOn w:val="Normal"/>
    <w:rsid w:val="00F97B94"/>
    <w:pPr>
      <w:ind w:left="566" w:hanging="283"/>
    </w:pPr>
    <w:rPr>
      <w:lang w:val="en-US"/>
    </w:rPr>
  </w:style>
  <w:style w:type="paragraph" w:styleId="List3">
    <w:name w:val="List 3"/>
    <w:basedOn w:val="Normal"/>
    <w:rsid w:val="00F97B94"/>
    <w:pPr>
      <w:ind w:left="849" w:hanging="283"/>
    </w:pPr>
    <w:rPr>
      <w:lang w:val="en-US"/>
    </w:rPr>
  </w:style>
  <w:style w:type="paragraph" w:styleId="List4">
    <w:name w:val="List 4"/>
    <w:basedOn w:val="Normal"/>
    <w:rsid w:val="00F97B94"/>
    <w:pPr>
      <w:ind w:left="1132" w:hanging="283"/>
    </w:pPr>
    <w:rPr>
      <w:lang w:val="en-US"/>
    </w:rPr>
  </w:style>
  <w:style w:type="paragraph" w:styleId="List5">
    <w:name w:val="List 5"/>
    <w:basedOn w:val="Normal"/>
    <w:rsid w:val="00F97B94"/>
    <w:pPr>
      <w:ind w:left="1415" w:hanging="283"/>
    </w:pPr>
    <w:rPr>
      <w:lang w:val="en-US"/>
    </w:rPr>
  </w:style>
  <w:style w:type="paragraph" w:styleId="ListBullet">
    <w:name w:val="List Bullet"/>
    <w:basedOn w:val="Normal"/>
    <w:autoRedefine/>
    <w:rsid w:val="00F97B94"/>
    <w:pPr>
      <w:numPr>
        <w:numId w:val="3"/>
      </w:numPr>
    </w:pPr>
    <w:rPr>
      <w:lang w:val="en-US"/>
    </w:rPr>
  </w:style>
  <w:style w:type="paragraph" w:styleId="ListBullet2">
    <w:name w:val="List Bullet 2"/>
    <w:basedOn w:val="Normal"/>
    <w:autoRedefine/>
    <w:rsid w:val="00F97B94"/>
    <w:pPr>
      <w:numPr>
        <w:numId w:val="4"/>
      </w:numPr>
    </w:pPr>
    <w:rPr>
      <w:lang w:val="en-US"/>
    </w:rPr>
  </w:style>
  <w:style w:type="paragraph" w:styleId="ListBullet3">
    <w:name w:val="List Bullet 3"/>
    <w:basedOn w:val="Normal"/>
    <w:autoRedefine/>
    <w:rsid w:val="00F97B94"/>
    <w:pPr>
      <w:numPr>
        <w:numId w:val="5"/>
      </w:numPr>
    </w:pPr>
    <w:rPr>
      <w:lang w:val="en-US"/>
    </w:rPr>
  </w:style>
  <w:style w:type="paragraph" w:styleId="ListBullet4">
    <w:name w:val="List Bullet 4"/>
    <w:basedOn w:val="Normal"/>
    <w:autoRedefine/>
    <w:rsid w:val="00F97B94"/>
    <w:pPr>
      <w:numPr>
        <w:numId w:val="6"/>
      </w:numPr>
    </w:pPr>
    <w:rPr>
      <w:lang w:val="en-US"/>
    </w:rPr>
  </w:style>
  <w:style w:type="paragraph" w:styleId="ListBullet5">
    <w:name w:val="List Bullet 5"/>
    <w:basedOn w:val="Normal"/>
    <w:autoRedefine/>
    <w:rsid w:val="00F97B94"/>
    <w:pPr>
      <w:numPr>
        <w:numId w:val="7"/>
      </w:numPr>
    </w:pPr>
    <w:rPr>
      <w:lang w:val="en-US"/>
    </w:rPr>
  </w:style>
  <w:style w:type="paragraph" w:styleId="ListContinue">
    <w:name w:val="List Continue"/>
    <w:basedOn w:val="Normal"/>
    <w:rsid w:val="00F97B94"/>
    <w:pPr>
      <w:spacing w:after="120"/>
      <w:ind w:left="283"/>
    </w:pPr>
    <w:rPr>
      <w:lang w:val="en-US"/>
    </w:rPr>
  </w:style>
  <w:style w:type="paragraph" w:styleId="ListContinue2">
    <w:name w:val="List Continue 2"/>
    <w:basedOn w:val="Normal"/>
    <w:rsid w:val="00F97B94"/>
    <w:pPr>
      <w:spacing w:after="120"/>
      <w:ind w:left="566"/>
    </w:pPr>
    <w:rPr>
      <w:lang w:val="en-US"/>
    </w:rPr>
  </w:style>
  <w:style w:type="paragraph" w:styleId="ListContinue3">
    <w:name w:val="List Continue 3"/>
    <w:basedOn w:val="Normal"/>
    <w:rsid w:val="00F97B94"/>
    <w:pPr>
      <w:spacing w:after="120"/>
      <w:ind w:left="849"/>
    </w:pPr>
    <w:rPr>
      <w:lang w:val="en-US"/>
    </w:rPr>
  </w:style>
  <w:style w:type="paragraph" w:styleId="ListContinue4">
    <w:name w:val="List Continue 4"/>
    <w:basedOn w:val="Normal"/>
    <w:rsid w:val="00F97B94"/>
    <w:pPr>
      <w:spacing w:after="120"/>
      <w:ind w:left="1132"/>
    </w:pPr>
    <w:rPr>
      <w:lang w:val="en-US"/>
    </w:rPr>
  </w:style>
  <w:style w:type="paragraph" w:styleId="ListContinue5">
    <w:name w:val="List Continue 5"/>
    <w:basedOn w:val="Normal"/>
    <w:rsid w:val="00F97B94"/>
    <w:pPr>
      <w:spacing w:after="120"/>
      <w:ind w:left="1415"/>
    </w:pPr>
    <w:rPr>
      <w:lang w:val="en-US"/>
    </w:rPr>
  </w:style>
  <w:style w:type="paragraph" w:styleId="ListNumber">
    <w:name w:val="List Number"/>
    <w:basedOn w:val="Normal"/>
    <w:rsid w:val="00F97B94"/>
    <w:pPr>
      <w:numPr>
        <w:numId w:val="8"/>
      </w:numPr>
    </w:pPr>
    <w:rPr>
      <w:lang w:val="en-US"/>
    </w:rPr>
  </w:style>
  <w:style w:type="paragraph" w:styleId="ListNumber2">
    <w:name w:val="List Number 2"/>
    <w:basedOn w:val="Normal"/>
    <w:rsid w:val="00F97B94"/>
    <w:pPr>
      <w:numPr>
        <w:numId w:val="9"/>
      </w:numPr>
    </w:pPr>
    <w:rPr>
      <w:lang w:val="en-US"/>
    </w:rPr>
  </w:style>
  <w:style w:type="paragraph" w:styleId="ListNumber3">
    <w:name w:val="List Number 3"/>
    <w:basedOn w:val="Normal"/>
    <w:rsid w:val="00F97B94"/>
    <w:pPr>
      <w:numPr>
        <w:numId w:val="10"/>
      </w:numPr>
    </w:pPr>
    <w:rPr>
      <w:lang w:val="en-US"/>
    </w:rPr>
  </w:style>
  <w:style w:type="paragraph" w:styleId="ListNumber4">
    <w:name w:val="List Number 4"/>
    <w:basedOn w:val="Normal"/>
    <w:rsid w:val="00F97B94"/>
    <w:pPr>
      <w:numPr>
        <w:numId w:val="11"/>
      </w:numPr>
    </w:pPr>
    <w:rPr>
      <w:lang w:val="en-US"/>
    </w:rPr>
  </w:style>
  <w:style w:type="paragraph" w:styleId="ListNumber5">
    <w:name w:val="List Number 5"/>
    <w:basedOn w:val="Normal"/>
    <w:rsid w:val="00F97B94"/>
    <w:pPr>
      <w:numPr>
        <w:numId w:val="12"/>
      </w:numPr>
    </w:pPr>
    <w:rPr>
      <w:lang w:val="en-US"/>
    </w:rPr>
  </w:style>
  <w:style w:type="paragraph" w:styleId="MacroText">
    <w:name w:val="macro"/>
    <w:link w:val="MacroTextChar"/>
    <w:semiHidden/>
    <w:rsid w:val="00F97B94"/>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MacroTextChar">
    <w:name w:val="Macro Text Char"/>
    <w:basedOn w:val="DefaultParagraphFont"/>
    <w:link w:val="MacroText"/>
    <w:semiHidden/>
    <w:rsid w:val="00F97B94"/>
    <w:rPr>
      <w:rFonts w:ascii="Courier New" w:eastAsia="Times New Roman" w:hAnsi="Courier New" w:cs="Courier New"/>
      <w:sz w:val="20"/>
      <w:szCs w:val="20"/>
    </w:rPr>
  </w:style>
  <w:style w:type="paragraph" w:styleId="MessageHeader">
    <w:name w:val="Message Header"/>
    <w:basedOn w:val="Normal"/>
    <w:link w:val="MessageHeaderChar"/>
    <w:rsid w:val="00F97B9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lang w:val="en-US"/>
    </w:rPr>
  </w:style>
  <w:style w:type="character" w:customStyle="1" w:styleId="MessageHeaderChar">
    <w:name w:val="Message Header Char"/>
    <w:basedOn w:val="DefaultParagraphFont"/>
    <w:link w:val="MessageHeader"/>
    <w:rsid w:val="00F97B94"/>
    <w:rPr>
      <w:rFonts w:ascii="Arial" w:eastAsia="Times New Roman" w:hAnsi="Arial" w:cs="Arial"/>
      <w:sz w:val="24"/>
      <w:szCs w:val="24"/>
      <w:shd w:val="pct20" w:color="auto" w:fill="auto"/>
    </w:rPr>
  </w:style>
  <w:style w:type="paragraph" w:styleId="NormalWeb">
    <w:name w:val="Normal (Web)"/>
    <w:basedOn w:val="Normal"/>
    <w:rsid w:val="00F97B94"/>
  </w:style>
  <w:style w:type="paragraph" w:styleId="NormalIndent">
    <w:name w:val="Normal Indent"/>
    <w:basedOn w:val="Normal"/>
    <w:rsid w:val="00F97B94"/>
    <w:pPr>
      <w:ind w:left="720"/>
    </w:pPr>
  </w:style>
  <w:style w:type="paragraph" w:styleId="NoteHeading">
    <w:name w:val="Note Heading"/>
    <w:basedOn w:val="Normal"/>
    <w:next w:val="Normal"/>
    <w:link w:val="NoteHeadingChar"/>
    <w:rsid w:val="00F97B94"/>
  </w:style>
  <w:style w:type="character" w:customStyle="1" w:styleId="NoteHeadingChar">
    <w:name w:val="Note Heading Char"/>
    <w:basedOn w:val="DefaultParagraphFont"/>
    <w:link w:val="NoteHeading"/>
    <w:rsid w:val="00F97B94"/>
    <w:rPr>
      <w:rFonts w:ascii="Times New Roman" w:eastAsia="Times New Roman" w:hAnsi="Times New Roman" w:cs="Times New Roman"/>
      <w:sz w:val="24"/>
      <w:szCs w:val="24"/>
      <w:lang w:val="en-GB"/>
    </w:rPr>
  </w:style>
  <w:style w:type="paragraph" w:styleId="PlainText">
    <w:name w:val="Plain Text"/>
    <w:basedOn w:val="Normal"/>
    <w:link w:val="PlainTextChar"/>
    <w:rsid w:val="00F97B94"/>
    <w:rPr>
      <w:rFonts w:ascii="Courier New" w:hAnsi="Courier New" w:cs="Courier New"/>
      <w:sz w:val="20"/>
      <w:szCs w:val="20"/>
    </w:rPr>
  </w:style>
  <w:style w:type="character" w:customStyle="1" w:styleId="PlainTextChar">
    <w:name w:val="Plain Text Char"/>
    <w:basedOn w:val="DefaultParagraphFont"/>
    <w:link w:val="PlainText"/>
    <w:rsid w:val="00F97B94"/>
    <w:rPr>
      <w:rFonts w:ascii="Courier New" w:eastAsia="Times New Roman" w:hAnsi="Courier New" w:cs="Courier New"/>
      <w:sz w:val="20"/>
      <w:szCs w:val="20"/>
      <w:lang w:val="en-GB"/>
    </w:rPr>
  </w:style>
  <w:style w:type="paragraph" w:styleId="Salutation">
    <w:name w:val="Salutation"/>
    <w:basedOn w:val="Normal"/>
    <w:next w:val="Normal"/>
    <w:link w:val="SalutationChar"/>
    <w:rsid w:val="00F97B94"/>
  </w:style>
  <w:style w:type="character" w:customStyle="1" w:styleId="SalutationChar">
    <w:name w:val="Salutation Char"/>
    <w:basedOn w:val="DefaultParagraphFont"/>
    <w:link w:val="Salutation"/>
    <w:rsid w:val="00F97B94"/>
    <w:rPr>
      <w:rFonts w:ascii="Times New Roman" w:eastAsia="Times New Roman" w:hAnsi="Times New Roman" w:cs="Times New Roman"/>
      <w:sz w:val="24"/>
      <w:szCs w:val="24"/>
      <w:lang w:val="en-GB"/>
    </w:rPr>
  </w:style>
  <w:style w:type="paragraph" w:styleId="Signature">
    <w:name w:val="Signature"/>
    <w:basedOn w:val="Normal"/>
    <w:link w:val="SignatureChar"/>
    <w:rsid w:val="00F97B94"/>
    <w:pPr>
      <w:ind w:left="4252"/>
    </w:pPr>
  </w:style>
  <w:style w:type="character" w:customStyle="1" w:styleId="SignatureChar">
    <w:name w:val="Signature Char"/>
    <w:basedOn w:val="DefaultParagraphFont"/>
    <w:link w:val="Signature"/>
    <w:rsid w:val="00F97B94"/>
    <w:rPr>
      <w:rFonts w:ascii="Times New Roman" w:eastAsia="Times New Roman" w:hAnsi="Times New Roman" w:cs="Times New Roman"/>
      <w:sz w:val="24"/>
      <w:szCs w:val="24"/>
      <w:lang w:val="en-GB"/>
    </w:rPr>
  </w:style>
  <w:style w:type="character" w:styleId="Strong">
    <w:name w:val="Strong"/>
    <w:basedOn w:val="DefaultParagraphFont"/>
    <w:qFormat/>
    <w:rsid w:val="00F97B94"/>
    <w:rPr>
      <w:b/>
      <w:bCs/>
      <w:lang w:val="en-US"/>
    </w:rPr>
  </w:style>
  <w:style w:type="paragraph" w:styleId="Subtitle">
    <w:name w:val="Subtitle"/>
    <w:basedOn w:val="Normal"/>
    <w:link w:val="SubtitleChar"/>
    <w:qFormat/>
    <w:rsid w:val="00F97B94"/>
    <w:pPr>
      <w:spacing w:after="60"/>
      <w:jc w:val="center"/>
      <w:outlineLvl w:val="1"/>
    </w:pPr>
    <w:rPr>
      <w:rFonts w:ascii="Arial" w:hAnsi="Arial" w:cs="Arial"/>
    </w:rPr>
  </w:style>
  <w:style w:type="character" w:customStyle="1" w:styleId="SubtitleChar">
    <w:name w:val="Subtitle Char"/>
    <w:basedOn w:val="DefaultParagraphFont"/>
    <w:link w:val="Subtitle"/>
    <w:rsid w:val="00F97B94"/>
    <w:rPr>
      <w:rFonts w:ascii="Arial" w:eastAsia="Times New Roman" w:hAnsi="Arial" w:cs="Arial"/>
      <w:sz w:val="24"/>
      <w:szCs w:val="24"/>
      <w:lang w:val="en-GB"/>
    </w:rPr>
  </w:style>
  <w:style w:type="paragraph" w:styleId="TableofAuthorities">
    <w:name w:val="table of authorities"/>
    <w:basedOn w:val="Normal"/>
    <w:next w:val="Normal"/>
    <w:semiHidden/>
    <w:rsid w:val="00F97B94"/>
    <w:pPr>
      <w:ind w:left="240" w:hanging="240"/>
    </w:pPr>
  </w:style>
  <w:style w:type="paragraph" w:styleId="TOAHeading">
    <w:name w:val="toa heading"/>
    <w:basedOn w:val="Normal"/>
    <w:next w:val="Normal"/>
    <w:semiHidden/>
    <w:rsid w:val="00F97B94"/>
    <w:pPr>
      <w:spacing w:before="120"/>
    </w:pPr>
    <w:rPr>
      <w:rFonts w:ascii="Arial" w:hAnsi="Arial" w:cs="Arial"/>
      <w:b/>
      <w:bCs/>
    </w:rPr>
  </w:style>
  <w:style w:type="paragraph" w:customStyle="1" w:styleId="QuotationIndent1">
    <w:name w:val="QuotationIndent1"/>
    <w:basedOn w:val="Quotation"/>
    <w:rsid w:val="00F97B94"/>
    <w:pPr>
      <w:spacing w:before="120" w:after="120"/>
      <w:ind w:left="2042" w:hanging="454"/>
    </w:pPr>
  </w:style>
  <w:style w:type="paragraph" w:customStyle="1" w:styleId="QuotationIndent2">
    <w:name w:val="QuotationIndent2"/>
    <w:basedOn w:val="QuotationIndent1"/>
    <w:rsid w:val="00F97B94"/>
    <w:pPr>
      <w:ind w:left="2495"/>
    </w:pPr>
  </w:style>
  <w:style w:type="paragraph" w:styleId="BalloonText">
    <w:name w:val="Balloon Text"/>
    <w:basedOn w:val="Normal"/>
    <w:link w:val="BalloonTextChar"/>
    <w:uiPriority w:val="99"/>
    <w:semiHidden/>
    <w:rsid w:val="00F97B94"/>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F97B94"/>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rsid w:val="00F97B94"/>
    <w:rPr>
      <w:b/>
      <w:bCs/>
    </w:rPr>
  </w:style>
  <w:style w:type="character" w:customStyle="1" w:styleId="CommentSubjectChar">
    <w:name w:val="Comment Subject Char"/>
    <w:basedOn w:val="CommentTextChar"/>
    <w:link w:val="CommentSubject"/>
    <w:uiPriority w:val="99"/>
    <w:semiHidden/>
    <w:rsid w:val="00F97B94"/>
    <w:rPr>
      <w:rFonts w:ascii="Times New Roman" w:eastAsia="Times New Roman" w:hAnsi="Times New Roman" w:cs="Times New Roman"/>
      <w:b/>
      <w:bCs/>
      <w:sz w:val="20"/>
      <w:szCs w:val="20"/>
    </w:rPr>
  </w:style>
  <w:style w:type="paragraph" w:styleId="Bibliography">
    <w:name w:val="Bibliography"/>
    <w:basedOn w:val="Normal"/>
    <w:next w:val="Normal"/>
    <w:uiPriority w:val="37"/>
    <w:semiHidden/>
    <w:unhideWhenUsed/>
    <w:rsid w:val="00F97B94"/>
    <w:rPr>
      <w:lang w:val="en-US"/>
    </w:rPr>
  </w:style>
  <w:style w:type="character" w:styleId="BookTitle">
    <w:name w:val="Book Title"/>
    <w:basedOn w:val="DefaultParagraphFont"/>
    <w:uiPriority w:val="33"/>
    <w:qFormat/>
    <w:rsid w:val="00F97B94"/>
    <w:rPr>
      <w:b/>
      <w:bCs/>
      <w:smallCaps/>
      <w:spacing w:val="5"/>
      <w:lang w:val="en-US"/>
    </w:rPr>
  </w:style>
  <w:style w:type="table" w:customStyle="1" w:styleId="ColorfulGrid1">
    <w:name w:val="Colorful Grid1"/>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ColorfulList1">
    <w:name w:val="Colorful List1"/>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Shading1">
    <w:name w:val="Colorful Shading1"/>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F97B94"/>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IntenseEmphasis">
    <w:name w:val="Intense Emphasis"/>
    <w:basedOn w:val="DefaultParagraphFont"/>
    <w:uiPriority w:val="21"/>
    <w:qFormat/>
    <w:rsid w:val="00F97B94"/>
    <w:rPr>
      <w:b/>
      <w:bCs/>
      <w:i/>
      <w:iCs/>
      <w:color w:val="4F81BD" w:themeColor="accent1"/>
      <w:lang w:val="en-US"/>
    </w:rPr>
  </w:style>
  <w:style w:type="paragraph" w:styleId="IntenseQuote">
    <w:name w:val="Intense Quote"/>
    <w:basedOn w:val="Normal"/>
    <w:next w:val="Normal"/>
    <w:link w:val="IntenseQuoteChar"/>
    <w:uiPriority w:val="30"/>
    <w:qFormat/>
    <w:rsid w:val="00F97B94"/>
    <w:pPr>
      <w:pBdr>
        <w:bottom w:val="single" w:sz="4" w:space="4" w:color="4F81BD" w:themeColor="accent1"/>
      </w:pBdr>
      <w:spacing w:before="200" w:after="280"/>
      <w:ind w:left="936" w:right="936"/>
    </w:pPr>
    <w:rPr>
      <w:b/>
      <w:bCs/>
      <w:i/>
      <w:iCs/>
      <w:color w:val="4F81BD" w:themeColor="accent1"/>
      <w:lang w:val="en-US"/>
    </w:rPr>
  </w:style>
  <w:style w:type="character" w:customStyle="1" w:styleId="IntenseQuoteChar">
    <w:name w:val="Intense Quote Char"/>
    <w:basedOn w:val="DefaultParagraphFont"/>
    <w:link w:val="IntenseQuote"/>
    <w:uiPriority w:val="30"/>
    <w:rsid w:val="00F97B94"/>
    <w:rPr>
      <w:rFonts w:ascii="Times New Roman" w:eastAsia="Times New Roman" w:hAnsi="Times New Roman" w:cs="Times New Roman"/>
      <w:b/>
      <w:bCs/>
      <w:i/>
      <w:iCs/>
      <w:color w:val="4F81BD" w:themeColor="accent1"/>
      <w:sz w:val="24"/>
      <w:szCs w:val="24"/>
    </w:rPr>
  </w:style>
  <w:style w:type="character" w:styleId="IntenseReference">
    <w:name w:val="Intense Reference"/>
    <w:basedOn w:val="DefaultParagraphFont"/>
    <w:uiPriority w:val="32"/>
    <w:qFormat/>
    <w:rsid w:val="00F97B94"/>
    <w:rPr>
      <w:b/>
      <w:bCs/>
      <w:smallCaps/>
      <w:color w:val="C0504D" w:themeColor="accent2"/>
      <w:spacing w:val="5"/>
      <w:u w:val="single"/>
      <w:lang w:val="en-US"/>
    </w:rPr>
  </w:style>
  <w:style w:type="table" w:customStyle="1" w:styleId="LightGrid1">
    <w:name w:val="Light Grid1"/>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LightList1">
    <w:name w:val="Light List1"/>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Shading1">
    <w:name w:val="Light Shading1"/>
    <w:basedOn w:val="TableNormal"/>
    <w:uiPriority w:val="60"/>
    <w:rsid w:val="00F97B94"/>
    <w:pPr>
      <w:spacing w:after="0" w:line="240" w:lineRule="auto"/>
    </w:pPr>
    <w:rPr>
      <w:rFonts w:ascii="Times New Roman" w:eastAsia="Times New Roman" w:hAnsi="Times New Roman" w:cs="Times New Roman"/>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F97B94"/>
    <w:pPr>
      <w:spacing w:after="0" w:line="240" w:lineRule="auto"/>
    </w:pPr>
    <w:rPr>
      <w:rFonts w:ascii="Times New Roman" w:eastAsia="Times New Roman" w:hAnsi="Times New Roman" w:cs="Times New Roman"/>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97B94"/>
    <w:pPr>
      <w:spacing w:after="0" w:line="240" w:lineRule="auto"/>
    </w:pPr>
    <w:rPr>
      <w:rFonts w:ascii="Times New Roman" w:eastAsia="Times New Roman" w:hAnsi="Times New Roman" w:cs="Times New Roman"/>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97B94"/>
    <w:pPr>
      <w:spacing w:after="0" w:line="240" w:lineRule="auto"/>
    </w:pPr>
    <w:rPr>
      <w:rFonts w:ascii="Times New Roman" w:eastAsia="Times New Roman" w:hAnsi="Times New Roman" w:cs="Times New Roman"/>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97B94"/>
    <w:pPr>
      <w:spacing w:after="0" w:line="240" w:lineRule="auto"/>
    </w:pPr>
    <w:rPr>
      <w:rFonts w:ascii="Times New Roman" w:eastAsia="Times New Roman" w:hAnsi="Times New Roman" w:cs="Times New Roman"/>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97B94"/>
    <w:pPr>
      <w:spacing w:after="0" w:line="240" w:lineRule="auto"/>
    </w:pPr>
    <w:rPr>
      <w:rFonts w:ascii="Times New Roman" w:eastAsia="Times New Roman" w:hAnsi="Times New Roman" w:cs="Times New Roman"/>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97B94"/>
    <w:pPr>
      <w:spacing w:after="0" w:line="240" w:lineRule="auto"/>
    </w:pPr>
    <w:rPr>
      <w:rFonts w:ascii="Times New Roman" w:eastAsia="Times New Roman" w:hAnsi="Times New Roman" w:cs="Times New Roman"/>
      <w:color w:val="E36C0A" w:themeColor="accent6" w:themeShade="BF"/>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ListParagraph">
    <w:name w:val="List Paragraph"/>
    <w:basedOn w:val="Normal"/>
    <w:link w:val="ListParagraphChar"/>
    <w:uiPriority w:val="34"/>
    <w:qFormat/>
    <w:rsid w:val="00F97B94"/>
    <w:pPr>
      <w:ind w:left="720"/>
    </w:pPr>
    <w:rPr>
      <w:lang w:val="en-US"/>
    </w:rPr>
  </w:style>
  <w:style w:type="table" w:customStyle="1" w:styleId="MediumGrid11">
    <w:name w:val="Medium Grid 11"/>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1">
    <w:name w:val="Medium Grid 21"/>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MediumList11">
    <w:name w:val="Medium List 11"/>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F97B94"/>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1">
    <w:name w:val="Medium List 21"/>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F97B9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F97B94"/>
    <w:pPr>
      <w:spacing w:after="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B37EAC"/>
    <w:rPr>
      <w:rFonts w:ascii="Arial Narrow" w:hAnsi="Arial Narrow"/>
      <w:b/>
      <w:color w:val="808080"/>
      <w:sz w:val="19"/>
      <w:lang w:val="en-US"/>
    </w:rPr>
  </w:style>
  <w:style w:type="paragraph" w:styleId="Quote">
    <w:name w:val="Quote"/>
    <w:basedOn w:val="Normal"/>
    <w:next w:val="Normal"/>
    <w:link w:val="QuoteChar"/>
    <w:uiPriority w:val="29"/>
    <w:qFormat/>
    <w:rsid w:val="00F97B94"/>
    <w:rPr>
      <w:i/>
      <w:iCs/>
      <w:color w:val="000000" w:themeColor="text1"/>
    </w:rPr>
  </w:style>
  <w:style w:type="character" w:customStyle="1" w:styleId="QuoteChar">
    <w:name w:val="Quote Char"/>
    <w:basedOn w:val="DefaultParagraphFont"/>
    <w:link w:val="Quote"/>
    <w:uiPriority w:val="29"/>
    <w:rsid w:val="00F97B94"/>
    <w:rPr>
      <w:rFonts w:ascii="Times New Roman" w:eastAsia="Times New Roman" w:hAnsi="Times New Roman" w:cs="Times New Roman"/>
      <w:i/>
      <w:iCs/>
      <w:color w:val="000000" w:themeColor="text1"/>
      <w:sz w:val="24"/>
      <w:szCs w:val="24"/>
      <w:lang w:val="en-GB"/>
    </w:rPr>
  </w:style>
  <w:style w:type="character" w:styleId="SubtleEmphasis">
    <w:name w:val="Subtle Emphasis"/>
    <w:basedOn w:val="DefaultParagraphFont"/>
    <w:uiPriority w:val="19"/>
    <w:qFormat/>
    <w:rsid w:val="00F97B94"/>
    <w:rPr>
      <w:i/>
      <w:iCs/>
      <w:color w:val="808080" w:themeColor="text1" w:themeTint="7F"/>
      <w:lang w:val="en-US"/>
    </w:rPr>
  </w:style>
  <w:style w:type="character" w:styleId="SubtleReference">
    <w:name w:val="Subtle Reference"/>
    <w:basedOn w:val="DefaultParagraphFont"/>
    <w:uiPriority w:val="31"/>
    <w:qFormat/>
    <w:rsid w:val="00F97B94"/>
    <w:rPr>
      <w:smallCaps/>
      <w:color w:val="C0504D" w:themeColor="accent2"/>
      <w:u w:val="single"/>
      <w:lang w:val="en-US"/>
    </w:rPr>
  </w:style>
  <w:style w:type="table" w:styleId="Table3Deffects1">
    <w:name w:val="Table 3D effects 1"/>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97B94"/>
    <w:pPr>
      <w:spacing w:after="0" w:line="240" w:lineRule="auto"/>
    </w:pPr>
    <w:rPr>
      <w:rFonts w:ascii="Times New Roman" w:eastAsia="Times New Roman" w:hAnsi="Times New Roman" w:cs="Times New Roman"/>
      <w:color w:val="000080"/>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97B94"/>
    <w:pPr>
      <w:spacing w:after="0" w:line="240" w:lineRule="auto"/>
    </w:pPr>
    <w:rPr>
      <w:rFonts w:ascii="Times New Roman" w:eastAsia="Times New Roman" w:hAnsi="Times New Roman" w:cs="Times New Roman"/>
      <w:color w:val="FFFFFF"/>
      <w:sz w:val="20"/>
      <w:szCs w:val="20"/>
      <w:lang w:val="en-GB" w:eastAsia="en-GB"/>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97B94"/>
    <w:pPr>
      <w:spacing w:after="0" w:line="240" w:lineRule="auto"/>
    </w:pPr>
    <w:rPr>
      <w:rFonts w:ascii="Times New Roman" w:eastAsia="Times New Roman" w:hAnsi="Times New Roman" w:cs="Times New Roman"/>
      <w:b/>
      <w:bCs/>
      <w:sz w:val="20"/>
      <w:szCs w:val="20"/>
      <w:lang w:val="en-GB" w:eastAsia="en-GB"/>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97B94"/>
    <w:pPr>
      <w:spacing w:after="0" w:line="240" w:lineRule="auto"/>
    </w:pPr>
    <w:rPr>
      <w:rFonts w:ascii="Times New Roman" w:eastAsia="Times New Roman" w:hAnsi="Times New Roman" w:cs="Times New Roman"/>
      <w:b/>
      <w:bCs/>
      <w:sz w:val="20"/>
      <w:szCs w:val="20"/>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97B94"/>
    <w:pPr>
      <w:spacing w:after="0" w:line="240" w:lineRule="auto"/>
    </w:pPr>
    <w:rPr>
      <w:rFonts w:ascii="Times New Roman" w:eastAsia="Times New Roman" w:hAnsi="Times New Roman" w:cs="Times New Roman"/>
      <w:b/>
      <w:bCs/>
      <w:sz w:val="20"/>
      <w:szCs w:val="20"/>
      <w:lang w:val="en-GB" w:eastAsia="en-GB"/>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97B94"/>
    <w:pPr>
      <w:spacing w:after="0" w:line="240" w:lineRule="auto"/>
    </w:pPr>
    <w:rPr>
      <w:rFonts w:ascii="Times New Roman" w:eastAsia="Times New Roman" w:hAnsi="Times New Roman" w:cs="Times New Roman"/>
      <w:sz w:val="20"/>
      <w:szCs w:val="20"/>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97B94"/>
    <w:pPr>
      <w:spacing w:after="0" w:line="240" w:lineRule="auto"/>
    </w:pPr>
    <w:rPr>
      <w:rFonts w:ascii="Times New Roman" w:eastAsia="Times New Roman" w:hAnsi="Times New Roman" w:cs="Times New Roman"/>
      <w:sz w:val="20"/>
      <w:szCs w:val="20"/>
      <w:lang w:val="en-GB" w:eastAsia="en-GB"/>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97B94"/>
    <w:pPr>
      <w:spacing w:after="0" w:line="240" w:lineRule="auto"/>
    </w:pPr>
    <w:rPr>
      <w:rFonts w:ascii="Times New Roman" w:eastAsia="Times New Roman" w:hAnsi="Times New Roman" w:cs="Times New Roman"/>
      <w:b/>
      <w:bCs/>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97B94"/>
    <w:pPr>
      <w:spacing w:after="0" w:line="240" w:lineRule="auto"/>
    </w:pPr>
    <w:rPr>
      <w:rFonts w:ascii="Times New Roman" w:eastAsia="Times New Roman" w:hAnsi="Times New Roman" w:cs="Times New Roman"/>
      <w:sz w:val="20"/>
      <w:szCs w:val="20"/>
      <w:lang w:val="en-GB" w:eastAsia="en-GB"/>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97B94"/>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F97B94"/>
    <w:pPr>
      <w:spacing w:after="0" w:line="240" w:lineRule="auto"/>
    </w:pPr>
    <w:rPr>
      <w:rFonts w:ascii="Times New Roman" w:eastAsia="Times New Roman" w:hAnsi="Times New Roman" w:cs="Times New Roman"/>
      <w:sz w:val="20"/>
      <w:szCs w:val="20"/>
      <w:lang w:val="en-GB" w:eastAsia="en-GB"/>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97B94"/>
    <w:pPr>
      <w:spacing w:after="0" w:line="240" w:lineRule="auto"/>
    </w:pPr>
    <w:rPr>
      <w:rFonts w:ascii="Times New Roman" w:eastAsia="Times New Roman" w:hAnsi="Times New Roman" w:cs="Times New Roman"/>
      <w:sz w:val="20"/>
      <w:szCs w:val="20"/>
      <w:lang w:val="en-GB" w:eastAsia="en-GB"/>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97B94"/>
    <w:pPr>
      <w:spacing w:after="0" w:line="240" w:lineRule="auto"/>
    </w:pPr>
    <w:rPr>
      <w:rFonts w:ascii="Times New Roman" w:eastAsia="Times New Roman" w:hAnsi="Times New Roman" w:cs="Times New Roman"/>
      <w:sz w:val="20"/>
      <w:szCs w:val="20"/>
      <w:lang w:val="en-GB" w:eastAsia="en-GB"/>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semiHidden/>
    <w:unhideWhenUsed/>
    <w:qFormat/>
    <w:rsid w:val="00F97B94"/>
    <w:pPr>
      <w:tabs>
        <w:tab w:val="clear" w:pos="680"/>
      </w:tabs>
      <w:spacing w:before="240" w:after="60"/>
      <w:ind w:right="0"/>
      <w:outlineLvl w:val="9"/>
    </w:pPr>
    <w:rPr>
      <w:rFonts w:asciiTheme="majorHAnsi" w:eastAsiaTheme="majorEastAsia" w:hAnsiTheme="majorHAnsi" w:cstheme="majorBidi"/>
      <w:sz w:val="32"/>
    </w:rPr>
  </w:style>
  <w:style w:type="paragraph" w:customStyle="1" w:styleId="Indent">
    <w:name w:val="Indent"/>
    <w:basedOn w:val="Normal"/>
    <w:rsid w:val="00F97B94"/>
    <w:pPr>
      <w:spacing w:before="240" w:after="240"/>
      <w:ind w:left="1134" w:firstLine="454"/>
      <w:jc w:val="both"/>
    </w:pPr>
    <w:rPr>
      <w:rFonts w:eastAsia="SimSun"/>
      <w:color w:val="000000"/>
      <w:sz w:val="22"/>
      <w:lang w:val="en-US"/>
    </w:rPr>
  </w:style>
  <w:style w:type="paragraph" w:customStyle="1" w:styleId="Directorleft">
    <w:name w:val="Director left"/>
    <w:basedOn w:val="Normal"/>
    <w:rsid w:val="00F97B94"/>
    <w:pPr>
      <w:framePr w:hSpace="180" w:wrap="around" w:vAnchor="text" w:hAnchor="margin" w:xAlign="right" w:y="2635"/>
      <w:spacing w:before="240" w:after="240"/>
      <w:ind w:left="266"/>
    </w:pPr>
    <w:rPr>
      <w:sz w:val="22"/>
      <w:szCs w:val="22"/>
      <w:lang w:val="en-US"/>
    </w:rPr>
  </w:style>
  <w:style w:type="paragraph" w:customStyle="1" w:styleId="Table">
    <w:name w:val="Table"/>
    <w:basedOn w:val="Normal"/>
    <w:rsid w:val="00F97B94"/>
    <w:pPr>
      <w:jc w:val="center"/>
    </w:pPr>
    <w:rPr>
      <w:rFonts w:ascii="Garamond" w:hAnsi="Garamond"/>
      <w:lang w:val="en-US"/>
    </w:rPr>
  </w:style>
  <w:style w:type="numbering" w:customStyle="1" w:styleId="Style1">
    <w:name w:val="Style1"/>
    <w:uiPriority w:val="99"/>
    <w:rsid w:val="00F97B94"/>
    <w:pPr>
      <w:numPr>
        <w:numId w:val="17"/>
      </w:numPr>
    </w:pPr>
  </w:style>
  <w:style w:type="character" w:customStyle="1" w:styleId="ListParagraphChar">
    <w:name w:val="List Paragraph Char"/>
    <w:link w:val="ListParagraph"/>
    <w:uiPriority w:val="34"/>
    <w:locked/>
    <w:rsid w:val="00F97B94"/>
    <w:rPr>
      <w:rFonts w:ascii="Times New Roman" w:eastAsia="Times New Roman" w:hAnsi="Times New Roman" w:cs="Times New Roman"/>
      <w:sz w:val="24"/>
      <w:szCs w:val="24"/>
    </w:rPr>
  </w:style>
  <w:style w:type="paragraph" w:customStyle="1" w:styleId="Default">
    <w:name w:val="Default"/>
    <w:rsid w:val="00F97B94"/>
    <w:pPr>
      <w:autoSpaceDE w:val="0"/>
      <w:autoSpaceDN w:val="0"/>
      <w:adjustRightInd w:val="0"/>
      <w:spacing w:after="0" w:line="240" w:lineRule="auto"/>
    </w:pPr>
    <w:rPr>
      <w:rFonts w:ascii="Arial" w:eastAsia="Calibri" w:hAnsi="Arial" w:cs="Arial"/>
      <w:color w:val="000000"/>
      <w:sz w:val="24"/>
      <w:szCs w:val="24"/>
    </w:rPr>
  </w:style>
  <w:style w:type="character" w:customStyle="1" w:styleId="Italics">
    <w:name w:val="Italics"/>
    <w:uiPriority w:val="99"/>
    <w:rsid w:val="00F97B94"/>
    <w:rPr>
      <w:i/>
    </w:rPr>
  </w:style>
  <w:style w:type="character" w:customStyle="1" w:styleId="apple-converted-space">
    <w:name w:val="apple-converted-space"/>
    <w:rsid w:val="00F97B94"/>
  </w:style>
  <w:style w:type="table" w:customStyle="1" w:styleId="ColorfulGrid2">
    <w:name w:val="Colorful Grid2"/>
    <w:basedOn w:val="TableNormal"/>
    <w:uiPriority w:val="73"/>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List2">
    <w:name w:val="Colorful List2"/>
    <w:basedOn w:val="TableNormal"/>
    <w:uiPriority w:val="72"/>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Shading2">
    <w:name w:val="Colorful Shading2"/>
    <w:basedOn w:val="TableNormal"/>
    <w:uiPriority w:val="71"/>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DarkList2">
    <w:name w:val="Dark List2"/>
    <w:basedOn w:val="TableNormal"/>
    <w:uiPriority w:val="70"/>
    <w:rsid w:val="00AA12AE"/>
    <w:pPr>
      <w:spacing w:after="0" w:line="240" w:lineRule="auto"/>
    </w:pPr>
    <w:rPr>
      <w:rFonts w:ascii="Times New Roman" w:eastAsia="Times New Roman"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LightGrid2">
    <w:name w:val="Light Grid2"/>
    <w:basedOn w:val="TableNormal"/>
    <w:uiPriority w:val="62"/>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2">
    <w:name w:val="Light Grid - Accent 12"/>
    <w:basedOn w:val="TableNormal"/>
    <w:uiPriority w:val="62"/>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List2">
    <w:name w:val="Light List2"/>
    <w:basedOn w:val="TableNormal"/>
    <w:uiPriority w:val="61"/>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2">
    <w:name w:val="Light List - Accent 12"/>
    <w:basedOn w:val="TableNormal"/>
    <w:uiPriority w:val="61"/>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Shading2">
    <w:name w:val="Light Shading2"/>
    <w:basedOn w:val="TableNormal"/>
    <w:uiPriority w:val="60"/>
    <w:rsid w:val="00AA12AE"/>
    <w:pPr>
      <w:spacing w:after="0" w:line="240" w:lineRule="auto"/>
    </w:pPr>
    <w:rPr>
      <w:rFonts w:ascii="Times New Roman" w:eastAsia="Times New Roman" w:hAnsi="Times New Roman" w:cs="Times New Roman"/>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2">
    <w:name w:val="Light Shading - Accent 12"/>
    <w:basedOn w:val="TableNormal"/>
    <w:uiPriority w:val="60"/>
    <w:rsid w:val="00AA12AE"/>
    <w:pPr>
      <w:spacing w:after="0" w:line="240" w:lineRule="auto"/>
    </w:pPr>
    <w:rPr>
      <w:rFonts w:ascii="Times New Roman" w:eastAsia="Times New Roman" w:hAnsi="Times New Roman" w:cs="Times New Roman"/>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12">
    <w:name w:val="Medium Grid 12"/>
    <w:basedOn w:val="TableNormal"/>
    <w:uiPriority w:val="67"/>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22">
    <w:name w:val="Medium Grid 22"/>
    <w:basedOn w:val="TableNormal"/>
    <w:uiPriority w:val="68"/>
    <w:rsid w:val="00AA12AE"/>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32">
    <w:name w:val="Medium Grid 32"/>
    <w:basedOn w:val="TableNormal"/>
    <w:uiPriority w:val="69"/>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List12">
    <w:name w:val="Medium List 12"/>
    <w:basedOn w:val="TableNormal"/>
    <w:uiPriority w:val="65"/>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2">
    <w:name w:val="Medium List 1 - Accent 12"/>
    <w:basedOn w:val="TableNormal"/>
    <w:uiPriority w:val="65"/>
    <w:rsid w:val="00AA12AE"/>
    <w:pPr>
      <w:spacing w:after="0" w:line="240" w:lineRule="auto"/>
    </w:pPr>
    <w:rPr>
      <w:rFonts w:ascii="Times New Roman" w:eastAsia="Times New Roman" w:hAnsi="Times New Roman" w:cs="Times New Roman"/>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22">
    <w:name w:val="Medium List 22"/>
    <w:basedOn w:val="TableNormal"/>
    <w:uiPriority w:val="66"/>
    <w:rsid w:val="00AA12AE"/>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2">
    <w:name w:val="Medium Shading 12"/>
    <w:basedOn w:val="TableNormal"/>
    <w:uiPriority w:val="63"/>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2">
    <w:name w:val="Medium Shading 1 - Accent 12"/>
    <w:basedOn w:val="TableNormal"/>
    <w:uiPriority w:val="63"/>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22">
    <w:name w:val="Medium Shading 22"/>
    <w:basedOn w:val="TableNormal"/>
    <w:uiPriority w:val="64"/>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AA12AE"/>
    <w:pPr>
      <w:spacing w:after="0" w:line="240" w:lineRule="auto"/>
    </w:pPr>
    <w:rPr>
      <w:rFonts w:ascii="Times New Roman" w:eastAsia="Times New Roman"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Revision">
    <w:name w:val="Revision"/>
    <w:hidden/>
    <w:uiPriority w:val="99"/>
    <w:semiHidden/>
    <w:rsid w:val="00A73A45"/>
    <w:pPr>
      <w:spacing w:after="0" w:line="240" w:lineRule="auto"/>
    </w:pPr>
    <w:rPr>
      <w:rFonts w:ascii="Times New Roman" w:eastAsia="Times New Roman" w:hAnsi="Times New Roman" w:cs="Times New Roman"/>
      <w:sz w:val="24"/>
      <w:szCs w:val="24"/>
      <w:lang w:val="en-GB"/>
    </w:rPr>
  </w:style>
  <w:style w:type="paragraph" w:customStyle="1" w:styleId="Titre33">
    <w:name w:val="Titre 33"/>
    <w:basedOn w:val="Heading3"/>
    <w:qFormat/>
    <w:rsid w:val="003330B2"/>
  </w:style>
  <w:style w:type="paragraph" w:customStyle="1" w:styleId="Titre11">
    <w:name w:val="Titre 11"/>
    <w:basedOn w:val="Heading1"/>
    <w:qFormat/>
    <w:rsid w:val="00B45563"/>
    <w:pPr>
      <w:ind w:left="1134" w:hanging="1134"/>
    </w:pPr>
    <w:rPr>
      <w:rFonts w:eastAsia="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7660">
      <w:bodyDiv w:val="1"/>
      <w:marLeft w:val="0"/>
      <w:marRight w:val="0"/>
      <w:marTop w:val="0"/>
      <w:marBottom w:val="0"/>
      <w:divBdr>
        <w:top w:val="none" w:sz="0" w:space="0" w:color="auto"/>
        <w:left w:val="none" w:sz="0" w:space="0" w:color="auto"/>
        <w:bottom w:val="none" w:sz="0" w:space="0" w:color="auto"/>
        <w:right w:val="none" w:sz="0" w:space="0" w:color="auto"/>
      </w:divBdr>
    </w:div>
    <w:div w:id="22172813">
      <w:bodyDiv w:val="1"/>
      <w:marLeft w:val="0"/>
      <w:marRight w:val="0"/>
      <w:marTop w:val="0"/>
      <w:marBottom w:val="0"/>
      <w:divBdr>
        <w:top w:val="none" w:sz="0" w:space="0" w:color="auto"/>
        <w:left w:val="none" w:sz="0" w:space="0" w:color="auto"/>
        <w:bottom w:val="none" w:sz="0" w:space="0" w:color="auto"/>
        <w:right w:val="none" w:sz="0" w:space="0" w:color="auto"/>
      </w:divBdr>
    </w:div>
    <w:div w:id="23291427">
      <w:bodyDiv w:val="1"/>
      <w:marLeft w:val="0"/>
      <w:marRight w:val="0"/>
      <w:marTop w:val="0"/>
      <w:marBottom w:val="0"/>
      <w:divBdr>
        <w:top w:val="none" w:sz="0" w:space="0" w:color="auto"/>
        <w:left w:val="none" w:sz="0" w:space="0" w:color="auto"/>
        <w:bottom w:val="none" w:sz="0" w:space="0" w:color="auto"/>
        <w:right w:val="none" w:sz="0" w:space="0" w:color="auto"/>
      </w:divBdr>
    </w:div>
    <w:div w:id="29191512">
      <w:bodyDiv w:val="1"/>
      <w:marLeft w:val="0"/>
      <w:marRight w:val="0"/>
      <w:marTop w:val="0"/>
      <w:marBottom w:val="0"/>
      <w:divBdr>
        <w:top w:val="none" w:sz="0" w:space="0" w:color="auto"/>
        <w:left w:val="none" w:sz="0" w:space="0" w:color="auto"/>
        <w:bottom w:val="none" w:sz="0" w:space="0" w:color="auto"/>
        <w:right w:val="none" w:sz="0" w:space="0" w:color="auto"/>
      </w:divBdr>
    </w:div>
    <w:div w:id="48504942">
      <w:bodyDiv w:val="1"/>
      <w:marLeft w:val="0"/>
      <w:marRight w:val="0"/>
      <w:marTop w:val="0"/>
      <w:marBottom w:val="0"/>
      <w:divBdr>
        <w:top w:val="none" w:sz="0" w:space="0" w:color="auto"/>
        <w:left w:val="none" w:sz="0" w:space="0" w:color="auto"/>
        <w:bottom w:val="none" w:sz="0" w:space="0" w:color="auto"/>
        <w:right w:val="none" w:sz="0" w:space="0" w:color="auto"/>
      </w:divBdr>
    </w:div>
    <w:div w:id="79378383">
      <w:bodyDiv w:val="1"/>
      <w:marLeft w:val="0"/>
      <w:marRight w:val="0"/>
      <w:marTop w:val="0"/>
      <w:marBottom w:val="0"/>
      <w:divBdr>
        <w:top w:val="none" w:sz="0" w:space="0" w:color="auto"/>
        <w:left w:val="none" w:sz="0" w:space="0" w:color="auto"/>
        <w:bottom w:val="none" w:sz="0" w:space="0" w:color="auto"/>
        <w:right w:val="none" w:sz="0" w:space="0" w:color="auto"/>
      </w:divBdr>
    </w:div>
    <w:div w:id="80222406">
      <w:bodyDiv w:val="1"/>
      <w:marLeft w:val="0"/>
      <w:marRight w:val="0"/>
      <w:marTop w:val="0"/>
      <w:marBottom w:val="0"/>
      <w:divBdr>
        <w:top w:val="none" w:sz="0" w:space="0" w:color="auto"/>
        <w:left w:val="none" w:sz="0" w:space="0" w:color="auto"/>
        <w:bottom w:val="none" w:sz="0" w:space="0" w:color="auto"/>
        <w:right w:val="none" w:sz="0" w:space="0" w:color="auto"/>
      </w:divBdr>
    </w:div>
    <w:div w:id="82343159">
      <w:bodyDiv w:val="1"/>
      <w:marLeft w:val="0"/>
      <w:marRight w:val="0"/>
      <w:marTop w:val="0"/>
      <w:marBottom w:val="0"/>
      <w:divBdr>
        <w:top w:val="none" w:sz="0" w:space="0" w:color="auto"/>
        <w:left w:val="none" w:sz="0" w:space="0" w:color="auto"/>
        <w:bottom w:val="none" w:sz="0" w:space="0" w:color="auto"/>
        <w:right w:val="none" w:sz="0" w:space="0" w:color="auto"/>
      </w:divBdr>
    </w:div>
    <w:div w:id="83839497">
      <w:bodyDiv w:val="1"/>
      <w:marLeft w:val="0"/>
      <w:marRight w:val="0"/>
      <w:marTop w:val="0"/>
      <w:marBottom w:val="0"/>
      <w:divBdr>
        <w:top w:val="none" w:sz="0" w:space="0" w:color="auto"/>
        <w:left w:val="none" w:sz="0" w:space="0" w:color="auto"/>
        <w:bottom w:val="none" w:sz="0" w:space="0" w:color="auto"/>
        <w:right w:val="none" w:sz="0" w:space="0" w:color="auto"/>
      </w:divBdr>
    </w:div>
    <w:div w:id="87391350">
      <w:bodyDiv w:val="1"/>
      <w:marLeft w:val="0"/>
      <w:marRight w:val="0"/>
      <w:marTop w:val="0"/>
      <w:marBottom w:val="0"/>
      <w:divBdr>
        <w:top w:val="none" w:sz="0" w:space="0" w:color="auto"/>
        <w:left w:val="none" w:sz="0" w:space="0" w:color="auto"/>
        <w:bottom w:val="none" w:sz="0" w:space="0" w:color="auto"/>
        <w:right w:val="none" w:sz="0" w:space="0" w:color="auto"/>
      </w:divBdr>
    </w:div>
    <w:div w:id="103891805">
      <w:bodyDiv w:val="1"/>
      <w:marLeft w:val="0"/>
      <w:marRight w:val="0"/>
      <w:marTop w:val="0"/>
      <w:marBottom w:val="0"/>
      <w:divBdr>
        <w:top w:val="none" w:sz="0" w:space="0" w:color="auto"/>
        <w:left w:val="none" w:sz="0" w:space="0" w:color="auto"/>
        <w:bottom w:val="none" w:sz="0" w:space="0" w:color="auto"/>
        <w:right w:val="none" w:sz="0" w:space="0" w:color="auto"/>
      </w:divBdr>
    </w:div>
    <w:div w:id="133910610">
      <w:bodyDiv w:val="1"/>
      <w:marLeft w:val="0"/>
      <w:marRight w:val="0"/>
      <w:marTop w:val="0"/>
      <w:marBottom w:val="0"/>
      <w:divBdr>
        <w:top w:val="none" w:sz="0" w:space="0" w:color="auto"/>
        <w:left w:val="none" w:sz="0" w:space="0" w:color="auto"/>
        <w:bottom w:val="none" w:sz="0" w:space="0" w:color="auto"/>
        <w:right w:val="none" w:sz="0" w:space="0" w:color="auto"/>
      </w:divBdr>
    </w:div>
    <w:div w:id="209730251">
      <w:bodyDiv w:val="1"/>
      <w:marLeft w:val="0"/>
      <w:marRight w:val="0"/>
      <w:marTop w:val="0"/>
      <w:marBottom w:val="0"/>
      <w:divBdr>
        <w:top w:val="none" w:sz="0" w:space="0" w:color="auto"/>
        <w:left w:val="none" w:sz="0" w:space="0" w:color="auto"/>
        <w:bottom w:val="none" w:sz="0" w:space="0" w:color="auto"/>
        <w:right w:val="none" w:sz="0" w:space="0" w:color="auto"/>
      </w:divBdr>
    </w:div>
    <w:div w:id="215817028">
      <w:bodyDiv w:val="1"/>
      <w:marLeft w:val="0"/>
      <w:marRight w:val="0"/>
      <w:marTop w:val="0"/>
      <w:marBottom w:val="0"/>
      <w:divBdr>
        <w:top w:val="none" w:sz="0" w:space="0" w:color="auto"/>
        <w:left w:val="none" w:sz="0" w:space="0" w:color="auto"/>
        <w:bottom w:val="none" w:sz="0" w:space="0" w:color="auto"/>
        <w:right w:val="none" w:sz="0" w:space="0" w:color="auto"/>
      </w:divBdr>
    </w:div>
    <w:div w:id="246043853">
      <w:bodyDiv w:val="1"/>
      <w:marLeft w:val="0"/>
      <w:marRight w:val="0"/>
      <w:marTop w:val="0"/>
      <w:marBottom w:val="0"/>
      <w:divBdr>
        <w:top w:val="none" w:sz="0" w:space="0" w:color="auto"/>
        <w:left w:val="none" w:sz="0" w:space="0" w:color="auto"/>
        <w:bottom w:val="none" w:sz="0" w:space="0" w:color="auto"/>
        <w:right w:val="none" w:sz="0" w:space="0" w:color="auto"/>
      </w:divBdr>
    </w:div>
    <w:div w:id="278417898">
      <w:bodyDiv w:val="1"/>
      <w:marLeft w:val="0"/>
      <w:marRight w:val="0"/>
      <w:marTop w:val="0"/>
      <w:marBottom w:val="0"/>
      <w:divBdr>
        <w:top w:val="none" w:sz="0" w:space="0" w:color="auto"/>
        <w:left w:val="none" w:sz="0" w:space="0" w:color="auto"/>
        <w:bottom w:val="none" w:sz="0" w:space="0" w:color="auto"/>
        <w:right w:val="none" w:sz="0" w:space="0" w:color="auto"/>
      </w:divBdr>
    </w:div>
    <w:div w:id="339820847">
      <w:bodyDiv w:val="1"/>
      <w:marLeft w:val="0"/>
      <w:marRight w:val="0"/>
      <w:marTop w:val="0"/>
      <w:marBottom w:val="0"/>
      <w:divBdr>
        <w:top w:val="none" w:sz="0" w:space="0" w:color="auto"/>
        <w:left w:val="none" w:sz="0" w:space="0" w:color="auto"/>
        <w:bottom w:val="none" w:sz="0" w:space="0" w:color="auto"/>
        <w:right w:val="none" w:sz="0" w:space="0" w:color="auto"/>
      </w:divBdr>
    </w:div>
    <w:div w:id="361248357">
      <w:bodyDiv w:val="1"/>
      <w:marLeft w:val="0"/>
      <w:marRight w:val="0"/>
      <w:marTop w:val="0"/>
      <w:marBottom w:val="0"/>
      <w:divBdr>
        <w:top w:val="none" w:sz="0" w:space="0" w:color="auto"/>
        <w:left w:val="none" w:sz="0" w:space="0" w:color="auto"/>
        <w:bottom w:val="none" w:sz="0" w:space="0" w:color="auto"/>
        <w:right w:val="none" w:sz="0" w:space="0" w:color="auto"/>
      </w:divBdr>
    </w:div>
    <w:div w:id="368074201">
      <w:bodyDiv w:val="1"/>
      <w:marLeft w:val="0"/>
      <w:marRight w:val="0"/>
      <w:marTop w:val="0"/>
      <w:marBottom w:val="0"/>
      <w:divBdr>
        <w:top w:val="none" w:sz="0" w:space="0" w:color="auto"/>
        <w:left w:val="none" w:sz="0" w:space="0" w:color="auto"/>
        <w:bottom w:val="none" w:sz="0" w:space="0" w:color="auto"/>
        <w:right w:val="none" w:sz="0" w:space="0" w:color="auto"/>
      </w:divBdr>
    </w:div>
    <w:div w:id="382366600">
      <w:bodyDiv w:val="1"/>
      <w:marLeft w:val="0"/>
      <w:marRight w:val="0"/>
      <w:marTop w:val="0"/>
      <w:marBottom w:val="0"/>
      <w:divBdr>
        <w:top w:val="none" w:sz="0" w:space="0" w:color="auto"/>
        <w:left w:val="none" w:sz="0" w:space="0" w:color="auto"/>
        <w:bottom w:val="none" w:sz="0" w:space="0" w:color="auto"/>
        <w:right w:val="none" w:sz="0" w:space="0" w:color="auto"/>
      </w:divBdr>
    </w:div>
    <w:div w:id="387383583">
      <w:bodyDiv w:val="1"/>
      <w:marLeft w:val="0"/>
      <w:marRight w:val="0"/>
      <w:marTop w:val="0"/>
      <w:marBottom w:val="0"/>
      <w:divBdr>
        <w:top w:val="none" w:sz="0" w:space="0" w:color="auto"/>
        <w:left w:val="none" w:sz="0" w:space="0" w:color="auto"/>
        <w:bottom w:val="none" w:sz="0" w:space="0" w:color="auto"/>
        <w:right w:val="none" w:sz="0" w:space="0" w:color="auto"/>
      </w:divBdr>
    </w:div>
    <w:div w:id="396590456">
      <w:bodyDiv w:val="1"/>
      <w:marLeft w:val="0"/>
      <w:marRight w:val="0"/>
      <w:marTop w:val="0"/>
      <w:marBottom w:val="0"/>
      <w:divBdr>
        <w:top w:val="none" w:sz="0" w:space="0" w:color="auto"/>
        <w:left w:val="none" w:sz="0" w:space="0" w:color="auto"/>
        <w:bottom w:val="none" w:sz="0" w:space="0" w:color="auto"/>
        <w:right w:val="none" w:sz="0" w:space="0" w:color="auto"/>
      </w:divBdr>
    </w:div>
    <w:div w:id="474957894">
      <w:bodyDiv w:val="1"/>
      <w:marLeft w:val="0"/>
      <w:marRight w:val="0"/>
      <w:marTop w:val="0"/>
      <w:marBottom w:val="0"/>
      <w:divBdr>
        <w:top w:val="none" w:sz="0" w:space="0" w:color="auto"/>
        <w:left w:val="none" w:sz="0" w:space="0" w:color="auto"/>
        <w:bottom w:val="none" w:sz="0" w:space="0" w:color="auto"/>
        <w:right w:val="none" w:sz="0" w:space="0" w:color="auto"/>
      </w:divBdr>
    </w:div>
    <w:div w:id="492912662">
      <w:bodyDiv w:val="1"/>
      <w:marLeft w:val="0"/>
      <w:marRight w:val="0"/>
      <w:marTop w:val="0"/>
      <w:marBottom w:val="0"/>
      <w:divBdr>
        <w:top w:val="none" w:sz="0" w:space="0" w:color="auto"/>
        <w:left w:val="none" w:sz="0" w:space="0" w:color="auto"/>
        <w:bottom w:val="none" w:sz="0" w:space="0" w:color="auto"/>
        <w:right w:val="none" w:sz="0" w:space="0" w:color="auto"/>
      </w:divBdr>
    </w:div>
    <w:div w:id="515703476">
      <w:bodyDiv w:val="1"/>
      <w:marLeft w:val="0"/>
      <w:marRight w:val="0"/>
      <w:marTop w:val="0"/>
      <w:marBottom w:val="0"/>
      <w:divBdr>
        <w:top w:val="none" w:sz="0" w:space="0" w:color="auto"/>
        <w:left w:val="none" w:sz="0" w:space="0" w:color="auto"/>
        <w:bottom w:val="none" w:sz="0" w:space="0" w:color="auto"/>
        <w:right w:val="none" w:sz="0" w:space="0" w:color="auto"/>
      </w:divBdr>
    </w:div>
    <w:div w:id="532963841">
      <w:bodyDiv w:val="1"/>
      <w:marLeft w:val="0"/>
      <w:marRight w:val="0"/>
      <w:marTop w:val="0"/>
      <w:marBottom w:val="0"/>
      <w:divBdr>
        <w:top w:val="none" w:sz="0" w:space="0" w:color="auto"/>
        <w:left w:val="none" w:sz="0" w:space="0" w:color="auto"/>
        <w:bottom w:val="none" w:sz="0" w:space="0" w:color="auto"/>
        <w:right w:val="none" w:sz="0" w:space="0" w:color="auto"/>
      </w:divBdr>
    </w:div>
    <w:div w:id="540242624">
      <w:bodyDiv w:val="1"/>
      <w:marLeft w:val="0"/>
      <w:marRight w:val="0"/>
      <w:marTop w:val="0"/>
      <w:marBottom w:val="0"/>
      <w:divBdr>
        <w:top w:val="none" w:sz="0" w:space="0" w:color="auto"/>
        <w:left w:val="none" w:sz="0" w:space="0" w:color="auto"/>
        <w:bottom w:val="none" w:sz="0" w:space="0" w:color="auto"/>
        <w:right w:val="none" w:sz="0" w:space="0" w:color="auto"/>
      </w:divBdr>
    </w:div>
    <w:div w:id="564490136">
      <w:bodyDiv w:val="1"/>
      <w:marLeft w:val="0"/>
      <w:marRight w:val="0"/>
      <w:marTop w:val="0"/>
      <w:marBottom w:val="0"/>
      <w:divBdr>
        <w:top w:val="none" w:sz="0" w:space="0" w:color="auto"/>
        <w:left w:val="none" w:sz="0" w:space="0" w:color="auto"/>
        <w:bottom w:val="none" w:sz="0" w:space="0" w:color="auto"/>
        <w:right w:val="none" w:sz="0" w:space="0" w:color="auto"/>
      </w:divBdr>
    </w:div>
    <w:div w:id="602349491">
      <w:bodyDiv w:val="1"/>
      <w:marLeft w:val="0"/>
      <w:marRight w:val="0"/>
      <w:marTop w:val="0"/>
      <w:marBottom w:val="0"/>
      <w:divBdr>
        <w:top w:val="none" w:sz="0" w:space="0" w:color="auto"/>
        <w:left w:val="none" w:sz="0" w:space="0" w:color="auto"/>
        <w:bottom w:val="none" w:sz="0" w:space="0" w:color="auto"/>
        <w:right w:val="none" w:sz="0" w:space="0" w:color="auto"/>
      </w:divBdr>
    </w:div>
    <w:div w:id="604851221">
      <w:bodyDiv w:val="1"/>
      <w:marLeft w:val="0"/>
      <w:marRight w:val="0"/>
      <w:marTop w:val="0"/>
      <w:marBottom w:val="0"/>
      <w:divBdr>
        <w:top w:val="none" w:sz="0" w:space="0" w:color="auto"/>
        <w:left w:val="none" w:sz="0" w:space="0" w:color="auto"/>
        <w:bottom w:val="none" w:sz="0" w:space="0" w:color="auto"/>
        <w:right w:val="none" w:sz="0" w:space="0" w:color="auto"/>
      </w:divBdr>
    </w:div>
    <w:div w:id="633221080">
      <w:bodyDiv w:val="1"/>
      <w:marLeft w:val="0"/>
      <w:marRight w:val="0"/>
      <w:marTop w:val="0"/>
      <w:marBottom w:val="0"/>
      <w:divBdr>
        <w:top w:val="none" w:sz="0" w:space="0" w:color="auto"/>
        <w:left w:val="none" w:sz="0" w:space="0" w:color="auto"/>
        <w:bottom w:val="none" w:sz="0" w:space="0" w:color="auto"/>
        <w:right w:val="none" w:sz="0" w:space="0" w:color="auto"/>
      </w:divBdr>
    </w:div>
    <w:div w:id="670376733">
      <w:bodyDiv w:val="1"/>
      <w:marLeft w:val="0"/>
      <w:marRight w:val="0"/>
      <w:marTop w:val="0"/>
      <w:marBottom w:val="0"/>
      <w:divBdr>
        <w:top w:val="none" w:sz="0" w:space="0" w:color="auto"/>
        <w:left w:val="none" w:sz="0" w:space="0" w:color="auto"/>
        <w:bottom w:val="none" w:sz="0" w:space="0" w:color="auto"/>
        <w:right w:val="none" w:sz="0" w:space="0" w:color="auto"/>
      </w:divBdr>
    </w:div>
    <w:div w:id="671952106">
      <w:bodyDiv w:val="1"/>
      <w:marLeft w:val="0"/>
      <w:marRight w:val="0"/>
      <w:marTop w:val="0"/>
      <w:marBottom w:val="0"/>
      <w:divBdr>
        <w:top w:val="none" w:sz="0" w:space="0" w:color="auto"/>
        <w:left w:val="none" w:sz="0" w:space="0" w:color="auto"/>
        <w:bottom w:val="none" w:sz="0" w:space="0" w:color="auto"/>
        <w:right w:val="none" w:sz="0" w:space="0" w:color="auto"/>
      </w:divBdr>
    </w:div>
    <w:div w:id="674841551">
      <w:bodyDiv w:val="1"/>
      <w:marLeft w:val="0"/>
      <w:marRight w:val="0"/>
      <w:marTop w:val="0"/>
      <w:marBottom w:val="0"/>
      <w:divBdr>
        <w:top w:val="none" w:sz="0" w:space="0" w:color="auto"/>
        <w:left w:val="none" w:sz="0" w:space="0" w:color="auto"/>
        <w:bottom w:val="none" w:sz="0" w:space="0" w:color="auto"/>
        <w:right w:val="none" w:sz="0" w:space="0" w:color="auto"/>
      </w:divBdr>
    </w:div>
    <w:div w:id="735009361">
      <w:bodyDiv w:val="1"/>
      <w:marLeft w:val="0"/>
      <w:marRight w:val="0"/>
      <w:marTop w:val="0"/>
      <w:marBottom w:val="0"/>
      <w:divBdr>
        <w:top w:val="none" w:sz="0" w:space="0" w:color="auto"/>
        <w:left w:val="none" w:sz="0" w:space="0" w:color="auto"/>
        <w:bottom w:val="none" w:sz="0" w:space="0" w:color="auto"/>
        <w:right w:val="none" w:sz="0" w:space="0" w:color="auto"/>
      </w:divBdr>
    </w:div>
    <w:div w:id="768308420">
      <w:bodyDiv w:val="1"/>
      <w:marLeft w:val="0"/>
      <w:marRight w:val="0"/>
      <w:marTop w:val="0"/>
      <w:marBottom w:val="0"/>
      <w:divBdr>
        <w:top w:val="none" w:sz="0" w:space="0" w:color="auto"/>
        <w:left w:val="none" w:sz="0" w:space="0" w:color="auto"/>
        <w:bottom w:val="none" w:sz="0" w:space="0" w:color="auto"/>
        <w:right w:val="none" w:sz="0" w:space="0" w:color="auto"/>
      </w:divBdr>
    </w:div>
    <w:div w:id="785580057">
      <w:bodyDiv w:val="1"/>
      <w:marLeft w:val="0"/>
      <w:marRight w:val="0"/>
      <w:marTop w:val="0"/>
      <w:marBottom w:val="0"/>
      <w:divBdr>
        <w:top w:val="none" w:sz="0" w:space="0" w:color="auto"/>
        <w:left w:val="none" w:sz="0" w:space="0" w:color="auto"/>
        <w:bottom w:val="none" w:sz="0" w:space="0" w:color="auto"/>
        <w:right w:val="none" w:sz="0" w:space="0" w:color="auto"/>
      </w:divBdr>
    </w:div>
    <w:div w:id="815758570">
      <w:bodyDiv w:val="1"/>
      <w:marLeft w:val="0"/>
      <w:marRight w:val="0"/>
      <w:marTop w:val="0"/>
      <w:marBottom w:val="0"/>
      <w:divBdr>
        <w:top w:val="none" w:sz="0" w:space="0" w:color="auto"/>
        <w:left w:val="none" w:sz="0" w:space="0" w:color="auto"/>
        <w:bottom w:val="none" w:sz="0" w:space="0" w:color="auto"/>
        <w:right w:val="none" w:sz="0" w:space="0" w:color="auto"/>
      </w:divBdr>
    </w:div>
    <w:div w:id="822622000">
      <w:bodyDiv w:val="1"/>
      <w:marLeft w:val="0"/>
      <w:marRight w:val="0"/>
      <w:marTop w:val="0"/>
      <w:marBottom w:val="0"/>
      <w:divBdr>
        <w:top w:val="none" w:sz="0" w:space="0" w:color="auto"/>
        <w:left w:val="none" w:sz="0" w:space="0" w:color="auto"/>
        <w:bottom w:val="none" w:sz="0" w:space="0" w:color="auto"/>
        <w:right w:val="none" w:sz="0" w:space="0" w:color="auto"/>
      </w:divBdr>
    </w:div>
    <w:div w:id="881551297">
      <w:bodyDiv w:val="1"/>
      <w:marLeft w:val="0"/>
      <w:marRight w:val="0"/>
      <w:marTop w:val="0"/>
      <w:marBottom w:val="0"/>
      <w:divBdr>
        <w:top w:val="none" w:sz="0" w:space="0" w:color="auto"/>
        <w:left w:val="none" w:sz="0" w:space="0" w:color="auto"/>
        <w:bottom w:val="none" w:sz="0" w:space="0" w:color="auto"/>
        <w:right w:val="none" w:sz="0" w:space="0" w:color="auto"/>
      </w:divBdr>
    </w:div>
    <w:div w:id="927008125">
      <w:bodyDiv w:val="1"/>
      <w:marLeft w:val="0"/>
      <w:marRight w:val="0"/>
      <w:marTop w:val="0"/>
      <w:marBottom w:val="0"/>
      <w:divBdr>
        <w:top w:val="none" w:sz="0" w:space="0" w:color="auto"/>
        <w:left w:val="none" w:sz="0" w:space="0" w:color="auto"/>
        <w:bottom w:val="none" w:sz="0" w:space="0" w:color="auto"/>
        <w:right w:val="none" w:sz="0" w:space="0" w:color="auto"/>
      </w:divBdr>
    </w:div>
    <w:div w:id="938414770">
      <w:bodyDiv w:val="1"/>
      <w:marLeft w:val="0"/>
      <w:marRight w:val="0"/>
      <w:marTop w:val="0"/>
      <w:marBottom w:val="0"/>
      <w:divBdr>
        <w:top w:val="none" w:sz="0" w:space="0" w:color="auto"/>
        <w:left w:val="none" w:sz="0" w:space="0" w:color="auto"/>
        <w:bottom w:val="none" w:sz="0" w:space="0" w:color="auto"/>
        <w:right w:val="none" w:sz="0" w:space="0" w:color="auto"/>
      </w:divBdr>
    </w:div>
    <w:div w:id="958029426">
      <w:bodyDiv w:val="1"/>
      <w:marLeft w:val="0"/>
      <w:marRight w:val="0"/>
      <w:marTop w:val="0"/>
      <w:marBottom w:val="0"/>
      <w:divBdr>
        <w:top w:val="none" w:sz="0" w:space="0" w:color="auto"/>
        <w:left w:val="none" w:sz="0" w:space="0" w:color="auto"/>
        <w:bottom w:val="none" w:sz="0" w:space="0" w:color="auto"/>
        <w:right w:val="none" w:sz="0" w:space="0" w:color="auto"/>
      </w:divBdr>
    </w:div>
    <w:div w:id="969287035">
      <w:bodyDiv w:val="1"/>
      <w:marLeft w:val="0"/>
      <w:marRight w:val="0"/>
      <w:marTop w:val="0"/>
      <w:marBottom w:val="0"/>
      <w:divBdr>
        <w:top w:val="none" w:sz="0" w:space="0" w:color="auto"/>
        <w:left w:val="none" w:sz="0" w:space="0" w:color="auto"/>
        <w:bottom w:val="none" w:sz="0" w:space="0" w:color="auto"/>
        <w:right w:val="none" w:sz="0" w:space="0" w:color="auto"/>
      </w:divBdr>
    </w:div>
    <w:div w:id="1016930404">
      <w:bodyDiv w:val="1"/>
      <w:marLeft w:val="0"/>
      <w:marRight w:val="0"/>
      <w:marTop w:val="0"/>
      <w:marBottom w:val="0"/>
      <w:divBdr>
        <w:top w:val="none" w:sz="0" w:space="0" w:color="auto"/>
        <w:left w:val="none" w:sz="0" w:space="0" w:color="auto"/>
        <w:bottom w:val="none" w:sz="0" w:space="0" w:color="auto"/>
        <w:right w:val="none" w:sz="0" w:space="0" w:color="auto"/>
      </w:divBdr>
    </w:div>
    <w:div w:id="1056470021">
      <w:bodyDiv w:val="1"/>
      <w:marLeft w:val="0"/>
      <w:marRight w:val="0"/>
      <w:marTop w:val="0"/>
      <w:marBottom w:val="0"/>
      <w:divBdr>
        <w:top w:val="none" w:sz="0" w:space="0" w:color="auto"/>
        <w:left w:val="none" w:sz="0" w:space="0" w:color="auto"/>
        <w:bottom w:val="none" w:sz="0" w:space="0" w:color="auto"/>
        <w:right w:val="none" w:sz="0" w:space="0" w:color="auto"/>
      </w:divBdr>
    </w:div>
    <w:div w:id="1059137743">
      <w:bodyDiv w:val="1"/>
      <w:marLeft w:val="0"/>
      <w:marRight w:val="0"/>
      <w:marTop w:val="0"/>
      <w:marBottom w:val="0"/>
      <w:divBdr>
        <w:top w:val="none" w:sz="0" w:space="0" w:color="auto"/>
        <w:left w:val="none" w:sz="0" w:space="0" w:color="auto"/>
        <w:bottom w:val="none" w:sz="0" w:space="0" w:color="auto"/>
        <w:right w:val="none" w:sz="0" w:space="0" w:color="auto"/>
      </w:divBdr>
    </w:div>
    <w:div w:id="1095596144">
      <w:bodyDiv w:val="1"/>
      <w:marLeft w:val="0"/>
      <w:marRight w:val="0"/>
      <w:marTop w:val="0"/>
      <w:marBottom w:val="0"/>
      <w:divBdr>
        <w:top w:val="none" w:sz="0" w:space="0" w:color="auto"/>
        <w:left w:val="none" w:sz="0" w:space="0" w:color="auto"/>
        <w:bottom w:val="none" w:sz="0" w:space="0" w:color="auto"/>
        <w:right w:val="none" w:sz="0" w:space="0" w:color="auto"/>
      </w:divBdr>
    </w:div>
    <w:div w:id="1096562399">
      <w:bodyDiv w:val="1"/>
      <w:marLeft w:val="0"/>
      <w:marRight w:val="0"/>
      <w:marTop w:val="0"/>
      <w:marBottom w:val="0"/>
      <w:divBdr>
        <w:top w:val="none" w:sz="0" w:space="0" w:color="auto"/>
        <w:left w:val="none" w:sz="0" w:space="0" w:color="auto"/>
        <w:bottom w:val="none" w:sz="0" w:space="0" w:color="auto"/>
        <w:right w:val="none" w:sz="0" w:space="0" w:color="auto"/>
      </w:divBdr>
    </w:div>
    <w:div w:id="1167673161">
      <w:bodyDiv w:val="1"/>
      <w:marLeft w:val="0"/>
      <w:marRight w:val="0"/>
      <w:marTop w:val="0"/>
      <w:marBottom w:val="0"/>
      <w:divBdr>
        <w:top w:val="none" w:sz="0" w:space="0" w:color="auto"/>
        <w:left w:val="none" w:sz="0" w:space="0" w:color="auto"/>
        <w:bottom w:val="none" w:sz="0" w:space="0" w:color="auto"/>
        <w:right w:val="none" w:sz="0" w:space="0" w:color="auto"/>
      </w:divBdr>
    </w:div>
    <w:div w:id="1173451211">
      <w:bodyDiv w:val="1"/>
      <w:marLeft w:val="0"/>
      <w:marRight w:val="0"/>
      <w:marTop w:val="0"/>
      <w:marBottom w:val="0"/>
      <w:divBdr>
        <w:top w:val="none" w:sz="0" w:space="0" w:color="auto"/>
        <w:left w:val="none" w:sz="0" w:space="0" w:color="auto"/>
        <w:bottom w:val="none" w:sz="0" w:space="0" w:color="auto"/>
        <w:right w:val="none" w:sz="0" w:space="0" w:color="auto"/>
      </w:divBdr>
    </w:div>
    <w:div w:id="1194459347">
      <w:bodyDiv w:val="1"/>
      <w:marLeft w:val="0"/>
      <w:marRight w:val="0"/>
      <w:marTop w:val="0"/>
      <w:marBottom w:val="0"/>
      <w:divBdr>
        <w:top w:val="none" w:sz="0" w:space="0" w:color="auto"/>
        <w:left w:val="none" w:sz="0" w:space="0" w:color="auto"/>
        <w:bottom w:val="none" w:sz="0" w:space="0" w:color="auto"/>
        <w:right w:val="none" w:sz="0" w:space="0" w:color="auto"/>
      </w:divBdr>
    </w:div>
    <w:div w:id="1234396033">
      <w:bodyDiv w:val="1"/>
      <w:marLeft w:val="0"/>
      <w:marRight w:val="0"/>
      <w:marTop w:val="0"/>
      <w:marBottom w:val="0"/>
      <w:divBdr>
        <w:top w:val="none" w:sz="0" w:space="0" w:color="auto"/>
        <w:left w:val="none" w:sz="0" w:space="0" w:color="auto"/>
        <w:bottom w:val="none" w:sz="0" w:space="0" w:color="auto"/>
        <w:right w:val="none" w:sz="0" w:space="0" w:color="auto"/>
      </w:divBdr>
    </w:div>
    <w:div w:id="1273049891">
      <w:bodyDiv w:val="1"/>
      <w:marLeft w:val="0"/>
      <w:marRight w:val="0"/>
      <w:marTop w:val="0"/>
      <w:marBottom w:val="0"/>
      <w:divBdr>
        <w:top w:val="none" w:sz="0" w:space="0" w:color="auto"/>
        <w:left w:val="none" w:sz="0" w:space="0" w:color="auto"/>
        <w:bottom w:val="none" w:sz="0" w:space="0" w:color="auto"/>
        <w:right w:val="none" w:sz="0" w:space="0" w:color="auto"/>
      </w:divBdr>
    </w:div>
    <w:div w:id="1319185170">
      <w:bodyDiv w:val="1"/>
      <w:marLeft w:val="0"/>
      <w:marRight w:val="0"/>
      <w:marTop w:val="0"/>
      <w:marBottom w:val="0"/>
      <w:divBdr>
        <w:top w:val="none" w:sz="0" w:space="0" w:color="auto"/>
        <w:left w:val="none" w:sz="0" w:space="0" w:color="auto"/>
        <w:bottom w:val="none" w:sz="0" w:space="0" w:color="auto"/>
        <w:right w:val="none" w:sz="0" w:space="0" w:color="auto"/>
      </w:divBdr>
    </w:div>
    <w:div w:id="1379471222">
      <w:bodyDiv w:val="1"/>
      <w:marLeft w:val="0"/>
      <w:marRight w:val="0"/>
      <w:marTop w:val="0"/>
      <w:marBottom w:val="0"/>
      <w:divBdr>
        <w:top w:val="none" w:sz="0" w:space="0" w:color="auto"/>
        <w:left w:val="none" w:sz="0" w:space="0" w:color="auto"/>
        <w:bottom w:val="none" w:sz="0" w:space="0" w:color="auto"/>
        <w:right w:val="none" w:sz="0" w:space="0" w:color="auto"/>
      </w:divBdr>
    </w:div>
    <w:div w:id="1461339341">
      <w:bodyDiv w:val="1"/>
      <w:marLeft w:val="0"/>
      <w:marRight w:val="0"/>
      <w:marTop w:val="0"/>
      <w:marBottom w:val="0"/>
      <w:divBdr>
        <w:top w:val="none" w:sz="0" w:space="0" w:color="auto"/>
        <w:left w:val="none" w:sz="0" w:space="0" w:color="auto"/>
        <w:bottom w:val="none" w:sz="0" w:space="0" w:color="auto"/>
        <w:right w:val="none" w:sz="0" w:space="0" w:color="auto"/>
      </w:divBdr>
    </w:div>
    <w:div w:id="1461799985">
      <w:bodyDiv w:val="1"/>
      <w:marLeft w:val="0"/>
      <w:marRight w:val="0"/>
      <w:marTop w:val="0"/>
      <w:marBottom w:val="0"/>
      <w:divBdr>
        <w:top w:val="none" w:sz="0" w:space="0" w:color="auto"/>
        <w:left w:val="none" w:sz="0" w:space="0" w:color="auto"/>
        <w:bottom w:val="none" w:sz="0" w:space="0" w:color="auto"/>
        <w:right w:val="none" w:sz="0" w:space="0" w:color="auto"/>
      </w:divBdr>
    </w:div>
    <w:div w:id="1465200087">
      <w:bodyDiv w:val="1"/>
      <w:marLeft w:val="0"/>
      <w:marRight w:val="0"/>
      <w:marTop w:val="0"/>
      <w:marBottom w:val="0"/>
      <w:divBdr>
        <w:top w:val="none" w:sz="0" w:space="0" w:color="auto"/>
        <w:left w:val="none" w:sz="0" w:space="0" w:color="auto"/>
        <w:bottom w:val="none" w:sz="0" w:space="0" w:color="auto"/>
        <w:right w:val="none" w:sz="0" w:space="0" w:color="auto"/>
      </w:divBdr>
    </w:div>
    <w:div w:id="1466704119">
      <w:bodyDiv w:val="1"/>
      <w:marLeft w:val="0"/>
      <w:marRight w:val="0"/>
      <w:marTop w:val="0"/>
      <w:marBottom w:val="0"/>
      <w:divBdr>
        <w:top w:val="none" w:sz="0" w:space="0" w:color="auto"/>
        <w:left w:val="none" w:sz="0" w:space="0" w:color="auto"/>
        <w:bottom w:val="none" w:sz="0" w:space="0" w:color="auto"/>
        <w:right w:val="none" w:sz="0" w:space="0" w:color="auto"/>
      </w:divBdr>
    </w:div>
    <w:div w:id="1509098087">
      <w:bodyDiv w:val="1"/>
      <w:marLeft w:val="0"/>
      <w:marRight w:val="0"/>
      <w:marTop w:val="0"/>
      <w:marBottom w:val="0"/>
      <w:divBdr>
        <w:top w:val="none" w:sz="0" w:space="0" w:color="auto"/>
        <w:left w:val="none" w:sz="0" w:space="0" w:color="auto"/>
        <w:bottom w:val="none" w:sz="0" w:space="0" w:color="auto"/>
        <w:right w:val="none" w:sz="0" w:space="0" w:color="auto"/>
      </w:divBdr>
    </w:div>
    <w:div w:id="1516505458">
      <w:bodyDiv w:val="1"/>
      <w:marLeft w:val="0"/>
      <w:marRight w:val="0"/>
      <w:marTop w:val="0"/>
      <w:marBottom w:val="0"/>
      <w:divBdr>
        <w:top w:val="none" w:sz="0" w:space="0" w:color="auto"/>
        <w:left w:val="none" w:sz="0" w:space="0" w:color="auto"/>
        <w:bottom w:val="none" w:sz="0" w:space="0" w:color="auto"/>
        <w:right w:val="none" w:sz="0" w:space="0" w:color="auto"/>
      </w:divBdr>
    </w:div>
    <w:div w:id="1527870067">
      <w:bodyDiv w:val="1"/>
      <w:marLeft w:val="0"/>
      <w:marRight w:val="0"/>
      <w:marTop w:val="0"/>
      <w:marBottom w:val="0"/>
      <w:divBdr>
        <w:top w:val="none" w:sz="0" w:space="0" w:color="auto"/>
        <w:left w:val="none" w:sz="0" w:space="0" w:color="auto"/>
        <w:bottom w:val="none" w:sz="0" w:space="0" w:color="auto"/>
        <w:right w:val="none" w:sz="0" w:space="0" w:color="auto"/>
      </w:divBdr>
    </w:div>
    <w:div w:id="1536498744">
      <w:bodyDiv w:val="1"/>
      <w:marLeft w:val="0"/>
      <w:marRight w:val="0"/>
      <w:marTop w:val="0"/>
      <w:marBottom w:val="0"/>
      <w:divBdr>
        <w:top w:val="none" w:sz="0" w:space="0" w:color="auto"/>
        <w:left w:val="none" w:sz="0" w:space="0" w:color="auto"/>
        <w:bottom w:val="none" w:sz="0" w:space="0" w:color="auto"/>
        <w:right w:val="none" w:sz="0" w:space="0" w:color="auto"/>
      </w:divBdr>
    </w:div>
    <w:div w:id="1555005221">
      <w:bodyDiv w:val="1"/>
      <w:marLeft w:val="0"/>
      <w:marRight w:val="0"/>
      <w:marTop w:val="0"/>
      <w:marBottom w:val="0"/>
      <w:divBdr>
        <w:top w:val="none" w:sz="0" w:space="0" w:color="auto"/>
        <w:left w:val="none" w:sz="0" w:space="0" w:color="auto"/>
        <w:bottom w:val="none" w:sz="0" w:space="0" w:color="auto"/>
        <w:right w:val="none" w:sz="0" w:space="0" w:color="auto"/>
      </w:divBdr>
    </w:div>
    <w:div w:id="1598362402">
      <w:bodyDiv w:val="1"/>
      <w:marLeft w:val="0"/>
      <w:marRight w:val="0"/>
      <w:marTop w:val="0"/>
      <w:marBottom w:val="0"/>
      <w:divBdr>
        <w:top w:val="none" w:sz="0" w:space="0" w:color="auto"/>
        <w:left w:val="none" w:sz="0" w:space="0" w:color="auto"/>
        <w:bottom w:val="none" w:sz="0" w:space="0" w:color="auto"/>
        <w:right w:val="none" w:sz="0" w:space="0" w:color="auto"/>
      </w:divBdr>
    </w:div>
    <w:div w:id="1598638585">
      <w:bodyDiv w:val="1"/>
      <w:marLeft w:val="0"/>
      <w:marRight w:val="0"/>
      <w:marTop w:val="0"/>
      <w:marBottom w:val="0"/>
      <w:divBdr>
        <w:top w:val="none" w:sz="0" w:space="0" w:color="auto"/>
        <w:left w:val="none" w:sz="0" w:space="0" w:color="auto"/>
        <w:bottom w:val="none" w:sz="0" w:space="0" w:color="auto"/>
        <w:right w:val="none" w:sz="0" w:space="0" w:color="auto"/>
      </w:divBdr>
    </w:div>
    <w:div w:id="1626352668">
      <w:bodyDiv w:val="1"/>
      <w:marLeft w:val="0"/>
      <w:marRight w:val="0"/>
      <w:marTop w:val="0"/>
      <w:marBottom w:val="0"/>
      <w:divBdr>
        <w:top w:val="none" w:sz="0" w:space="0" w:color="auto"/>
        <w:left w:val="none" w:sz="0" w:space="0" w:color="auto"/>
        <w:bottom w:val="none" w:sz="0" w:space="0" w:color="auto"/>
        <w:right w:val="none" w:sz="0" w:space="0" w:color="auto"/>
      </w:divBdr>
    </w:div>
    <w:div w:id="1642685472">
      <w:bodyDiv w:val="1"/>
      <w:marLeft w:val="0"/>
      <w:marRight w:val="0"/>
      <w:marTop w:val="0"/>
      <w:marBottom w:val="0"/>
      <w:divBdr>
        <w:top w:val="none" w:sz="0" w:space="0" w:color="auto"/>
        <w:left w:val="none" w:sz="0" w:space="0" w:color="auto"/>
        <w:bottom w:val="none" w:sz="0" w:space="0" w:color="auto"/>
        <w:right w:val="none" w:sz="0" w:space="0" w:color="auto"/>
      </w:divBdr>
    </w:div>
    <w:div w:id="1656107863">
      <w:bodyDiv w:val="1"/>
      <w:marLeft w:val="0"/>
      <w:marRight w:val="0"/>
      <w:marTop w:val="0"/>
      <w:marBottom w:val="0"/>
      <w:divBdr>
        <w:top w:val="none" w:sz="0" w:space="0" w:color="auto"/>
        <w:left w:val="none" w:sz="0" w:space="0" w:color="auto"/>
        <w:bottom w:val="none" w:sz="0" w:space="0" w:color="auto"/>
        <w:right w:val="none" w:sz="0" w:space="0" w:color="auto"/>
      </w:divBdr>
    </w:div>
    <w:div w:id="1666013886">
      <w:bodyDiv w:val="1"/>
      <w:marLeft w:val="0"/>
      <w:marRight w:val="0"/>
      <w:marTop w:val="0"/>
      <w:marBottom w:val="0"/>
      <w:divBdr>
        <w:top w:val="none" w:sz="0" w:space="0" w:color="auto"/>
        <w:left w:val="none" w:sz="0" w:space="0" w:color="auto"/>
        <w:bottom w:val="none" w:sz="0" w:space="0" w:color="auto"/>
        <w:right w:val="none" w:sz="0" w:space="0" w:color="auto"/>
      </w:divBdr>
    </w:div>
    <w:div w:id="1670478431">
      <w:bodyDiv w:val="1"/>
      <w:marLeft w:val="0"/>
      <w:marRight w:val="0"/>
      <w:marTop w:val="0"/>
      <w:marBottom w:val="0"/>
      <w:divBdr>
        <w:top w:val="none" w:sz="0" w:space="0" w:color="auto"/>
        <w:left w:val="none" w:sz="0" w:space="0" w:color="auto"/>
        <w:bottom w:val="none" w:sz="0" w:space="0" w:color="auto"/>
        <w:right w:val="none" w:sz="0" w:space="0" w:color="auto"/>
      </w:divBdr>
    </w:div>
    <w:div w:id="1682076952">
      <w:bodyDiv w:val="1"/>
      <w:marLeft w:val="0"/>
      <w:marRight w:val="0"/>
      <w:marTop w:val="0"/>
      <w:marBottom w:val="0"/>
      <w:divBdr>
        <w:top w:val="none" w:sz="0" w:space="0" w:color="auto"/>
        <w:left w:val="none" w:sz="0" w:space="0" w:color="auto"/>
        <w:bottom w:val="none" w:sz="0" w:space="0" w:color="auto"/>
        <w:right w:val="none" w:sz="0" w:space="0" w:color="auto"/>
      </w:divBdr>
    </w:div>
    <w:div w:id="1682584926">
      <w:bodyDiv w:val="1"/>
      <w:marLeft w:val="0"/>
      <w:marRight w:val="0"/>
      <w:marTop w:val="0"/>
      <w:marBottom w:val="0"/>
      <w:divBdr>
        <w:top w:val="none" w:sz="0" w:space="0" w:color="auto"/>
        <w:left w:val="none" w:sz="0" w:space="0" w:color="auto"/>
        <w:bottom w:val="none" w:sz="0" w:space="0" w:color="auto"/>
        <w:right w:val="none" w:sz="0" w:space="0" w:color="auto"/>
      </w:divBdr>
    </w:div>
    <w:div w:id="1699502431">
      <w:bodyDiv w:val="1"/>
      <w:marLeft w:val="0"/>
      <w:marRight w:val="0"/>
      <w:marTop w:val="0"/>
      <w:marBottom w:val="0"/>
      <w:divBdr>
        <w:top w:val="none" w:sz="0" w:space="0" w:color="auto"/>
        <w:left w:val="none" w:sz="0" w:space="0" w:color="auto"/>
        <w:bottom w:val="none" w:sz="0" w:space="0" w:color="auto"/>
        <w:right w:val="none" w:sz="0" w:space="0" w:color="auto"/>
      </w:divBdr>
    </w:div>
    <w:div w:id="1701003948">
      <w:bodyDiv w:val="1"/>
      <w:marLeft w:val="0"/>
      <w:marRight w:val="0"/>
      <w:marTop w:val="0"/>
      <w:marBottom w:val="0"/>
      <w:divBdr>
        <w:top w:val="none" w:sz="0" w:space="0" w:color="auto"/>
        <w:left w:val="none" w:sz="0" w:space="0" w:color="auto"/>
        <w:bottom w:val="none" w:sz="0" w:space="0" w:color="auto"/>
        <w:right w:val="none" w:sz="0" w:space="0" w:color="auto"/>
      </w:divBdr>
    </w:div>
    <w:div w:id="1744376370">
      <w:bodyDiv w:val="1"/>
      <w:marLeft w:val="0"/>
      <w:marRight w:val="0"/>
      <w:marTop w:val="0"/>
      <w:marBottom w:val="0"/>
      <w:divBdr>
        <w:top w:val="none" w:sz="0" w:space="0" w:color="auto"/>
        <w:left w:val="none" w:sz="0" w:space="0" w:color="auto"/>
        <w:bottom w:val="none" w:sz="0" w:space="0" w:color="auto"/>
        <w:right w:val="none" w:sz="0" w:space="0" w:color="auto"/>
      </w:divBdr>
    </w:div>
    <w:div w:id="1779565847">
      <w:bodyDiv w:val="1"/>
      <w:marLeft w:val="0"/>
      <w:marRight w:val="0"/>
      <w:marTop w:val="0"/>
      <w:marBottom w:val="0"/>
      <w:divBdr>
        <w:top w:val="none" w:sz="0" w:space="0" w:color="auto"/>
        <w:left w:val="none" w:sz="0" w:space="0" w:color="auto"/>
        <w:bottom w:val="none" w:sz="0" w:space="0" w:color="auto"/>
        <w:right w:val="none" w:sz="0" w:space="0" w:color="auto"/>
      </w:divBdr>
    </w:div>
    <w:div w:id="1788423503">
      <w:bodyDiv w:val="1"/>
      <w:marLeft w:val="0"/>
      <w:marRight w:val="0"/>
      <w:marTop w:val="0"/>
      <w:marBottom w:val="0"/>
      <w:divBdr>
        <w:top w:val="none" w:sz="0" w:space="0" w:color="auto"/>
        <w:left w:val="none" w:sz="0" w:space="0" w:color="auto"/>
        <w:bottom w:val="none" w:sz="0" w:space="0" w:color="auto"/>
        <w:right w:val="none" w:sz="0" w:space="0" w:color="auto"/>
      </w:divBdr>
    </w:div>
    <w:div w:id="1826120416">
      <w:bodyDiv w:val="1"/>
      <w:marLeft w:val="0"/>
      <w:marRight w:val="0"/>
      <w:marTop w:val="0"/>
      <w:marBottom w:val="0"/>
      <w:divBdr>
        <w:top w:val="none" w:sz="0" w:space="0" w:color="auto"/>
        <w:left w:val="none" w:sz="0" w:space="0" w:color="auto"/>
        <w:bottom w:val="none" w:sz="0" w:space="0" w:color="auto"/>
        <w:right w:val="none" w:sz="0" w:space="0" w:color="auto"/>
      </w:divBdr>
    </w:div>
    <w:div w:id="1849906666">
      <w:bodyDiv w:val="1"/>
      <w:marLeft w:val="0"/>
      <w:marRight w:val="0"/>
      <w:marTop w:val="0"/>
      <w:marBottom w:val="0"/>
      <w:divBdr>
        <w:top w:val="none" w:sz="0" w:space="0" w:color="auto"/>
        <w:left w:val="none" w:sz="0" w:space="0" w:color="auto"/>
        <w:bottom w:val="none" w:sz="0" w:space="0" w:color="auto"/>
        <w:right w:val="none" w:sz="0" w:space="0" w:color="auto"/>
      </w:divBdr>
    </w:div>
    <w:div w:id="1850440241">
      <w:bodyDiv w:val="1"/>
      <w:marLeft w:val="0"/>
      <w:marRight w:val="0"/>
      <w:marTop w:val="0"/>
      <w:marBottom w:val="0"/>
      <w:divBdr>
        <w:top w:val="none" w:sz="0" w:space="0" w:color="auto"/>
        <w:left w:val="none" w:sz="0" w:space="0" w:color="auto"/>
        <w:bottom w:val="none" w:sz="0" w:space="0" w:color="auto"/>
        <w:right w:val="none" w:sz="0" w:space="0" w:color="auto"/>
      </w:divBdr>
    </w:div>
    <w:div w:id="1856185338">
      <w:bodyDiv w:val="1"/>
      <w:marLeft w:val="0"/>
      <w:marRight w:val="0"/>
      <w:marTop w:val="0"/>
      <w:marBottom w:val="0"/>
      <w:divBdr>
        <w:top w:val="none" w:sz="0" w:space="0" w:color="auto"/>
        <w:left w:val="none" w:sz="0" w:space="0" w:color="auto"/>
        <w:bottom w:val="none" w:sz="0" w:space="0" w:color="auto"/>
        <w:right w:val="none" w:sz="0" w:space="0" w:color="auto"/>
      </w:divBdr>
    </w:div>
    <w:div w:id="1859810270">
      <w:bodyDiv w:val="1"/>
      <w:marLeft w:val="0"/>
      <w:marRight w:val="0"/>
      <w:marTop w:val="0"/>
      <w:marBottom w:val="0"/>
      <w:divBdr>
        <w:top w:val="none" w:sz="0" w:space="0" w:color="auto"/>
        <w:left w:val="none" w:sz="0" w:space="0" w:color="auto"/>
        <w:bottom w:val="none" w:sz="0" w:space="0" w:color="auto"/>
        <w:right w:val="none" w:sz="0" w:space="0" w:color="auto"/>
      </w:divBdr>
    </w:div>
    <w:div w:id="1926768691">
      <w:bodyDiv w:val="1"/>
      <w:marLeft w:val="0"/>
      <w:marRight w:val="0"/>
      <w:marTop w:val="0"/>
      <w:marBottom w:val="0"/>
      <w:divBdr>
        <w:top w:val="none" w:sz="0" w:space="0" w:color="auto"/>
        <w:left w:val="none" w:sz="0" w:space="0" w:color="auto"/>
        <w:bottom w:val="none" w:sz="0" w:space="0" w:color="auto"/>
        <w:right w:val="none" w:sz="0" w:space="0" w:color="auto"/>
      </w:divBdr>
    </w:div>
    <w:div w:id="1965185599">
      <w:bodyDiv w:val="1"/>
      <w:marLeft w:val="0"/>
      <w:marRight w:val="0"/>
      <w:marTop w:val="0"/>
      <w:marBottom w:val="0"/>
      <w:divBdr>
        <w:top w:val="none" w:sz="0" w:space="0" w:color="auto"/>
        <w:left w:val="none" w:sz="0" w:space="0" w:color="auto"/>
        <w:bottom w:val="none" w:sz="0" w:space="0" w:color="auto"/>
        <w:right w:val="none" w:sz="0" w:space="0" w:color="auto"/>
      </w:divBdr>
    </w:div>
    <w:div w:id="1994790098">
      <w:bodyDiv w:val="1"/>
      <w:marLeft w:val="0"/>
      <w:marRight w:val="0"/>
      <w:marTop w:val="0"/>
      <w:marBottom w:val="0"/>
      <w:divBdr>
        <w:top w:val="none" w:sz="0" w:space="0" w:color="auto"/>
        <w:left w:val="none" w:sz="0" w:space="0" w:color="auto"/>
        <w:bottom w:val="none" w:sz="0" w:space="0" w:color="auto"/>
        <w:right w:val="none" w:sz="0" w:space="0" w:color="auto"/>
      </w:divBdr>
    </w:div>
    <w:div w:id="2022663211">
      <w:bodyDiv w:val="1"/>
      <w:marLeft w:val="0"/>
      <w:marRight w:val="0"/>
      <w:marTop w:val="0"/>
      <w:marBottom w:val="0"/>
      <w:divBdr>
        <w:top w:val="none" w:sz="0" w:space="0" w:color="auto"/>
        <w:left w:val="none" w:sz="0" w:space="0" w:color="auto"/>
        <w:bottom w:val="none" w:sz="0" w:space="0" w:color="auto"/>
        <w:right w:val="none" w:sz="0" w:space="0" w:color="auto"/>
      </w:divBdr>
    </w:div>
    <w:div w:id="2025932319">
      <w:bodyDiv w:val="1"/>
      <w:marLeft w:val="0"/>
      <w:marRight w:val="0"/>
      <w:marTop w:val="0"/>
      <w:marBottom w:val="0"/>
      <w:divBdr>
        <w:top w:val="none" w:sz="0" w:space="0" w:color="auto"/>
        <w:left w:val="none" w:sz="0" w:space="0" w:color="auto"/>
        <w:bottom w:val="none" w:sz="0" w:space="0" w:color="auto"/>
        <w:right w:val="none" w:sz="0" w:space="0" w:color="auto"/>
      </w:divBdr>
    </w:div>
    <w:div w:id="2068718399">
      <w:bodyDiv w:val="1"/>
      <w:marLeft w:val="0"/>
      <w:marRight w:val="0"/>
      <w:marTop w:val="0"/>
      <w:marBottom w:val="0"/>
      <w:divBdr>
        <w:top w:val="none" w:sz="0" w:space="0" w:color="auto"/>
        <w:left w:val="none" w:sz="0" w:space="0" w:color="auto"/>
        <w:bottom w:val="none" w:sz="0" w:space="0" w:color="auto"/>
        <w:right w:val="none" w:sz="0" w:space="0" w:color="auto"/>
      </w:divBdr>
    </w:div>
    <w:div w:id="2083485257">
      <w:bodyDiv w:val="1"/>
      <w:marLeft w:val="0"/>
      <w:marRight w:val="0"/>
      <w:marTop w:val="0"/>
      <w:marBottom w:val="0"/>
      <w:divBdr>
        <w:top w:val="none" w:sz="0" w:space="0" w:color="auto"/>
        <w:left w:val="none" w:sz="0" w:space="0" w:color="auto"/>
        <w:bottom w:val="none" w:sz="0" w:space="0" w:color="auto"/>
        <w:right w:val="none" w:sz="0" w:space="0" w:color="auto"/>
      </w:divBdr>
    </w:div>
    <w:div w:id="2093962263">
      <w:bodyDiv w:val="1"/>
      <w:marLeft w:val="0"/>
      <w:marRight w:val="0"/>
      <w:marTop w:val="0"/>
      <w:marBottom w:val="0"/>
      <w:divBdr>
        <w:top w:val="none" w:sz="0" w:space="0" w:color="auto"/>
        <w:left w:val="none" w:sz="0" w:space="0" w:color="auto"/>
        <w:bottom w:val="none" w:sz="0" w:space="0" w:color="auto"/>
        <w:right w:val="none" w:sz="0" w:space="0" w:color="auto"/>
      </w:divBdr>
    </w:div>
    <w:div w:id="2108378431">
      <w:bodyDiv w:val="1"/>
      <w:marLeft w:val="0"/>
      <w:marRight w:val="0"/>
      <w:marTop w:val="0"/>
      <w:marBottom w:val="0"/>
      <w:divBdr>
        <w:top w:val="none" w:sz="0" w:space="0" w:color="auto"/>
        <w:left w:val="none" w:sz="0" w:space="0" w:color="auto"/>
        <w:bottom w:val="none" w:sz="0" w:space="0" w:color="auto"/>
        <w:right w:val="none" w:sz="0" w:space="0" w:color="auto"/>
      </w:divBdr>
    </w:div>
    <w:div w:id="2111778037">
      <w:bodyDiv w:val="1"/>
      <w:marLeft w:val="0"/>
      <w:marRight w:val="0"/>
      <w:marTop w:val="0"/>
      <w:marBottom w:val="0"/>
      <w:divBdr>
        <w:top w:val="none" w:sz="0" w:space="0" w:color="auto"/>
        <w:left w:val="none" w:sz="0" w:space="0" w:color="auto"/>
        <w:bottom w:val="none" w:sz="0" w:space="0" w:color="auto"/>
        <w:right w:val="none" w:sz="0" w:space="0" w:color="auto"/>
      </w:divBdr>
    </w:div>
    <w:div w:id="214383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frro.org" TargetMode="Externa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chart" Target="charts/chart6.xml"/><Relationship Id="rId42" Type="http://schemas.openxmlformats.org/officeDocument/2006/relationships/hyperlink" Target="http://capmas.gov.eg/Pepo/labour.pdf" TargetMode="External"/><Relationship Id="rId47" Type="http://schemas.openxmlformats.org/officeDocument/2006/relationships/footer" Target="footer14.xml"/><Relationship Id="rId7" Type="http://schemas.openxmlformats.org/officeDocument/2006/relationships/footnotes" Target="footnotes.xml"/><Relationship Id="rId12" Type="http://schemas.openxmlformats.org/officeDocument/2006/relationships/hyperlink" Target="mailto:pubdroit@ilo.org" TargetMode="External"/><Relationship Id="rId17" Type="http://schemas.openxmlformats.org/officeDocument/2006/relationships/footer" Target="footer4.xml"/><Relationship Id="rId25" Type="http://schemas.openxmlformats.org/officeDocument/2006/relationships/header" Target="header6.xml"/><Relationship Id="rId33" Type="http://schemas.openxmlformats.org/officeDocument/2006/relationships/chart" Target="charts/chart5.xml"/><Relationship Id="rId38" Type="http://schemas.openxmlformats.org/officeDocument/2006/relationships/chart" Target="charts/chart10.xml"/><Relationship Id="rId46"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6.xml"/><Relationship Id="rId29" Type="http://schemas.openxmlformats.org/officeDocument/2006/relationships/chart" Target="charts/chart1.xml"/><Relationship Id="rId41"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8.xml"/><Relationship Id="rId32" Type="http://schemas.openxmlformats.org/officeDocument/2006/relationships/chart" Target="charts/chart4.xml"/><Relationship Id="rId37" Type="http://schemas.openxmlformats.org/officeDocument/2006/relationships/chart" Target="charts/chart9.xml"/><Relationship Id="rId40" Type="http://schemas.openxmlformats.org/officeDocument/2006/relationships/chart" Target="charts/chart12.xml"/><Relationship Id="rId45" Type="http://schemas.openxmlformats.org/officeDocument/2006/relationships/footer" Target="footer12.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oter" Target="footer7.xml"/><Relationship Id="rId28" Type="http://schemas.openxmlformats.org/officeDocument/2006/relationships/footer" Target="footer11.xml"/><Relationship Id="rId36" Type="http://schemas.openxmlformats.org/officeDocument/2006/relationships/chart" Target="charts/chart8.xm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3.xml"/><Relationship Id="rId31" Type="http://schemas.openxmlformats.org/officeDocument/2006/relationships/chart" Target="charts/chart3.xml"/><Relationship Id="rId44" Type="http://schemas.openxmlformats.org/officeDocument/2006/relationships/header" Target="header8.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ilo.org/publns" TargetMode="External"/><Relationship Id="rId22" Type="http://schemas.openxmlformats.org/officeDocument/2006/relationships/header" Target="header5.xml"/><Relationship Id="rId27" Type="http://schemas.openxmlformats.org/officeDocument/2006/relationships/footer" Target="footer10.xml"/><Relationship Id="rId30" Type="http://schemas.openxmlformats.org/officeDocument/2006/relationships/chart" Target="charts/chart2.xml"/><Relationship Id="rId35" Type="http://schemas.openxmlformats.org/officeDocument/2006/relationships/chart" Target="charts/chart7.xml"/><Relationship Id="rId43" Type="http://schemas.openxmlformats.org/officeDocument/2006/relationships/header" Target="header7.xml"/><Relationship Id="rId48" Type="http://schemas.openxmlformats.org/officeDocument/2006/relationships/fontTable" Target="fontTable.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www.ilo.org/employment/areas/WCMS_234860/lang--en/index.htm" TargetMode="External"/><Relationship Id="rId2" Type="http://schemas.openxmlformats.org/officeDocument/2006/relationships/hyperlink" Target="http://www.ilo.org/w4y" TargetMode="External"/><Relationship Id="rId1" Type="http://schemas.openxmlformats.org/officeDocument/2006/relationships/hyperlink" Target="http://www.ilo.org/ilc/ILCSessions/101stSession/texts-adopted/WCMS_185950/lang--en/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ILOTemplates\A4\A4.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elder.ILO.000\AppData\Local\Temp\XPgrpwise\newegypteduc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ad.ilo.org\gva\EMP\V-EMPLOYMENT\COMMON\EJ%20files\W4Y\SWTS%20Reports\Egypt\Graphs%20for%20Translator_SD.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ad.ilo.org\gva\EMP\V-EMPLOYMENT\COMMON\EJ%20files\W4Y\SWTS%20Reports\Egypt\Copy%20of%20Ar%20Graphs%20for%20Translator_SD_with%20missing%20graphs_included(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Public\Documents\AUC%20Research\old\School%20to%20work%20transition\newegypteducatio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Gihan%20part\Private%20Business\ILO%20YS%2004-11-2013\Egypt%20Labour%20market%20transiti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ad.ilo.org\gva\EMP\V-EMPLOYMENT\COMMON\EJ%20files\W4Y\SWTS%20Reports\Egypt\Copy%20of%20Ar%20Graphs%20for%20Translator_SD_with%20missing%20graphs_included(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ad.ilo.org\gva\EMP\V-EMPLOYMENT\COMMON\EJ%20files\W4Y\SWTS%20Reports\Egypt\Copy%20of%20Ar%20Graphs%20for%20Translator_SD_with%20missing%20graphs_included(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ad.ilo.org\gva\EMP\V-EMPLOYMENT\COMMON\EJ%20files\W4Y\SWTS%20Reports\Egypt\Copy%20of%20Ar%20Graphs%20for%20Translator_SD_with%20missing%20graphs_included(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ilo\gva\EMP\V-EMPLOYMENT\COMMON\EJ%20files\W4Y\SWTS%20Reports\Egypt\newegypteducation.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ad.ilo.org\gva\EMP\V-EMPLOYMENT\COMMON\EJ%20files\W4Y\SWTS%20Reports\Egypt\Graphs%20for%20Translator_SD_with%20missing%20graph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ilo\gva\EMP\V-EMPLOYMENT\COMMON\EJ%20files\W4Y\SWTS%20Reports\Egypt\newegypteducation.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ad.ilo.org\gva\EMP\V-EMPLOYMENT\COMMON\EJ%20files\W4Y\SWTS%20Reports\Egypt\Copy%20of%20Ar%20Graphs%20for%20Translator_SD_with%20missing%20graphs_included(1).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Gihan%20part\Private%20Business\ILO%20YS%2004-11-2013\Egypt%20Labour%20market%20transi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percentStacked"/>
        <c:varyColors val="0"/>
        <c:ser>
          <c:idx val="0"/>
          <c:order val="0"/>
          <c:tx>
            <c:strRef>
              <c:f>Sheet1!$E$2</c:f>
              <c:strCache>
                <c:ptCount val="1"/>
                <c:pt idx="0">
                  <c:v>Currently attending school</c:v>
                </c:pt>
              </c:strCache>
            </c:strRef>
          </c:tx>
          <c:invertIfNegative val="0"/>
          <c:dLbls>
            <c:txPr>
              <a:bodyPr/>
              <a:lstStyle/>
              <a:p>
                <a:pPr>
                  <a:defRPr>
                    <a:solidFill>
                      <a:schemeClr val="bg1"/>
                    </a:solidFill>
                  </a:defRPr>
                </a:pPr>
                <a:endParaRPr lang="en-US"/>
              </a:p>
            </c:txPr>
            <c:showLegendKey val="0"/>
            <c:showVal val="1"/>
            <c:showCatName val="0"/>
            <c:showSerName val="0"/>
            <c:showPercent val="0"/>
            <c:showBubbleSize val="0"/>
            <c:showLeaderLines val="0"/>
          </c:dLbls>
          <c:cat>
            <c:strRef>
              <c:f>Sheet1!$F$1:$H$1</c:f>
              <c:strCache>
                <c:ptCount val="3"/>
                <c:pt idx="0">
                  <c:v>Total</c:v>
                </c:pt>
                <c:pt idx="1">
                  <c:v>Male </c:v>
                </c:pt>
                <c:pt idx="2">
                  <c:v>Female </c:v>
                </c:pt>
              </c:strCache>
            </c:strRef>
          </c:cat>
          <c:val>
            <c:numRef>
              <c:f>Sheet1!$F$2:$H$2</c:f>
              <c:numCache>
                <c:formatCode>0.0</c:formatCode>
                <c:ptCount val="3"/>
                <c:pt idx="0">
                  <c:v>28.933367841424872</c:v>
                </c:pt>
                <c:pt idx="1">
                  <c:v>25.473092397563821</c:v>
                </c:pt>
                <c:pt idx="2">
                  <c:v>32.554456634027318</c:v>
                </c:pt>
              </c:numCache>
            </c:numRef>
          </c:val>
        </c:ser>
        <c:ser>
          <c:idx val="1"/>
          <c:order val="1"/>
          <c:tx>
            <c:strRef>
              <c:f>Sheet1!$E$3</c:f>
              <c:strCache>
                <c:ptCount val="1"/>
                <c:pt idx="0">
                  <c:v>Completed school</c:v>
                </c:pt>
              </c:strCache>
            </c:strRef>
          </c:tx>
          <c:invertIfNegative val="0"/>
          <c:dLbls>
            <c:txPr>
              <a:bodyPr/>
              <a:lstStyle/>
              <a:p>
                <a:pPr>
                  <a:defRPr>
                    <a:solidFill>
                      <a:schemeClr val="bg1"/>
                    </a:solidFill>
                  </a:defRPr>
                </a:pPr>
                <a:endParaRPr lang="en-US"/>
              </a:p>
            </c:txPr>
            <c:showLegendKey val="0"/>
            <c:showVal val="1"/>
            <c:showCatName val="0"/>
            <c:showSerName val="0"/>
            <c:showPercent val="0"/>
            <c:showBubbleSize val="0"/>
            <c:showLeaderLines val="0"/>
          </c:dLbls>
          <c:cat>
            <c:strRef>
              <c:f>Sheet1!$F$1:$H$1</c:f>
              <c:strCache>
                <c:ptCount val="3"/>
                <c:pt idx="0">
                  <c:v>Total</c:v>
                </c:pt>
                <c:pt idx="1">
                  <c:v>Male </c:v>
                </c:pt>
                <c:pt idx="2">
                  <c:v>Female </c:v>
                </c:pt>
              </c:strCache>
            </c:strRef>
          </c:cat>
          <c:val>
            <c:numRef>
              <c:f>Sheet1!$F$3:$H$3</c:f>
              <c:numCache>
                <c:formatCode>0.0</c:formatCode>
                <c:ptCount val="3"/>
                <c:pt idx="0">
                  <c:v>42.238092045112019</c:v>
                </c:pt>
                <c:pt idx="1">
                  <c:v>44.434386345487972</c:v>
                </c:pt>
                <c:pt idx="2">
                  <c:v>39.939726841134352</c:v>
                </c:pt>
              </c:numCache>
            </c:numRef>
          </c:val>
        </c:ser>
        <c:ser>
          <c:idx val="2"/>
          <c:order val="2"/>
          <c:tx>
            <c:strRef>
              <c:f>Sheet1!$E$4</c:f>
              <c:strCache>
                <c:ptCount val="1"/>
                <c:pt idx="0">
                  <c:v>Never attended</c:v>
                </c:pt>
              </c:strCache>
            </c:strRef>
          </c:tx>
          <c:invertIfNegative val="0"/>
          <c:dLbls>
            <c:txPr>
              <a:bodyPr/>
              <a:lstStyle/>
              <a:p>
                <a:pPr>
                  <a:defRPr>
                    <a:solidFill>
                      <a:schemeClr val="bg1"/>
                    </a:solidFill>
                  </a:defRPr>
                </a:pPr>
                <a:endParaRPr lang="en-US"/>
              </a:p>
            </c:txPr>
            <c:showLegendKey val="0"/>
            <c:showVal val="1"/>
            <c:showCatName val="0"/>
            <c:showSerName val="0"/>
            <c:showPercent val="0"/>
            <c:showBubbleSize val="0"/>
            <c:showLeaderLines val="0"/>
          </c:dLbls>
          <c:cat>
            <c:strRef>
              <c:f>Sheet1!$F$1:$H$1</c:f>
              <c:strCache>
                <c:ptCount val="3"/>
                <c:pt idx="0">
                  <c:v>Total</c:v>
                </c:pt>
                <c:pt idx="1">
                  <c:v>Male </c:v>
                </c:pt>
                <c:pt idx="2">
                  <c:v>Female </c:v>
                </c:pt>
              </c:strCache>
            </c:strRef>
          </c:cat>
          <c:val>
            <c:numRef>
              <c:f>Sheet1!$F$4:$H$4</c:f>
              <c:numCache>
                <c:formatCode>0.0</c:formatCode>
                <c:ptCount val="3"/>
                <c:pt idx="0">
                  <c:v>5.8085264648026884</c:v>
                </c:pt>
                <c:pt idx="1">
                  <c:v>3.9085954099012108</c:v>
                </c:pt>
                <c:pt idx="2">
                  <c:v>7.7967551943471873</c:v>
                </c:pt>
              </c:numCache>
            </c:numRef>
          </c:val>
        </c:ser>
        <c:ser>
          <c:idx val="3"/>
          <c:order val="3"/>
          <c:tx>
            <c:strRef>
              <c:f>Sheet1!$E$5</c:f>
              <c:strCache>
                <c:ptCount val="1"/>
                <c:pt idx="0">
                  <c:v>Left before completion</c:v>
                </c:pt>
              </c:strCache>
            </c:strRef>
          </c:tx>
          <c:invertIfNegative val="0"/>
          <c:dLbls>
            <c:txPr>
              <a:bodyPr/>
              <a:lstStyle/>
              <a:p>
                <a:pPr>
                  <a:defRPr>
                    <a:solidFill>
                      <a:schemeClr val="bg1"/>
                    </a:solidFill>
                  </a:defRPr>
                </a:pPr>
                <a:endParaRPr lang="en-US"/>
              </a:p>
            </c:txPr>
            <c:showLegendKey val="0"/>
            <c:showVal val="1"/>
            <c:showCatName val="0"/>
            <c:showSerName val="0"/>
            <c:showPercent val="0"/>
            <c:showBubbleSize val="0"/>
            <c:showLeaderLines val="0"/>
          </c:dLbls>
          <c:cat>
            <c:strRef>
              <c:f>Sheet1!$F$1:$H$1</c:f>
              <c:strCache>
                <c:ptCount val="3"/>
                <c:pt idx="0">
                  <c:v>Total</c:v>
                </c:pt>
                <c:pt idx="1">
                  <c:v>Male </c:v>
                </c:pt>
                <c:pt idx="2">
                  <c:v>Female </c:v>
                </c:pt>
              </c:strCache>
            </c:strRef>
          </c:cat>
          <c:val>
            <c:numRef>
              <c:f>Sheet1!$F$5:$H$5</c:f>
              <c:numCache>
                <c:formatCode>0.0</c:formatCode>
                <c:ptCount val="3"/>
                <c:pt idx="0">
                  <c:v>23.02001782639547</c:v>
                </c:pt>
                <c:pt idx="1">
                  <c:v>26.18393401698269</c:v>
                </c:pt>
                <c:pt idx="2">
                  <c:v>19.70906988011776</c:v>
                </c:pt>
              </c:numCache>
            </c:numRef>
          </c:val>
        </c:ser>
        <c:dLbls>
          <c:showLegendKey val="0"/>
          <c:showVal val="0"/>
          <c:showCatName val="0"/>
          <c:showSerName val="0"/>
          <c:showPercent val="0"/>
          <c:showBubbleSize val="0"/>
        </c:dLbls>
        <c:gapWidth val="150"/>
        <c:overlap val="100"/>
        <c:axId val="81101568"/>
        <c:axId val="81103104"/>
      </c:barChart>
      <c:catAx>
        <c:axId val="81101568"/>
        <c:scaling>
          <c:orientation val="minMax"/>
        </c:scaling>
        <c:delete val="0"/>
        <c:axPos val="b"/>
        <c:majorTickMark val="out"/>
        <c:minorTickMark val="none"/>
        <c:tickLblPos val="nextTo"/>
        <c:crossAx val="81103104"/>
        <c:crosses val="autoZero"/>
        <c:auto val="1"/>
        <c:lblAlgn val="ctr"/>
        <c:lblOffset val="100"/>
        <c:noMultiLvlLbl val="0"/>
      </c:catAx>
      <c:valAx>
        <c:axId val="81103104"/>
        <c:scaling>
          <c:orientation val="minMax"/>
        </c:scaling>
        <c:delete val="0"/>
        <c:axPos val="l"/>
        <c:majorGridlines/>
        <c:numFmt formatCode="0%" sourceLinked="1"/>
        <c:majorTickMark val="out"/>
        <c:minorTickMark val="none"/>
        <c:tickLblPos val="nextTo"/>
        <c:crossAx val="81101568"/>
        <c:crosses val="autoZero"/>
        <c:crossBetween val="between"/>
      </c:valAx>
    </c:plotArea>
    <c:legend>
      <c:legendPos val="r"/>
      <c:layout/>
      <c:overlay val="0"/>
    </c:legend>
    <c:plotVisOnly val="1"/>
    <c:dispBlanksAs val="gap"/>
    <c:showDLblsOverMax val="0"/>
  </c:chart>
  <c:spPr>
    <a:ln>
      <a:noFill/>
    </a:ln>
  </c:spPr>
  <c:txPr>
    <a:bodyPr/>
    <a:lstStyle/>
    <a:p>
      <a:pPr>
        <a:defRPr>
          <a:latin typeface="Arial Narrow" panose="020B0606020202030204" pitchFamily="3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pieChart>
        <c:varyColors val="1"/>
        <c:ser>
          <c:idx val="0"/>
          <c:order val="0"/>
          <c:dLbls>
            <c:dLbl>
              <c:idx val="3"/>
              <c:spPr/>
              <c:txPr>
                <a:bodyPr/>
                <a:lstStyle/>
                <a:p>
                  <a:pPr>
                    <a:defRPr>
                      <a:solidFill>
                        <a:sysClr val="windowText" lastClr="000000"/>
                      </a:solidFill>
                    </a:defRPr>
                  </a:pPr>
                  <a:endParaRPr lang="en-US"/>
                </a:p>
              </c:txPr>
              <c:showLegendKey val="0"/>
              <c:showVal val="1"/>
              <c:showCatName val="0"/>
              <c:showSerName val="0"/>
              <c:showPercent val="0"/>
              <c:showBubbleSize val="0"/>
            </c:dLbl>
            <c:txPr>
              <a:bodyPr/>
              <a:lstStyle/>
              <a:p>
                <a:pPr>
                  <a:defRPr>
                    <a:solidFill>
                      <a:schemeClr val="bg1"/>
                    </a:solidFill>
                  </a:defRPr>
                </a:pPr>
                <a:endParaRPr lang="en-US"/>
              </a:p>
            </c:txPr>
            <c:showLegendKey val="0"/>
            <c:showVal val="1"/>
            <c:showCatName val="0"/>
            <c:showSerName val="0"/>
            <c:showPercent val="0"/>
            <c:showBubbleSize val="0"/>
            <c:showLeaderLines val="1"/>
          </c:dLbls>
          <c:cat>
            <c:strRef>
              <c:f>'Figure 3.2'!$A$11:$A$16</c:f>
              <c:strCache>
                <c:ptCount val="6"/>
                <c:pt idx="0">
                  <c:v>Less than primary</c:v>
                </c:pt>
                <c:pt idx="1">
                  <c:v>Primary </c:v>
                </c:pt>
                <c:pt idx="2">
                  <c:v>TVET</c:v>
                </c:pt>
                <c:pt idx="3">
                  <c:v>Secondary general</c:v>
                </c:pt>
                <c:pt idx="4">
                  <c:v>Above intermediate</c:v>
                </c:pt>
                <c:pt idx="5">
                  <c:v>Tertiary</c:v>
                </c:pt>
              </c:strCache>
            </c:strRef>
          </c:cat>
          <c:val>
            <c:numRef>
              <c:f>'Figure 3.2'!$B$11:$B$16</c:f>
              <c:numCache>
                <c:formatCode>0.0</c:formatCode>
                <c:ptCount val="6"/>
                <c:pt idx="0">
                  <c:v>16.88</c:v>
                </c:pt>
                <c:pt idx="1">
                  <c:v>20.38</c:v>
                </c:pt>
                <c:pt idx="2">
                  <c:v>38.730000000000011</c:v>
                </c:pt>
                <c:pt idx="3">
                  <c:v>1.88</c:v>
                </c:pt>
                <c:pt idx="4">
                  <c:v>4.21</c:v>
                </c:pt>
                <c:pt idx="5">
                  <c:v>17.93</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zero"/>
    <c:showDLblsOverMax val="0"/>
  </c:chart>
  <c:spPr>
    <a:ln>
      <a:noFill/>
    </a:ln>
  </c:spPr>
  <c:txPr>
    <a:bodyPr/>
    <a:lstStyle/>
    <a:p>
      <a:pPr>
        <a:defRPr>
          <a:latin typeface="Arial Narrow" panose="020B0606020202030204" pitchFamily="3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0"/>
          <c:order val="0"/>
          <c:tx>
            <c:strRef>
              <c:f>'Figure 3.3'!$A$12</c:f>
              <c:strCache>
                <c:ptCount val="1"/>
                <c:pt idx="0">
                  <c:v>Less than primary</c:v>
                </c:pt>
              </c:strCache>
            </c:strRef>
          </c:tx>
          <c:invertIfNegative val="0"/>
          <c:dLbls>
            <c:showLegendKey val="0"/>
            <c:showVal val="1"/>
            <c:showCatName val="0"/>
            <c:showSerName val="0"/>
            <c:showPercent val="0"/>
            <c:showBubbleSize val="0"/>
            <c:showLeaderLines val="0"/>
          </c:dLbls>
          <c:cat>
            <c:strRef>
              <c:f>'Figure 3.3'!$B$11:$E$11</c:f>
              <c:strCache>
                <c:ptCount val="4"/>
                <c:pt idx="0">
                  <c:v>Male</c:v>
                </c:pt>
                <c:pt idx="1">
                  <c:v>Female</c:v>
                </c:pt>
                <c:pt idx="2">
                  <c:v>Urban</c:v>
                </c:pt>
                <c:pt idx="3">
                  <c:v>Rural</c:v>
                </c:pt>
              </c:strCache>
            </c:strRef>
          </c:cat>
          <c:val>
            <c:numRef>
              <c:f>'Figure 3.3'!$B$12:$E$12</c:f>
              <c:numCache>
                <c:formatCode>0.0</c:formatCode>
                <c:ptCount val="4"/>
                <c:pt idx="0">
                  <c:v>16.3</c:v>
                </c:pt>
                <c:pt idx="1">
                  <c:v>17.600000000000001</c:v>
                </c:pt>
                <c:pt idx="2">
                  <c:v>12.1</c:v>
                </c:pt>
                <c:pt idx="3">
                  <c:v>19.899999999999999</c:v>
                </c:pt>
              </c:numCache>
            </c:numRef>
          </c:val>
        </c:ser>
        <c:ser>
          <c:idx val="1"/>
          <c:order val="1"/>
          <c:tx>
            <c:strRef>
              <c:f>'Figure 3.3'!$A$13</c:f>
              <c:strCache>
                <c:ptCount val="1"/>
                <c:pt idx="0">
                  <c:v>Primary</c:v>
                </c:pt>
              </c:strCache>
            </c:strRef>
          </c:tx>
          <c:invertIfNegative val="0"/>
          <c:dLbls>
            <c:showLegendKey val="0"/>
            <c:showVal val="1"/>
            <c:showCatName val="0"/>
            <c:showSerName val="0"/>
            <c:showPercent val="0"/>
            <c:showBubbleSize val="0"/>
            <c:showLeaderLines val="0"/>
          </c:dLbls>
          <c:cat>
            <c:strRef>
              <c:f>'Figure 3.3'!$B$11:$E$11</c:f>
              <c:strCache>
                <c:ptCount val="4"/>
                <c:pt idx="0">
                  <c:v>Male</c:v>
                </c:pt>
                <c:pt idx="1">
                  <c:v>Female</c:v>
                </c:pt>
                <c:pt idx="2">
                  <c:v>Urban</c:v>
                </c:pt>
                <c:pt idx="3">
                  <c:v>Rural</c:v>
                </c:pt>
              </c:strCache>
            </c:strRef>
          </c:cat>
          <c:val>
            <c:numRef>
              <c:f>'Figure 3.3'!$B$13:$E$13</c:f>
              <c:numCache>
                <c:formatCode>0.0</c:formatCode>
                <c:ptCount val="4"/>
                <c:pt idx="0">
                  <c:v>20.7</c:v>
                </c:pt>
                <c:pt idx="1">
                  <c:v>20</c:v>
                </c:pt>
                <c:pt idx="2">
                  <c:v>17.3</c:v>
                </c:pt>
                <c:pt idx="3">
                  <c:v>22.3</c:v>
                </c:pt>
              </c:numCache>
            </c:numRef>
          </c:val>
        </c:ser>
        <c:ser>
          <c:idx val="2"/>
          <c:order val="2"/>
          <c:tx>
            <c:strRef>
              <c:f>'Figure 3.3'!$A$14</c:f>
              <c:strCache>
                <c:ptCount val="1"/>
                <c:pt idx="0">
                  <c:v>TVET</c:v>
                </c:pt>
              </c:strCache>
            </c:strRef>
          </c:tx>
          <c:invertIfNegative val="0"/>
          <c:dLbls>
            <c:showLegendKey val="0"/>
            <c:showVal val="1"/>
            <c:showCatName val="0"/>
            <c:showSerName val="0"/>
            <c:showPercent val="0"/>
            <c:showBubbleSize val="0"/>
            <c:showLeaderLines val="0"/>
          </c:dLbls>
          <c:cat>
            <c:strRef>
              <c:f>'Figure 3.3'!$B$11:$E$11</c:f>
              <c:strCache>
                <c:ptCount val="4"/>
                <c:pt idx="0">
                  <c:v>Male</c:v>
                </c:pt>
                <c:pt idx="1">
                  <c:v>Female</c:v>
                </c:pt>
                <c:pt idx="2">
                  <c:v>Urban</c:v>
                </c:pt>
                <c:pt idx="3">
                  <c:v>Rural</c:v>
                </c:pt>
              </c:strCache>
            </c:strRef>
          </c:cat>
          <c:val>
            <c:numRef>
              <c:f>'Figure 3.3'!$B$14:$E$14</c:f>
              <c:numCache>
                <c:formatCode>0.0</c:formatCode>
                <c:ptCount val="4"/>
                <c:pt idx="0">
                  <c:v>40.6</c:v>
                </c:pt>
                <c:pt idx="1">
                  <c:v>36.6</c:v>
                </c:pt>
                <c:pt idx="2">
                  <c:v>35.6</c:v>
                </c:pt>
                <c:pt idx="3">
                  <c:v>40.700000000000003</c:v>
                </c:pt>
              </c:numCache>
            </c:numRef>
          </c:val>
        </c:ser>
        <c:ser>
          <c:idx val="3"/>
          <c:order val="3"/>
          <c:tx>
            <c:strRef>
              <c:f>'Figure 3.3'!$A$15</c:f>
              <c:strCache>
                <c:ptCount val="1"/>
                <c:pt idx="0">
                  <c:v>Secondary general</c:v>
                </c:pt>
              </c:strCache>
            </c:strRef>
          </c:tx>
          <c:invertIfNegative val="0"/>
          <c:dLbls>
            <c:showLegendKey val="0"/>
            <c:showVal val="1"/>
            <c:showCatName val="0"/>
            <c:showSerName val="0"/>
            <c:showPercent val="0"/>
            <c:showBubbleSize val="0"/>
            <c:showLeaderLines val="0"/>
          </c:dLbls>
          <c:cat>
            <c:strRef>
              <c:f>'Figure 3.3'!$B$11:$E$11</c:f>
              <c:strCache>
                <c:ptCount val="4"/>
                <c:pt idx="0">
                  <c:v>Male</c:v>
                </c:pt>
                <c:pt idx="1">
                  <c:v>Female</c:v>
                </c:pt>
                <c:pt idx="2">
                  <c:v>Urban</c:v>
                </c:pt>
                <c:pt idx="3">
                  <c:v>Rural</c:v>
                </c:pt>
              </c:strCache>
            </c:strRef>
          </c:cat>
          <c:val>
            <c:numRef>
              <c:f>'Figure 3.3'!$B$15:$E$15</c:f>
              <c:numCache>
                <c:formatCode>0.0</c:formatCode>
                <c:ptCount val="4"/>
                <c:pt idx="0">
                  <c:v>2</c:v>
                </c:pt>
                <c:pt idx="1">
                  <c:v>1.7</c:v>
                </c:pt>
                <c:pt idx="2">
                  <c:v>1.3</c:v>
                </c:pt>
                <c:pt idx="3">
                  <c:v>2.2999999999999998</c:v>
                </c:pt>
              </c:numCache>
            </c:numRef>
          </c:val>
        </c:ser>
        <c:ser>
          <c:idx val="4"/>
          <c:order val="4"/>
          <c:tx>
            <c:strRef>
              <c:f>'Figure 3.3'!$A$16</c:f>
              <c:strCache>
                <c:ptCount val="1"/>
                <c:pt idx="0">
                  <c:v>Above Intermediate</c:v>
                </c:pt>
              </c:strCache>
            </c:strRef>
          </c:tx>
          <c:invertIfNegative val="0"/>
          <c:dLbls>
            <c:showLegendKey val="0"/>
            <c:showVal val="1"/>
            <c:showCatName val="0"/>
            <c:showSerName val="0"/>
            <c:showPercent val="0"/>
            <c:showBubbleSize val="0"/>
            <c:showLeaderLines val="0"/>
          </c:dLbls>
          <c:cat>
            <c:strRef>
              <c:f>'Figure 3.3'!$B$11:$E$11</c:f>
              <c:strCache>
                <c:ptCount val="4"/>
                <c:pt idx="0">
                  <c:v>Male</c:v>
                </c:pt>
                <c:pt idx="1">
                  <c:v>Female</c:v>
                </c:pt>
                <c:pt idx="2">
                  <c:v>Urban</c:v>
                </c:pt>
                <c:pt idx="3">
                  <c:v>Rural</c:v>
                </c:pt>
              </c:strCache>
            </c:strRef>
          </c:cat>
          <c:val>
            <c:numRef>
              <c:f>'Figure 3.3'!$B$16:$E$16</c:f>
              <c:numCache>
                <c:formatCode>0.0</c:formatCode>
                <c:ptCount val="4"/>
                <c:pt idx="0">
                  <c:v>4.0999999999999996</c:v>
                </c:pt>
                <c:pt idx="1">
                  <c:v>4.3</c:v>
                </c:pt>
                <c:pt idx="2">
                  <c:v>6.1</c:v>
                </c:pt>
                <c:pt idx="3">
                  <c:v>3</c:v>
                </c:pt>
              </c:numCache>
            </c:numRef>
          </c:val>
        </c:ser>
        <c:ser>
          <c:idx val="5"/>
          <c:order val="5"/>
          <c:tx>
            <c:strRef>
              <c:f>'Figure 3.3'!$A$17</c:f>
              <c:strCache>
                <c:ptCount val="1"/>
                <c:pt idx="0">
                  <c:v>Tertiary</c:v>
                </c:pt>
              </c:strCache>
            </c:strRef>
          </c:tx>
          <c:invertIfNegative val="0"/>
          <c:dLbls>
            <c:showLegendKey val="0"/>
            <c:showVal val="1"/>
            <c:showCatName val="0"/>
            <c:showSerName val="0"/>
            <c:showPercent val="0"/>
            <c:showBubbleSize val="0"/>
            <c:showLeaderLines val="0"/>
          </c:dLbls>
          <c:cat>
            <c:strRef>
              <c:f>'Figure 3.3'!$B$11:$E$11</c:f>
              <c:strCache>
                <c:ptCount val="4"/>
                <c:pt idx="0">
                  <c:v>Male</c:v>
                </c:pt>
                <c:pt idx="1">
                  <c:v>Female</c:v>
                </c:pt>
                <c:pt idx="2">
                  <c:v>Urban</c:v>
                </c:pt>
                <c:pt idx="3">
                  <c:v>Rural</c:v>
                </c:pt>
              </c:strCache>
            </c:strRef>
          </c:cat>
          <c:val>
            <c:numRef>
              <c:f>'Figure 3.3'!$B$17:$E$17</c:f>
              <c:numCache>
                <c:formatCode>0.0</c:formatCode>
                <c:ptCount val="4"/>
                <c:pt idx="0">
                  <c:v>16.3</c:v>
                </c:pt>
                <c:pt idx="1">
                  <c:v>19.8</c:v>
                </c:pt>
                <c:pt idx="2">
                  <c:v>27.5</c:v>
                </c:pt>
                <c:pt idx="3">
                  <c:v>11.8</c:v>
                </c:pt>
              </c:numCache>
            </c:numRef>
          </c:val>
        </c:ser>
        <c:dLbls>
          <c:showLegendKey val="0"/>
          <c:showVal val="0"/>
          <c:showCatName val="0"/>
          <c:showSerName val="0"/>
          <c:showPercent val="0"/>
          <c:showBubbleSize val="0"/>
        </c:dLbls>
        <c:gapWidth val="150"/>
        <c:axId val="81149312"/>
        <c:axId val="81159296"/>
      </c:barChart>
      <c:catAx>
        <c:axId val="81149312"/>
        <c:scaling>
          <c:orientation val="minMax"/>
        </c:scaling>
        <c:delete val="0"/>
        <c:axPos val="b"/>
        <c:majorTickMark val="out"/>
        <c:minorTickMark val="none"/>
        <c:tickLblPos val="nextTo"/>
        <c:crossAx val="81159296"/>
        <c:crosses val="autoZero"/>
        <c:auto val="1"/>
        <c:lblAlgn val="ctr"/>
        <c:lblOffset val="100"/>
        <c:noMultiLvlLbl val="0"/>
      </c:catAx>
      <c:valAx>
        <c:axId val="81159296"/>
        <c:scaling>
          <c:orientation val="minMax"/>
        </c:scaling>
        <c:delete val="0"/>
        <c:axPos val="l"/>
        <c:majorGridlines/>
        <c:title>
          <c:tx>
            <c:rich>
              <a:bodyPr rot="-5400000" vert="horz"/>
              <a:lstStyle/>
              <a:p>
                <a:pPr>
                  <a:defRPr/>
                </a:pPr>
                <a:r>
                  <a:rPr lang="en-GB"/>
                  <a:t>%</a:t>
                </a:r>
              </a:p>
            </c:rich>
          </c:tx>
          <c:layout/>
          <c:overlay val="0"/>
        </c:title>
        <c:numFmt formatCode="0" sourceLinked="0"/>
        <c:majorTickMark val="out"/>
        <c:minorTickMark val="none"/>
        <c:tickLblPos val="nextTo"/>
        <c:crossAx val="81149312"/>
        <c:crosses val="autoZero"/>
        <c:crossBetween val="between"/>
      </c:valAx>
    </c:plotArea>
    <c:legend>
      <c:legendPos val="r"/>
      <c:layout/>
      <c:overlay val="0"/>
    </c:legend>
    <c:plotVisOnly val="1"/>
    <c:dispBlanksAs val="gap"/>
    <c:showDLblsOverMax val="0"/>
  </c:chart>
  <c:spPr>
    <a:ln>
      <a:noFill/>
    </a:ln>
  </c:spPr>
  <c:txPr>
    <a:bodyPr/>
    <a:lstStyle/>
    <a:p>
      <a:pPr>
        <a:defRPr>
          <a:latin typeface="Arial Narrow" panose="020B0606020202030204" pitchFamily="34"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0"/>
          <c:order val="0"/>
          <c:tx>
            <c:strRef>
              <c:f>'Figure 2'!$M$10</c:f>
              <c:strCache>
                <c:ptCount val="1"/>
                <c:pt idx="0">
                  <c:v>Total</c:v>
                </c:pt>
              </c:strCache>
            </c:strRef>
          </c:tx>
          <c:invertIfNegative val="0"/>
          <c:dLbls>
            <c:showLegendKey val="0"/>
            <c:showVal val="1"/>
            <c:showCatName val="0"/>
            <c:showSerName val="0"/>
            <c:showPercent val="0"/>
            <c:showBubbleSize val="0"/>
            <c:showLeaderLines val="0"/>
          </c:dLbls>
          <c:cat>
            <c:strRef>
              <c:f>'Figure 2'!$L$11:$L$16</c:f>
              <c:strCache>
                <c:ptCount val="6"/>
                <c:pt idx="0">
                  <c:v>Same level as father</c:v>
                </c:pt>
                <c:pt idx="1">
                  <c:v>Father has lower level</c:v>
                </c:pt>
                <c:pt idx="2">
                  <c:v>Father has higher level</c:v>
                </c:pt>
                <c:pt idx="3">
                  <c:v>Same level as mother</c:v>
                </c:pt>
                <c:pt idx="4">
                  <c:v>Mother has lower level</c:v>
                </c:pt>
                <c:pt idx="5">
                  <c:v>Mother has higher level</c:v>
                </c:pt>
              </c:strCache>
            </c:strRef>
          </c:cat>
          <c:val>
            <c:numRef>
              <c:f>'Figure 2'!$M$11:$M$16</c:f>
              <c:numCache>
                <c:formatCode>0.0</c:formatCode>
                <c:ptCount val="6"/>
                <c:pt idx="0">
                  <c:v>29.37</c:v>
                </c:pt>
                <c:pt idx="1">
                  <c:v>65.28</c:v>
                </c:pt>
                <c:pt idx="2">
                  <c:v>5.34</c:v>
                </c:pt>
                <c:pt idx="3">
                  <c:v>24.35</c:v>
                </c:pt>
                <c:pt idx="4">
                  <c:v>74.39</c:v>
                </c:pt>
                <c:pt idx="5">
                  <c:v>1.25</c:v>
                </c:pt>
              </c:numCache>
            </c:numRef>
          </c:val>
        </c:ser>
        <c:ser>
          <c:idx val="1"/>
          <c:order val="1"/>
          <c:tx>
            <c:strRef>
              <c:f>'Figure 2'!$N$10</c:f>
              <c:strCache>
                <c:ptCount val="1"/>
                <c:pt idx="0">
                  <c:v>Male</c:v>
                </c:pt>
              </c:strCache>
            </c:strRef>
          </c:tx>
          <c:invertIfNegative val="0"/>
          <c:dLbls>
            <c:dLbl>
              <c:idx val="0"/>
              <c:layout>
                <c:manualLayout>
                  <c:x val="-1.9408054342552601E-3"/>
                  <c:y val="-3.41085271317828E-2"/>
                </c:manualLayout>
              </c:layout>
              <c:showLegendKey val="0"/>
              <c:showVal val="1"/>
              <c:showCatName val="0"/>
              <c:showSerName val="0"/>
              <c:showPercent val="0"/>
              <c:showBubbleSize val="0"/>
            </c:dLbl>
            <c:dLbl>
              <c:idx val="1"/>
              <c:layout>
                <c:manualLayout>
                  <c:x val="0"/>
                  <c:y val="-2.7906976744186001E-2"/>
                </c:manualLayout>
              </c:layout>
              <c:showLegendKey val="0"/>
              <c:showVal val="1"/>
              <c:showCatName val="0"/>
              <c:showSerName val="0"/>
              <c:showPercent val="0"/>
              <c:showBubbleSize val="0"/>
            </c:dLbl>
            <c:dLbl>
              <c:idx val="3"/>
              <c:layout>
                <c:manualLayout>
                  <c:x val="0"/>
                  <c:y val="2.1705426356589098E-2"/>
                </c:manualLayout>
              </c:layout>
              <c:showLegendKey val="0"/>
              <c:showVal val="1"/>
              <c:showCatName val="0"/>
              <c:showSerName val="0"/>
              <c:showPercent val="0"/>
              <c:showBubbleSize val="0"/>
            </c:dLbl>
            <c:dLbl>
              <c:idx val="4"/>
              <c:layout>
                <c:manualLayout>
                  <c:x val="0"/>
                  <c:y val="-1.860465116279070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'Figure 2'!$L$11:$L$16</c:f>
              <c:strCache>
                <c:ptCount val="6"/>
                <c:pt idx="0">
                  <c:v>Same level as father</c:v>
                </c:pt>
                <c:pt idx="1">
                  <c:v>Father has lower level</c:v>
                </c:pt>
                <c:pt idx="2">
                  <c:v>Father has higher level</c:v>
                </c:pt>
                <c:pt idx="3">
                  <c:v>Same level as mother</c:v>
                </c:pt>
                <c:pt idx="4">
                  <c:v>Mother has lower level</c:v>
                </c:pt>
                <c:pt idx="5">
                  <c:v>Mother has higher level</c:v>
                </c:pt>
              </c:strCache>
            </c:strRef>
          </c:cat>
          <c:val>
            <c:numRef>
              <c:f>'Figure 2'!$N$11:$N$16</c:f>
              <c:numCache>
                <c:formatCode>0.0</c:formatCode>
                <c:ptCount val="6"/>
                <c:pt idx="0">
                  <c:v>29.16</c:v>
                </c:pt>
                <c:pt idx="1">
                  <c:v>65.569999999999993</c:v>
                </c:pt>
                <c:pt idx="2">
                  <c:v>5.2700000000000014</c:v>
                </c:pt>
                <c:pt idx="3">
                  <c:v>23.49</c:v>
                </c:pt>
                <c:pt idx="4">
                  <c:v>75.22</c:v>
                </c:pt>
                <c:pt idx="5">
                  <c:v>1.29</c:v>
                </c:pt>
              </c:numCache>
            </c:numRef>
          </c:val>
        </c:ser>
        <c:ser>
          <c:idx val="2"/>
          <c:order val="2"/>
          <c:tx>
            <c:strRef>
              <c:f>'Figure 2'!$O$10</c:f>
              <c:strCache>
                <c:ptCount val="1"/>
                <c:pt idx="0">
                  <c:v>Female</c:v>
                </c:pt>
              </c:strCache>
            </c:strRef>
          </c:tx>
          <c:invertIfNegative val="0"/>
          <c:dLbls>
            <c:showLegendKey val="0"/>
            <c:showVal val="1"/>
            <c:showCatName val="0"/>
            <c:showSerName val="0"/>
            <c:showPercent val="0"/>
            <c:showBubbleSize val="0"/>
            <c:showLeaderLines val="0"/>
          </c:dLbls>
          <c:cat>
            <c:strRef>
              <c:f>'Figure 2'!$L$11:$L$16</c:f>
              <c:strCache>
                <c:ptCount val="6"/>
                <c:pt idx="0">
                  <c:v>Same level as father</c:v>
                </c:pt>
                <c:pt idx="1">
                  <c:v>Father has lower level</c:v>
                </c:pt>
                <c:pt idx="2">
                  <c:v>Father has higher level</c:v>
                </c:pt>
                <c:pt idx="3">
                  <c:v>Same level as mother</c:v>
                </c:pt>
                <c:pt idx="4">
                  <c:v>Mother has lower level</c:v>
                </c:pt>
                <c:pt idx="5">
                  <c:v>Mother has higher level</c:v>
                </c:pt>
              </c:strCache>
            </c:strRef>
          </c:cat>
          <c:val>
            <c:numRef>
              <c:f>'Figure 2'!$O$11:$O$16</c:f>
              <c:numCache>
                <c:formatCode>0.0</c:formatCode>
                <c:ptCount val="6"/>
                <c:pt idx="0">
                  <c:v>29.62</c:v>
                </c:pt>
                <c:pt idx="1">
                  <c:v>64.959999999999994</c:v>
                </c:pt>
                <c:pt idx="2">
                  <c:v>5.42</c:v>
                </c:pt>
                <c:pt idx="3">
                  <c:v>25.35</c:v>
                </c:pt>
                <c:pt idx="4">
                  <c:v>73.430000000000007</c:v>
                </c:pt>
                <c:pt idx="5">
                  <c:v>1.22</c:v>
                </c:pt>
              </c:numCache>
            </c:numRef>
          </c:val>
        </c:ser>
        <c:dLbls>
          <c:showLegendKey val="0"/>
          <c:showVal val="0"/>
          <c:showCatName val="0"/>
          <c:showSerName val="0"/>
          <c:showPercent val="0"/>
          <c:showBubbleSize val="0"/>
        </c:dLbls>
        <c:gapWidth val="150"/>
        <c:axId val="81169792"/>
        <c:axId val="81179776"/>
      </c:barChart>
      <c:catAx>
        <c:axId val="81169792"/>
        <c:scaling>
          <c:orientation val="minMax"/>
        </c:scaling>
        <c:delete val="0"/>
        <c:axPos val="b"/>
        <c:majorTickMark val="out"/>
        <c:minorTickMark val="none"/>
        <c:tickLblPos val="nextTo"/>
        <c:crossAx val="81179776"/>
        <c:crosses val="autoZero"/>
        <c:auto val="1"/>
        <c:lblAlgn val="ctr"/>
        <c:lblOffset val="100"/>
        <c:noMultiLvlLbl val="0"/>
      </c:catAx>
      <c:valAx>
        <c:axId val="81179776"/>
        <c:scaling>
          <c:orientation val="minMax"/>
        </c:scaling>
        <c:delete val="0"/>
        <c:axPos val="l"/>
        <c:majorGridlines/>
        <c:title>
          <c:tx>
            <c:rich>
              <a:bodyPr rot="-5400000" vert="horz"/>
              <a:lstStyle/>
              <a:p>
                <a:pPr>
                  <a:defRPr/>
                </a:pPr>
                <a:r>
                  <a:rPr lang="en-GB"/>
                  <a:t>%</a:t>
                </a:r>
              </a:p>
            </c:rich>
          </c:tx>
          <c:layout>
            <c:manualLayout>
              <c:xMode val="edge"/>
              <c:yMode val="edge"/>
              <c:x val="1.52323655383922E-2"/>
              <c:y val="0.45536820508325798"/>
            </c:manualLayout>
          </c:layout>
          <c:overlay val="0"/>
        </c:title>
        <c:numFmt formatCode="0" sourceLinked="0"/>
        <c:majorTickMark val="out"/>
        <c:minorTickMark val="none"/>
        <c:tickLblPos val="nextTo"/>
        <c:crossAx val="81169792"/>
        <c:crosses val="autoZero"/>
        <c:crossBetween val="between"/>
      </c:valAx>
    </c:plotArea>
    <c:legend>
      <c:legendPos val="r"/>
      <c:layout/>
      <c:overlay val="0"/>
    </c:legend>
    <c:plotVisOnly val="1"/>
    <c:dispBlanksAs val="gap"/>
    <c:showDLblsOverMax val="0"/>
  </c:chart>
  <c:spPr>
    <a:ln>
      <a:noFill/>
    </a:ln>
  </c:spPr>
  <c:txPr>
    <a:bodyPr/>
    <a:lstStyle/>
    <a:p>
      <a:pPr>
        <a:defRPr>
          <a:latin typeface="Arial Narrow" panose="020B0606020202030204" pitchFamily="34"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0"/>
          <c:order val="0"/>
          <c:tx>
            <c:strRef>
              <c:f>Graphs!$B$222</c:f>
              <c:strCache>
                <c:ptCount val="1"/>
                <c:pt idx="0">
                  <c:v>Male</c:v>
                </c:pt>
              </c:strCache>
            </c:strRef>
          </c:tx>
          <c:invertIfNegative val="0"/>
          <c:dLbls>
            <c:txPr>
              <a:bodyPr rot="-5400000" vert="horz"/>
              <a:lstStyle/>
              <a:p>
                <a:pPr>
                  <a:defRPr>
                    <a:solidFill>
                      <a:schemeClr val="bg1"/>
                    </a:solidFill>
                  </a:defRPr>
                </a:pPr>
                <a:endParaRPr lang="en-US"/>
              </a:p>
            </c:txPr>
            <c:dLblPos val="inEnd"/>
            <c:showLegendKey val="0"/>
            <c:showVal val="1"/>
            <c:showCatName val="0"/>
            <c:showSerName val="0"/>
            <c:showPercent val="0"/>
            <c:showBubbleSize val="0"/>
            <c:showLeaderLines val="0"/>
          </c:dLbls>
          <c:cat>
            <c:strRef>
              <c:f>Graphs!$A$223:$A$227</c:f>
              <c:strCache>
                <c:ptCount val="5"/>
                <c:pt idx="0">
                  <c:v>Less than 20 hours</c:v>
                </c:pt>
                <c:pt idx="1">
                  <c:v>20-29 hours</c:v>
                </c:pt>
                <c:pt idx="2">
                  <c:v>30-39 hours</c:v>
                </c:pt>
                <c:pt idx="3">
                  <c:v>40-49 hours</c:v>
                </c:pt>
                <c:pt idx="4">
                  <c:v>More than 50 hours</c:v>
                </c:pt>
              </c:strCache>
            </c:strRef>
          </c:cat>
          <c:val>
            <c:numRef>
              <c:f>Graphs!$B$223:$B$227</c:f>
              <c:numCache>
                <c:formatCode>0.0</c:formatCode>
                <c:ptCount val="5"/>
                <c:pt idx="0">
                  <c:v>5.8599999999999977</c:v>
                </c:pt>
                <c:pt idx="1">
                  <c:v>4.3</c:v>
                </c:pt>
                <c:pt idx="2">
                  <c:v>11.870000000000021</c:v>
                </c:pt>
                <c:pt idx="3">
                  <c:v>33.720000000000013</c:v>
                </c:pt>
                <c:pt idx="4">
                  <c:v>44.24</c:v>
                </c:pt>
              </c:numCache>
            </c:numRef>
          </c:val>
        </c:ser>
        <c:ser>
          <c:idx val="1"/>
          <c:order val="1"/>
          <c:tx>
            <c:strRef>
              <c:f>Graphs!$C$222</c:f>
              <c:strCache>
                <c:ptCount val="1"/>
                <c:pt idx="0">
                  <c:v>Female</c:v>
                </c:pt>
              </c:strCache>
            </c:strRef>
          </c:tx>
          <c:invertIfNegative val="0"/>
          <c:dLbls>
            <c:txPr>
              <a:bodyPr rot="-5400000" vert="horz"/>
              <a:lstStyle/>
              <a:p>
                <a:pPr>
                  <a:defRPr>
                    <a:solidFill>
                      <a:schemeClr val="bg1"/>
                    </a:solidFill>
                  </a:defRPr>
                </a:pPr>
                <a:endParaRPr lang="en-US"/>
              </a:p>
            </c:txPr>
            <c:dLblPos val="inEnd"/>
            <c:showLegendKey val="0"/>
            <c:showVal val="1"/>
            <c:showCatName val="0"/>
            <c:showSerName val="0"/>
            <c:showPercent val="0"/>
            <c:showBubbleSize val="0"/>
            <c:showLeaderLines val="0"/>
          </c:dLbls>
          <c:cat>
            <c:strRef>
              <c:f>Graphs!$A$223:$A$227</c:f>
              <c:strCache>
                <c:ptCount val="5"/>
                <c:pt idx="0">
                  <c:v>Less than 20 hours</c:v>
                </c:pt>
                <c:pt idx="1">
                  <c:v>20-29 hours</c:v>
                </c:pt>
                <c:pt idx="2">
                  <c:v>30-39 hours</c:v>
                </c:pt>
                <c:pt idx="3">
                  <c:v>40-49 hours</c:v>
                </c:pt>
                <c:pt idx="4">
                  <c:v>More than 50 hours</c:v>
                </c:pt>
              </c:strCache>
            </c:strRef>
          </c:cat>
          <c:val>
            <c:numRef>
              <c:f>Graphs!$C$223:$C$227</c:f>
              <c:numCache>
                <c:formatCode>0.0</c:formatCode>
                <c:ptCount val="5"/>
                <c:pt idx="0">
                  <c:v>9.2100000000000009</c:v>
                </c:pt>
                <c:pt idx="1">
                  <c:v>16.310000000000031</c:v>
                </c:pt>
                <c:pt idx="2">
                  <c:v>17.32</c:v>
                </c:pt>
                <c:pt idx="3">
                  <c:v>35.53</c:v>
                </c:pt>
                <c:pt idx="4">
                  <c:v>21.630000000000031</c:v>
                </c:pt>
              </c:numCache>
            </c:numRef>
          </c:val>
        </c:ser>
        <c:ser>
          <c:idx val="2"/>
          <c:order val="2"/>
          <c:tx>
            <c:strRef>
              <c:f>Graphs!$D$222</c:f>
              <c:strCache>
                <c:ptCount val="1"/>
                <c:pt idx="0">
                  <c:v>Total</c:v>
                </c:pt>
              </c:strCache>
            </c:strRef>
          </c:tx>
          <c:invertIfNegative val="0"/>
          <c:dLbls>
            <c:txPr>
              <a:bodyPr rot="-5400000" vert="horz"/>
              <a:lstStyle/>
              <a:p>
                <a:pPr>
                  <a:defRPr>
                    <a:solidFill>
                      <a:schemeClr val="bg1"/>
                    </a:solidFill>
                  </a:defRPr>
                </a:pPr>
                <a:endParaRPr lang="en-US"/>
              </a:p>
            </c:txPr>
            <c:dLblPos val="inEnd"/>
            <c:showLegendKey val="0"/>
            <c:showVal val="1"/>
            <c:showCatName val="0"/>
            <c:showSerName val="0"/>
            <c:showPercent val="0"/>
            <c:showBubbleSize val="0"/>
            <c:showLeaderLines val="0"/>
          </c:dLbls>
          <c:cat>
            <c:strRef>
              <c:f>Graphs!$A$223:$A$227</c:f>
              <c:strCache>
                <c:ptCount val="5"/>
                <c:pt idx="0">
                  <c:v>Less than 20 hours</c:v>
                </c:pt>
                <c:pt idx="1">
                  <c:v>20-29 hours</c:v>
                </c:pt>
                <c:pt idx="2">
                  <c:v>30-39 hours</c:v>
                </c:pt>
                <c:pt idx="3">
                  <c:v>40-49 hours</c:v>
                </c:pt>
                <c:pt idx="4">
                  <c:v>More than 50 hours</c:v>
                </c:pt>
              </c:strCache>
            </c:strRef>
          </c:cat>
          <c:val>
            <c:numRef>
              <c:f>Graphs!$D$223:$D$227</c:f>
              <c:numCache>
                <c:formatCode>0.0</c:formatCode>
                <c:ptCount val="5"/>
                <c:pt idx="0">
                  <c:v>6.56</c:v>
                </c:pt>
                <c:pt idx="1">
                  <c:v>6.8</c:v>
                </c:pt>
                <c:pt idx="2">
                  <c:v>13.01</c:v>
                </c:pt>
                <c:pt idx="3">
                  <c:v>34.1</c:v>
                </c:pt>
                <c:pt idx="4">
                  <c:v>39.54</c:v>
                </c:pt>
              </c:numCache>
            </c:numRef>
          </c:val>
        </c:ser>
        <c:dLbls>
          <c:showLegendKey val="0"/>
          <c:showVal val="0"/>
          <c:showCatName val="0"/>
          <c:showSerName val="0"/>
          <c:showPercent val="0"/>
          <c:showBubbleSize val="0"/>
        </c:dLbls>
        <c:gapWidth val="80"/>
        <c:overlap val="-20"/>
        <c:axId val="81199104"/>
        <c:axId val="81201024"/>
      </c:barChart>
      <c:catAx>
        <c:axId val="81199104"/>
        <c:scaling>
          <c:orientation val="minMax"/>
        </c:scaling>
        <c:delete val="0"/>
        <c:axPos val="b"/>
        <c:title>
          <c:tx>
            <c:rich>
              <a:bodyPr/>
              <a:lstStyle/>
              <a:p>
                <a:pPr>
                  <a:defRPr/>
                </a:pPr>
                <a:r>
                  <a:rPr lang="en-GB"/>
                  <a:t>Hour band</a:t>
                </a:r>
              </a:p>
            </c:rich>
          </c:tx>
          <c:layout/>
          <c:overlay val="0"/>
        </c:title>
        <c:majorTickMark val="out"/>
        <c:minorTickMark val="none"/>
        <c:tickLblPos val="nextTo"/>
        <c:txPr>
          <a:bodyPr/>
          <a:lstStyle/>
          <a:p>
            <a:pPr rtl="1">
              <a:defRPr/>
            </a:pPr>
            <a:endParaRPr lang="en-US"/>
          </a:p>
        </c:txPr>
        <c:crossAx val="81201024"/>
        <c:crosses val="autoZero"/>
        <c:auto val="1"/>
        <c:lblAlgn val="ctr"/>
        <c:lblOffset val="100"/>
        <c:noMultiLvlLbl val="0"/>
      </c:catAx>
      <c:valAx>
        <c:axId val="81201024"/>
        <c:scaling>
          <c:orientation val="minMax"/>
        </c:scaling>
        <c:delete val="0"/>
        <c:axPos val="l"/>
        <c:majorGridlines>
          <c:spPr>
            <a:ln>
              <a:solidFill>
                <a:schemeClr val="bg1">
                  <a:lumMod val="75000"/>
                </a:schemeClr>
              </a:solidFill>
            </a:ln>
          </c:spPr>
        </c:majorGridlines>
        <c:title>
          <c:tx>
            <c:rich>
              <a:bodyPr rot="-5400000" vert="horz"/>
              <a:lstStyle/>
              <a:p>
                <a:pPr>
                  <a:defRPr/>
                </a:pPr>
                <a:r>
                  <a:rPr lang="en-GB"/>
                  <a:t>%</a:t>
                </a:r>
              </a:p>
            </c:rich>
          </c:tx>
          <c:layout/>
          <c:overlay val="0"/>
        </c:title>
        <c:numFmt formatCode="0" sourceLinked="0"/>
        <c:majorTickMark val="out"/>
        <c:minorTickMark val="none"/>
        <c:tickLblPos val="nextTo"/>
        <c:crossAx val="81199104"/>
        <c:crosses val="autoZero"/>
        <c:crossBetween val="between"/>
      </c:valAx>
    </c:plotArea>
    <c:legend>
      <c:legendPos val="r"/>
      <c:layout/>
      <c:overlay val="0"/>
    </c:legend>
    <c:plotVisOnly val="1"/>
    <c:dispBlanksAs val="gap"/>
    <c:showDLblsOverMax val="0"/>
  </c:chart>
  <c:spPr>
    <a:solidFill>
      <a:schemeClr val="lt1"/>
    </a:solidFill>
    <a:ln w="25400" cap="flat" cmpd="sng" algn="ctr">
      <a:noFill/>
      <a:prstDash val="solid"/>
    </a:ln>
    <a:effectLst/>
  </c:spPr>
  <c:txPr>
    <a:bodyPr/>
    <a:lstStyle/>
    <a:p>
      <a:pPr>
        <a:defRPr>
          <a:solidFill>
            <a:schemeClr val="dk1"/>
          </a:solidFill>
          <a:latin typeface="Arial Narrow" panose="020B0606020202030204" pitchFamily="34" charset="0"/>
          <a:ea typeface="+mn-ea"/>
          <a:cs typeface="+mn-cs"/>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bar"/>
        <c:grouping val="percentStacked"/>
        <c:varyColors val="0"/>
        <c:ser>
          <c:idx val="0"/>
          <c:order val="0"/>
          <c:tx>
            <c:strRef>
              <c:f>'Figure 3.6'!$B$3</c:f>
              <c:strCache>
                <c:ptCount val="1"/>
                <c:pt idx="0">
                  <c:v>Quality work</c:v>
                </c:pt>
              </c:strCache>
            </c:strRef>
          </c:tx>
          <c:invertIfNegative val="0"/>
          <c:dLbls>
            <c:txPr>
              <a:bodyPr/>
              <a:lstStyle/>
              <a:p>
                <a:pPr>
                  <a:defRPr>
                    <a:solidFill>
                      <a:schemeClr val="bg1"/>
                    </a:solidFill>
                  </a:defRPr>
                </a:pPr>
                <a:endParaRPr lang="en-US"/>
              </a:p>
            </c:txPr>
            <c:showLegendKey val="0"/>
            <c:showVal val="1"/>
            <c:showCatName val="0"/>
            <c:showSerName val="0"/>
            <c:showPercent val="0"/>
            <c:showBubbleSize val="0"/>
            <c:showLeaderLines val="0"/>
          </c:dLbls>
          <c:cat>
            <c:strRef>
              <c:f>'Figure 3.6'!$A$4:$A$8</c:f>
              <c:strCache>
                <c:ptCount val="5"/>
                <c:pt idx="0">
                  <c:v>Share of workers in regular or irregular employment</c:v>
                </c:pt>
                <c:pt idx="1">
                  <c:v>Share of workers in formal or informal employment</c:v>
                </c:pt>
                <c:pt idx="2">
                  <c:v>Share of working with matching or non-matching qualifications</c:v>
                </c:pt>
                <c:pt idx="3">
                  <c:v>Share in workers in satisfactory or unsatisfactory employment</c:v>
                </c:pt>
                <c:pt idx="4">
                  <c:v>Share of paid workers with above-average or below-average earnings</c:v>
                </c:pt>
              </c:strCache>
            </c:strRef>
          </c:cat>
          <c:val>
            <c:numRef>
              <c:f>'Figure 3.6'!$B$4:$B$8</c:f>
              <c:numCache>
                <c:formatCode>0.0</c:formatCode>
                <c:ptCount val="5"/>
                <c:pt idx="0">
                  <c:v>18.861492667638231</c:v>
                </c:pt>
                <c:pt idx="1">
                  <c:v>8.9000000000000057</c:v>
                </c:pt>
                <c:pt idx="2">
                  <c:v>52.3</c:v>
                </c:pt>
                <c:pt idx="3">
                  <c:v>78.8</c:v>
                </c:pt>
                <c:pt idx="4">
                  <c:v>75.599999999999994</c:v>
                </c:pt>
              </c:numCache>
            </c:numRef>
          </c:val>
        </c:ser>
        <c:ser>
          <c:idx val="1"/>
          <c:order val="1"/>
          <c:tx>
            <c:strRef>
              <c:f>'Figure 3.6'!$C$3</c:f>
              <c:strCache>
                <c:ptCount val="1"/>
                <c:pt idx="0">
                  <c:v>Low quality work</c:v>
                </c:pt>
              </c:strCache>
            </c:strRef>
          </c:tx>
          <c:invertIfNegative val="0"/>
          <c:dLbls>
            <c:txPr>
              <a:bodyPr/>
              <a:lstStyle/>
              <a:p>
                <a:pPr>
                  <a:defRPr>
                    <a:solidFill>
                      <a:schemeClr val="bg1"/>
                    </a:solidFill>
                  </a:defRPr>
                </a:pPr>
                <a:endParaRPr lang="en-US"/>
              </a:p>
            </c:txPr>
            <c:showLegendKey val="0"/>
            <c:showVal val="1"/>
            <c:showCatName val="0"/>
            <c:showSerName val="0"/>
            <c:showPercent val="0"/>
            <c:showBubbleSize val="0"/>
            <c:showLeaderLines val="0"/>
          </c:dLbls>
          <c:cat>
            <c:strRef>
              <c:f>'Figure 3.6'!$A$4:$A$8</c:f>
              <c:strCache>
                <c:ptCount val="5"/>
                <c:pt idx="0">
                  <c:v>Share of workers in regular or irregular employment</c:v>
                </c:pt>
                <c:pt idx="1">
                  <c:v>Share of workers in formal or informal employment</c:v>
                </c:pt>
                <c:pt idx="2">
                  <c:v>Share of working with matching or non-matching qualifications</c:v>
                </c:pt>
                <c:pt idx="3">
                  <c:v>Share in workers in satisfactory or unsatisfactory employment</c:v>
                </c:pt>
                <c:pt idx="4">
                  <c:v>Share of paid workers with above-average or below-average earnings</c:v>
                </c:pt>
              </c:strCache>
            </c:strRef>
          </c:cat>
          <c:val>
            <c:numRef>
              <c:f>'Figure 3.6'!$C$4:$C$8</c:f>
              <c:numCache>
                <c:formatCode>0.0</c:formatCode>
                <c:ptCount val="5"/>
                <c:pt idx="0">
                  <c:v>81.138501836079016</c:v>
                </c:pt>
                <c:pt idx="1">
                  <c:v>91.1</c:v>
                </c:pt>
                <c:pt idx="2">
                  <c:v>47.7</c:v>
                </c:pt>
                <c:pt idx="3">
                  <c:v>21.2</c:v>
                </c:pt>
                <c:pt idx="4">
                  <c:v>24.4</c:v>
                </c:pt>
              </c:numCache>
            </c:numRef>
          </c:val>
        </c:ser>
        <c:dLbls>
          <c:showLegendKey val="0"/>
          <c:showVal val="0"/>
          <c:showCatName val="0"/>
          <c:showSerName val="0"/>
          <c:showPercent val="0"/>
          <c:showBubbleSize val="0"/>
        </c:dLbls>
        <c:gapWidth val="150"/>
        <c:overlap val="100"/>
        <c:axId val="81235968"/>
        <c:axId val="81237504"/>
      </c:barChart>
      <c:catAx>
        <c:axId val="81235968"/>
        <c:scaling>
          <c:orientation val="minMax"/>
        </c:scaling>
        <c:delete val="0"/>
        <c:axPos val="l"/>
        <c:majorTickMark val="out"/>
        <c:minorTickMark val="none"/>
        <c:tickLblPos val="nextTo"/>
        <c:crossAx val="81237504"/>
        <c:crosses val="autoZero"/>
        <c:auto val="1"/>
        <c:lblAlgn val="ctr"/>
        <c:lblOffset val="100"/>
        <c:noMultiLvlLbl val="0"/>
      </c:catAx>
      <c:valAx>
        <c:axId val="81237504"/>
        <c:scaling>
          <c:orientation val="minMax"/>
        </c:scaling>
        <c:delete val="0"/>
        <c:axPos val="b"/>
        <c:majorGridlines/>
        <c:numFmt formatCode="0%" sourceLinked="1"/>
        <c:majorTickMark val="out"/>
        <c:minorTickMark val="none"/>
        <c:tickLblPos val="nextTo"/>
        <c:crossAx val="81235968"/>
        <c:crosses val="autoZero"/>
        <c:crossBetween val="between"/>
      </c:valAx>
    </c:plotArea>
    <c:legend>
      <c:legendPos val="b"/>
      <c:layout/>
      <c:overlay val="0"/>
    </c:legend>
    <c:plotVisOnly val="1"/>
    <c:dispBlanksAs val="gap"/>
    <c:showDLblsOverMax val="0"/>
  </c:chart>
  <c:spPr>
    <a:ln>
      <a:noFill/>
    </a:ln>
  </c:spPr>
  <c:txPr>
    <a:bodyPr/>
    <a:lstStyle/>
    <a:p>
      <a:pPr>
        <a:defRPr>
          <a:latin typeface="Arial Narrow" panose="020B0606020202030204" pitchFamily="34"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bar"/>
        <c:grouping val="clustered"/>
        <c:varyColors val="0"/>
        <c:ser>
          <c:idx val="0"/>
          <c:order val="0"/>
          <c:tx>
            <c:strRef>
              <c:f>'Figure 3.7'!$B$17</c:f>
              <c:strCache>
                <c:ptCount val="1"/>
                <c:pt idx="0">
                  <c:v>Total</c:v>
                </c:pt>
              </c:strCache>
            </c:strRef>
          </c:tx>
          <c:invertIfNegative val="0"/>
          <c:cat>
            <c:strRef>
              <c:f>'Figure 3.7'!$A$18:$A$23</c:f>
              <c:strCache>
                <c:ptCount val="6"/>
                <c:pt idx="0">
                  <c:v>Present job is temporary</c:v>
                </c:pt>
                <c:pt idx="1">
                  <c:v>Fear of losing the present job</c:v>
                </c:pt>
                <c:pt idx="2">
                  <c:v>To have higher pay per hour</c:v>
                </c:pt>
                <c:pt idx="3">
                  <c:v>To better use qualifications/skills</c:v>
                </c:pt>
                <c:pt idx="4">
                  <c:v>To have more convenient working time, shorter commuting time</c:v>
                </c:pt>
                <c:pt idx="5">
                  <c:v>To improve working conditions </c:v>
                </c:pt>
              </c:strCache>
            </c:strRef>
          </c:cat>
          <c:val>
            <c:numRef>
              <c:f>'Figure 3.7'!$B$18:$B$23</c:f>
              <c:numCache>
                <c:formatCode>0.0</c:formatCode>
                <c:ptCount val="6"/>
                <c:pt idx="0">
                  <c:v>28.9</c:v>
                </c:pt>
                <c:pt idx="1">
                  <c:v>9</c:v>
                </c:pt>
                <c:pt idx="2">
                  <c:v>21.4</c:v>
                </c:pt>
                <c:pt idx="3">
                  <c:v>22.8</c:v>
                </c:pt>
                <c:pt idx="4">
                  <c:v>1.2</c:v>
                </c:pt>
                <c:pt idx="5">
                  <c:v>14.5</c:v>
                </c:pt>
              </c:numCache>
            </c:numRef>
          </c:val>
        </c:ser>
        <c:ser>
          <c:idx val="1"/>
          <c:order val="1"/>
          <c:tx>
            <c:strRef>
              <c:f>'Figure 3.7'!$C$17</c:f>
              <c:strCache>
                <c:ptCount val="1"/>
                <c:pt idx="0">
                  <c:v>Male</c:v>
                </c:pt>
              </c:strCache>
            </c:strRef>
          </c:tx>
          <c:invertIfNegative val="0"/>
          <c:cat>
            <c:strRef>
              <c:f>'Figure 3.7'!$A$18:$A$23</c:f>
              <c:strCache>
                <c:ptCount val="6"/>
                <c:pt idx="0">
                  <c:v>Present job is temporary</c:v>
                </c:pt>
                <c:pt idx="1">
                  <c:v>Fear of losing the present job</c:v>
                </c:pt>
                <c:pt idx="2">
                  <c:v>To have higher pay per hour</c:v>
                </c:pt>
                <c:pt idx="3">
                  <c:v>To better use qualifications/skills</c:v>
                </c:pt>
                <c:pt idx="4">
                  <c:v>To have more convenient working time, shorter commuting time</c:v>
                </c:pt>
                <c:pt idx="5">
                  <c:v>To improve working conditions </c:v>
                </c:pt>
              </c:strCache>
            </c:strRef>
          </c:cat>
          <c:val>
            <c:numRef>
              <c:f>'Figure 3.7'!$C$18:$C$23</c:f>
              <c:numCache>
                <c:formatCode>0.0</c:formatCode>
                <c:ptCount val="6"/>
                <c:pt idx="0">
                  <c:v>29.3</c:v>
                </c:pt>
                <c:pt idx="1">
                  <c:v>8.7000000000000011</c:v>
                </c:pt>
                <c:pt idx="2">
                  <c:v>20.6</c:v>
                </c:pt>
                <c:pt idx="3">
                  <c:v>22.3</c:v>
                </c:pt>
                <c:pt idx="4">
                  <c:v>1.1000000000000001</c:v>
                </c:pt>
                <c:pt idx="5">
                  <c:v>15.8</c:v>
                </c:pt>
              </c:numCache>
            </c:numRef>
          </c:val>
        </c:ser>
        <c:ser>
          <c:idx val="2"/>
          <c:order val="2"/>
          <c:tx>
            <c:strRef>
              <c:f>'Figure 3.7'!$D$17</c:f>
              <c:strCache>
                <c:ptCount val="1"/>
                <c:pt idx="0">
                  <c:v>Female</c:v>
                </c:pt>
              </c:strCache>
            </c:strRef>
          </c:tx>
          <c:invertIfNegative val="0"/>
          <c:cat>
            <c:strRef>
              <c:f>'Figure 3.7'!$A$18:$A$23</c:f>
              <c:strCache>
                <c:ptCount val="6"/>
                <c:pt idx="0">
                  <c:v>Present job is temporary</c:v>
                </c:pt>
                <c:pt idx="1">
                  <c:v>Fear of losing the present job</c:v>
                </c:pt>
                <c:pt idx="2">
                  <c:v>To have higher pay per hour</c:v>
                </c:pt>
                <c:pt idx="3">
                  <c:v>To better use qualifications/skills</c:v>
                </c:pt>
                <c:pt idx="4">
                  <c:v>To have more convenient working time, shorter commuting time</c:v>
                </c:pt>
                <c:pt idx="5">
                  <c:v>To improve working conditions </c:v>
                </c:pt>
              </c:strCache>
            </c:strRef>
          </c:cat>
          <c:val>
            <c:numRef>
              <c:f>'Figure 3.7'!$D$18:$D$23</c:f>
              <c:numCache>
                <c:formatCode>0.0</c:formatCode>
                <c:ptCount val="6"/>
                <c:pt idx="0">
                  <c:v>26.7</c:v>
                </c:pt>
                <c:pt idx="1">
                  <c:v>10.9</c:v>
                </c:pt>
                <c:pt idx="2">
                  <c:v>25.8</c:v>
                </c:pt>
                <c:pt idx="3">
                  <c:v>25.7</c:v>
                </c:pt>
                <c:pt idx="4">
                  <c:v>2</c:v>
                </c:pt>
                <c:pt idx="5">
                  <c:v>7.6</c:v>
                </c:pt>
              </c:numCache>
            </c:numRef>
          </c:val>
        </c:ser>
        <c:dLbls>
          <c:showLegendKey val="0"/>
          <c:showVal val="0"/>
          <c:showCatName val="0"/>
          <c:showSerName val="0"/>
          <c:showPercent val="0"/>
          <c:showBubbleSize val="0"/>
        </c:dLbls>
        <c:gapWidth val="150"/>
        <c:axId val="81263232"/>
        <c:axId val="81265024"/>
      </c:barChart>
      <c:catAx>
        <c:axId val="81263232"/>
        <c:scaling>
          <c:orientation val="minMax"/>
        </c:scaling>
        <c:delete val="0"/>
        <c:axPos val="l"/>
        <c:majorTickMark val="out"/>
        <c:minorTickMark val="none"/>
        <c:tickLblPos val="nextTo"/>
        <c:crossAx val="81265024"/>
        <c:crosses val="autoZero"/>
        <c:auto val="1"/>
        <c:lblAlgn val="ctr"/>
        <c:lblOffset val="100"/>
        <c:noMultiLvlLbl val="0"/>
      </c:catAx>
      <c:valAx>
        <c:axId val="81265024"/>
        <c:scaling>
          <c:orientation val="minMax"/>
        </c:scaling>
        <c:delete val="0"/>
        <c:axPos val="b"/>
        <c:majorGridlines/>
        <c:title>
          <c:tx>
            <c:rich>
              <a:bodyPr/>
              <a:lstStyle/>
              <a:p>
                <a:pPr>
                  <a:defRPr/>
                </a:pPr>
                <a:r>
                  <a:rPr lang="en-US"/>
                  <a:t>%</a:t>
                </a:r>
              </a:p>
            </c:rich>
          </c:tx>
          <c:layout/>
          <c:overlay val="0"/>
        </c:title>
        <c:numFmt formatCode="0" sourceLinked="0"/>
        <c:majorTickMark val="out"/>
        <c:minorTickMark val="none"/>
        <c:tickLblPos val="nextTo"/>
        <c:crossAx val="81263232"/>
        <c:crosses val="autoZero"/>
        <c:crossBetween val="between"/>
      </c:valAx>
    </c:plotArea>
    <c:legend>
      <c:legendPos val="r"/>
      <c:layout/>
      <c:overlay val="0"/>
    </c:legend>
    <c:plotVisOnly val="1"/>
    <c:dispBlanksAs val="gap"/>
    <c:showDLblsOverMax val="0"/>
  </c:chart>
  <c:spPr>
    <a:ln>
      <a:noFill/>
    </a:ln>
  </c:spPr>
  <c:txPr>
    <a:bodyPr/>
    <a:lstStyle/>
    <a:p>
      <a:pPr>
        <a:defRPr>
          <a:latin typeface="Arial Narrow" panose="020B0606020202030204" pitchFamily="34"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0"/>
          <c:order val="0"/>
          <c:tx>
            <c:strRef>
              <c:f>'Figure 3.8'!$D$18</c:f>
              <c:strCache>
                <c:ptCount val="1"/>
                <c:pt idx="0">
                  <c:v>Total</c:v>
                </c:pt>
              </c:strCache>
            </c:strRef>
          </c:tx>
          <c:invertIfNegative val="0"/>
          <c:dLbls>
            <c:showLegendKey val="0"/>
            <c:showVal val="1"/>
            <c:showCatName val="0"/>
            <c:showSerName val="0"/>
            <c:showPercent val="0"/>
            <c:showBubbleSize val="0"/>
            <c:showLeaderLines val="0"/>
          </c:dLbls>
          <c:cat>
            <c:strRef>
              <c:f>'Figure 3.8'!$C$19:$C$24</c:f>
              <c:strCache>
                <c:ptCount val="6"/>
                <c:pt idx="0">
                  <c:v>Less than primary</c:v>
                </c:pt>
                <c:pt idx="1">
                  <c:v>Primary</c:v>
                </c:pt>
                <c:pt idx="2">
                  <c:v>TVET</c:v>
                </c:pt>
                <c:pt idx="3">
                  <c:v>Secondary general</c:v>
                </c:pt>
                <c:pt idx="4">
                  <c:v>Above intermediate</c:v>
                </c:pt>
                <c:pt idx="5">
                  <c:v>Tertiary</c:v>
                </c:pt>
              </c:strCache>
            </c:strRef>
          </c:cat>
          <c:val>
            <c:numRef>
              <c:f>'Figure 3.8'!$D$19:$D$24</c:f>
              <c:numCache>
                <c:formatCode>0.0</c:formatCode>
                <c:ptCount val="6"/>
                <c:pt idx="0">
                  <c:v>2.4</c:v>
                </c:pt>
                <c:pt idx="1">
                  <c:v>4.5</c:v>
                </c:pt>
                <c:pt idx="2">
                  <c:v>15.8</c:v>
                </c:pt>
                <c:pt idx="3">
                  <c:v>20.100000000000001</c:v>
                </c:pt>
                <c:pt idx="4">
                  <c:v>27.2</c:v>
                </c:pt>
                <c:pt idx="5">
                  <c:v>34</c:v>
                </c:pt>
              </c:numCache>
            </c:numRef>
          </c:val>
        </c:ser>
        <c:ser>
          <c:idx val="1"/>
          <c:order val="1"/>
          <c:tx>
            <c:strRef>
              <c:f>'Figure 3.8'!$E$18</c:f>
              <c:strCache>
                <c:ptCount val="1"/>
                <c:pt idx="0">
                  <c:v>Male</c:v>
                </c:pt>
              </c:strCache>
            </c:strRef>
          </c:tx>
          <c:invertIfNegative val="0"/>
          <c:dLbls>
            <c:showLegendKey val="0"/>
            <c:showVal val="1"/>
            <c:showCatName val="0"/>
            <c:showSerName val="0"/>
            <c:showPercent val="0"/>
            <c:showBubbleSize val="0"/>
            <c:showLeaderLines val="0"/>
          </c:dLbls>
          <c:cat>
            <c:strRef>
              <c:f>'Figure 3.8'!$C$19:$C$24</c:f>
              <c:strCache>
                <c:ptCount val="6"/>
                <c:pt idx="0">
                  <c:v>Less than primary</c:v>
                </c:pt>
                <c:pt idx="1">
                  <c:v>Primary</c:v>
                </c:pt>
                <c:pt idx="2">
                  <c:v>TVET</c:v>
                </c:pt>
                <c:pt idx="3">
                  <c:v>Secondary general</c:v>
                </c:pt>
                <c:pt idx="4">
                  <c:v>Above intermediate</c:v>
                </c:pt>
                <c:pt idx="5">
                  <c:v>Tertiary</c:v>
                </c:pt>
              </c:strCache>
            </c:strRef>
          </c:cat>
          <c:val>
            <c:numRef>
              <c:f>'Figure 3.8'!$E$19:$E$24</c:f>
              <c:numCache>
                <c:formatCode>0.0</c:formatCode>
                <c:ptCount val="6"/>
                <c:pt idx="0">
                  <c:v>1.434349303390378</c:v>
                </c:pt>
                <c:pt idx="1">
                  <c:v>1.8435817439479369</c:v>
                </c:pt>
                <c:pt idx="2">
                  <c:v>4.6423471596967261</c:v>
                </c:pt>
                <c:pt idx="3">
                  <c:v>6.9372648137262836</c:v>
                </c:pt>
                <c:pt idx="4">
                  <c:v>11.224314563045491</c:v>
                </c:pt>
                <c:pt idx="5">
                  <c:v>23.03467103253476</c:v>
                </c:pt>
              </c:numCache>
            </c:numRef>
          </c:val>
        </c:ser>
        <c:ser>
          <c:idx val="2"/>
          <c:order val="2"/>
          <c:tx>
            <c:strRef>
              <c:f>'Figure 3.8'!$F$18</c:f>
              <c:strCache>
                <c:ptCount val="1"/>
                <c:pt idx="0">
                  <c:v>Female</c:v>
                </c:pt>
              </c:strCache>
            </c:strRef>
          </c:tx>
          <c:invertIfNegative val="0"/>
          <c:dLbls>
            <c:showLegendKey val="0"/>
            <c:showVal val="1"/>
            <c:showCatName val="0"/>
            <c:showSerName val="0"/>
            <c:showPercent val="0"/>
            <c:showBubbleSize val="0"/>
            <c:showLeaderLines val="0"/>
          </c:dLbls>
          <c:cat>
            <c:strRef>
              <c:f>'Figure 3.8'!$C$19:$C$24</c:f>
              <c:strCache>
                <c:ptCount val="6"/>
                <c:pt idx="0">
                  <c:v>Less than primary</c:v>
                </c:pt>
                <c:pt idx="1">
                  <c:v>Primary</c:v>
                </c:pt>
                <c:pt idx="2">
                  <c:v>TVET</c:v>
                </c:pt>
                <c:pt idx="3">
                  <c:v>Secondary general</c:v>
                </c:pt>
                <c:pt idx="4">
                  <c:v>Above intermediate</c:v>
                </c:pt>
                <c:pt idx="5">
                  <c:v>Tertiary</c:v>
                </c:pt>
              </c:strCache>
            </c:strRef>
          </c:cat>
          <c:val>
            <c:numRef>
              <c:f>'Figure 3.8'!$F$19:$F$24</c:f>
              <c:numCache>
                <c:formatCode>0.0</c:formatCode>
                <c:ptCount val="6"/>
                <c:pt idx="0">
                  <c:v>5.9138362118630168</c:v>
                </c:pt>
                <c:pt idx="1">
                  <c:v>17.060075352229731</c:v>
                </c:pt>
                <c:pt idx="2">
                  <c:v>46.251948934566677</c:v>
                </c:pt>
                <c:pt idx="3">
                  <c:v>76.030260494859803</c:v>
                </c:pt>
                <c:pt idx="4">
                  <c:v>56.004212092509739</c:v>
                </c:pt>
                <c:pt idx="5">
                  <c:v>46.875863267189878</c:v>
                </c:pt>
              </c:numCache>
            </c:numRef>
          </c:val>
        </c:ser>
        <c:dLbls>
          <c:showLegendKey val="0"/>
          <c:showVal val="0"/>
          <c:showCatName val="0"/>
          <c:showSerName val="0"/>
          <c:showPercent val="0"/>
          <c:showBubbleSize val="0"/>
        </c:dLbls>
        <c:gapWidth val="150"/>
        <c:axId val="81292288"/>
        <c:axId val="81294080"/>
      </c:barChart>
      <c:catAx>
        <c:axId val="81292288"/>
        <c:scaling>
          <c:orientation val="minMax"/>
        </c:scaling>
        <c:delete val="0"/>
        <c:axPos val="b"/>
        <c:majorTickMark val="out"/>
        <c:minorTickMark val="none"/>
        <c:tickLblPos val="nextTo"/>
        <c:crossAx val="81294080"/>
        <c:crosses val="autoZero"/>
        <c:auto val="1"/>
        <c:lblAlgn val="ctr"/>
        <c:lblOffset val="100"/>
        <c:noMultiLvlLbl val="0"/>
      </c:catAx>
      <c:valAx>
        <c:axId val="81294080"/>
        <c:scaling>
          <c:orientation val="minMax"/>
        </c:scaling>
        <c:delete val="0"/>
        <c:axPos val="l"/>
        <c:majorGridlines/>
        <c:title>
          <c:tx>
            <c:rich>
              <a:bodyPr rot="-5400000" vert="horz"/>
              <a:lstStyle/>
              <a:p>
                <a:pPr>
                  <a:defRPr/>
                </a:pPr>
                <a:r>
                  <a:rPr lang="en-US"/>
                  <a:t>%</a:t>
                </a:r>
              </a:p>
            </c:rich>
          </c:tx>
          <c:layout/>
          <c:overlay val="0"/>
        </c:title>
        <c:numFmt formatCode="0" sourceLinked="0"/>
        <c:majorTickMark val="out"/>
        <c:minorTickMark val="none"/>
        <c:tickLblPos val="nextTo"/>
        <c:crossAx val="81292288"/>
        <c:crosses val="autoZero"/>
        <c:crossBetween val="between"/>
      </c:valAx>
    </c:plotArea>
    <c:legend>
      <c:legendPos val="b"/>
      <c:layout/>
      <c:overlay val="0"/>
    </c:legend>
    <c:plotVisOnly val="1"/>
    <c:dispBlanksAs val="gap"/>
    <c:showDLblsOverMax val="0"/>
  </c:chart>
  <c:spPr>
    <a:ln>
      <a:noFill/>
    </a:ln>
  </c:spPr>
  <c:txPr>
    <a:bodyPr/>
    <a:lstStyle/>
    <a:p>
      <a:pPr>
        <a:defRPr>
          <a:latin typeface="Arial Narrow" panose="020B0606020202030204" pitchFamily="34"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bar"/>
        <c:grouping val="clustered"/>
        <c:varyColors val="0"/>
        <c:ser>
          <c:idx val="0"/>
          <c:order val="0"/>
          <c:tx>
            <c:strRef>
              <c:f>Sheet4!$Q$4</c:f>
              <c:strCache>
                <c:ptCount val="1"/>
                <c:pt idx="0">
                  <c:v>Employed</c:v>
                </c:pt>
              </c:strCache>
            </c:strRef>
          </c:tx>
          <c:invertIfNegative val="0"/>
          <c:dLbls>
            <c:showLegendKey val="0"/>
            <c:showVal val="1"/>
            <c:showCatName val="0"/>
            <c:showSerName val="0"/>
            <c:showPercent val="0"/>
            <c:showBubbleSize val="0"/>
            <c:showLeaderLines val="0"/>
          </c:dLbls>
          <c:cat>
            <c:strRef>
              <c:f>Sheet4!$P$5:$P$13</c:f>
              <c:strCache>
                <c:ptCount val="9"/>
                <c:pt idx="0">
                  <c:v>Managers</c:v>
                </c:pt>
                <c:pt idx="1">
                  <c:v>Professionals</c:v>
                </c:pt>
                <c:pt idx="2">
                  <c:v>Technicians and associate professionals</c:v>
                </c:pt>
                <c:pt idx="3">
                  <c:v>Clerks</c:v>
                </c:pt>
                <c:pt idx="4">
                  <c:v>Service workers, shop and market sales workers</c:v>
                </c:pt>
                <c:pt idx="5">
                  <c:v>Skilled agricultural and fishery workers</c:v>
                </c:pt>
                <c:pt idx="6">
                  <c:v>Craft and related trade workers</c:v>
                </c:pt>
                <c:pt idx="7">
                  <c:v>Plant and machine operators and assemblers</c:v>
                </c:pt>
                <c:pt idx="8">
                  <c:v>Elementary occupations</c:v>
                </c:pt>
              </c:strCache>
            </c:strRef>
          </c:cat>
          <c:val>
            <c:numRef>
              <c:f>Sheet4!$Q$5:$Q$13</c:f>
              <c:numCache>
                <c:formatCode>0.0</c:formatCode>
                <c:ptCount val="9"/>
                <c:pt idx="0">
                  <c:v>2</c:v>
                </c:pt>
                <c:pt idx="1">
                  <c:v>9.3000000000000007</c:v>
                </c:pt>
                <c:pt idx="2">
                  <c:v>5.8</c:v>
                </c:pt>
                <c:pt idx="3">
                  <c:v>2.4</c:v>
                </c:pt>
                <c:pt idx="4">
                  <c:v>15.8</c:v>
                </c:pt>
                <c:pt idx="5">
                  <c:v>22.7</c:v>
                </c:pt>
                <c:pt idx="6">
                  <c:v>23.8</c:v>
                </c:pt>
                <c:pt idx="7">
                  <c:v>12.5</c:v>
                </c:pt>
                <c:pt idx="8">
                  <c:v>5.8</c:v>
                </c:pt>
              </c:numCache>
            </c:numRef>
          </c:val>
        </c:ser>
        <c:ser>
          <c:idx val="1"/>
          <c:order val="1"/>
          <c:tx>
            <c:strRef>
              <c:f>Sheet4!$R$4</c:f>
              <c:strCache>
                <c:ptCount val="1"/>
                <c:pt idx="0">
                  <c:v>Unemployed</c:v>
                </c:pt>
              </c:strCache>
            </c:strRef>
          </c:tx>
          <c:invertIfNegative val="0"/>
          <c:dLbls>
            <c:showLegendKey val="0"/>
            <c:showVal val="1"/>
            <c:showCatName val="0"/>
            <c:showSerName val="0"/>
            <c:showPercent val="0"/>
            <c:showBubbleSize val="0"/>
            <c:showLeaderLines val="0"/>
          </c:dLbls>
          <c:cat>
            <c:strRef>
              <c:f>Sheet4!$P$5:$P$13</c:f>
              <c:strCache>
                <c:ptCount val="9"/>
                <c:pt idx="0">
                  <c:v>Managers</c:v>
                </c:pt>
                <c:pt idx="1">
                  <c:v>Professionals</c:v>
                </c:pt>
                <c:pt idx="2">
                  <c:v>Technicians and associate professionals</c:v>
                </c:pt>
                <c:pt idx="3">
                  <c:v>Clerks</c:v>
                </c:pt>
                <c:pt idx="4">
                  <c:v>Service workers, shop and market sales workers</c:v>
                </c:pt>
                <c:pt idx="5">
                  <c:v>Skilled agricultural and fishery workers</c:v>
                </c:pt>
                <c:pt idx="6">
                  <c:v>Craft and related trade workers</c:v>
                </c:pt>
                <c:pt idx="7">
                  <c:v>Plant and machine operators and assemblers</c:v>
                </c:pt>
                <c:pt idx="8">
                  <c:v>Elementary occupations</c:v>
                </c:pt>
              </c:strCache>
            </c:strRef>
          </c:cat>
          <c:val>
            <c:numRef>
              <c:f>Sheet4!$R$5:$R$13</c:f>
              <c:numCache>
                <c:formatCode>0.0</c:formatCode>
                <c:ptCount val="9"/>
                <c:pt idx="0">
                  <c:v>1</c:v>
                </c:pt>
                <c:pt idx="1">
                  <c:v>46.5</c:v>
                </c:pt>
                <c:pt idx="2">
                  <c:v>29.6</c:v>
                </c:pt>
                <c:pt idx="3">
                  <c:v>8.8000000000000007</c:v>
                </c:pt>
                <c:pt idx="4">
                  <c:v>4</c:v>
                </c:pt>
                <c:pt idx="5">
                  <c:v>0.5</c:v>
                </c:pt>
                <c:pt idx="6">
                  <c:v>3.1</c:v>
                </c:pt>
                <c:pt idx="7">
                  <c:v>3.7</c:v>
                </c:pt>
                <c:pt idx="8">
                  <c:v>2.9</c:v>
                </c:pt>
              </c:numCache>
            </c:numRef>
          </c:val>
        </c:ser>
        <c:dLbls>
          <c:showLegendKey val="0"/>
          <c:showVal val="0"/>
          <c:showCatName val="0"/>
          <c:showSerName val="0"/>
          <c:showPercent val="0"/>
          <c:showBubbleSize val="0"/>
        </c:dLbls>
        <c:gapWidth val="150"/>
        <c:axId val="81319808"/>
        <c:axId val="81321344"/>
      </c:barChart>
      <c:catAx>
        <c:axId val="81319808"/>
        <c:scaling>
          <c:orientation val="minMax"/>
        </c:scaling>
        <c:delete val="0"/>
        <c:axPos val="l"/>
        <c:majorTickMark val="out"/>
        <c:minorTickMark val="none"/>
        <c:tickLblPos val="nextTo"/>
        <c:crossAx val="81321344"/>
        <c:crosses val="autoZero"/>
        <c:auto val="1"/>
        <c:lblAlgn val="ctr"/>
        <c:lblOffset val="100"/>
        <c:noMultiLvlLbl val="0"/>
      </c:catAx>
      <c:valAx>
        <c:axId val="81321344"/>
        <c:scaling>
          <c:orientation val="minMax"/>
        </c:scaling>
        <c:delete val="0"/>
        <c:axPos val="b"/>
        <c:majorGridlines/>
        <c:title>
          <c:tx>
            <c:rich>
              <a:bodyPr/>
              <a:lstStyle/>
              <a:p>
                <a:pPr>
                  <a:defRPr/>
                </a:pPr>
                <a:r>
                  <a:rPr lang="en-GB"/>
                  <a:t>%</a:t>
                </a:r>
              </a:p>
            </c:rich>
          </c:tx>
          <c:layout/>
          <c:overlay val="0"/>
        </c:title>
        <c:numFmt formatCode="0" sourceLinked="0"/>
        <c:majorTickMark val="out"/>
        <c:minorTickMark val="none"/>
        <c:tickLblPos val="nextTo"/>
        <c:crossAx val="81319808"/>
        <c:crosses val="autoZero"/>
        <c:crossBetween val="between"/>
      </c:valAx>
    </c:plotArea>
    <c:legend>
      <c:legendPos val="b"/>
      <c:layout/>
      <c:overlay val="0"/>
    </c:legend>
    <c:plotVisOnly val="1"/>
    <c:dispBlanksAs val="gap"/>
    <c:showDLblsOverMax val="0"/>
  </c:chart>
  <c:spPr>
    <a:ln>
      <a:noFill/>
    </a:ln>
  </c:spPr>
  <c:txPr>
    <a:bodyPr/>
    <a:lstStyle/>
    <a:p>
      <a:pPr>
        <a:defRPr>
          <a:latin typeface="Arial Narrow"/>
          <a:cs typeface="Arial Narrow"/>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bar"/>
        <c:grouping val="clustered"/>
        <c:varyColors val="0"/>
        <c:ser>
          <c:idx val="0"/>
          <c:order val="0"/>
          <c:tx>
            <c:strRef>
              <c:f>'Figure 3.10'!$D$3</c:f>
              <c:strCache>
                <c:ptCount val="1"/>
                <c:pt idx="0">
                  <c:v>Total</c:v>
                </c:pt>
              </c:strCache>
            </c:strRef>
          </c:tx>
          <c:invertIfNegative val="0"/>
          <c:cat>
            <c:strRef>
              <c:f>'Figure 3.10'!$C$4:$C$12</c:f>
              <c:strCache>
                <c:ptCount val="9"/>
                <c:pt idx="0">
                  <c:v>Elementary occupations</c:v>
                </c:pt>
                <c:pt idx="1">
                  <c:v>Plant &amp; machine operators &amp; assemblers</c:v>
                </c:pt>
                <c:pt idx="2">
                  <c:v>Craft &amp; related trades workers</c:v>
                </c:pt>
                <c:pt idx="3">
                  <c:v>Skilled agricultural &amp; fishery workers</c:v>
                </c:pt>
                <c:pt idx="4">
                  <c:v>Service workers, shop &amp; market sales workers</c:v>
                </c:pt>
                <c:pt idx="5">
                  <c:v>Clerks</c:v>
                </c:pt>
                <c:pt idx="6">
                  <c:v>Technicians &amp; associate professionals</c:v>
                </c:pt>
                <c:pt idx="7">
                  <c:v>Professionals</c:v>
                </c:pt>
                <c:pt idx="8">
                  <c:v>Managers</c:v>
                </c:pt>
              </c:strCache>
            </c:strRef>
          </c:cat>
          <c:val>
            <c:numRef>
              <c:f>'Figure 3.10'!$D$4:$D$12</c:f>
              <c:numCache>
                <c:formatCode>General</c:formatCode>
                <c:ptCount val="9"/>
                <c:pt idx="0">
                  <c:v>0.18</c:v>
                </c:pt>
                <c:pt idx="1">
                  <c:v>2.0499999999999998</c:v>
                </c:pt>
                <c:pt idx="2">
                  <c:v>2.4500000000000002</c:v>
                </c:pt>
                <c:pt idx="3">
                  <c:v>0.41</c:v>
                </c:pt>
                <c:pt idx="4">
                  <c:v>1.98</c:v>
                </c:pt>
                <c:pt idx="5">
                  <c:v>3.21</c:v>
                </c:pt>
                <c:pt idx="6">
                  <c:v>18.91</c:v>
                </c:pt>
                <c:pt idx="7">
                  <c:v>66.11</c:v>
                </c:pt>
                <c:pt idx="8">
                  <c:v>4.7</c:v>
                </c:pt>
              </c:numCache>
            </c:numRef>
          </c:val>
        </c:ser>
        <c:ser>
          <c:idx val="1"/>
          <c:order val="1"/>
          <c:tx>
            <c:strRef>
              <c:f>'Figure 3.10'!$E$3</c:f>
              <c:strCache>
                <c:ptCount val="1"/>
                <c:pt idx="0">
                  <c:v>Female</c:v>
                </c:pt>
              </c:strCache>
            </c:strRef>
          </c:tx>
          <c:invertIfNegative val="0"/>
          <c:cat>
            <c:strRef>
              <c:f>'Figure 3.10'!$C$4:$C$12</c:f>
              <c:strCache>
                <c:ptCount val="9"/>
                <c:pt idx="0">
                  <c:v>Elementary occupations</c:v>
                </c:pt>
                <c:pt idx="1">
                  <c:v>Plant &amp; machine operators &amp; assemblers</c:v>
                </c:pt>
                <c:pt idx="2">
                  <c:v>Craft &amp; related trades workers</c:v>
                </c:pt>
                <c:pt idx="3">
                  <c:v>Skilled agricultural &amp; fishery workers</c:v>
                </c:pt>
                <c:pt idx="4">
                  <c:v>Service workers, shop &amp; market sales workers</c:v>
                </c:pt>
                <c:pt idx="5">
                  <c:v>Clerks</c:v>
                </c:pt>
                <c:pt idx="6">
                  <c:v>Technicians &amp; associate professionals</c:v>
                </c:pt>
                <c:pt idx="7">
                  <c:v>Professionals</c:v>
                </c:pt>
                <c:pt idx="8">
                  <c:v>Managers</c:v>
                </c:pt>
              </c:strCache>
            </c:strRef>
          </c:cat>
          <c:val>
            <c:numRef>
              <c:f>'Figure 3.10'!$E$4:$E$12</c:f>
              <c:numCache>
                <c:formatCode>General</c:formatCode>
                <c:ptCount val="9"/>
                <c:pt idx="0">
                  <c:v>0</c:v>
                </c:pt>
                <c:pt idx="1">
                  <c:v>2.14</c:v>
                </c:pt>
                <c:pt idx="2">
                  <c:v>0.43</c:v>
                </c:pt>
                <c:pt idx="3">
                  <c:v>0</c:v>
                </c:pt>
                <c:pt idx="4">
                  <c:v>1.03</c:v>
                </c:pt>
                <c:pt idx="5">
                  <c:v>4</c:v>
                </c:pt>
                <c:pt idx="6">
                  <c:v>16.309999999999999</c:v>
                </c:pt>
                <c:pt idx="7">
                  <c:v>71.92</c:v>
                </c:pt>
                <c:pt idx="8">
                  <c:v>4.18</c:v>
                </c:pt>
              </c:numCache>
            </c:numRef>
          </c:val>
        </c:ser>
        <c:ser>
          <c:idx val="2"/>
          <c:order val="2"/>
          <c:tx>
            <c:strRef>
              <c:f>'Figure 3.10'!$F$3</c:f>
              <c:strCache>
                <c:ptCount val="1"/>
                <c:pt idx="0">
                  <c:v>Male</c:v>
                </c:pt>
              </c:strCache>
            </c:strRef>
          </c:tx>
          <c:invertIfNegative val="0"/>
          <c:cat>
            <c:strRef>
              <c:f>'Figure 3.10'!$C$4:$C$12</c:f>
              <c:strCache>
                <c:ptCount val="9"/>
                <c:pt idx="0">
                  <c:v>Elementary occupations</c:v>
                </c:pt>
                <c:pt idx="1">
                  <c:v>Plant &amp; machine operators &amp; assemblers</c:v>
                </c:pt>
                <c:pt idx="2">
                  <c:v>Craft &amp; related trades workers</c:v>
                </c:pt>
                <c:pt idx="3">
                  <c:v>Skilled agricultural &amp; fishery workers</c:v>
                </c:pt>
                <c:pt idx="4">
                  <c:v>Service workers, shop &amp; market sales workers</c:v>
                </c:pt>
                <c:pt idx="5">
                  <c:v>Clerks</c:v>
                </c:pt>
                <c:pt idx="6">
                  <c:v>Technicians &amp; associate professionals</c:v>
                </c:pt>
                <c:pt idx="7">
                  <c:v>Professionals</c:v>
                </c:pt>
                <c:pt idx="8">
                  <c:v>Managers</c:v>
                </c:pt>
              </c:strCache>
            </c:strRef>
          </c:cat>
          <c:val>
            <c:numRef>
              <c:f>'Figure 3.10'!$F$4:$F$12</c:f>
              <c:numCache>
                <c:formatCode>General</c:formatCode>
                <c:ptCount val="9"/>
                <c:pt idx="0">
                  <c:v>0.4</c:v>
                </c:pt>
                <c:pt idx="1">
                  <c:v>1.95</c:v>
                </c:pt>
                <c:pt idx="2">
                  <c:v>4.92</c:v>
                </c:pt>
                <c:pt idx="3">
                  <c:v>0.92</c:v>
                </c:pt>
                <c:pt idx="4">
                  <c:v>3.15</c:v>
                </c:pt>
                <c:pt idx="5">
                  <c:v>2.23</c:v>
                </c:pt>
                <c:pt idx="6">
                  <c:v>22.1</c:v>
                </c:pt>
                <c:pt idx="7">
                  <c:v>58.99</c:v>
                </c:pt>
                <c:pt idx="8">
                  <c:v>5.34</c:v>
                </c:pt>
              </c:numCache>
            </c:numRef>
          </c:val>
        </c:ser>
        <c:dLbls>
          <c:showLegendKey val="0"/>
          <c:showVal val="0"/>
          <c:showCatName val="0"/>
          <c:showSerName val="0"/>
          <c:showPercent val="0"/>
          <c:showBubbleSize val="0"/>
        </c:dLbls>
        <c:gapWidth val="150"/>
        <c:axId val="81344000"/>
        <c:axId val="81345536"/>
      </c:barChart>
      <c:catAx>
        <c:axId val="81344000"/>
        <c:scaling>
          <c:orientation val="minMax"/>
        </c:scaling>
        <c:delete val="0"/>
        <c:axPos val="l"/>
        <c:majorTickMark val="out"/>
        <c:minorTickMark val="none"/>
        <c:tickLblPos val="nextTo"/>
        <c:crossAx val="81345536"/>
        <c:crosses val="autoZero"/>
        <c:auto val="1"/>
        <c:lblAlgn val="ctr"/>
        <c:lblOffset val="100"/>
        <c:noMultiLvlLbl val="0"/>
      </c:catAx>
      <c:valAx>
        <c:axId val="81345536"/>
        <c:scaling>
          <c:orientation val="minMax"/>
        </c:scaling>
        <c:delete val="0"/>
        <c:axPos val="b"/>
        <c:majorGridlines/>
        <c:title>
          <c:tx>
            <c:rich>
              <a:bodyPr/>
              <a:lstStyle/>
              <a:p>
                <a:pPr>
                  <a:defRPr/>
                </a:pPr>
                <a:r>
                  <a:rPr lang="en-US"/>
                  <a:t>%</a:t>
                </a:r>
              </a:p>
            </c:rich>
          </c:tx>
          <c:layout/>
          <c:overlay val="0"/>
        </c:title>
        <c:numFmt formatCode="General" sourceLinked="1"/>
        <c:majorTickMark val="out"/>
        <c:minorTickMark val="none"/>
        <c:tickLblPos val="nextTo"/>
        <c:crossAx val="81344000"/>
        <c:crosses val="autoZero"/>
        <c:crossBetween val="between"/>
      </c:valAx>
    </c:plotArea>
    <c:legend>
      <c:legendPos val="r"/>
      <c:layout/>
      <c:overlay val="0"/>
    </c:legend>
    <c:plotVisOnly val="1"/>
    <c:dispBlanksAs val="gap"/>
    <c:showDLblsOverMax val="0"/>
  </c:chart>
  <c:spPr>
    <a:ln>
      <a:noFill/>
    </a:ln>
  </c:spPr>
  <c:txPr>
    <a:bodyPr/>
    <a:lstStyle/>
    <a:p>
      <a:pPr>
        <a:defRPr>
          <a:latin typeface="Arial Narrow" panose="020B0606020202030204" pitchFamily="34"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1"/>
          <c:order val="1"/>
          <c:tx>
            <c:strRef>
              <c:f>Sheet5!$D$2</c:f>
              <c:strCache>
                <c:ptCount val="1"/>
                <c:pt idx="0">
                  <c:v>Male</c:v>
                </c:pt>
              </c:strCache>
            </c:strRef>
          </c:tx>
          <c:invertIfNegative val="0"/>
          <c:cat>
            <c:multiLvlStrRef>
              <c:f>Sheet5!$A$3:$B$12</c:f>
              <c:multiLvlStrCache>
                <c:ptCount val="10"/>
                <c:lvl>
                  <c:pt idx="0">
                    <c:v>Total</c:v>
                  </c:pt>
                  <c:pt idx="1">
                    <c:v>To stable employment</c:v>
                  </c:pt>
                  <c:pt idx="2">
                    <c:v>To satisfactory self- or temporary employment</c:v>
                  </c:pt>
                  <c:pt idx="3">
                    <c:v>Total</c:v>
                  </c:pt>
                  <c:pt idx="4">
                    <c:v>Unemployed (relaxed definition)</c:v>
                  </c:pt>
                  <c:pt idx="5">
                    <c:v>In non-satisfactory self-or temporary employment</c:v>
                  </c:pt>
                  <c:pt idx="6">
                    <c:v>Inactive non-students with plans to work</c:v>
                  </c:pt>
                  <c:pt idx="7">
                    <c:v>Total</c:v>
                  </c:pt>
                  <c:pt idx="8">
                    <c:v>Inactive students</c:v>
                  </c:pt>
                  <c:pt idx="9">
                    <c:v>Inactive non-students with no plans to work</c:v>
                  </c:pt>
                </c:lvl>
                <c:lvl>
                  <c:pt idx="0">
                    <c:v>Transited</c:v>
                  </c:pt>
                  <c:pt idx="3">
                    <c:v>In transition</c:v>
                  </c:pt>
                  <c:pt idx="7">
                    <c:v>Transition not yet started</c:v>
                  </c:pt>
                </c:lvl>
              </c:multiLvlStrCache>
            </c:multiLvlStrRef>
          </c:cat>
          <c:val>
            <c:numRef>
              <c:f>Sheet5!$D$3:$D$12</c:f>
              <c:numCache>
                <c:formatCode>0.0</c:formatCode>
                <c:ptCount val="10"/>
                <c:pt idx="0">
                  <c:v>51.715935737898263</c:v>
                </c:pt>
                <c:pt idx="1">
                  <c:v>9.3701984265030127</c:v>
                </c:pt>
                <c:pt idx="2">
                  <c:v>42.345737311394977</c:v>
                </c:pt>
                <c:pt idx="3">
                  <c:v>28.480102692826879</c:v>
                </c:pt>
                <c:pt idx="4">
                  <c:v>6.7691465309062746</c:v>
                </c:pt>
                <c:pt idx="5">
                  <c:v>18.926265347428981</c:v>
                </c:pt>
                <c:pt idx="6">
                  <c:v>2.784690814491988</c:v>
                </c:pt>
                <c:pt idx="7">
                  <c:v>19.803963775157499</c:v>
                </c:pt>
                <c:pt idx="8">
                  <c:v>19.170427152030602</c:v>
                </c:pt>
                <c:pt idx="9">
                  <c:v>0.63353662312689996</c:v>
                </c:pt>
              </c:numCache>
            </c:numRef>
          </c:val>
        </c:ser>
        <c:ser>
          <c:idx val="2"/>
          <c:order val="2"/>
          <c:tx>
            <c:strRef>
              <c:f>Sheet5!$E$2</c:f>
              <c:strCache>
                <c:ptCount val="1"/>
                <c:pt idx="0">
                  <c:v>Female</c:v>
                </c:pt>
              </c:strCache>
            </c:strRef>
          </c:tx>
          <c:invertIfNegative val="0"/>
          <c:cat>
            <c:multiLvlStrRef>
              <c:f>Sheet5!$A$3:$B$12</c:f>
              <c:multiLvlStrCache>
                <c:ptCount val="10"/>
                <c:lvl>
                  <c:pt idx="0">
                    <c:v>Total</c:v>
                  </c:pt>
                  <c:pt idx="1">
                    <c:v>To stable employment</c:v>
                  </c:pt>
                  <c:pt idx="2">
                    <c:v>To satisfactory self- or temporary employment</c:v>
                  </c:pt>
                  <c:pt idx="3">
                    <c:v>Total</c:v>
                  </c:pt>
                  <c:pt idx="4">
                    <c:v>Unemployed (relaxed definition)</c:v>
                  </c:pt>
                  <c:pt idx="5">
                    <c:v>In non-satisfactory self-or temporary employment</c:v>
                  </c:pt>
                  <c:pt idx="6">
                    <c:v>Inactive non-students with plans to work</c:v>
                  </c:pt>
                  <c:pt idx="7">
                    <c:v>Total</c:v>
                  </c:pt>
                  <c:pt idx="8">
                    <c:v>Inactive students</c:v>
                  </c:pt>
                  <c:pt idx="9">
                    <c:v>Inactive non-students with no plans to work</c:v>
                  </c:pt>
                </c:lvl>
                <c:lvl>
                  <c:pt idx="0">
                    <c:v>Transited</c:v>
                  </c:pt>
                  <c:pt idx="3">
                    <c:v>In transition</c:v>
                  </c:pt>
                  <c:pt idx="7">
                    <c:v>Transition not yet started</c:v>
                  </c:pt>
                </c:lvl>
              </c:multiLvlStrCache>
            </c:multiLvlStrRef>
          </c:cat>
          <c:val>
            <c:numRef>
              <c:f>Sheet5!$E$3:$E$12</c:f>
              <c:numCache>
                <c:formatCode>0.0</c:formatCode>
                <c:ptCount val="10"/>
                <c:pt idx="0">
                  <c:v>16.275738117066091</c:v>
                </c:pt>
                <c:pt idx="1">
                  <c:v>5.3898009963222071</c:v>
                </c:pt>
                <c:pt idx="2">
                  <c:v>10.885937120744019</c:v>
                </c:pt>
                <c:pt idx="3">
                  <c:v>30.26858994510857</c:v>
                </c:pt>
                <c:pt idx="4">
                  <c:v>20.491284638706031</c:v>
                </c:pt>
                <c:pt idx="5">
                  <c:v>3.1307570514970799</c:v>
                </c:pt>
                <c:pt idx="6">
                  <c:v>6.6465482549057446</c:v>
                </c:pt>
                <c:pt idx="7">
                  <c:v>53.408746456285982</c:v>
                </c:pt>
                <c:pt idx="8">
                  <c:v>30.326637636123571</c:v>
                </c:pt>
                <c:pt idx="9">
                  <c:v>23.082108820162489</c:v>
                </c:pt>
              </c:numCache>
            </c:numRef>
          </c:val>
        </c:ser>
        <c:dLbls>
          <c:showLegendKey val="0"/>
          <c:showVal val="0"/>
          <c:showCatName val="0"/>
          <c:showSerName val="0"/>
          <c:showPercent val="0"/>
          <c:showBubbleSize val="0"/>
        </c:dLbls>
        <c:gapWidth val="150"/>
        <c:axId val="81373056"/>
        <c:axId val="81374592"/>
      </c:barChart>
      <c:lineChart>
        <c:grouping val="standard"/>
        <c:varyColors val="0"/>
        <c:ser>
          <c:idx val="0"/>
          <c:order val="0"/>
          <c:tx>
            <c:strRef>
              <c:f>Sheet5!$C$2</c:f>
              <c:strCache>
                <c:ptCount val="1"/>
                <c:pt idx="0">
                  <c:v>Total</c:v>
                </c:pt>
              </c:strCache>
            </c:strRef>
          </c:tx>
          <c:spPr>
            <a:ln>
              <a:noFill/>
            </a:ln>
          </c:spPr>
          <c:dLbls>
            <c:showLegendKey val="0"/>
            <c:showVal val="1"/>
            <c:showCatName val="0"/>
            <c:showSerName val="0"/>
            <c:showPercent val="0"/>
            <c:showBubbleSize val="0"/>
            <c:showLeaderLines val="0"/>
          </c:dLbls>
          <c:cat>
            <c:multiLvlStrRef>
              <c:f>Sheet5!$A$3:$B$12</c:f>
              <c:multiLvlStrCache>
                <c:ptCount val="10"/>
                <c:lvl>
                  <c:pt idx="0">
                    <c:v>Total</c:v>
                  </c:pt>
                  <c:pt idx="1">
                    <c:v>To stable employment</c:v>
                  </c:pt>
                  <c:pt idx="2">
                    <c:v>To satisfactory self- or temporary employment</c:v>
                  </c:pt>
                  <c:pt idx="3">
                    <c:v>Total</c:v>
                  </c:pt>
                  <c:pt idx="4">
                    <c:v>Unemployed (relaxed definition)</c:v>
                  </c:pt>
                  <c:pt idx="5">
                    <c:v>In non-satisfactory self-or temporary employment</c:v>
                  </c:pt>
                  <c:pt idx="6">
                    <c:v>Inactive non-students with plans to work</c:v>
                  </c:pt>
                  <c:pt idx="7">
                    <c:v>Total</c:v>
                  </c:pt>
                  <c:pt idx="8">
                    <c:v>Inactive students</c:v>
                  </c:pt>
                  <c:pt idx="9">
                    <c:v>Inactive non-students with no plans to work</c:v>
                  </c:pt>
                </c:lvl>
                <c:lvl>
                  <c:pt idx="0">
                    <c:v>Transited</c:v>
                  </c:pt>
                  <c:pt idx="3">
                    <c:v>In transition</c:v>
                  </c:pt>
                  <c:pt idx="7">
                    <c:v>Transition not yet started</c:v>
                  </c:pt>
                </c:lvl>
              </c:multiLvlStrCache>
            </c:multiLvlStrRef>
          </c:cat>
          <c:val>
            <c:numRef>
              <c:f>Sheet5!$C$3:$C$12</c:f>
              <c:numCache>
                <c:formatCode>0.0</c:formatCode>
                <c:ptCount val="10"/>
                <c:pt idx="0">
                  <c:v>34.3982488605754</c:v>
                </c:pt>
                <c:pt idx="1">
                  <c:v>7.4251958783301246</c:v>
                </c:pt>
                <c:pt idx="2">
                  <c:v>26.97305298224483</c:v>
                </c:pt>
                <c:pt idx="3">
                  <c:v>29.354036934937689</c:v>
                </c:pt>
                <c:pt idx="4">
                  <c:v>13.47440458397808</c:v>
                </c:pt>
                <c:pt idx="5">
                  <c:v>11.20786258092534</c:v>
                </c:pt>
                <c:pt idx="6">
                  <c:v>4.6717697700344933</c:v>
                </c:pt>
                <c:pt idx="7">
                  <c:v>36.224783034552161</c:v>
                </c:pt>
                <c:pt idx="8">
                  <c:v>24.621856698256948</c:v>
                </c:pt>
                <c:pt idx="9">
                  <c:v>11.60292633629556</c:v>
                </c:pt>
              </c:numCache>
            </c:numRef>
          </c:val>
          <c:smooth val="0"/>
        </c:ser>
        <c:dLbls>
          <c:showLegendKey val="0"/>
          <c:showVal val="0"/>
          <c:showCatName val="0"/>
          <c:showSerName val="0"/>
          <c:showPercent val="0"/>
          <c:showBubbleSize val="0"/>
        </c:dLbls>
        <c:marker val="1"/>
        <c:smooth val="0"/>
        <c:axId val="81373056"/>
        <c:axId val="81374592"/>
      </c:lineChart>
      <c:catAx>
        <c:axId val="81373056"/>
        <c:scaling>
          <c:orientation val="minMax"/>
        </c:scaling>
        <c:delete val="0"/>
        <c:axPos val="b"/>
        <c:majorTickMark val="out"/>
        <c:minorTickMark val="none"/>
        <c:tickLblPos val="nextTo"/>
        <c:crossAx val="81374592"/>
        <c:crosses val="autoZero"/>
        <c:auto val="1"/>
        <c:lblAlgn val="ctr"/>
        <c:lblOffset val="100"/>
        <c:noMultiLvlLbl val="0"/>
      </c:catAx>
      <c:valAx>
        <c:axId val="81374592"/>
        <c:scaling>
          <c:orientation val="minMax"/>
        </c:scaling>
        <c:delete val="0"/>
        <c:axPos val="l"/>
        <c:majorGridlines/>
        <c:title>
          <c:tx>
            <c:rich>
              <a:bodyPr/>
              <a:lstStyle/>
              <a:p>
                <a:pPr>
                  <a:defRPr/>
                </a:pPr>
                <a:r>
                  <a:rPr lang="en-US"/>
                  <a:t>%</a:t>
                </a:r>
              </a:p>
            </c:rich>
          </c:tx>
          <c:layout/>
          <c:overlay val="0"/>
        </c:title>
        <c:numFmt formatCode="0" sourceLinked="0"/>
        <c:majorTickMark val="out"/>
        <c:minorTickMark val="none"/>
        <c:tickLblPos val="nextTo"/>
        <c:crossAx val="81373056"/>
        <c:crosses val="autoZero"/>
        <c:crossBetween val="between"/>
      </c:valAx>
    </c:plotArea>
    <c:legend>
      <c:legendPos val="b"/>
      <c:layout/>
      <c:overlay val="0"/>
    </c:legend>
    <c:plotVisOnly val="1"/>
    <c:dispBlanksAs val="gap"/>
    <c:showDLblsOverMax val="0"/>
  </c:chart>
  <c:spPr>
    <a:ln>
      <a:noFill/>
    </a:ln>
  </c:spPr>
  <c:txPr>
    <a:bodyPr/>
    <a:lstStyle/>
    <a:p>
      <a:pPr>
        <a:defRPr>
          <a:latin typeface="Arial Narrow"/>
          <a:cs typeface="Arial Narrow"/>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barChart>
        <c:barDir val="bar"/>
        <c:grouping val="clustered"/>
        <c:varyColors val="0"/>
        <c:ser>
          <c:idx val="0"/>
          <c:order val="0"/>
          <c:invertIfNegative val="0"/>
          <c:dLbls>
            <c:showLegendKey val="0"/>
            <c:showVal val="1"/>
            <c:showCatName val="0"/>
            <c:showSerName val="0"/>
            <c:showPercent val="0"/>
            <c:showBubbleSize val="0"/>
            <c:showLeaderLines val="0"/>
          </c:dLbls>
          <c:cat>
            <c:multiLvlStrRef>
              <c:f>'Figure 4.2'!$A$4:$B$14</c:f>
              <c:multiLvlStrCache>
                <c:ptCount val="11"/>
                <c:lvl>
                  <c:pt idx="0">
                    <c:v>Less than primary</c:v>
                  </c:pt>
                  <c:pt idx="1">
                    <c:v>Primary </c:v>
                  </c:pt>
                  <c:pt idx="2">
                    <c:v>TVET</c:v>
                  </c:pt>
                  <c:pt idx="3">
                    <c:v>Secondary general</c:v>
                  </c:pt>
                  <c:pt idx="4">
                    <c:v>Above intermediate</c:v>
                  </c:pt>
                  <c:pt idx="5">
                    <c:v>Tertiary</c:v>
                  </c:pt>
                  <c:pt idx="6">
                    <c:v>Very poor </c:v>
                  </c:pt>
                  <c:pt idx="7">
                    <c:v>Poor </c:v>
                  </c:pt>
                  <c:pt idx="8">
                    <c:v>Average</c:v>
                  </c:pt>
                  <c:pt idx="9">
                    <c:v>Fairly well off</c:v>
                  </c:pt>
                  <c:pt idx="10">
                    <c:v>Well off</c:v>
                  </c:pt>
                </c:lvl>
                <c:lvl>
                  <c:pt idx="0">
                    <c:v>Completed education level</c:v>
                  </c:pt>
                  <c:pt idx="6">
                    <c:v>Household income level</c:v>
                  </c:pt>
                </c:lvl>
              </c:multiLvlStrCache>
            </c:multiLvlStrRef>
          </c:cat>
          <c:val>
            <c:numRef>
              <c:f>'Figure 4.2'!$C$4:$C$14</c:f>
              <c:numCache>
                <c:formatCode>0.0</c:formatCode>
                <c:ptCount val="11"/>
                <c:pt idx="0">
                  <c:v>8.31</c:v>
                </c:pt>
                <c:pt idx="1">
                  <c:v>14.42</c:v>
                </c:pt>
                <c:pt idx="2">
                  <c:v>45.37</c:v>
                </c:pt>
                <c:pt idx="3">
                  <c:v>2.2400000000000002</c:v>
                </c:pt>
                <c:pt idx="4">
                  <c:v>5.08</c:v>
                </c:pt>
                <c:pt idx="5">
                  <c:v>24.57</c:v>
                </c:pt>
                <c:pt idx="6" formatCode="General">
                  <c:v>2.4</c:v>
                </c:pt>
                <c:pt idx="7" formatCode="General">
                  <c:v>22.7</c:v>
                </c:pt>
                <c:pt idx="8" formatCode="General">
                  <c:v>59.3</c:v>
                </c:pt>
                <c:pt idx="9" formatCode="General">
                  <c:v>13.6</c:v>
                </c:pt>
                <c:pt idx="10" formatCode="General">
                  <c:v>2.1</c:v>
                </c:pt>
              </c:numCache>
            </c:numRef>
          </c:val>
        </c:ser>
        <c:dLbls>
          <c:showLegendKey val="0"/>
          <c:showVal val="0"/>
          <c:showCatName val="0"/>
          <c:showSerName val="0"/>
          <c:showPercent val="0"/>
          <c:showBubbleSize val="0"/>
        </c:dLbls>
        <c:gapWidth val="150"/>
        <c:axId val="81670528"/>
        <c:axId val="81672064"/>
      </c:barChart>
      <c:catAx>
        <c:axId val="81670528"/>
        <c:scaling>
          <c:orientation val="minMax"/>
        </c:scaling>
        <c:delete val="0"/>
        <c:axPos val="l"/>
        <c:majorTickMark val="none"/>
        <c:minorTickMark val="none"/>
        <c:tickLblPos val="nextTo"/>
        <c:crossAx val="81672064"/>
        <c:crosses val="autoZero"/>
        <c:auto val="1"/>
        <c:lblAlgn val="ctr"/>
        <c:lblOffset val="100"/>
        <c:noMultiLvlLbl val="0"/>
      </c:catAx>
      <c:valAx>
        <c:axId val="81672064"/>
        <c:scaling>
          <c:orientation val="minMax"/>
        </c:scaling>
        <c:delete val="0"/>
        <c:axPos val="b"/>
        <c:majorGridlines/>
        <c:title>
          <c:tx>
            <c:rich>
              <a:bodyPr/>
              <a:lstStyle/>
              <a:p>
                <a:pPr>
                  <a:defRPr/>
                </a:pPr>
                <a:r>
                  <a:rPr lang="en-US"/>
                  <a:t>%</a:t>
                </a:r>
              </a:p>
            </c:rich>
          </c:tx>
          <c:layout/>
          <c:overlay val="0"/>
        </c:title>
        <c:numFmt formatCode="0" sourceLinked="0"/>
        <c:majorTickMark val="none"/>
        <c:minorTickMark val="none"/>
        <c:tickLblPos val="nextTo"/>
        <c:crossAx val="81670528"/>
        <c:crosses val="autoZero"/>
        <c:crossBetween val="between"/>
      </c:valAx>
    </c:plotArea>
    <c:plotVisOnly val="1"/>
    <c:dispBlanksAs val="gap"/>
    <c:showDLblsOverMax val="0"/>
  </c:chart>
  <c:spPr>
    <a:ln>
      <a:noFill/>
    </a:ln>
  </c:spPr>
  <c:txPr>
    <a:bodyPr/>
    <a:lstStyle/>
    <a:p>
      <a:pPr>
        <a:defRPr>
          <a:latin typeface="Arial Narrow"/>
          <a:cs typeface="Arial Narrow"/>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0"/>
          <c:order val="0"/>
          <c:tx>
            <c:strRef>
              <c:f>Graphs!$A$528</c:f>
              <c:strCache>
                <c:ptCount val="1"/>
                <c:pt idx="0">
                  <c:v>Short transition</c:v>
                </c:pt>
              </c:strCache>
            </c:strRef>
          </c:tx>
          <c:invertIfNegative val="0"/>
          <c:dLbls>
            <c:txPr>
              <a:bodyPr/>
              <a:lstStyle/>
              <a:p>
                <a:pPr>
                  <a:defRPr b="0">
                    <a:solidFill>
                      <a:schemeClr val="bg1"/>
                    </a:solidFill>
                  </a:defRPr>
                </a:pPr>
                <a:endParaRPr lang="en-US"/>
              </a:p>
            </c:txPr>
            <c:dLblPos val="inEnd"/>
            <c:showLegendKey val="0"/>
            <c:showVal val="1"/>
            <c:showCatName val="0"/>
            <c:showSerName val="0"/>
            <c:showPercent val="0"/>
            <c:showBubbleSize val="0"/>
            <c:showLeaderLines val="0"/>
          </c:dLbls>
          <c:cat>
            <c:strRef>
              <c:f>Graphs!$B$527:$D$527</c:f>
              <c:strCache>
                <c:ptCount val="3"/>
                <c:pt idx="0">
                  <c:v>Male</c:v>
                </c:pt>
                <c:pt idx="1">
                  <c:v>Female</c:v>
                </c:pt>
                <c:pt idx="2">
                  <c:v>Total</c:v>
                </c:pt>
              </c:strCache>
            </c:strRef>
          </c:cat>
          <c:val>
            <c:numRef>
              <c:f>Graphs!$B$528:$D$528</c:f>
              <c:numCache>
                <c:formatCode>0.0</c:formatCode>
                <c:ptCount val="3"/>
                <c:pt idx="0">
                  <c:v>69.61</c:v>
                </c:pt>
                <c:pt idx="1">
                  <c:v>69.13</c:v>
                </c:pt>
                <c:pt idx="2">
                  <c:v>69.5</c:v>
                </c:pt>
              </c:numCache>
            </c:numRef>
          </c:val>
        </c:ser>
        <c:ser>
          <c:idx val="1"/>
          <c:order val="1"/>
          <c:tx>
            <c:strRef>
              <c:f>Graphs!$A$529</c:f>
              <c:strCache>
                <c:ptCount val="1"/>
                <c:pt idx="0">
                  <c:v>Middling transition</c:v>
                </c:pt>
              </c:strCache>
            </c:strRef>
          </c:tx>
          <c:invertIfNegative val="0"/>
          <c:dLbls>
            <c:txPr>
              <a:bodyPr/>
              <a:lstStyle/>
              <a:p>
                <a:pPr>
                  <a:defRPr b="0">
                    <a:solidFill>
                      <a:schemeClr val="bg1"/>
                    </a:solidFill>
                  </a:defRPr>
                </a:pPr>
                <a:endParaRPr lang="en-US"/>
              </a:p>
            </c:txPr>
            <c:dLblPos val="inEnd"/>
            <c:showLegendKey val="0"/>
            <c:showVal val="1"/>
            <c:showCatName val="0"/>
            <c:showSerName val="0"/>
            <c:showPercent val="0"/>
            <c:showBubbleSize val="0"/>
            <c:showLeaderLines val="0"/>
          </c:dLbls>
          <c:cat>
            <c:strRef>
              <c:f>Graphs!$B$527:$D$527</c:f>
              <c:strCache>
                <c:ptCount val="3"/>
                <c:pt idx="0">
                  <c:v>Male</c:v>
                </c:pt>
                <c:pt idx="1">
                  <c:v>Female</c:v>
                </c:pt>
                <c:pt idx="2">
                  <c:v>Total</c:v>
                </c:pt>
              </c:strCache>
            </c:strRef>
          </c:cat>
          <c:val>
            <c:numRef>
              <c:f>Graphs!$B$529:$D$529</c:f>
              <c:numCache>
                <c:formatCode>0.0</c:formatCode>
                <c:ptCount val="3"/>
                <c:pt idx="0">
                  <c:v>11.84</c:v>
                </c:pt>
                <c:pt idx="1">
                  <c:v>12.1</c:v>
                </c:pt>
                <c:pt idx="2">
                  <c:v>11.9</c:v>
                </c:pt>
              </c:numCache>
            </c:numRef>
          </c:val>
        </c:ser>
        <c:ser>
          <c:idx val="2"/>
          <c:order val="2"/>
          <c:tx>
            <c:strRef>
              <c:f>Graphs!$A$530</c:f>
              <c:strCache>
                <c:ptCount val="1"/>
                <c:pt idx="0">
                  <c:v>Lengthy transition</c:v>
                </c:pt>
              </c:strCache>
            </c:strRef>
          </c:tx>
          <c:invertIfNegative val="0"/>
          <c:dLbls>
            <c:txPr>
              <a:bodyPr/>
              <a:lstStyle/>
              <a:p>
                <a:pPr>
                  <a:defRPr b="0">
                    <a:solidFill>
                      <a:schemeClr val="bg1"/>
                    </a:solidFill>
                  </a:defRPr>
                </a:pPr>
                <a:endParaRPr lang="en-US"/>
              </a:p>
            </c:txPr>
            <c:dLblPos val="inEnd"/>
            <c:showLegendKey val="0"/>
            <c:showVal val="1"/>
            <c:showCatName val="0"/>
            <c:showSerName val="0"/>
            <c:showPercent val="0"/>
            <c:showBubbleSize val="0"/>
            <c:showLeaderLines val="0"/>
          </c:dLbls>
          <c:cat>
            <c:strRef>
              <c:f>Graphs!$B$527:$D$527</c:f>
              <c:strCache>
                <c:ptCount val="3"/>
                <c:pt idx="0">
                  <c:v>Male</c:v>
                </c:pt>
                <c:pt idx="1">
                  <c:v>Female</c:v>
                </c:pt>
                <c:pt idx="2">
                  <c:v>Total</c:v>
                </c:pt>
              </c:strCache>
            </c:strRef>
          </c:cat>
          <c:val>
            <c:numRef>
              <c:f>Graphs!$B$530:$D$530</c:f>
              <c:numCache>
                <c:formatCode>0.0</c:formatCode>
                <c:ptCount val="3"/>
                <c:pt idx="0">
                  <c:v>18.54</c:v>
                </c:pt>
                <c:pt idx="1">
                  <c:v>18.77</c:v>
                </c:pt>
                <c:pt idx="2">
                  <c:v>18.600000000000001</c:v>
                </c:pt>
              </c:numCache>
            </c:numRef>
          </c:val>
        </c:ser>
        <c:dLbls>
          <c:showLegendKey val="0"/>
          <c:showVal val="0"/>
          <c:showCatName val="0"/>
          <c:showSerName val="0"/>
          <c:showPercent val="0"/>
          <c:showBubbleSize val="0"/>
        </c:dLbls>
        <c:gapWidth val="150"/>
        <c:axId val="82141184"/>
        <c:axId val="82142720"/>
      </c:barChart>
      <c:catAx>
        <c:axId val="82141184"/>
        <c:scaling>
          <c:orientation val="minMax"/>
        </c:scaling>
        <c:delete val="0"/>
        <c:axPos val="b"/>
        <c:majorTickMark val="out"/>
        <c:minorTickMark val="none"/>
        <c:tickLblPos val="nextTo"/>
        <c:txPr>
          <a:bodyPr/>
          <a:lstStyle/>
          <a:p>
            <a:pPr>
              <a:defRPr b="0"/>
            </a:pPr>
            <a:endParaRPr lang="en-US"/>
          </a:p>
        </c:txPr>
        <c:crossAx val="82142720"/>
        <c:crosses val="autoZero"/>
        <c:auto val="1"/>
        <c:lblAlgn val="ctr"/>
        <c:lblOffset val="100"/>
        <c:noMultiLvlLbl val="0"/>
      </c:catAx>
      <c:valAx>
        <c:axId val="82142720"/>
        <c:scaling>
          <c:orientation val="minMax"/>
          <c:max val="70"/>
        </c:scaling>
        <c:delete val="0"/>
        <c:axPos val="l"/>
        <c:majorGridlines>
          <c:spPr>
            <a:ln>
              <a:solidFill>
                <a:schemeClr val="bg1">
                  <a:lumMod val="75000"/>
                </a:schemeClr>
              </a:solidFill>
            </a:ln>
          </c:spPr>
        </c:majorGridlines>
        <c:title>
          <c:tx>
            <c:rich>
              <a:bodyPr rot="-5400000" vert="horz"/>
              <a:lstStyle/>
              <a:p>
                <a:pPr>
                  <a:defRPr/>
                </a:pPr>
                <a:r>
                  <a:rPr lang="en-GB"/>
                  <a:t>%</a:t>
                </a:r>
              </a:p>
            </c:rich>
          </c:tx>
          <c:layout/>
          <c:overlay val="0"/>
        </c:title>
        <c:numFmt formatCode="0" sourceLinked="0"/>
        <c:majorTickMark val="out"/>
        <c:minorTickMark val="none"/>
        <c:tickLblPos val="nextTo"/>
        <c:txPr>
          <a:bodyPr/>
          <a:lstStyle/>
          <a:p>
            <a:pPr>
              <a:defRPr b="0"/>
            </a:pPr>
            <a:endParaRPr lang="en-US"/>
          </a:p>
        </c:txPr>
        <c:crossAx val="82141184"/>
        <c:crosses val="autoZero"/>
        <c:crossBetween val="between"/>
      </c:valAx>
    </c:plotArea>
    <c:legend>
      <c:legendPos val="r"/>
      <c:layout/>
      <c:overlay val="0"/>
      <c:txPr>
        <a:bodyPr/>
        <a:lstStyle/>
        <a:p>
          <a:pPr>
            <a:defRPr b="0"/>
          </a:pPr>
          <a:endParaRPr lang="en-US"/>
        </a:p>
      </c:txPr>
    </c:legend>
    <c:plotVisOnly val="1"/>
    <c:dispBlanksAs val="gap"/>
    <c:showDLblsOverMax val="0"/>
  </c:chart>
  <c:spPr>
    <a:solidFill>
      <a:schemeClr val="lt1"/>
    </a:solidFill>
    <a:ln w="25400" cap="flat" cmpd="sng" algn="ctr">
      <a:noFill/>
      <a:prstDash val="solid"/>
    </a:ln>
    <a:effectLst/>
  </c:spPr>
  <c:txPr>
    <a:bodyPr/>
    <a:lstStyle/>
    <a:p>
      <a:pPr>
        <a:defRPr sz="1000" b="1">
          <a:solidFill>
            <a:schemeClr val="dk1"/>
          </a:solidFill>
          <a:latin typeface="Arial Narrow"/>
          <a:ea typeface="+mn-ea"/>
          <a:cs typeface="Arial Narrow"/>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1E993-3A2F-4F7F-9DB9-35C34DF43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A4.dotm</Template>
  <TotalTime>58</TotalTime>
  <Pages>70</Pages>
  <Words>24953</Words>
  <Characters>142236</Characters>
  <Application>Microsoft Office Word</Application>
  <DocSecurity>0</DocSecurity>
  <Lines>1185</Lines>
  <Paragraphs>333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ILO</Company>
  <LinksUpToDate>false</LinksUpToDate>
  <CharactersWithSpaces>166856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dc:creator>
  <cp:lastModifiedBy>Sara Elder</cp:lastModifiedBy>
  <cp:revision>8</cp:revision>
  <cp:lastPrinted>2014-06-19T09:11:00Z</cp:lastPrinted>
  <dcterms:created xsi:type="dcterms:W3CDTF">2014-06-18T16:27:00Z</dcterms:created>
  <dcterms:modified xsi:type="dcterms:W3CDTF">2014-06-19T09:14:00Z</dcterms:modified>
</cp:coreProperties>
</file>