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5E4" w:rsidRPr="009225E4" w:rsidRDefault="009225E4" w:rsidP="00A57994">
      <w:bookmarkStart w:id="0" w:name="_Hlk518746046"/>
      <w:bookmarkEnd w:id="0"/>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BF5C4C">
        <w:rPr>
          <w:b/>
          <w:i/>
          <w:noProof/>
          <w:color w:val="C45911" w:themeColor="accent2" w:themeShade="BF"/>
          <w:szCs w:val="40"/>
        </w:rPr>
        <w:drawing>
          <wp:anchor distT="0" distB="0" distL="114300" distR="114300" simplePos="0" relativeHeight="251659264" behindDoc="0" locked="0" layoutInCell="1" allowOverlap="1" wp14:anchorId="543B7523" wp14:editId="08099A28">
            <wp:simplePos x="0" y="0"/>
            <wp:positionH relativeFrom="margin">
              <wp:align>center</wp:align>
            </wp:positionH>
            <wp:positionV relativeFrom="paragraph">
              <wp:posOffset>262255</wp:posOffset>
            </wp:positionV>
            <wp:extent cx="1647825" cy="1495425"/>
            <wp:effectExtent l="0" t="0" r="9525" b="9525"/>
            <wp:wrapSquare wrapText="bothSides"/>
            <wp:docPr id="1" name="Picture 1" descr="Description: A94EFE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94EFEBB"/>
                    <pic:cNvPicPr>
                      <a:picLocks noChangeAspect="1" noChangeArrowheads="1"/>
                    </pic:cNvPicPr>
                  </pic:nvPicPr>
                  <pic:blipFill rotWithShape="1">
                    <a:blip r:embed="rId8">
                      <a:extLst>
                        <a:ext uri="{28A0092B-C50C-407E-A947-70E740481C1C}">
                          <a14:useLocalDpi xmlns:a14="http://schemas.microsoft.com/office/drawing/2010/main" val="0"/>
                        </a:ext>
                      </a:extLst>
                    </a:blip>
                    <a:srcRect l="14022" t="9479" r="22140" b="16114"/>
                    <a:stretch/>
                  </pic:blipFill>
                  <pic:spPr bwMode="auto">
                    <a:xfrm>
                      <a:off x="0" y="0"/>
                      <a:ext cx="1647825" cy="149542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Pr>
          <w:b/>
          <w:i/>
          <w:noProof/>
          <w:color w:val="C45911" w:themeColor="accent2" w:themeShade="BF"/>
          <w:szCs w:val="40"/>
        </w:rPr>
        <w:drawing>
          <wp:anchor distT="0" distB="0" distL="114300" distR="114300" simplePos="0" relativeHeight="251660288" behindDoc="0" locked="0" layoutInCell="1" allowOverlap="1">
            <wp:simplePos x="0" y="0"/>
            <wp:positionH relativeFrom="column">
              <wp:posOffset>508000</wp:posOffset>
            </wp:positionH>
            <wp:positionV relativeFrom="paragraph">
              <wp:posOffset>262255</wp:posOffset>
            </wp:positionV>
            <wp:extent cx="5063490" cy="1333500"/>
            <wp:effectExtent l="0" t="0" r="381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itle LFS 2017.jpg"/>
                    <pic:cNvPicPr/>
                  </pic:nvPicPr>
                  <pic:blipFill rotWithShape="1">
                    <a:blip r:embed="rId9" cstate="print">
                      <a:extLst>
                        <a:ext uri="{28A0092B-C50C-407E-A947-70E740481C1C}">
                          <a14:useLocalDpi xmlns:a14="http://schemas.microsoft.com/office/drawing/2010/main" val="0"/>
                        </a:ext>
                      </a:extLst>
                    </a:blip>
                    <a:srcRect l="23291" t="33529" r="16667" b="34248"/>
                    <a:stretch/>
                  </pic:blipFill>
                  <pic:spPr bwMode="auto">
                    <a:xfrm>
                      <a:off x="0" y="0"/>
                      <a:ext cx="506349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Pr="009225E4" w:rsidRDefault="009225E4" w:rsidP="009225E4">
      <w:pPr>
        <w:jc w:val="center"/>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9225E4">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DEPARTMENT OF STATISTICS</w:t>
      </w:r>
    </w:p>
    <w:p w:rsidR="009225E4" w:rsidRPr="009225E4" w:rsidRDefault="009225E4" w:rsidP="009225E4">
      <w:pPr>
        <w:jc w:val="center"/>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9225E4">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DEPARTMENT OF ECONOMIC PLANNING AND DEVELOPMENT</w:t>
      </w:r>
    </w:p>
    <w:p w:rsidR="009225E4" w:rsidRPr="009225E4" w:rsidRDefault="009225E4" w:rsidP="009225E4">
      <w:pPr>
        <w:jc w:val="center"/>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9225E4">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PRIME MINISTER’S OFFICE</w:t>
      </w:r>
    </w:p>
    <w:p w:rsidR="009225E4" w:rsidRPr="009225E4" w:rsidRDefault="009225E4" w:rsidP="009225E4">
      <w:pPr>
        <w:jc w:val="center"/>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9225E4">
        <w:rPr>
          <w:rFonts w:ascii="Century Gothic" w:hAnsi="Century Gothic" w:cs="Calibri"/>
          <w:b/>
          <w:sz w:val="22"/>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BRUNEI DARUSSALAM</w:t>
      </w: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9225E4" w:rsidRDefault="009225E4"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A57994" w:rsidRPr="001B0D59" w:rsidRDefault="001B0D59" w:rsidP="00A57994">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Introduction</w:t>
      </w:r>
    </w:p>
    <w:p w:rsidR="002D0CEF" w:rsidRPr="00A57994" w:rsidRDefault="002D0CEF" w:rsidP="00A57994">
      <w:pPr>
        <w:spacing w:line="276" w:lineRule="auto"/>
      </w:pPr>
    </w:p>
    <w:p w:rsidR="00235FB3" w:rsidRPr="00235FB3" w:rsidRDefault="00235FB3" w:rsidP="00235FB3">
      <w:pPr>
        <w:spacing w:line="276" w:lineRule="auto"/>
        <w:jc w:val="both"/>
        <w:rPr>
          <w:rFonts w:cstheme="minorHAnsi"/>
          <w:sz w:val="26"/>
          <w:szCs w:val="26"/>
        </w:rPr>
      </w:pPr>
      <w:r w:rsidRPr="00235FB3">
        <w:rPr>
          <w:rFonts w:cstheme="minorHAnsi"/>
          <w:sz w:val="26"/>
          <w:szCs w:val="26"/>
        </w:rPr>
        <w:t xml:space="preserve">Brunei Darussalam conducted its fourth national </w:t>
      </w:r>
      <w:proofErr w:type="spellStart"/>
      <w:r w:rsidRPr="00235FB3">
        <w:rPr>
          <w:rFonts w:cstheme="minorHAnsi"/>
          <w:sz w:val="26"/>
          <w:szCs w:val="26"/>
        </w:rPr>
        <w:t>Labour</w:t>
      </w:r>
      <w:proofErr w:type="spellEnd"/>
      <w:r w:rsidRPr="00235FB3">
        <w:rPr>
          <w:rFonts w:cstheme="minorHAnsi"/>
          <w:sz w:val="26"/>
          <w:szCs w:val="26"/>
        </w:rPr>
        <w:t xml:space="preserve"> Force Survey (LFS) in 2017. The earlier surveys were conducted in 1995, 2008 and 2014. </w:t>
      </w:r>
      <w:r>
        <w:rPr>
          <w:rFonts w:cstheme="minorHAnsi"/>
          <w:sz w:val="26"/>
          <w:szCs w:val="26"/>
        </w:rPr>
        <w:t>LFS 2017 was conducted from 16 October to 12</w:t>
      </w:r>
      <w:r w:rsidR="0020124A">
        <w:rPr>
          <w:rFonts w:cstheme="minorHAnsi"/>
          <w:sz w:val="26"/>
          <w:szCs w:val="26"/>
        </w:rPr>
        <w:t xml:space="preserve"> November 2017</w:t>
      </w:r>
      <w:r w:rsidRPr="00235FB3">
        <w:rPr>
          <w:rFonts w:cstheme="minorHAnsi"/>
          <w:sz w:val="26"/>
          <w:szCs w:val="26"/>
        </w:rPr>
        <w:t xml:space="preserve">. The main objective of this survey was to collect the latest information on the size, structure, distribution and characteristics of the </w:t>
      </w:r>
      <w:proofErr w:type="spellStart"/>
      <w:r w:rsidRPr="00235FB3">
        <w:rPr>
          <w:rFonts w:cstheme="minorHAnsi"/>
          <w:sz w:val="26"/>
          <w:szCs w:val="26"/>
        </w:rPr>
        <w:t>labour</w:t>
      </w:r>
      <w:proofErr w:type="spellEnd"/>
      <w:r w:rsidRPr="00235FB3">
        <w:rPr>
          <w:rFonts w:cstheme="minorHAnsi"/>
          <w:sz w:val="26"/>
          <w:szCs w:val="26"/>
        </w:rPr>
        <w:t xml:space="preserve"> force, employment, unemployment and other economic characteristics of the population. It also includes </w:t>
      </w:r>
      <w:proofErr w:type="spellStart"/>
      <w:r w:rsidRPr="00235FB3">
        <w:rPr>
          <w:rFonts w:cstheme="minorHAnsi"/>
          <w:sz w:val="26"/>
          <w:szCs w:val="26"/>
        </w:rPr>
        <w:t>labour</w:t>
      </w:r>
      <w:proofErr w:type="spellEnd"/>
      <w:r w:rsidRPr="00235FB3">
        <w:rPr>
          <w:rFonts w:cstheme="minorHAnsi"/>
          <w:sz w:val="26"/>
          <w:szCs w:val="26"/>
        </w:rPr>
        <w:t xml:space="preserve"> underutilization which in line with the new international standards, adopted by the 19th International Conference of </w:t>
      </w:r>
      <w:proofErr w:type="spellStart"/>
      <w:r w:rsidRPr="00235FB3">
        <w:rPr>
          <w:rFonts w:cstheme="minorHAnsi"/>
          <w:sz w:val="26"/>
          <w:szCs w:val="26"/>
        </w:rPr>
        <w:t>Labour</w:t>
      </w:r>
      <w:proofErr w:type="spellEnd"/>
      <w:r w:rsidRPr="00235FB3">
        <w:rPr>
          <w:rFonts w:cstheme="minorHAnsi"/>
          <w:sz w:val="26"/>
          <w:szCs w:val="26"/>
        </w:rPr>
        <w:t xml:space="preserve"> Statisticians (ICLS) in 2013.</w:t>
      </w:r>
    </w:p>
    <w:p w:rsidR="00A57994" w:rsidRDefault="00F66884" w:rsidP="00A57994">
      <w:pPr>
        <w:spacing w:line="276" w:lineRule="auto"/>
        <w:jc w:val="both"/>
        <w:rPr>
          <w:rFonts w:eastAsia="Arial Unicode MS" w:cs="Arial Unicode MS"/>
        </w:rPr>
      </w:pPr>
      <w:r w:rsidRPr="00A57994">
        <w:rPr>
          <w:rFonts w:eastAsia="Arial Unicode MS" w:cs="Arial Unicode MS"/>
        </w:rPr>
        <w:t xml:space="preserve"> </w:t>
      </w:r>
    </w:p>
    <w:p w:rsidR="00235FB3" w:rsidRDefault="00F66884" w:rsidP="00A57994">
      <w:pPr>
        <w:spacing w:line="276" w:lineRule="auto"/>
        <w:jc w:val="both"/>
        <w:rPr>
          <w:rFonts w:cstheme="minorHAnsi"/>
          <w:sz w:val="26"/>
          <w:szCs w:val="26"/>
        </w:rPr>
      </w:pPr>
      <w:r w:rsidRPr="00A57994">
        <w:rPr>
          <w:rFonts w:cstheme="minorHAnsi"/>
          <w:sz w:val="26"/>
          <w:szCs w:val="26"/>
        </w:rPr>
        <w:t xml:space="preserve">The survey covered all persons living in private households, excluding the institutional population permanently residing in houses such as hostels; health resorts; </w:t>
      </w:r>
      <w:r w:rsidRPr="001C413D">
        <w:rPr>
          <w:rFonts w:cstheme="minorHAnsi"/>
          <w:sz w:val="26"/>
          <w:szCs w:val="26"/>
        </w:rPr>
        <w:t>correctional establishments etc</w:t>
      </w:r>
      <w:r w:rsidRPr="00765CF4">
        <w:rPr>
          <w:rFonts w:cstheme="minorHAnsi"/>
          <w:sz w:val="26"/>
          <w:szCs w:val="26"/>
        </w:rPr>
        <w:t xml:space="preserve">., </w:t>
      </w:r>
      <w:r w:rsidRPr="00A57994">
        <w:rPr>
          <w:rFonts w:cstheme="minorHAnsi"/>
          <w:sz w:val="26"/>
          <w:szCs w:val="26"/>
        </w:rPr>
        <w:t xml:space="preserve">as well as persons living in seasonal dwellings and at work-sites. The sample was drawn using a probability </w:t>
      </w:r>
      <w:r w:rsidRPr="00235FB3">
        <w:rPr>
          <w:rFonts w:cstheme="minorHAnsi"/>
          <w:sz w:val="26"/>
          <w:szCs w:val="26"/>
        </w:rPr>
        <w:t xml:space="preserve">design in two-stages based on information from the Population and Housing Census </w:t>
      </w:r>
      <w:r w:rsidR="00A57994" w:rsidRPr="00235FB3">
        <w:rPr>
          <w:rFonts w:cstheme="minorHAnsi"/>
          <w:sz w:val="26"/>
          <w:szCs w:val="26"/>
        </w:rPr>
        <w:t>Update 2016</w:t>
      </w:r>
      <w:r w:rsidRPr="00235FB3">
        <w:rPr>
          <w:rFonts w:cstheme="minorHAnsi"/>
          <w:sz w:val="26"/>
          <w:szCs w:val="26"/>
        </w:rPr>
        <w:t xml:space="preserve">. The effective sample size was composed of 3,462 households covering 17,199 individual household members. </w:t>
      </w:r>
    </w:p>
    <w:p w:rsidR="00235FB3" w:rsidRDefault="00235FB3" w:rsidP="00A57994">
      <w:pPr>
        <w:spacing w:line="276" w:lineRule="auto"/>
        <w:jc w:val="both"/>
        <w:rPr>
          <w:rFonts w:cstheme="minorHAnsi"/>
          <w:sz w:val="26"/>
          <w:szCs w:val="26"/>
        </w:rPr>
      </w:pPr>
    </w:p>
    <w:p w:rsidR="00235FB3" w:rsidRDefault="00235FB3" w:rsidP="00A57994">
      <w:pPr>
        <w:spacing w:line="276" w:lineRule="auto"/>
        <w:jc w:val="both"/>
        <w:rPr>
          <w:rFonts w:cstheme="minorHAnsi"/>
          <w:sz w:val="26"/>
          <w:szCs w:val="26"/>
        </w:rPr>
      </w:pPr>
      <w:r w:rsidRPr="00235FB3">
        <w:rPr>
          <w:rFonts w:cstheme="minorHAnsi"/>
          <w:sz w:val="26"/>
          <w:szCs w:val="26"/>
        </w:rPr>
        <w:t xml:space="preserve">This </w:t>
      </w:r>
      <w:r w:rsidRPr="00235FB3">
        <w:rPr>
          <w:rFonts w:cstheme="minorHAnsi"/>
          <w:b/>
          <w:sz w:val="26"/>
          <w:szCs w:val="26"/>
        </w:rPr>
        <w:t xml:space="preserve">Report of the </w:t>
      </w:r>
      <w:proofErr w:type="spellStart"/>
      <w:r w:rsidRPr="00235FB3">
        <w:rPr>
          <w:rFonts w:cstheme="minorHAnsi"/>
          <w:b/>
          <w:sz w:val="26"/>
          <w:szCs w:val="26"/>
        </w:rPr>
        <w:t>Labour</w:t>
      </w:r>
      <w:proofErr w:type="spellEnd"/>
      <w:r w:rsidRPr="00235FB3">
        <w:rPr>
          <w:rFonts w:cstheme="minorHAnsi"/>
          <w:b/>
          <w:sz w:val="26"/>
          <w:szCs w:val="26"/>
        </w:rPr>
        <w:t xml:space="preserve"> Force Survey (LFS) 2017</w:t>
      </w:r>
      <w:r w:rsidRPr="00235FB3">
        <w:rPr>
          <w:rFonts w:cstheme="minorHAnsi"/>
          <w:sz w:val="26"/>
          <w:szCs w:val="26"/>
        </w:rPr>
        <w:t xml:space="preserve"> describes the economic activity of the </w:t>
      </w:r>
      <w:r w:rsidRPr="001C413D">
        <w:rPr>
          <w:rFonts w:cstheme="minorHAnsi"/>
          <w:sz w:val="26"/>
          <w:szCs w:val="26"/>
        </w:rPr>
        <w:t>population of Brunei Darussalam in 2017, which provides information on the</w:t>
      </w:r>
      <w:r w:rsidR="001C413D" w:rsidRPr="001C413D">
        <w:rPr>
          <w:rFonts w:cstheme="minorHAnsi"/>
          <w:sz w:val="26"/>
          <w:szCs w:val="26"/>
        </w:rPr>
        <w:t xml:space="preserve"> </w:t>
      </w:r>
      <w:r w:rsidRPr="001C413D">
        <w:rPr>
          <w:rFonts w:cstheme="minorHAnsi"/>
          <w:sz w:val="26"/>
          <w:szCs w:val="26"/>
        </w:rPr>
        <w:t xml:space="preserve">activity status of the population, </w:t>
      </w:r>
      <w:proofErr w:type="spellStart"/>
      <w:r w:rsidRPr="001C413D">
        <w:rPr>
          <w:rFonts w:cstheme="minorHAnsi"/>
          <w:sz w:val="26"/>
          <w:szCs w:val="26"/>
        </w:rPr>
        <w:t>labour</w:t>
      </w:r>
      <w:proofErr w:type="spellEnd"/>
      <w:r w:rsidRPr="001C413D">
        <w:rPr>
          <w:rFonts w:cstheme="minorHAnsi"/>
          <w:sz w:val="26"/>
          <w:szCs w:val="26"/>
        </w:rPr>
        <w:t xml:space="preserve"> </w:t>
      </w:r>
      <w:r w:rsidRPr="00235FB3">
        <w:rPr>
          <w:rFonts w:cstheme="minorHAnsi"/>
          <w:sz w:val="26"/>
          <w:szCs w:val="26"/>
        </w:rPr>
        <w:t xml:space="preserve">force participation rates, employment status, </w:t>
      </w:r>
      <w:r>
        <w:rPr>
          <w:rFonts w:cstheme="minorHAnsi"/>
          <w:sz w:val="26"/>
          <w:szCs w:val="26"/>
        </w:rPr>
        <w:t>industry, occupation</w:t>
      </w:r>
      <w:r w:rsidRPr="00235FB3">
        <w:rPr>
          <w:rFonts w:cstheme="minorHAnsi"/>
          <w:sz w:val="26"/>
          <w:szCs w:val="26"/>
        </w:rPr>
        <w:t xml:space="preserve">, sector of employment, </w:t>
      </w:r>
      <w:r>
        <w:rPr>
          <w:rFonts w:cstheme="minorHAnsi"/>
          <w:sz w:val="26"/>
          <w:szCs w:val="26"/>
        </w:rPr>
        <w:t>informal sector and informal e</w:t>
      </w:r>
      <w:r w:rsidRPr="00235FB3">
        <w:rPr>
          <w:rFonts w:cstheme="minorHAnsi"/>
          <w:sz w:val="26"/>
          <w:szCs w:val="26"/>
        </w:rPr>
        <w:t>mployment</w:t>
      </w:r>
      <w:r>
        <w:rPr>
          <w:rFonts w:cstheme="minorHAnsi"/>
          <w:sz w:val="26"/>
          <w:szCs w:val="26"/>
        </w:rPr>
        <w:t>, w</w:t>
      </w:r>
      <w:r w:rsidRPr="00235FB3">
        <w:rPr>
          <w:rFonts w:cstheme="minorHAnsi"/>
          <w:sz w:val="26"/>
          <w:szCs w:val="26"/>
        </w:rPr>
        <w:t xml:space="preserve">orking </w:t>
      </w:r>
      <w:r>
        <w:rPr>
          <w:rFonts w:cstheme="minorHAnsi"/>
          <w:sz w:val="26"/>
          <w:szCs w:val="26"/>
        </w:rPr>
        <w:t>t</w:t>
      </w:r>
      <w:r w:rsidRPr="00235FB3">
        <w:rPr>
          <w:rFonts w:cstheme="minorHAnsi"/>
          <w:sz w:val="26"/>
          <w:szCs w:val="26"/>
        </w:rPr>
        <w:t xml:space="preserve">ime and </w:t>
      </w:r>
      <w:r>
        <w:rPr>
          <w:rFonts w:cstheme="minorHAnsi"/>
          <w:sz w:val="26"/>
          <w:szCs w:val="26"/>
        </w:rPr>
        <w:t>i</w:t>
      </w:r>
      <w:r w:rsidRPr="00235FB3">
        <w:rPr>
          <w:rFonts w:cstheme="minorHAnsi"/>
          <w:sz w:val="26"/>
          <w:szCs w:val="26"/>
        </w:rPr>
        <w:t xml:space="preserve">ncome from </w:t>
      </w:r>
      <w:r>
        <w:rPr>
          <w:rFonts w:cstheme="minorHAnsi"/>
          <w:sz w:val="26"/>
          <w:szCs w:val="26"/>
        </w:rPr>
        <w:t>e</w:t>
      </w:r>
      <w:r w:rsidRPr="00235FB3">
        <w:rPr>
          <w:rFonts w:cstheme="minorHAnsi"/>
          <w:sz w:val="26"/>
          <w:szCs w:val="26"/>
        </w:rPr>
        <w:t xml:space="preserve">mployment, unemployment and </w:t>
      </w:r>
      <w:proofErr w:type="spellStart"/>
      <w:r>
        <w:rPr>
          <w:rFonts w:cstheme="minorHAnsi"/>
          <w:sz w:val="26"/>
          <w:szCs w:val="26"/>
        </w:rPr>
        <w:t>l</w:t>
      </w:r>
      <w:r w:rsidRPr="00235FB3">
        <w:rPr>
          <w:rFonts w:cstheme="minorHAnsi"/>
          <w:sz w:val="26"/>
          <w:szCs w:val="26"/>
        </w:rPr>
        <w:t>abour</w:t>
      </w:r>
      <w:proofErr w:type="spellEnd"/>
      <w:r w:rsidRPr="00235FB3">
        <w:rPr>
          <w:rFonts w:cstheme="minorHAnsi"/>
          <w:sz w:val="26"/>
          <w:szCs w:val="26"/>
        </w:rPr>
        <w:t xml:space="preserve"> </w:t>
      </w:r>
      <w:r>
        <w:rPr>
          <w:rFonts w:cstheme="minorHAnsi"/>
          <w:sz w:val="26"/>
          <w:szCs w:val="26"/>
        </w:rPr>
        <w:t>u</w:t>
      </w:r>
      <w:r w:rsidRPr="00235FB3">
        <w:rPr>
          <w:rFonts w:cstheme="minorHAnsi"/>
          <w:sz w:val="26"/>
          <w:szCs w:val="26"/>
        </w:rPr>
        <w:t>nderutilization.</w:t>
      </w:r>
    </w:p>
    <w:p w:rsidR="00235FB3" w:rsidRPr="00235FB3" w:rsidRDefault="00235FB3" w:rsidP="00235FB3">
      <w:pPr>
        <w:spacing w:line="276" w:lineRule="auto"/>
        <w:jc w:val="both"/>
        <w:rPr>
          <w:rFonts w:cstheme="minorHAnsi"/>
          <w:sz w:val="26"/>
          <w:szCs w:val="26"/>
        </w:rPr>
      </w:pPr>
    </w:p>
    <w:p w:rsidR="00F66884" w:rsidRPr="00A57994" w:rsidRDefault="00F66884" w:rsidP="00A57994">
      <w:pPr>
        <w:spacing w:line="276" w:lineRule="auto"/>
        <w:jc w:val="both"/>
        <w:rPr>
          <w:rFonts w:eastAsia="Arial Unicode MS" w:cs="Arial Unicode MS"/>
        </w:rPr>
      </w:pPr>
    </w:p>
    <w:p w:rsidR="00F66884" w:rsidRPr="00A57994" w:rsidRDefault="00A57994" w:rsidP="00A57994">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Working Age Population and </w:t>
      </w:r>
      <w:proofErr w:type="spellStart"/>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Labour</w:t>
      </w:r>
      <w:proofErr w:type="spellEnd"/>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F</w:t>
      </w:r>
      <w:r w:rsidR="00F66884"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orce</w:t>
      </w:r>
    </w:p>
    <w:p w:rsidR="00235FB3" w:rsidRDefault="00235FB3" w:rsidP="00235FB3">
      <w:pPr>
        <w:spacing w:line="276" w:lineRule="auto"/>
        <w:jc w:val="both"/>
        <w:rPr>
          <w:rFonts w:cstheme="minorHAnsi"/>
          <w:sz w:val="26"/>
          <w:szCs w:val="26"/>
        </w:rPr>
      </w:pPr>
    </w:p>
    <w:p w:rsidR="00235FB3" w:rsidRPr="00624697" w:rsidRDefault="00235FB3" w:rsidP="00235FB3">
      <w:pPr>
        <w:spacing w:line="276" w:lineRule="auto"/>
        <w:jc w:val="both"/>
        <w:rPr>
          <w:rFonts w:cstheme="minorHAnsi"/>
          <w:sz w:val="26"/>
          <w:szCs w:val="26"/>
        </w:rPr>
      </w:pPr>
      <w:r w:rsidRPr="00235FB3">
        <w:rPr>
          <w:rFonts w:cstheme="minorHAnsi"/>
          <w:sz w:val="26"/>
          <w:szCs w:val="26"/>
        </w:rPr>
        <w:t xml:space="preserve">In the </w:t>
      </w:r>
      <w:r>
        <w:rPr>
          <w:rFonts w:cstheme="minorHAnsi"/>
          <w:sz w:val="26"/>
          <w:szCs w:val="26"/>
        </w:rPr>
        <w:t>LFS 2017</w:t>
      </w:r>
      <w:r w:rsidRPr="00235FB3">
        <w:rPr>
          <w:rFonts w:cstheme="minorHAnsi"/>
          <w:sz w:val="26"/>
          <w:szCs w:val="26"/>
        </w:rPr>
        <w:t xml:space="preserve">, there were </w:t>
      </w:r>
      <w:r w:rsidR="00886F9A" w:rsidRPr="00235FB3">
        <w:rPr>
          <w:rFonts w:cstheme="minorHAnsi"/>
          <w:sz w:val="26"/>
          <w:szCs w:val="26"/>
        </w:rPr>
        <w:t xml:space="preserve">328,541 </w:t>
      </w:r>
      <w:r w:rsidRPr="00235FB3">
        <w:rPr>
          <w:rFonts w:cstheme="minorHAnsi"/>
          <w:sz w:val="26"/>
          <w:szCs w:val="26"/>
        </w:rPr>
        <w:t xml:space="preserve">persons aged </w:t>
      </w:r>
      <w:r w:rsidR="00886F9A">
        <w:rPr>
          <w:rFonts w:cstheme="minorHAnsi"/>
          <w:sz w:val="26"/>
          <w:szCs w:val="26"/>
        </w:rPr>
        <w:t>15 years and over</w:t>
      </w:r>
      <w:r w:rsidR="00886F9A" w:rsidRPr="00235FB3">
        <w:rPr>
          <w:rFonts w:cstheme="minorHAnsi"/>
          <w:sz w:val="26"/>
          <w:szCs w:val="26"/>
        </w:rPr>
        <w:t xml:space="preserve"> </w:t>
      </w:r>
      <w:r w:rsidRPr="00235FB3">
        <w:rPr>
          <w:rFonts w:cstheme="minorHAnsi"/>
          <w:sz w:val="26"/>
          <w:szCs w:val="26"/>
        </w:rPr>
        <w:t xml:space="preserve">in Brunei Darussalam. Out of these, </w:t>
      </w:r>
      <w:r w:rsidR="00886F9A">
        <w:rPr>
          <w:rFonts w:cstheme="minorHAnsi"/>
          <w:sz w:val="26"/>
          <w:szCs w:val="26"/>
        </w:rPr>
        <w:t>206,085</w:t>
      </w:r>
      <w:r w:rsidRPr="00235FB3">
        <w:rPr>
          <w:rFonts w:cstheme="minorHAnsi"/>
          <w:sz w:val="26"/>
          <w:szCs w:val="26"/>
        </w:rPr>
        <w:t xml:space="preserve"> persons were </w:t>
      </w:r>
      <w:r w:rsidR="00886F9A">
        <w:rPr>
          <w:rFonts w:cstheme="minorHAnsi"/>
          <w:sz w:val="26"/>
          <w:szCs w:val="26"/>
        </w:rPr>
        <w:t xml:space="preserve">in </w:t>
      </w:r>
      <w:proofErr w:type="spellStart"/>
      <w:r w:rsidR="00886F9A">
        <w:rPr>
          <w:rFonts w:cstheme="minorHAnsi"/>
          <w:sz w:val="26"/>
          <w:szCs w:val="26"/>
        </w:rPr>
        <w:t>labour</w:t>
      </w:r>
      <w:proofErr w:type="spellEnd"/>
      <w:r w:rsidR="00886F9A">
        <w:rPr>
          <w:rFonts w:cstheme="minorHAnsi"/>
          <w:sz w:val="26"/>
          <w:szCs w:val="26"/>
        </w:rPr>
        <w:t xml:space="preserve"> force</w:t>
      </w:r>
      <w:r w:rsidRPr="00235FB3">
        <w:rPr>
          <w:rFonts w:cstheme="minorHAnsi"/>
          <w:sz w:val="26"/>
          <w:szCs w:val="26"/>
        </w:rPr>
        <w:t xml:space="preserve"> compared to </w:t>
      </w:r>
      <w:r w:rsidR="00886F9A">
        <w:rPr>
          <w:rFonts w:cstheme="minorHAnsi"/>
          <w:sz w:val="26"/>
          <w:szCs w:val="26"/>
        </w:rPr>
        <w:t>203</w:t>
      </w:r>
      <w:r w:rsidRPr="00235FB3">
        <w:rPr>
          <w:rFonts w:cstheme="minorHAnsi"/>
          <w:sz w:val="26"/>
          <w:szCs w:val="26"/>
        </w:rPr>
        <w:t>,</w:t>
      </w:r>
      <w:r w:rsidR="00886F9A">
        <w:rPr>
          <w:rFonts w:cstheme="minorHAnsi"/>
          <w:sz w:val="26"/>
          <w:szCs w:val="26"/>
        </w:rPr>
        <w:t>651</w:t>
      </w:r>
      <w:r w:rsidRPr="00235FB3">
        <w:rPr>
          <w:rFonts w:cstheme="minorHAnsi"/>
          <w:sz w:val="26"/>
          <w:szCs w:val="26"/>
        </w:rPr>
        <w:t xml:space="preserve"> persons in </w:t>
      </w:r>
      <w:r w:rsidR="00886F9A">
        <w:rPr>
          <w:rFonts w:cstheme="minorHAnsi"/>
          <w:sz w:val="26"/>
          <w:szCs w:val="26"/>
        </w:rPr>
        <w:t>2014</w:t>
      </w:r>
      <w:r w:rsidRPr="00235FB3">
        <w:rPr>
          <w:rFonts w:cstheme="minorHAnsi"/>
          <w:sz w:val="26"/>
          <w:szCs w:val="26"/>
        </w:rPr>
        <w:t xml:space="preserve">. This represented a growth </w:t>
      </w:r>
      <w:r w:rsidRPr="00624697">
        <w:rPr>
          <w:rFonts w:cstheme="minorHAnsi"/>
          <w:sz w:val="26"/>
          <w:szCs w:val="26"/>
        </w:rPr>
        <w:t xml:space="preserve">rate of </w:t>
      </w:r>
      <w:r w:rsidR="00624697" w:rsidRPr="00624697">
        <w:rPr>
          <w:rFonts w:cstheme="minorHAnsi"/>
          <w:sz w:val="26"/>
          <w:szCs w:val="26"/>
        </w:rPr>
        <w:t>0.4</w:t>
      </w:r>
      <w:r w:rsidRPr="00624697">
        <w:rPr>
          <w:rFonts w:cstheme="minorHAnsi"/>
          <w:sz w:val="26"/>
          <w:szCs w:val="26"/>
        </w:rPr>
        <w:t xml:space="preserve"> per cent annually between the period </w:t>
      </w:r>
      <w:r w:rsidR="00C85B8B" w:rsidRPr="00624697">
        <w:rPr>
          <w:rFonts w:cstheme="minorHAnsi"/>
          <w:sz w:val="26"/>
          <w:szCs w:val="26"/>
        </w:rPr>
        <w:t xml:space="preserve">of </w:t>
      </w:r>
      <w:r w:rsidR="00886F9A" w:rsidRPr="00624697">
        <w:rPr>
          <w:rFonts w:cstheme="minorHAnsi"/>
          <w:sz w:val="26"/>
          <w:szCs w:val="26"/>
        </w:rPr>
        <w:t>2014-2017</w:t>
      </w:r>
      <w:r w:rsidRPr="00624697">
        <w:rPr>
          <w:rFonts w:cstheme="minorHAnsi"/>
          <w:sz w:val="26"/>
          <w:szCs w:val="26"/>
        </w:rPr>
        <w:t xml:space="preserve">. The </w:t>
      </w:r>
      <w:r w:rsidR="00C85B8B" w:rsidRPr="00624697">
        <w:rPr>
          <w:rFonts w:cstheme="minorHAnsi"/>
          <w:sz w:val="26"/>
          <w:szCs w:val="26"/>
        </w:rPr>
        <w:t xml:space="preserve">outside </w:t>
      </w:r>
      <w:proofErr w:type="spellStart"/>
      <w:r w:rsidR="00C85B8B" w:rsidRPr="00624697">
        <w:rPr>
          <w:rFonts w:cstheme="minorHAnsi"/>
          <w:sz w:val="26"/>
          <w:szCs w:val="26"/>
        </w:rPr>
        <w:t>labour</w:t>
      </w:r>
      <w:proofErr w:type="spellEnd"/>
      <w:r w:rsidR="00C85B8B" w:rsidRPr="00624697">
        <w:rPr>
          <w:rFonts w:cstheme="minorHAnsi"/>
          <w:sz w:val="26"/>
          <w:szCs w:val="26"/>
        </w:rPr>
        <w:t xml:space="preserve"> force</w:t>
      </w:r>
      <w:r w:rsidRPr="00624697">
        <w:rPr>
          <w:rFonts w:cstheme="minorHAnsi"/>
          <w:sz w:val="26"/>
          <w:szCs w:val="26"/>
        </w:rPr>
        <w:t xml:space="preserve"> </w:t>
      </w:r>
      <w:r w:rsidRPr="00AE3DF8">
        <w:rPr>
          <w:rFonts w:cstheme="minorHAnsi"/>
          <w:sz w:val="26"/>
          <w:szCs w:val="26"/>
        </w:rPr>
        <w:t xml:space="preserve">population grew by </w:t>
      </w:r>
      <w:r w:rsidR="00624697" w:rsidRPr="00AE3DF8">
        <w:rPr>
          <w:rFonts w:cstheme="minorHAnsi"/>
          <w:sz w:val="26"/>
          <w:szCs w:val="26"/>
        </w:rPr>
        <w:t>4.</w:t>
      </w:r>
      <w:r w:rsidR="00AE3DF8" w:rsidRPr="00AE3DF8">
        <w:rPr>
          <w:rFonts w:cstheme="minorHAnsi"/>
          <w:sz w:val="26"/>
          <w:szCs w:val="26"/>
        </w:rPr>
        <w:t>5</w:t>
      </w:r>
      <w:r w:rsidRPr="00AE3DF8">
        <w:rPr>
          <w:rFonts w:cstheme="minorHAnsi"/>
          <w:sz w:val="26"/>
          <w:szCs w:val="26"/>
        </w:rPr>
        <w:t xml:space="preserve"> per cent on average</w:t>
      </w:r>
      <w:r w:rsidRPr="00624697">
        <w:rPr>
          <w:rFonts w:cstheme="minorHAnsi"/>
          <w:sz w:val="26"/>
          <w:szCs w:val="26"/>
        </w:rPr>
        <w:t xml:space="preserve"> per year from </w:t>
      </w:r>
      <w:r w:rsidR="00C85B8B" w:rsidRPr="00624697">
        <w:rPr>
          <w:rFonts w:cstheme="minorHAnsi"/>
          <w:sz w:val="26"/>
          <w:szCs w:val="26"/>
        </w:rPr>
        <w:t>106,863</w:t>
      </w:r>
      <w:r w:rsidRPr="00624697">
        <w:rPr>
          <w:rFonts w:cstheme="minorHAnsi"/>
          <w:sz w:val="26"/>
          <w:szCs w:val="26"/>
        </w:rPr>
        <w:t xml:space="preserve"> persons in </w:t>
      </w:r>
      <w:r w:rsidR="00C85B8B" w:rsidRPr="00624697">
        <w:rPr>
          <w:rFonts w:cstheme="minorHAnsi"/>
          <w:sz w:val="26"/>
          <w:szCs w:val="26"/>
        </w:rPr>
        <w:t>2014</w:t>
      </w:r>
      <w:r w:rsidRPr="00624697">
        <w:rPr>
          <w:rFonts w:cstheme="minorHAnsi"/>
          <w:sz w:val="26"/>
          <w:szCs w:val="26"/>
        </w:rPr>
        <w:t xml:space="preserve"> to </w:t>
      </w:r>
      <w:r w:rsidR="00C85B8B" w:rsidRPr="00624697">
        <w:rPr>
          <w:rFonts w:cstheme="minorHAnsi"/>
          <w:sz w:val="26"/>
          <w:szCs w:val="26"/>
        </w:rPr>
        <w:t>122</w:t>
      </w:r>
      <w:r w:rsidRPr="00624697">
        <w:rPr>
          <w:rFonts w:cstheme="minorHAnsi"/>
          <w:sz w:val="26"/>
          <w:szCs w:val="26"/>
        </w:rPr>
        <w:t>,</w:t>
      </w:r>
      <w:r w:rsidR="00C85B8B" w:rsidRPr="00624697">
        <w:rPr>
          <w:rFonts w:cstheme="minorHAnsi"/>
          <w:sz w:val="26"/>
          <w:szCs w:val="26"/>
        </w:rPr>
        <w:t>455</w:t>
      </w:r>
      <w:r w:rsidRPr="00624697">
        <w:rPr>
          <w:rFonts w:cstheme="minorHAnsi"/>
          <w:sz w:val="26"/>
          <w:szCs w:val="26"/>
        </w:rPr>
        <w:t xml:space="preserve"> persons in </w:t>
      </w:r>
      <w:r w:rsidR="00C85B8B" w:rsidRPr="00624697">
        <w:rPr>
          <w:rFonts w:cstheme="minorHAnsi"/>
          <w:sz w:val="26"/>
          <w:szCs w:val="26"/>
        </w:rPr>
        <w:t>2017</w:t>
      </w:r>
      <w:r w:rsidR="00866F8B">
        <w:rPr>
          <w:rFonts w:cstheme="minorHAnsi"/>
          <w:sz w:val="26"/>
          <w:szCs w:val="26"/>
        </w:rPr>
        <w:t xml:space="preserve"> </w:t>
      </w:r>
      <w:r w:rsidR="005804A7" w:rsidRPr="00635487">
        <w:rPr>
          <w:rFonts w:cstheme="minorHAnsi"/>
          <w:b/>
          <w:sz w:val="26"/>
          <w:szCs w:val="26"/>
        </w:rPr>
        <w:t xml:space="preserve">(Table </w:t>
      </w:r>
      <w:r w:rsidR="005804A7">
        <w:rPr>
          <w:rFonts w:cstheme="minorHAnsi"/>
          <w:b/>
          <w:sz w:val="26"/>
          <w:szCs w:val="26"/>
        </w:rPr>
        <w:t>1</w:t>
      </w:r>
      <w:r w:rsidR="005804A7" w:rsidRPr="002526ED">
        <w:rPr>
          <w:rFonts w:cstheme="minorHAnsi"/>
          <w:b/>
          <w:sz w:val="26"/>
          <w:szCs w:val="26"/>
        </w:rPr>
        <w:t>)</w:t>
      </w:r>
      <w:r w:rsidR="005804A7">
        <w:rPr>
          <w:rFonts w:cstheme="minorHAnsi"/>
          <w:sz w:val="26"/>
          <w:szCs w:val="26"/>
        </w:rPr>
        <w:t>.</w:t>
      </w:r>
    </w:p>
    <w:p w:rsidR="00344680" w:rsidRDefault="00344680" w:rsidP="00235FB3">
      <w:pPr>
        <w:spacing w:line="276" w:lineRule="auto"/>
        <w:jc w:val="both"/>
        <w:rPr>
          <w:rFonts w:cstheme="minorHAnsi"/>
          <w:sz w:val="26"/>
          <w:szCs w:val="26"/>
        </w:rPr>
      </w:pPr>
    </w:p>
    <w:p w:rsidR="00344680" w:rsidRDefault="00344680" w:rsidP="00235FB3">
      <w:pPr>
        <w:spacing w:line="276" w:lineRule="auto"/>
        <w:jc w:val="both"/>
        <w:rPr>
          <w:rFonts w:cstheme="minorHAnsi"/>
          <w:sz w:val="26"/>
          <w:szCs w:val="26"/>
        </w:rPr>
      </w:pPr>
    </w:p>
    <w:p w:rsidR="00344680" w:rsidRDefault="00344680" w:rsidP="00235FB3">
      <w:pPr>
        <w:spacing w:line="276" w:lineRule="auto"/>
        <w:jc w:val="both"/>
        <w:rPr>
          <w:rFonts w:cstheme="minorHAnsi"/>
          <w:sz w:val="26"/>
          <w:szCs w:val="26"/>
        </w:rPr>
      </w:pPr>
    </w:p>
    <w:p w:rsidR="00344680" w:rsidRDefault="00344680" w:rsidP="00235FB3">
      <w:pPr>
        <w:spacing w:line="276" w:lineRule="auto"/>
        <w:jc w:val="both"/>
        <w:rPr>
          <w:rFonts w:cstheme="minorHAnsi"/>
          <w:sz w:val="26"/>
          <w:szCs w:val="26"/>
        </w:rPr>
      </w:pPr>
    </w:p>
    <w:p w:rsidR="00344680" w:rsidRDefault="00344680" w:rsidP="00235FB3">
      <w:pPr>
        <w:spacing w:line="276" w:lineRule="auto"/>
        <w:jc w:val="both"/>
        <w:rPr>
          <w:rFonts w:cstheme="minorHAnsi"/>
          <w:b/>
          <w:szCs w:val="26"/>
        </w:rPr>
      </w:pPr>
      <w:r w:rsidRPr="00344680">
        <w:rPr>
          <w:rFonts w:cstheme="minorHAnsi"/>
          <w:b/>
          <w:szCs w:val="26"/>
        </w:rPr>
        <w:t>Table 1: Summary of Economic Activity by Residential Status, 1995, 2008, 2014 and 2017, Brunei Darussalam</w:t>
      </w:r>
    </w:p>
    <w:p w:rsidR="00E9000C" w:rsidRDefault="00E9000C" w:rsidP="00235FB3">
      <w:pPr>
        <w:spacing w:line="276" w:lineRule="auto"/>
        <w:jc w:val="both"/>
        <w:rPr>
          <w:rFonts w:cstheme="minorHAnsi"/>
          <w:b/>
          <w:szCs w:val="26"/>
        </w:rPr>
      </w:pPr>
      <w:r w:rsidRPr="00E9000C">
        <w:rPr>
          <w:noProof/>
        </w:rPr>
        <w:drawing>
          <wp:inline distT="0" distB="0" distL="0" distR="0">
            <wp:extent cx="5943600" cy="715009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150091"/>
                    </a:xfrm>
                    <a:prstGeom prst="rect">
                      <a:avLst/>
                    </a:prstGeom>
                    <a:noFill/>
                    <a:ln>
                      <a:noFill/>
                    </a:ln>
                  </pic:spPr>
                </pic:pic>
              </a:graphicData>
            </a:graphic>
          </wp:inline>
        </w:drawing>
      </w:r>
    </w:p>
    <w:p w:rsidR="00211360" w:rsidRDefault="00211360" w:rsidP="00235FB3">
      <w:pPr>
        <w:spacing w:line="276" w:lineRule="auto"/>
        <w:jc w:val="both"/>
        <w:rPr>
          <w:rFonts w:cstheme="minorHAnsi"/>
          <w:b/>
          <w:szCs w:val="26"/>
        </w:rPr>
      </w:pPr>
    </w:p>
    <w:p w:rsidR="00C85B8B" w:rsidRPr="00A57994" w:rsidRDefault="00C85B8B" w:rsidP="00C85B8B">
      <w:pPr>
        <w:spacing w:line="276" w:lineRule="auto"/>
        <w:jc w:val="both"/>
        <w:rPr>
          <w:rFonts w:eastAsia="Arial Unicode MS" w:cs="Arial Unicode MS"/>
        </w:rPr>
      </w:pPr>
    </w:p>
    <w:p w:rsidR="00FC04DF" w:rsidRDefault="00FC04DF" w:rsidP="00C85B8B">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C85B8B" w:rsidRPr="00A57994" w:rsidRDefault="00C85B8B" w:rsidP="00C85B8B">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roofErr w:type="spellStart"/>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Labour</w:t>
      </w:r>
      <w:proofErr w:type="spellEnd"/>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Force Participation Rate (LFPR)</w:t>
      </w:r>
    </w:p>
    <w:p w:rsidR="00C85B8B" w:rsidRPr="00A57994" w:rsidRDefault="00C85B8B" w:rsidP="00A57994">
      <w:pPr>
        <w:pStyle w:val="ListParagraph"/>
        <w:spacing w:line="276" w:lineRule="auto"/>
        <w:ind w:left="360"/>
        <w:jc w:val="both"/>
        <w:rPr>
          <w:rFonts w:cstheme="minorHAnsi"/>
          <w:sz w:val="26"/>
          <w:szCs w:val="26"/>
        </w:rPr>
      </w:pPr>
    </w:p>
    <w:p w:rsidR="003F3E90" w:rsidRDefault="003F3E90" w:rsidP="003A4058">
      <w:pPr>
        <w:spacing w:line="276" w:lineRule="auto"/>
        <w:jc w:val="both"/>
        <w:rPr>
          <w:rFonts w:cstheme="minorHAnsi"/>
          <w:sz w:val="26"/>
          <w:szCs w:val="26"/>
        </w:rPr>
      </w:pPr>
      <w:r w:rsidRPr="003F3E90">
        <w:rPr>
          <w:rFonts w:cstheme="minorHAnsi"/>
          <w:sz w:val="26"/>
          <w:szCs w:val="26"/>
        </w:rPr>
        <w:t xml:space="preserve">The </w:t>
      </w:r>
      <w:proofErr w:type="spellStart"/>
      <w:r w:rsidRPr="003F3E90">
        <w:rPr>
          <w:rFonts w:cstheme="minorHAnsi"/>
          <w:sz w:val="26"/>
          <w:szCs w:val="26"/>
        </w:rPr>
        <w:t>labour</w:t>
      </w:r>
      <w:proofErr w:type="spellEnd"/>
      <w:r w:rsidRPr="003F3E90">
        <w:rPr>
          <w:rFonts w:cstheme="minorHAnsi"/>
          <w:sz w:val="26"/>
          <w:szCs w:val="26"/>
        </w:rPr>
        <w:t xml:space="preserve"> force participation rate (LFPR) is a measure of the proportion of a country’s working-age population that engages actively in the </w:t>
      </w:r>
      <w:proofErr w:type="spellStart"/>
      <w:r w:rsidRPr="003F3E90">
        <w:rPr>
          <w:rFonts w:cstheme="minorHAnsi"/>
          <w:sz w:val="26"/>
          <w:szCs w:val="26"/>
        </w:rPr>
        <w:t>labour</w:t>
      </w:r>
      <w:proofErr w:type="spellEnd"/>
      <w:r w:rsidRPr="003F3E90">
        <w:rPr>
          <w:rFonts w:cstheme="minorHAnsi"/>
          <w:sz w:val="26"/>
          <w:szCs w:val="26"/>
        </w:rPr>
        <w:t xml:space="preserve"> market, either by working or looking for work; it provides an indication of the size of the supply of </w:t>
      </w:r>
      <w:proofErr w:type="spellStart"/>
      <w:r w:rsidRPr="003F3E90">
        <w:rPr>
          <w:rFonts w:cstheme="minorHAnsi"/>
          <w:sz w:val="26"/>
          <w:szCs w:val="26"/>
        </w:rPr>
        <w:t>labour</w:t>
      </w:r>
      <w:proofErr w:type="spellEnd"/>
      <w:r w:rsidRPr="003F3E90">
        <w:rPr>
          <w:rFonts w:cstheme="minorHAnsi"/>
          <w:sz w:val="26"/>
          <w:szCs w:val="26"/>
        </w:rPr>
        <w:t xml:space="preserve"> available to engage in the production of goods and services, relative to</w:t>
      </w:r>
      <w:r>
        <w:rPr>
          <w:rFonts w:cstheme="minorHAnsi"/>
          <w:sz w:val="26"/>
          <w:szCs w:val="26"/>
        </w:rPr>
        <w:t xml:space="preserve"> the population at working age. </w:t>
      </w:r>
      <w:r w:rsidRPr="003F3E90">
        <w:rPr>
          <w:rFonts w:cstheme="minorHAnsi"/>
          <w:sz w:val="26"/>
          <w:szCs w:val="26"/>
        </w:rPr>
        <w:t xml:space="preserve">LFPR is defined as the ratio of the </w:t>
      </w:r>
      <w:proofErr w:type="spellStart"/>
      <w:r w:rsidRPr="003F3E90">
        <w:rPr>
          <w:rFonts w:cstheme="minorHAnsi"/>
          <w:sz w:val="26"/>
          <w:szCs w:val="26"/>
        </w:rPr>
        <w:t>labour</w:t>
      </w:r>
      <w:proofErr w:type="spellEnd"/>
      <w:r w:rsidRPr="003F3E90">
        <w:rPr>
          <w:rFonts w:cstheme="minorHAnsi"/>
          <w:sz w:val="26"/>
          <w:szCs w:val="26"/>
        </w:rPr>
        <w:t xml:space="preserve"> force to the working age population (15 years and</w:t>
      </w:r>
      <w:r>
        <w:rPr>
          <w:rFonts w:cstheme="minorHAnsi"/>
          <w:sz w:val="26"/>
          <w:szCs w:val="26"/>
        </w:rPr>
        <w:t xml:space="preserve"> over), expressed as percentage. </w:t>
      </w:r>
    </w:p>
    <w:p w:rsidR="003F3E90" w:rsidRDefault="003F3E90" w:rsidP="003A4058">
      <w:pPr>
        <w:spacing w:line="276" w:lineRule="auto"/>
        <w:jc w:val="both"/>
        <w:rPr>
          <w:rFonts w:cstheme="minorHAnsi"/>
          <w:sz w:val="26"/>
          <w:szCs w:val="26"/>
        </w:rPr>
      </w:pPr>
    </w:p>
    <w:p w:rsidR="0028097F" w:rsidRDefault="003F3E90" w:rsidP="003A4058">
      <w:pPr>
        <w:spacing w:line="276" w:lineRule="auto"/>
        <w:jc w:val="both"/>
        <w:rPr>
          <w:rFonts w:cstheme="minorHAnsi"/>
          <w:sz w:val="26"/>
          <w:szCs w:val="26"/>
        </w:rPr>
      </w:pPr>
      <w:r>
        <w:rPr>
          <w:rFonts w:cstheme="minorHAnsi"/>
          <w:sz w:val="26"/>
          <w:szCs w:val="26"/>
        </w:rPr>
        <w:t>T</w:t>
      </w:r>
      <w:r w:rsidR="0028097F">
        <w:rPr>
          <w:rFonts w:cstheme="minorHAnsi"/>
          <w:sz w:val="26"/>
          <w:szCs w:val="26"/>
        </w:rPr>
        <w:t xml:space="preserve">he </w:t>
      </w:r>
      <w:proofErr w:type="spellStart"/>
      <w:r w:rsidR="00F66884" w:rsidRPr="00235FB3">
        <w:rPr>
          <w:rFonts w:cstheme="minorHAnsi"/>
          <w:sz w:val="26"/>
          <w:szCs w:val="26"/>
        </w:rPr>
        <w:t>labour</w:t>
      </w:r>
      <w:proofErr w:type="spellEnd"/>
      <w:r w:rsidR="00F66884" w:rsidRPr="00235FB3">
        <w:rPr>
          <w:rFonts w:cstheme="minorHAnsi"/>
          <w:sz w:val="26"/>
          <w:szCs w:val="26"/>
        </w:rPr>
        <w:t xml:space="preserve"> force participation rate </w:t>
      </w:r>
      <w:r w:rsidR="0028097F">
        <w:rPr>
          <w:rFonts w:cstheme="minorHAnsi"/>
          <w:sz w:val="26"/>
          <w:szCs w:val="26"/>
        </w:rPr>
        <w:t xml:space="preserve">has shown a decreasing trend compared to the previous </w:t>
      </w:r>
      <w:proofErr w:type="spellStart"/>
      <w:r w:rsidR="0028097F">
        <w:rPr>
          <w:rFonts w:cstheme="minorHAnsi"/>
          <w:sz w:val="26"/>
          <w:szCs w:val="26"/>
        </w:rPr>
        <w:t>labour</w:t>
      </w:r>
      <w:proofErr w:type="spellEnd"/>
      <w:r w:rsidR="0028097F">
        <w:rPr>
          <w:rFonts w:cstheme="minorHAnsi"/>
          <w:sz w:val="26"/>
          <w:szCs w:val="26"/>
        </w:rPr>
        <w:t xml:space="preserve"> force surveys. It declined from 67.7 per cent in 2008 to 65.6 per cent in 2014 and reached 62.7 per cent in 2017</w:t>
      </w:r>
      <w:r w:rsidR="00473705">
        <w:rPr>
          <w:rFonts w:cstheme="minorHAnsi"/>
          <w:sz w:val="26"/>
          <w:szCs w:val="26"/>
        </w:rPr>
        <w:t xml:space="preserve"> </w:t>
      </w:r>
      <w:bookmarkStart w:id="1" w:name="_Hlk518739917"/>
      <w:r w:rsidR="00473705" w:rsidRPr="00635487">
        <w:rPr>
          <w:rFonts w:cstheme="minorHAnsi"/>
          <w:b/>
          <w:sz w:val="26"/>
          <w:szCs w:val="26"/>
        </w:rPr>
        <w:t>(Table 2</w:t>
      </w:r>
      <w:r w:rsidR="00473705" w:rsidRPr="002526ED">
        <w:rPr>
          <w:rFonts w:cstheme="minorHAnsi"/>
          <w:b/>
          <w:sz w:val="26"/>
          <w:szCs w:val="26"/>
        </w:rPr>
        <w:t>)</w:t>
      </w:r>
      <w:bookmarkEnd w:id="1"/>
      <w:r w:rsidR="0028097F">
        <w:rPr>
          <w:rFonts w:cstheme="minorHAnsi"/>
          <w:sz w:val="26"/>
          <w:szCs w:val="26"/>
        </w:rPr>
        <w:t xml:space="preserve">. </w:t>
      </w:r>
    </w:p>
    <w:p w:rsidR="0028097F" w:rsidRPr="00C85B8B" w:rsidRDefault="0028097F" w:rsidP="003A4058">
      <w:pPr>
        <w:spacing w:line="276" w:lineRule="auto"/>
        <w:jc w:val="both"/>
        <w:rPr>
          <w:rFonts w:cstheme="minorHAnsi"/>
          <w:sz w:val="26"/>
          <w:szCs w:val="26"/>
        </w:rPr>
      </w:pPr>
    </w:p>
    <w:p w:rsidR="00F66884" w:rsidRDefault="003A4058" w:rsidP="00235FB3">
      <w:pPr>
        <w:spacing w:line="276" w:lineRule="auto"/>
        <w:jc w:val="both"/>
        <w:rPr>
          <w:rFonts w:cstheme="minorHAnsi"/>
          <w:sz w:val="26"/>
          <w:szCs w:val="26"/>
        </w:rPr>
      </w:pPr>
      <w:r>
        <w:rPr>
          <w:rFonts w:cstheme="minorHAnsi"/>
          <w:sz w:val="26"/>
          <w:szCs w:val="26"/>
        </w:rPr>
        <w:t xml:space="preserve">The </w:t>
      </w:r>
      <w:r w:rsidR="0028097F">
        <w:rPr>
          <w:rFonts w:cstheme="minorHAnsi"/>
          <w:sz w:val="26"/>
          <w:szCs w:val="26"/>
        </w:rPr>
        <w:t xml:space="preserve">male </w:t>
      </w:r>
      <w:r w:rsidRPr="003A4058">
        <w:rPr>
          <w:rFonts w:cstheme="minorHAnsi"/>
          <w:sz w:val="26"/>
          <w:szCs w:val="26"/>
        </w:rPr>
        <w:t xml:space="preserve">participation rate </w:t>
      </w:r>
      <w:r w:rsidR="0028097F">
        <w:rPr>
          <w:rFonts w:cstheme="minorHAnsi"/>
          <w:sz w:val="26"/>
          <w:szCs w:val="26"/>
        </w:rPr>
        <w:t>has always b</w:t>
      </w:r>
      <w:r w:rsidR="00C01CF5">
        <w:rPr>
          <w:rFonts w:cstheme="minorHAnsi"/>
          <w:sz w:val="26"/>
          <w:szCs w:val="26"/>
        </w:rPr>
        <w:t xml:space="preserve">een higher than that of females, and in 2017 the rates were 68.9 per cent and 56.5 per cent respectively. According to the residential status, </w:t>
      </w:r>
      <w:r w:rsidR="00D47AFC">
        <w:rPr>
          <w:rFonts w:cstheme="minorHAnsi"/>
          <w:sz w:val="26"/>
          <w:szCs w:val="26"/>
        </w:rPr>
        <w:t xml:space="preserve">non-local </w:t>
      </w:r>
      <w:r w:rsidRPr="003A4058">
        <w:rPr>
          <w:rFonts w:cstheme="minorHAnsi"/>
          <w:sz w:val="26"/>
          <w:szCs w:val="26"/>
        </w:rPr>
        <w:t xml:space="preserve">was </w:t>
      </w:r>
      <w:r w:rsidR="00F66884" w:rsidRPr="003A4058">
        <w:rPr>
          <w:rFonts w:cstheme="minorHAnsi"/>
          <w:sz w:val="26"/>
          <w:szCs w:val="26"/>
        </w:rPr>
        <w:t xml:space="preserve">considerably higher </w:t>
      </w:r>
      <w:r w:rsidR="003F3E90">
        <w:rPr>
          <w:rFonts w:cstheme="minorHAnsi"/>
          <w:sz w:val="26"/>
          <w:szCs w:val="26"/>
        </w:rPr>
        <w:t>at 73.7</w:t>
      </w:r>
      <w:r w:rsidR="0028097F">
        <w:rPr>
          <w:rFonts w:cstheme="minorHAnsi"/>
          <w:sz w:val="26"/>
          <w:szCs w:val="26"/>
        </w:rPr>
        <w:t xml:space="preserve"> per cent</w:t>
      </w:r>
      <w:r w:rsidR="003F3E90">
        <w:rPr>
          <w:rFonts w:cstheme="minorHAnsi"/>
          <w:sz w:val="26"/>
          <w:szCs w:val="26"/>
        </w:rPr>
        <w:t xml:space="preserve"> compared to </w:t>
      </w:r>
      <w:r w:rsidR="00D47AFC">
        <w:rPr>
          <w:rFonts w:cstheme="minorHAnsi"/>
          <w:sz w:val="26"/>
          <w:szCs w:val="26"/>
        </w:rPr>
        <w:t>l</w:t>
      </w:r>
      <w:r w:rsidR="00F66884" w:rsidRPr="003A4058">
        <w:rPr>
          <w:rFonts w:cstheme="minorHAnsi"/>
          <w:sz w:val="26"/>
          <w:szCs w:val="26"/>
        </w:rPr>
        <w:t>ocal population (</w:t>
      </w:r>
      <w:r w:rsidR="003F3E90">
        <w:rPr>
          <w:rFonts w:cstheme="minorHAnsi"/>
          <w:sz w:val="26"/>
          <w:szCs w:val="26"/>
        </w:rPr>
        <w:t>59.0</w:t>
      </w:r>
      <w:r w:rsidR="00F66884" w:rsidRPr="003A4058">
        <w:rPr>
          <w:rFonts w:cstheme="minorHAnsi"/>
          <w:sz w:val="26"/>
          <w:szCs w:val="26"/>
        </w:rPr>
        <w:t xml:space="preserve"> per cen</w:t>
      </w:r>
      <w:r w:rsidR="00F66884" w:rsidRPr="00473705">
        <w:rPr>
          <w:rFonts w:cstheme="minorHAnsi"/>
          <w:sz w:val="26"/>
          <w:szCs w:val="26"/>
        </w:rPr>
        <w:t>t)</w:t>
      </w:r>
      <w:r w:rsidRPr="00473705">
        <w:rPr>
          <w:rFonts w:cstheme="minorHAnsi"/>
          <w:sz w:val="26"/>
          <w:szCs w:val="26"/>
        </w:rPr>
        <w:t>.</w:t>
      </w:r>
    </w:p>
    <w:p w:rsidR="00516AE1" w:rsidRDefault="00516AE1" w:rsidP="00235FB3">
      <w:pPr>
        <w:spacing w:line="276" w:lineRule="auto"/>
        <w:jc w:val="both"/>
        <w:rPr>
          <w:rFonts w:cstheme="minorHAnsi"/>
          <w:sz w:val="26"/>
          <w:szCs w:val="26"/>
        </w:rPr>
      </w:pPr>
    </w:p>
    <w:p w:rsidR="00516AE1" w:rsidRDefault="00516AE1" w:rsidP="00235FB3">
      <w:pPr>
        <w:spacing w:line="276" w:lineRule="auto"/>
        <w:jc w:val="both"/>
        <w:rPr>
          <w:rFonts w:cstheme="minorHAnsi"/>
          <w:b/>
          <w:szCs w:val="26"/>
        </w:rPr>
      </w:pPr>
      <w:r w:rsidRPr="00344680">
        <w:rPr>
          <w:rFonts w:cstheme="minorHAnsi"/>
          <w:b/>
          <w:szCs w:val="26"/>
        </w:rPr>
        <w:t xml:space="preserve">Table </w:t>
      </w:r>
      <w:r>
        <w:rPr>
          <w:rFonts w:cstheme="minorHAnsi"/>
          <w:b/>
          <w:szCs w:val="26"/>
        </w:rPr>
        <w:t>2</w:t>
      </w:r>
      <w:r w:rsidRPr="00344680">
        <w:rPr>
          <w:rFonts w:cstheme="minorHAnsi"/>
          <w:b/>
          <w:szCs w:val="26"/>
        </w:rPr>
        <w:t xml:space="preserve">: </w:t>
      </w:r>
      <w:proofErr w:type="spellStart"/>
      <w:r w:rsidRPr="00516AE1">
        <w:rPr>
          <w:rFonts w:cstheme="minorHAnsi"/>
          <w:b/>
          <w:szCs w:val="26"/>
        </w:rPr>
        <w:t>Labour</w:t>
      </w:r>
      <w:proofErr w:type="spellEnd"/>
      <w:r w:rsidRPr="00516AE1">
        <w:rPr>
          <w:rFonts w:cstheme="minorHAnsi"/>
          <w:b/>
          <w:szCs w:val="26"/>
        </w:rPr>
        <w:t xml:space="preserve"> Force Participation Rates (%) by Sex</w:t>
      </w:r>
      <w:r>
        <w:rPr>
          <w:rFonts w:cstheme="minorHAnsi"/>
          <w:b/>
          <w:szCs w:val="26"/>
        </w:rPr>
        <w:t xml:space="preserve"> and Residential Status</w:t>
      </w:r>
      <w:r w:rsidRPr="00516AE1">
        <w:rPr>
          <w:rFonts w:cstheme="minorHAnsi"/>
          <w:b/>
          <w:szCs w:val="26"/>
        </w:rPr>
        <w:t xml:space="preserve">, </w:t>
      </w:r>
      <w:r w:rsidRPr="00344680">
        <w:rPr>
          <w:rFonts w:cstheme="minorHAnsi"/>
          <w:b/>
          <w:szCs w:val="26"/>
        </w:rPr>
        <w:t>1995, 2008, 2014 and 2017, Brunei Darussalam</w:t>
      </w:r>
    </w:p>
    <w:p w:rsidR="00473705" w:rsidRDefault="00473705" w:rsidP="00235FB3">
      <w:pPr>
        <w:spacing w:line="276" w:lineRule="auto"/>
        <w:jc w:val="both"/>
        <w:rPr>
          <w:rFonts w:cstheme="minorHAnsi"/>
          <w:b/>
          <w:szCs w:val="26"/>
        </w:rPr>
      </w:pPr>
      <w:r w:rsidRPr="00473705">
        <w:rPr>
          <w:noProof/>
        </w:rPr>
        <w:drawing>
          <wp:inline distT="0" distB="0" distL="0" distR="0">
            <wp:extent cx="5943600" cy="175940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759407"/>
                    </a:xfrm>
                    <a:prstGeom prst="rect">
                      <a:avLst/>
                    </a:prstGeom>
                    <a:noFill/>
                    <a:ln>
                      <a:noFill/>
                    </a:ln>
                  </pic:spPr>
                </pic:pic>
              </a:graphicData>
            </a:graphic>
          </wp:inline>
        </w:drawing>
      </w:r>
    </w:p>
    <w:p w:rsidR="00E9000C" w:rsidRDefault="00E9000C" w:rsidP="00235FB3">
      <w:pPr>
        <w:spacing w:line="276" w:lineRule="auto"/>
        <w:jc w:val="both"/>
        <w:rPr>
          <w:rFonts w:cstheme="minorHAnsi"/>
          <w:b/>
          <w:szCs w:val="26"/>
        </w:rPr>
      </w:pPr>
    </w:p>
    <w:p w:rsidR="00D47AFC" w:rsidRDefault="00D47AFC" w:rsidP="00235FB3">
      <w:pPr>
        <w:spacing w:line="276" w:lineRule="auto"/>
        <w:jc w:val="both"/>
        <w:rPr>
          <w:rFonts w:cstheme="minorHAnsi"/>
          <w:b/>
          <w:szCs w:val="26"/>
        </w:rPr>
      </w:pPr>
    </w:p>
    <w:p w:rsidR="00AE3DF8" w:rsidRDefault="00AE3DF8" w:rsidP="00235FB3">
      <w:pPr>
        <w:spacing w:line="276" w:lineRule="auto"/>
        <w:jc w:val="both"/>
        <w:rPr>
          <w:rFonts w:cstheme="minorHAnsi"/>
          <w:b/>
          <w:szCs w:val="26"/>
        </w:rPr>
      </w:pPr>
    </w:p>
    <w:p w:rsidR="00BC467C" w:rsidRPr="00516AE1" w:rsidRDefault="00BC467C" w:rsidP="00235FB3">
      <w:pPr>
        <w:spacing w:line="276" w:lineRule="auto"/>
        <w:jc w:val="both"/>
        <w:rPr>
          <w:rFonts w:cstheme="minorHAnsi"/>
          <w:b/>
          <w:szCs w:val="26"/>
        </w:rPr>
      </w:pPr>
    </w:p>
    <w:p w:rsidR="00516AE1" w:rsidRDefault="00516AE1" w:rsidP="00235FB3">
      <w:pPr>
        <w:spacing w:line="276" w:lineRule="auto"/>
        <w:jc w:val="both"/>
        <w:rPr>
          <w:rFonts w:cstheme="minorHAnsi"/>
          <w:sz w:val="26"/>
          <w:szCs w:val="26"/>
        </w:rPr>
      </w:pPr>
    </w:p>
    <w:p w:rsidR="003F31C6" w:rsidRDefault="003F31C6" w:rsidP="00235FB3">
      <w:pPr>
        <w:spacing w:line="276" w:lineRule="auto"/>
        <w:jc w:val="both"/>
        <w:rPr>
          <w:rFonts w:cstheme="minorHAnsi"/>
          <w:sz w:val="26"/>
          <w:szCs w:val="26"/>
        </w:rPr>
      </w:pPr>
    </w:p>
    <w:p w:rsidR="003F31C6" w:rsidRDefault="003F31C6" w:rsidP="00235FB3">
      <w:pPr>
        <w:spacing w:line="276" w:lineRule="auto"/>
        <w:jc w:val="both"/>
        <w:rPr>
          <w:rFonts w:cstheme="minorHAnsi"/>
          <w:sz w:val="26"/>
          <w:szCs w:val="26"/>
        </w:rPr>
      </w:pPr>
    </w:p>
    <w:p w:rsidR="00F66884" w:rsidRPr="001B0D59" w:rsidRDefault="00F66884" w:rsidP="00C008BF">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lastRenderedPageBreak/>
        <w:t>Employment</w:t>
      </w:r>
    </w:p>
    <w:p w:rsidR="00F66884" w:rsidRPr="00A57994" w:rsidRDefault="00F66884" w:rsidP="00A57994">
      <w:pPr>
        <w:spacing w:line="276" w:lineRule="auto"/>
        <w:jc w:val="both"/>
        <w:rPr>
          <w:rFonts w:eastAsia="Arial Unicode MS" w:cs="Arial Unicode MS"/>
        </w:rPr>
      </w:pPr>
    </w:p>
    <w:p w:rsidR="00C008BF" w:rsidRPr="00D77ED2" w:rsidRDefault="001E5B5F" w:rsidP="00FE69AB">
      <w:pPr>
        <w:spacing w:line="276" w:lineRule="auto"/>
        <w:jc w:val="both"/>
        <w:rPr>
          <w:rFonts w:ascii="Calibri" w:hAnsi="Calibri" w:cs="Calibri"/>
        </w:rPr>
      </w:pPr>
      <w:r w:rsidRPr="00D77ED2">
        <w:rPr>
          <w:rFonts w:ascii="Calibri" w:hAnsi="Calibri" w:cs="Calibri"/>
        </w:rPr>
        <w:t xml:space="preserve">In the 2017 </w:t>
      </w:r>
      <w:proofErr w:type="spellStart"/>
      <w:r w:rsidRPr="00D77ED2">
        <w:rPr>
          <w:rFonts w:ascii="Calibri" w:hAnsi="Calibri" w:cs="Calibri"/>
        </w:rPr>
        <w:t>Labour</w:t>
      </w:r>
      <w:proofErr w:type="spellEnd"/>
      <w:r w:rsidRPr="00D77ED2">
        <w:rPr>
          <w:rFonts w:ascii="Calibri" w:hAnsi="Calibri" w:cs="Calibri"/>
        </w:rPr>
        <w:t xml:space="preserve"> Force Survey, </w:t>
      </w:r>
      <w:r w:rsidR="00C008BF" w:rsidRPr="00D77ED2">
        <w:rPr>
          <w:rFonts w:ascii="Calibri" w:hAnsi="Calibri" w:cs="Calibri"/>
        </w:rPr>
        <w:t xml:space="preserve">the number of employed persons aged 15 years and over was 186,886 persons, compared to 189,573 persons in 2014. This comprised of </w:t>
      </w:r>
      <w:r w:rsidR="00D21497" w:rsidRPr="00D77ED2">
        <w:rPr>
          <w:rFonts w:ascii="Calibri" w:hAnsi="Calibri" w:cs="Calibri"/>
        </w:rPr>
        <w:t>103,781</w:t>
      </w:r>
      <w:r w:rsidR="00C008BF" w:rsidRPr="00D77ED2">
        <w:rPr>
          <w:rFonts w:ascii="Calibri" w:hAnsi="Calibri" w:cs="Calibri"/>
        </w:rPr>
        <w:t xml:space="preserve"> males (</w:t>
      </w:r>
      <w:r w:rsidRPr="00D77ED2">
        <w:rPr>
          <w:rFonts w:ascii="Calibri" w:hAnsi="Calibri" w:cs="Calibri"/>
        </w:rPr>
        <w:t>55.5</w:t>
      </w:r>
      <w:r w:rsidR="00C008BF" w:rsidRPr="00D77ED2">
        <w:rPr>
          <w:rFonts w:ascii="Calibri" w:hAnsi="Calibri" w:cs="Calibri"/>
        </w:rPr>
        <w:t xml:space="preserve"> per cent) and </w:t>
      </w:r>
      <w:r w:rsidR="00D21497" w:rsidRPr="00D77ED2">
        <w:rPr>
          <w:rFonts w:ascii="Calibri" w:hAnsi="Calibri" w:cs="Calibri"/>
        </w:rPr>
        <w:t>83</w:t>
      </w:r>
      <w:r w:rsidR="00C008BF" w:rsidRPr="00D77ED2">
        <w:rPr>
          <w:rFonts w:ascii="Calibri" w:hAnsi="Calibri" w:cs="Calibri"/>
        </w:rPr>
        <w:t>,</w:t>
      </w:r>
      <w:r w:rsidR="00D21497" w:rsidRPr="00D77ED2">
        <w:rPr>
          <w:rFonts w:ascii="Calibri" w:hAnsi="Calibri" w:cs="Calibri"/>
        </w:rPr>
        <w:t>105</w:t>
      </w:r>
      <w:r w:rsidR="00C008BF" w:rsidRPr="00D77ED2">
        <w:rPr>
          <w:rFonts w:ascii="Calibri" w:hAnsi="Calibri" w:cs="Calibri"/>
        </w:rPr>
        <w:t xml:space="preserve"> females (</w:t>
      </w:r>
      <w:r w:rsidRPr="00D77ED2">
        <w:rPr>
          <w:rFonts w:ascii="Calibri" w:hAnsi="Calibri" w:cs="Calibri"/>
        </w:rPr>
        <w:t>44.5</w:t>
      </w:r>
      <w:r w:rsidR="00C008BF" w:rsidRPr="00D77ED2">
        <w:rPr>
          <w:rFonts w:ascii="Calibri" w:hAnsi="Calibri" w:cs="Calibri"/>
        </w:rPr>
        <w:t xml:space="preserve"> per cent).</w:t>
      </w:r>
      <w:r w:rsidRPr="00D77ED2">
        <w:rPr>
          <w:rFonts w:ascii="Calibri" w:hAnsi="Calibri" w:cs="Calibri"/>
        </w:rPr>
        <w:t xml:space="preserve"> According to the residential status, locals accounted for 68.4 per cent (127,836 persons); while by the educational attainment, more than half (52.9 per cent or 98,787 persons) </w:t>
      </w:r>
      <w:r w:rsidR="00B05D35" w:rsidRPr="00D77ED2">
        <w:rPr>
          <w:rFonts w:ascii="Calibri" w:hAnsi="Calibri" w:cs="Calibri"/>
        </w:rPr>
        <w:t>had</w:t>
      </w:r>
      <w:r w:rsidRPr="00D77ED2">
        <w:rPr>
          <w:rFonts w:ascii="Calibri" w:hAnsi="Calibri" w:cs="Calibri"/>
        </w:rPr>
        <w:t xml:space="preserve"> secondary</w:t>
      </w:r>
      <w:r w:rsidR="00B05D35" w:rsidRPr="00D77ED2">
        <w:rPr>
          <w:rFonts w:ascii="Calibri" w:hAnsi="Calibri" w:cs="Calibri"/>
        </w:rPr>
        <w:t xml:space="preserve"> education as their highest education attainmen</w:t>
      </w:r>
      <w:r w:rsidR="00635487">
        <w:rPr>
          <w:rFonts w:ascii="Calibri" w:hAnsi="Calibri" w:cs="Calibri"/>
        </w:rPr>
        <w:t xml:space="preserve">t </w:t>
      </w:r>
      <w:r w:rsidR="00635487">
        <w:rPr>
          <w:rFonts w:cstheme="minorHAnsi"/>
          <w:b/>
          <w:sz w:val="26"/>
          <w:szCs w:val="26"/>
        </w:rPr>
        <w:t>(</w:t>
      </w:r>
      <w:r w:rsidR="00635487" w:rsidRPr="00635487">
        <w:rPr>
          <w:rFonts w:cstheme="minorHAnsi"/>
          <w:b/>
          <w:sz w:val="26"/>
          <w:szCs w:val="26"/>
        </w:rPr>
        <w:t xml:space="preserve">Table </w:t>
      </w:r>
      <w:r w:rsidR="00635487">
        <w:rPr>
          <w:rFonts w:cstheme="minorHAnsi"/>
          <w:b/>
          <w:sz w:val="26"/>
          <w:szCs w:val="26"/>
        </w:rPr>
        <w:t>3</w:t>
      </w:r>
      <w:r w:rsidR="00635487" w:rsidRPr="002526ED">
        <w:rPr>
          <w:rFonts w:cstheme="minorHAnsi"/>
          <w:b/>
          <w:sz w:val="26"/>
          <w:szCs w:val="26"/>
        </w:rPr>
        <w:t>)</w:t>
      </w:r>
      <w:r w:rsidRPr="00D77ED2">
        <w:rPr>
          <w:rFonts w:ascii="Calibri" w:hAnsi="Calibri" w:cs="Calibri"/>
        </w:rPr>
        <w:t>.</w:t>
      </w:r>
      <w:r w:rsidR="00635487">
        <w:rPr>
          <w:rFonts w:ascii="Calibri" w:hAnsi="Calibri" w:cs="Calibri"/>
        </w:rPr>
        <w:t xml:space="preserve"> </w:t>
      </w:r>
    </w:p>
    <w:p w:rsidR="00B82AAD" w:rsidRDefault="00B82AAD" w:rsidP="00FE69AB">
      <w:pPr>
        <w:spacing w:line="276" w:lineRule="auto"/>
        <w:jc w:val="both"/>
        <w:rPr>
          <w:rFonts w:ascii="Calibri" w:hAnsi="Calibri" w:cs="Calibri"/>
          <w:sz w:val="26"/>
          <w:szCs w:val="26"/>
        </w:rPr>
      </w:pPr>
    </w:p>
    <w:p w:rsidR="00B82AAD" w:rsidRDefault="00B82AAD" w:rsidP="00FE69AB">
      <w:pPr>
        <w:spacing w:line="276" w:lineRule="auto"/>
        <w:jc w:val="both"/>
        <w:rPr>
          <w:rFonts w:cstheme="minorHAnsi"/>
          <w:b/>
          <w:szCs w:val="26"/>
        </w:rPr>
      </w:pPr>
      <w:r w:rsidRPr="00344680">
        <w:rPr>
          <w:rFonts w:cstheme="minorHAnsi"/>
          <w:b/>
          <w:szCs w:val="26"/>
        </w:rPr>
        <w:t xml:space="preserve">Table </w:t>
      </w:r>
      <w:r>
        <w:rPr>
          <w:rFonts w:cstheme="minorHAnsi"/>
          <w:b/>
          <w:szCs w:val="26"/>
        </w:rPr>
        <w:t>3</w:t>
      </w:r>
      <w:r w:rsidRPr="00344680">
        <w:rPr>
          <w:rFonts w:cstheme="minorHAnsi"/>
          <w:b/>
          <w:szCs w:val="26"/>
        </w:rPr>
        <w:t xml:space="preserve">: </w:t>
      </w:r>
      <w:r w:rsidRPr="00B82AAD">
        <w:rPr>
          <w:rFonts w:cstheme="minorHAnsi"/>
          <w:b/>
          <w:szCs w:val="26"/>
        </w:rPr>
        <w:t xml:space="preserve">Profile of Employed Population Aged 15 Years and </w:t>
      </w:r>
      <w:r>
        <w:rPr>
          <w:rFonts w:cstheme="minorHAnsi"/>
          <w:b/>
          <w:szCs w:val="26"/>
        </w:rPr>
        <w:t>Over by Sex, Residential Status, Age Group and Educational Attainment</w:t>
      </w:r>
      <w:r w:rsidRPr="00516AE1">
        <w:rPr>
          <w:rFonts w:cstheme="minorHAnsi"/>
          <w:b/>
          <w:szCs w:val="26"/>
        </w:rPr>
        <w:t xml:space="preserve">, </w:t>
      </w:r>
      <w:r w:rsidRPr="00344680">
        <w:rPr>
          <w:rFonts w:cstheme="minorHAnsi"/>
          <w:b/>
          <w:szCs w:val="26"/>
        </w:rPr>
        <w:t>1995, 2008, 2014 and 2017, Brunei Darussalam</w:t>
      </w:r>
    </w:p>
    <w:p w:rsidR="00E9000C" w:rsidRPr="00FC04DF" w:rsidRDefault="00E9000C" w:rsidP="00E9000C">
      <w:pPr>
        <w:spacing w:line="276" w:lineRule="auto"/>
        <w:jc w:val="both"/>
        <w:rPr>
          <w:rFonts w:cstheme="minorHAnsi"/>
          <w:b/>
          <w:sz w:val="18"/>
          <w:szCs w:val="22"/>
        </w:rPr>
      </w:pPr>
      <w:r w:rsidRPr="00E9000C">
        <w:rPr>
          <w:noProof/>
        </w:rPr>
        <w:drawing>
          <wp:inline distT="0" distB="0" distL="0" distR="0">
            <wp:extent cx="5943368" cy="5339082"/>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279" cy="5347985"/>
                    </a:xfrm>
                    <a:prstGeom prst="rect">
                      <a:avLst/>
                    </a:prstGeom>
                    <a:noFill/>
                    <a:ln>
                      <a:noFill/>
                    </a:ln>
                  </pic:spPr>
                </pic:pic>
              </a:graphicData>
            </a:graphic>
          </wp:inline>
        </w:drawing>
      </w:r>
      <w:r w:rsidRPr="00FC04DF">
        <w:rPr>
          <w:rFonts w:cstheme="minorHAnsi"/>
          <w:i/>
          <w:sz w:val="18"/>
          <w:szCs w:val="22"/>
        </w:rPr>
        <w:t xml:space="preserve">Note: </w:t>
      </w:r>
    </w:p>
    <w:p w:rsidR="00E9000C" w:rsidRPr="00FC04DF" w:rsidRDefault="00E9000C" w:rsidP="00E9000C">
      <w:pPr>
        <w:spacing w:line="276" w:lineRule="auto"/>
        <w:jc w:val="both"/>
        <w:rPr>
          <w:rFonts w:cstheme="minorHAnsi"/>
          <w:i/>
          <w:sz w:val="18"/>
          <w:szCs w:val="22"/>
        </w:rPr>
      </w:pPr>
      <w:r w:rsidRPr="00FC04DF">
        <w:rPr>
          <w:rFonts w:cstheme="minorHAnsi"/>
          <w:i/>
          <w:sz w:val="18"/>
          <w:szCs w:val="22"/>
        </w:rPr>
        <w:t xml:space="preserve">(1) For the 1995 </w:t>
      </w:r>
      <w:proofErr w:type="spellStart"/>
      <w:r w:rsidRPr="00FC04DF">
        <w:rPr>
          <w:rFonts w:cstheme="minorHAnsi"/>
          <w:i/>
          <w:sz w:val="18"/>
          <w:szCs w:val="22"/>
        </w:rPr>
        <w:t>Labour</w:t>
      </w:r>
      <w:proofErr w:type="spellEnd"/>
      <w:r w:rsidRPr="00FC04DF">
        <w:rPr>
          <w:rFonts w:cstheme="minorHAnsi"/>
          <w:i/>
          <w:sz w:val="18"/>
          <w:szCs w:val="22"/>
        </w:rPr>
        <w:t xml:space="preserve"> Force Survey, Vocational is included in the Secondary category. </w:t>
      </w:r>
    </w:p>
    <w:p w:rsidR="00E9000C" w:rsidRPr="00FC04DF" w:rsidRDefault="00E9000C" w:rsidP="00E9000C">
      <w:pPr>
        <w:spacing w:line="276" w:lineRule="auto"/>
        <w:jc w:val="both"/>
        <w:rPr>
          <w:rFonts w:cstheme="minorHAnsi"/>
          <w:i/>
          <w:sz w:val="18"/>
          <w:szCs w:val="22"/>
        </w:rPr>
      </w:pPr>
      <w:r w:rsidRPr="00FC04DF">
        <w:rPr>
          <w:rFonts w:cstheme="minorHAnsi"/>
          <w:i/>
          <w:sz w:val="18"/>
          <w:szCs w:val="22"/>
        </w:rPr>
        <w:t xml:space="preserve">(2) For the 1995 </w:t>
      </w:r>
      <w:proofErr w:type="spellStart"/>
      <w:r w:rsidRPr="00FC04DF">
        <w:rPr>
          <w:rFonts w:cstheme="minorHAnsi"/>
          <w:i/>
          <w:sz w:val="18"/>
          <w:szCs w:val="22"/>
        </w:rPr>
        <w:t>Labour</w:t>
      </w:r>
      <w:proofErr w:type="spellEnd"/>
      <w:r w:rsidRPr="00FC04DF">
        <w:rPr>
          <w:rFonts w:cstheme="minorHAnsi"/>
          <w:i/>
          <w:sz w:val="18"/>
          <w:szCs w:val="22"/>
        </w:rPr>
        <w:t xml:space="preserve"> Force Survey, Technical is included in the Tertiary category.</w:t>
      </w:r>
    </w:p>
    <w:p w:rsidR="00D77ED2" w:rsidRDefault="00D77ED2" w:rsidP="0069167B">
      <w:pPr>
        <w:spacing w:line="276" w:lineRule="auto"/>
        <w:jc w:val="both"/>
        <w:rPr>
          <w:rFonts w:ascii="Calibri" w:hAnsi="Calibri" w:cs="Calibri"/>
          <w:sz w:val="26"/>
          <w:szCs w:val="26"/>
        </w:rPr>
      </w:pPr>
    </w:p>
    <w:p w:rsidR="0069167B" w:rsidRDefault="00A522E3" w:rsidP="0069167B">
      <w:pPr>
        <w:spacing w:line="276" w:lineRule="auto"/>
        <w:jc w:val="both"/>
        <w:rPr>
          <w:rFonts w:cstheme="minorHAnsi"/>
          <w:sz w:val="26"/>
          <w:szCs w:val="26"/>
          <w:highlight w:val="yellow"/>
        </w:rPr>
      </w:pPr>
      <w:r w:rsidRPr="00B82AAD">
        <w:rPr>
          <w:rFonts w:ascii="Calibri" w:hAnsi="Calibri" w:cs="Calibri"/>
          <w:sz w:val="26"/>
          <w:szCs w:val="26"/>
        </w:rPr>
        <w:t xml:space="preserve">The distribution of employed persons by their employment status shows that the largest proportion of 91.1 per cent (170,233 persons) were employees. This was followed by the Own-Account Workers at 5.7 per cent (10,727 persons), employers 2.8 per cent (5,267 persons) and Contributing Family Workers 0.4 </w:t>
      </w:r>
      <w:r w:rsidRPr="00174D56">
        <w:rPr>
          <w:rFonts w:ascii="Calibri" w:hAnsi="Calibri" w:cs="Calibri"/>
          <w:sz w:val="26"/>
          <w:szCs w:val="26"/>
        </w:rPr>
        <w:t>per cent (659 persons).</w:t>
      </w:r>
      <w:r w:rsidR="0069167B" w:rsidRPr="00174D56">
        <w:rPr>
          <w:rFonts w:ascii="Calibri" w:hAnsi="Calibri" w:cs="Calibri"/>
          <w:sz w:val="26"/>
          <w:szCs w:val="26"/>
        </w:rPr>
        <w:t xml:space="preserve"> </w:t>
      </w:r>
      <w:r w:rsidR="0069167B" w:rsidRPr="00174D56">
        <w:rPr>
          <w:rFonts w:cstheme="minorHAnsi"/>
          <w:sz w:val="26"/>
          <w:szCs w:val="26"/>
        </w:rPr>
        <w:t>Over the period 2014-2017, Own-account workers recorded the highest growth of 10.6 per cent</w:t>
      </w:r>
      <w:r w:rsidR="00635487">
        <w:rPr>
          <w:rFonts w:cstheme="minorHAnsi"/>
          <w:sz w:val="26"/>
          <w:szCs w:val="26"/>
        </w:rPr>
        <w:t xml:space="preserve"> </w:t>
      </w:r>
      <w:r w:rsidR="00635487" w:rsidRPr="00635487">
        <w:rPr>
          <w:rFonts w:cstheme="minorHAnsi"/>
          <w:b/>
          <w:sz w:val="26"/>
          <w:szCs w:val="26"/>
        </w:rPr>
        <w:t xml:space="preserve">(Table </w:t>
      </w:r>
      <w:r w:rsidR="00635487">
        <w:rPr>
          <w:rFonts w:cstheme="minorHAnsi"/>
          <w:b/>
          <w:sz w:val="26"/>
          <w:szCs w:val="26"/>
        </w:rPr>
        <w:t>4</w:t>
      </w:r>
      <w:r w:rsidR="00635487" w:rsidRPr="0070050A">
        <w:rPr>
          <w:rFonts w:cstheme="minorHAnsi"/>
          <w:b/>
          <w:sz w:val="26"/>
          <w:szCs w:val="26"/>
        </w:rPr>
        <w:t>)</w:t>
      </w:r>
      <w:r w:rsidR="0069167B" w:rsidRPr="00174D56">
        <w:rPr>
          <w:rFonts w:cstheme="minorHAnsi"/>
          <w:sz w:val="26"/>
          <w:szCs w:val="26"/>
        </w:rPr>
        <w:t>.</w:t>
      </w:r>
      <w:r w:rsidR="0069167B" w:rsidRPr="00A522E3">
        <w:rPr>
          <w:rFonts w:cstheme="minorHAnsi"/>
          <w:sz w:val="26"/>
          <w:szCs w:val="26"/>
        </w:rPr>
        <w:t xml:space="preserve"> </w:t>
      </w:r>
    </w:p>
    <w:p w:rsidR="0069167B" w:rsidRDefault="0069167B" w:rsidP="00A522E3">
      <w:pPr>
        <w:spacing w:line="276" w:lineRule="auto"/>
        <w:jc w:val="both"/>
        <w:rPr>
          <w:rFonts w:ascii="Calibri" w:hAnsi="Calibri" w:cs="Calibri"/>
          <w:sz w:val="26"/>
          <w:szCs w:val="26"/>
        </w:rPr>
      </w:pPr>
    </w:p>
    <w:p w:rsidR="0069167B" w:rsidRDefault="0069167B" w:rsidP="00A522E3">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4</w:t>
      </w:r>
      <w:r w:rsidRPr="00344680">
        <w:rPr>
          <w:rFonts w:cstheme="minorHAnsi"/>
          <w:b/>
          <w:szCs w:val="26"/>
        </w:rPr>
        <w:t xml:space="preserve">: </w:t>
      </w:r>
      <w:r w:rsidRPr="0069167B">
        <w:rPr>
          <w:rFonts w:cstheme="minorHAnsi"/>
          <w:b/>
          <w:szCs w:val="26"/>
        </w:rPr>
        <w:t>Employed Population Aged 15 Years and Over by Employment Status</w:t>
      </w:r>
      <w:r w:rsidRPr="00516AE1">
        <w:rPr>
          <w:rFonts w:cstheme="minorHAnsi"/>
          <w:b/>
          <w:szCs w:val="26"/>
        </w:rPr>
        <w:t xml:space="preserve">, </w:t>
      </w:r>
      <w:r w:rsidRPr="00344680">
        <w:rPr>
          <w:rFonts w:cstheme="minorHAnsi"/>
          <w:b/>
          <w:szCs w:val="26"/>
        </w:rPr>
        <w:t>1995, 2008, 2014 and 2017, Brunei Darussalam</w:t>
      </w:r>
    </w:p>
    <w:p w:rsidR="00BC467C" w:rsidRPr="0069167B" w:rsidRDefault="00D9056A" w:rsidP="00A522E3">
      <w:pPr>
        <w:spacing w:line="276" w:lineRule="auto"/>
        <w:jc w:val="both"/>
        <w:rPr>
          <w:rFonts w:cstheme="minorHAnsi"/>
          <w:b/>
          <w:szCs w:val="26"/>
        </w:rPr>
      </w:pPr>
      <w:r w:rsidRPr="00D9056A">
        <w:rPr>
          <w:noProof/>
        </w:rPr>
        <w:drawing>
          <wp:inline distT="0" distB="0" distL="0" distR="0">
            <wp:extent cx="5943600" cy="3019381"/>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019381"/>
                    </a:xfrm>
                    <a:prstGeom prst="rect">
                      <a:avLst/>
                    </a:prstGeom>
                    <a:noFill/>
                    <a:ln>
                      <a:noFill/>
                    </a:ln>
                  </pic:spPr>
                </pic:pic>
              </a:graphicData>
            </a:graphic>
          </wp:inline>
        </w:drawing>
      </w:r>
    </w:p>
    <w:p w:rsidR="00BC467C" w:rsidRPr="00BC467C" w:rsidRDefault="00BC467C" w:rsidP="00BC467C">
      <w:pPr>
        <w:spacing w:line="276" w:lineRule="auto"/>
        <w:jc w:val="both"/>
        <w:rPr>
          <w:rFonts w:cstheme="minorHAnsi"/>
          <w:i/>
          <w:sz w:val="22"/>
          <w:szCs w:val="26"/>
        </w:rPr>
      </w:pPr>
      <w:r w:rsidRPr="00BC467C">
        <w:rPr>
          <w:rFonts w:cstheme="minorHAnsi"/>
          <w:i/>
          <w:sz w:val="22"/>
          <w:szCs w:val="26"/>
        </w:rPr>
        <w:t xml:space="preserve">Note: </w:t>
      </w:r>
    </w:p>
    <w:p w:rsidR="00BC467C" w:rsidRPr="00BC467C" w:rsidRDefault="00BC467C" w:rsidP="00BC467C">
      <w:pPr>
        <w:spacing w:line="276" w:lineRule="auto"/>
        <w:jc w:val="both"/>
        <w:rPr>
          <w:rFonts w:cstheme="minorHAnsi"/>
          <w:i/>
          <w:sz w:val="22"/>
          <w:szCs w:val="26"/>
        </w:rPr>
      </w:pPr>
      <w:r w:rsidRPr="00BC467C">
        <w:rPr>
          <w:rFonts w:cstheme="minorHAnsi"/>
          <w:i/>
          <w:sz w:val="22"/>
          <w:szCs w:val="26"/>
        </w:rPr>
        <w:t xml:space="preserve">(1) For the 1995 </w:t>
      </w:r>
      <w:proofErr w:type="spellStart"/>
      <w:r w:rsidRPr="00BC467C">
        <w:rPr>
          <w:rFonts w:cstheme="minorHAnsi"/>
          <w:i/>
          <w:sz w:val="22"/>
          <w:szCs w:val="26"/>
        </w:rPr>
        <w:t>Labour</w:t>
      </w:r>
      <w:proofErr w:type="spellEnd"/>
      <w:r w:rsidRPr="00BC467C">
        <w:rPr>
          <w:rFonts w:cstheme="minorHAnsi"/>
          <w:i/>
          <w:sz w:val="22"/>
          <w:szCs w:val="26"/>
        </w:rPr>
        <w:t xml:space="preserve"> Force Survey, Contributing Family Workers is included in the Employees category. </w:t>
      </w:r>
    </w:p>
    <w:p w:rsidR="00B82AAD" w:rsidRPr="00BC467C" w:rsidRDefault="00BC467C" w:rsidP="00BC467C">
      <w:pPr>
        <w:spacing w:line="276" w:lineRule="auto"/>
        <w:jc w:val="both"/>
        <w:rPr>
          <w:rFonts w:cstheme="minorHAnsi"/>
          <w:i/>
          <w:sz w:val="22"/>
          <w:szCs w:val="26"/>
        </w:rPr>
      </w:pPr>
      <w:r w:rsidRPr="00BC467C">
        <w:rPr>
          <w:rFonts w:cstheme="minorHAnsi"/>
          <w:i/>
          <w:sz w:val="22"/>
          <w:szCs w:val="26"/>
        </w:rPr>
        <w:t xml:space="preserve">(2) For the 1995 </w:t>
      </w:r>
      <w:proofErr w:type="spellStart"/>
      <w:r w:rsidRPr="00BC467C">
        <w:rPr>
          <w:rFonts w:cstheme="minorHAnsi"/>
          <w:i/>
          <w:sz w:val="22"/>
          <w:szCs w:val="26"/>
        </w:rPr>
        <w:t>Labour</w:t>
      </w:r>
      <w:proofErr w:type="spellEnd"/>
      <w:r w:rsidRPr="00BC467C">
        <w:rPr>
          <w:rFonts w:cstheme="minorHAnsi"/>
          <w:i/>
          <w:sz w:val="22"/>
          <w:szCs w:val="26"/>
        </w:rPr>
        <w:t xml:space="preserve"> Force Survey, Own-Account Workers is included in the Employers category.</w:t>
      </w:r>
    </w:p>
    <w:p w:rsidR="00A522E3" w:rsidRDefault="00A522E3"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036EF4" w:rsidRDefault="00036EF4" w:rsidP="00A522E3">
      <w:pPr>
        <w:spacing w:line="276" w:lineRule="auto"/>
        <w:jc w:val="both"/>
        <w:rPr>
          <w:rFonts w:cstheme="minorHAnsi"/>
          <w:sz w:val="26"/>
          <w:szCs w:val="26"/>
        </w:rPr>
      </w:pPr>
    </w:p>
    <w:p w:rsidR="00B85AB3" w:rsidRDefault="00B85AB3" w:rsidP="00B85AB3">
      <w:pPr>
        <w:spacing w:line="276" w:lineRule="auto"/>
        <w:jc w:val="both"/>
        <w:rPr>
          <w:rFonts w:cstheme="minorHAnsi"/>
          <w:sz w:val="26"/>
          <w:szCs w:val="26"/>
        </w:rPr>
      </w:pPr>
      <w:r w:rsidRPr="00B85AB3">
        <w:rPr>
          <w:rFonts w:cstheme="minorHAnsi"/>
          <w:sz w:val="26"/>
          <w:szCs w:val="26"/>
        </w:rPr>
        <w:t xml:space="preserve">The distribution by </w:t>
      </w:r>
      <w:r>
        <w:rPr>
          <w:rFonts w:cstheme="minorHAnsi"/>
          <w:sz w:val="26"/>
          <w:szCs w:val="26"/>
        </w:rPr>
        <w:t xml:space="preserve">main branch of </w:t>
      </w:r>
      <w:r w:rsidR="00A22336">
        <w:rPr>
          <w:rFonts w:cstheme="minorHAnsi"/>
          <w:sz w:val="26"/>
          <w:szCs w:val="26"/>
        </w:rPr>
        <w:t>economic activity</w:t>
      </w:r>
      <w:r w:rsidRPr="00B85AB3">
        <w:rPr>
          <w:rFonts w:cstheme="minorHAnsi"/>
          <w:sz w:val="26"/>
          <w:szCs w:val="26"/>
        </w:rPr>
        <w:t xml:space="preserve"> shows that </w:t>
      </w:r>
      <w:r>
        <w:rPr>
          <w:rFonts w:cstheme="minorHAnsi"/>
          <w:sz w:val="26"/>
          <w:szCs w:val="26"/>
        </w:rPr>
        <w:t>e</w:t>
      </w:r>
      <w:r w:rsidRPr="00B85AB3">
        <w:rPr>
          <w:rFonts w:cstheme="minorHAnsi"/>
          <w:sz w:val="26"/>
          <w:szCs w:val="26"/>
        </w:rPr>
        <w:t xml:space="preserve">mployment was heavily concentrated in the </w:t>
      </w:r>
      <w:r>
        <w:rPr>
          <w:rFonts w:cstheme="minorHAnsi"/>
          <w:sz w:val="26"/>
          <w:szCs w:val="26"/>
        </w:rPr>
        <w:t>S</w:t>
      </w:r>
      <w:r w:rsidRPr="00B85AB3">
        <w:rPr>
          <w:rFonts w:cstheme="minorHAnsi"/>
          <w:sz w:val="26"/>
          <w:szCs w:val="26"/>
        </w:rPr>
        <w:t>ervices sector (</w:t>
      </w:r>
      <w:r>
        <w:rPr>
          <w:rFonts w:cstheme="minorHAnsi"/>
          <w:sz w:val="26"/>
          <w:szCs w:val="26"/>
        </w:rPr>
        <w:t>82.5</w:t>
      </w:r>
      <w:r w:rsidRPr="00B85AB3">
        <w:rPr>
          <w:rFonts w:cstheme="minorHAnsi"/>
          <w:sz w:val="26"/>
          <w:szCs w:val="26"/>
        </w:rPr>
        <w:t xml:space="preserve"> per cent), particularly in </w:t>
      </w:r>
      <w:r w:rsidR="00174D56">
        <w:rPr>
          <w:rFonts w:cstheme="minorHAnsi"/>
          <w:sz w:val="26"/>
          <w:szCs w:val="26"/>
        </w:rPr>
        <w:t>Public A</w:t>
      </w:r>
      <w:r w:rsidRPr="00B85AB3">
        <w:rPr>
          <w:rFonts w:cstheme="minorHAnsi"/>
          <w:sz w:val="26"/>
          <w:szCs w:val="26"/>
        </w:rPr>
        <w:t>dministration (2</w:t>
      </w:r>
      <w:r>
        <w:rPr>
          <w:rFonts w:cstheme="minorHAnsi"/>
          <w:sz w:val="26"/>
          <w:szCs w:val="26"/>
        </w:rPr>
        <w:t>5</w:t>
      </w:r>
      <w:r w:rsidRPr="00B85AB3">
        <w:rPr>
          <w:rFonts w:cstheme="minorHAnsi"/>
          <w:sz w:val="26"/>
          <w:szCs w:val="26"/>
        </w:rPr>
        <w:t>.</w:t>
      </w:r>
      <w:r>
        <w:rPr>
          <w:rFonts w:cstheme="minorHAnsi"/>
          <w:sz w:val="26"/>
          <w:szCs w:val="26"/>
        </w:rPr>
        <w:t>6</w:t>
      </w:r>
      <w:r w:rsidRPr="00B85AB3">
        <w:rPr>
          <w:rFonts w:cstheme="minorHAnsi"/>
          <w:sz w:val="26"/>
          <w:szCs w:val="26"/>
        </w:rPr>
        <w:t xml:space="preserve"> per cent)</w:t>
      </w:r>
      <w:r>
        <w:rPr>
          <w:rFonts w:cstheme="minorHAnsi"/>
          <w:sz w:val="26"/>
          <w:szCs w:val="26"/>
        </w:rPr>
        <w:t xml:space="preserve"> and </w:t>
      </w:r>
      <w:r w:rsidR="00174D56">
        <w:rPr>
          <w:rFonts w:cstheme="minorHAnsi"/>
          <w:sz w:val="26"/>
          <w:szCs w:val="26"/>
        </w:rPr>
        <w:t>W</w:t>
      </w:r>
      <w:r w:rsidRPr="00B85AB3">
        <w:rPr>
          <w:rFonts w:cstheme="minorHAnsi"/>
          <w:sz w:val="26"/>
          <w:szCs w:val="26"/>
        </w:rPr>
        <w:t xml:space="preserve">holesale and </w:t>
      </w:r>
      <w:r w:rsidR="00174D56">
        <w:rPr>
          <w:rFonts w:cstheme="minorHAnsi"/>
          <w:sz w:val="26"/>
          <w:szCs w:val="26"/>
        </w:rPr>
        <w:t>R</w:t>
      </w:r>
      <w:r w:rsidRPr="00B85AB3">
        <w:rPr>
          <w:rFonts w:cstheme="minorHAnsi"/>
          <w:sz w:val="26"/>
          <w:szCs w:val="26"/>
        </w:rPr>
        <w:t xml:space="preserve">etail </w:t>
      </w:r>
      <w:r w:rsidR="00174D56">
        <w:rPr>
          <w:rFonts w:cstheme="minorHAnsi"/>
          <w:sz w:val="26"/>
          <w:szCs w:val="26"/>
        </w:rPr>
        <w:t>T</w:t>
      </w:r>
      <w:r w:rsidRPr="00B85AB3">
        <w:rPr>
          <w:rFonts w:cstheme="minorHAnsi"/>
          <w:sz w:val="26"/>
          <w:szCs w:val="26"/>
        </w:rPr>
        <w:t>rade (1</w:t>
      </w:r>
      <w:r>
        <w:rPr>
          <w:rFonts w:cstheme="minorHAnsi"/>
          <w:sz w:val="26"/>
          <w:szCs w:val="26"/>
        </w:rPr>
        <w:t>4.7</w:t>
      </w:r>
      <w:r w:rsidRPr="00B85AB3">
        <w:rPr>
          <w:rFonts w:cstheme="minorHAnsi"/>
          <w:sz w:val="26"/>
          <w:szCs w:val="26"/>
        </w:rPr>
        <w:t xml:space="preserve"> per cent). </w:t>
      </w:r>
      <w:r w:rsidR="008A7CF5">
        <w:rPr>
          <w:rFonts w:cstheme="minorHAnsi"/>
          <w:sz w:val="26"/>
          <w:szCs w:val="26"/>
        </w:rPr>
        <w:t>I</w:t>
      </w:r>
      <w:r w:rsidR="008A7CF5" w:rsidRPr="00B85AB3">
        <w:rPr>
          <w:rFonts w:cstheme="minorHAnsi"/>
          <w:sz w:val="26"/>
          <w:szCs w:val="26"/>
        </w:rPr>
        <w:t xml:space="preserve">ndustry </w:t>
      </w:r>
      <w:r w:rsidRPr="00B85AB3">
        <w:rPr>
          <w:rFonts w:cstheme="minorHAnsi"/>
          <w:sz w:val="26"/>
          <w:szCs w:val="26"/>
        </w:rPr>
        <w:t xml:space="preserve">accounted for </w:t>
      </w:r>
      <w:r w:rsidR="008A7CF5" w:rsidRPr="00B85AB3">
        <w:rPr>
          <w:rFonts w:cstheme="minorHAnsi"/>
          <w:sz w:val="26"/>
          <w:szCs w:val="26"/>
        </w:rPr>
        <w:t>1</w:t>
      </w:r>
      <w:r w:rsidR="008A7CF5">
        <w:rPr>
          <w:rFonts w:cstheme="minorHAnsi"/>
          <w:sz w:val="26"/>
          <w:szCs w:val="26"/>
        </w:rPr>
        <w:t>6.1</w:t>
      </w:r>
      <w:r w:rsidR="008A7CF5" w:rsidRPr="00B85AB3">
        <w:rPr>
          <w:rFonts w:cstheme="minorHAnsi"/>
          <w:sz w:val="26"/>
          <w:szCs w:val="26"/>
        </w:rPr>
        <w:t xml:space="preserve"> </w:t>
      </w:r>
      <w:r w:rsidRPr="00B85AB3">
        <w:rPr>
          <w:rFonts w:cstheme="minorHAnsi"/>
          <w:sz w:val="26"/>
          <w:szCs w:val="26"/>
        </w:rPr>
        <w:t xml:space="preserve">per cent of total employment and </w:t>
      </w:r>
      <w:r w:rsidR="008A7CF5" w:rsidRPr="00B85AB3">
        <w:rPr>
          <w:rFonts w:cstheme="minorHAnsi"/>
          <w:sz w:val="26"/>
          <w:szCs w:val="26"/>
        </w:rPr>
        <w:t xml:space="preserve">Agriculture </w:t>
      </w:r>
      <w:r w:rsidRPr="00B85AB3">
        <w:rPr>
          <w:rFonts w:cstheme="minorHAnsi"/>
          <w:sz w:val="26"/>
          <w:szCs w:val="26"/>
        </w:rPr>
        <w:t xml:space="preserve">for </w:t>
      </w:r>
      <w:r w:rsidR="008A7CF5">
        <w:rPr>
          <w:rFonts w:cstheme="minorHAnsi"/>
          <w:sz w:val="26"/>
          <w:szCs w:val="26"/>
        </w:rPr>
        <w:t>1.4</w:t>
      </w:r>
      <w:r w:rsidRPr="00B85AB3">
        <w:rPr>
          <w:rFonts w:cstheme="minorHAnsi"/>
          <w:sz w:val="26"/>
          <w:szCs w:val="26"/>
        </w:rPr>
        <w:t xml:space="preserve"> per cent of the total.</w:t>
      </w:r>
      <w:r>
        <w:rPr>
          <w:rFonts w:cstheme="minorHAnsi"/>
          <w:sz w:val="26"/>
          <w:szCs w:val="26"/>
        </w:rPr>
        <w:t xml:space="preserve"> </w:t>
      </w:r>
      <w:r w:rsidR="008A7CF5" w:rsidRPr="008A7CF5">
        <w:rPr>
          <w:rFonts w:cstheme="minorHAnsi"/>
          <w:sz w:val="26"/>
          <w:szCs w:val="26"/>
        </w:rPr>
        <w:t xml:space="preserve">It should be noted, however, that the proportion of </w:t>
      </w:r>
      <w:r w:rsidR="00174D56">
        <w:rPr>
          <w:rFonts w:cstheme="minorHAnsi"/>
          <w:sz w:val="26"/>
          <w:szCs w:val="26"/>
        </w:rPr>
        <w:t>A</w:t>
      </w:r>
      <w:r w:rsidR="008A7CF5">
        <w:rPr>
          <w:rFonts w:cstheme="minorHAnsi"/>
          <w:sz w:val="26"/>
          <w:szCs w:val="26"/>
        </w:rPr>
        <w:t>griculture</w:t>
      </w:r>
      <w:r w:rsidR="008A7CF5" w:rsidRPr="008A7CF5">
        <w:rPr>
          <w:rFonts w:cstheme="minorHAnsi"/>
          <w:sz w:val="26"/>
          <w:szCs w:val="26"/>
        </w:rPr>
        <w:t xml:space="preserve"> recorded a significant increase from only about </w:t>
      </w:r>
      <w:r w:rsidR="008A7CF5">
        <w:rPr>
          <w:rFonts w:cstheme="minorHAnsi"/>
          <w:sz w:val="26"/>
          <w:szCs w:val="26"/>
        </w:rPr>
        <w:t>0.5</w:t>
      </w:r>
      <w:r w:rsidR="008A7CF5" w:rsidRPr="008A7CF5">
        <w:rPr>
          <w:rFonts w:cstheme="minorHAnsi"/>
          <w:sz w:val="26"/>
          <w:szCs w:val="26"/>
        </w:rPr>
        <w:t xml:space="preserve"> per cent (1,002 persons) in </w:t>
      </w:r>
      <w:r w:rsidR="008A7CF5">
        <w:rPr>
          <w:rFonts w:cstheme="minorHAnsi"/>
          <w:sz w:val="26"/>
          <w:szCs w:val="26"/>
        </w:rPr>
        <w:t>2014</w:t>
      </w:r>
      <w:r w:rsidR="008A7CF5" w:rsidRPr="008A7CF5">
        <w:rPr>
          <w:rFonts w:cstheme="minorHAnsi"/>
          <w:sz w:val="26"/>
          <w:szCs w:val="26"/>
        </w:rPr>
        <w:t xml:space="preserve"> to almost </w:t>
      </w:r>
      <w:r w:rsidR="008A7CF5">
        <w:rPr>
          <w:rFonts w:cstheme="minorHAnsi"/>
          <w:sz w:val="26"/>
          <w:szCs w:val="26"/>
        </w:rPr>
        <w:t>1.4</w:t>
      </w:r>
      <w:r w:rsidR="008A7CF5" w:rsidRPr="008A7CF5">
        <w:rPr>
          <w:rFonts w:cstheme="minorHAnsi"/>
          <w:sz w:val="26"/>
          <w:szCs w:val="26"/>
        </w:rPr>
        <w:t xml:space="preserve"> per cent (2,539 persons) in </w:t>
      </w:r>
      <w:r w:rsidR="008A7CF5">
        <w:rPr>
          <w:rFonts w:cstheme="minorHAnsi"/>
          <w:sz w:val="26"/>
          <w:szCs w:val="26"/>
        </w:rPr>
        <w:t>2017</w:t>
      </w:r>
      <w:r w:rsidR="002526ED">
        <w:rPr>
          <w:rFonts w:cstheme="minorHAnsi"/>
          <w:sz w:val="26"/>
          <w:szCs w:val="26"/>
        </w:rPr>
        <w:t xml:space="preserve"> </w:t>
      </w:r>
      <w:r w:rsidR="00635487" w:rsidRPr="00635487">
        <w:rPr>
          <w:rFonts w:cstheme="minorHAnsi"/>
          <w:b/>
          <w:sz w:val="26"/>
          <w:szCs w:val="26"/>
        </w:rPr>
        <w:t xml:space="preserve">(Table </w:t>
      </w:r>
      <w:r w:rsidR="00AC1CE9">
        <w:rPr>
          <w:rFonts w:cstheme="minorHAnsi"/>
          <w:b/>
          <w:sz w:val="26"/>
          <w:szCs w:val="26"/>
        </w:rPr>
        <w:t>5</w:t>
      </w:r>
      <w:r w:rsidR="00635487" w:rsidRPr="002526ED">
        <w:rPr>
          <w:rFonts w:cstheme="minorHAnsi"/>
          <w:b/>
          <w:sz w:val="26"/>
          <w:szCs w:val="26"/>
        </w:rPr>
        <w:t>)</w:t>
      </w:r>
      <w:r w:rsidR="008A7CF5" w:rsidRPr="008A7CF5">
        <w:rPr>
          <w:rFonts w:cstheme="minorHAnsi"/>
          <w:sz w:val="26"/>
          <w:szCs w:val="26"/>
        </w:rPr>
        <w:t>.</w:t>
      </w:r>
    </w:p>
    <w:p w:rsidR="00036EF4" w:rsidRDefault="00036EF4" w:rsidP="008A7CF5">
      <w:pPr>
        <w:spacing w:line="276" w:lineRule="auto"/>
        <w:jc w:val="both"/>
        <w:rPr>
          <w:rFonts w:cstheme="minorHAnsi"/>
          <w:sz w:val="26"/>
          <w:szCs w:val="26"/>
        </w:rPr>
      </w:pPr>
    </w:p>
    <w:p w:rsidR="00036EF4" w:rsidRDefault="00C83E3D" w:rsidP="008A7CF5">
      <w:pPr>
        <w:spacing w:line="276" w:lineRule="auto"/>
        <w:jc w:val="both"/>
        <w:rPr>
          <w:rFonts w:cstheme="minorHAnsi"/>
          <w:b/>
          <w:szCs w:val="26"/>
        </w:rPr>
      </w:pPr>
      <w:r>
        <w:rPr>
          <w:rFonts w:cstheme="minorHAnsi"/>
          <w:b/>
          <w:szCs w:val="26"/>
        </w:rPr>
        <w:t>Table 5</w:t>
      </w:r>
      <w:r w:rsidR="00036EF4" w:rsidRPr="00344680">
        <w:rPr>
          <w:rFonts w:cstheme="minorHAnsi"/>
          <w:b/>
          <w:szCs w:val="26"/>
        </w:rPr>
        <w:t xml:space="preserve">: </w:t>
      </w:r>
      <w:r w:rsidR="00036EF4" w:rsidRPr="0069167B">
        <w:rPr>
          <w:rFonts w:cstheme="minorHAnsi"/>
          <w:b/>
          <w:szCs w:val="26"/>
        </w:rPr>
        <w:t xml:space="preserve">Employed Population Aged 15 Years and Over by </w:t>
      </w:r>
      <w:r w:rsidR="00526A7D">
        <w:rPr>
          <w:rFonts w:cstheme="minorHAnsi"/>
          <w:b/>
          <w:szCs w:val="26"/>
        </w:rPr>
        <w:t>Economic Activity Group</w:t>
      </w:r>
      <w:r w:rsidR="00036EF4" w:rsidRPr="00516AE1">
        <w:rPr>
          <w:rFonts w:cstheme="minorHAnsi"/>
          <w:b/>
          <w:szCs w:val="26"/>
        </w:rPr>
        <w:t xml:space="preserve">, </w:t>
      </w:r>
      <w:r w:rsidR="00036EF4" w:rsidRPr="00344680">
        <w:rPr>
          <w:rFonts w:cstheme="minorHAnsi"/>
          <w:b/>
          <w:szCs w:val="26"/>
        </w:rPr>
        <w:t>2014 and 2017, Brunei Darussalam</w:t>
      </w:r>
    </w:p>
    <w:p w:rsidR="00D9056A" w:rsidRDefault="00D9056A" w:rsidP="008A7CF5">
      <w:pPr>
        <w:spacing w:line="276" w:lineRule="auto"/>
        <w:jc w:val="both"/>
        <w:rPr>
          <w:rFonts w:cstheme="minorHAnsi"/>
          <w:b/>
          <w:szCs w:val="26"/>
        </w:rPr>
      </w:pPr>
      <w:r w:rsidRPr="00D9056A">
        <w:rPr>
          <w:noProof/>
        </w:rPr>
        <w:drawing>
          <wp:inline distT="0" distB="0" distL="0" distR="0">
            <wp:extent cx="5943600" cy="508659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5086590"/>
                    </a:xfrm>
                    <a:prstGeom prst="rect">
                      <a:avLst/>
                    </a:prstGeom>
                    <a:noFill/>
                    <a:ln>
                      <a:noFill/>
                    </a:ln>
                  </pic:spPr>
                </pic:pic>
              </a:graphicData>
            </a:graphic>
          </wp:inline>
        </w:drawing>
      </w:r>
    </w:p>
    <w:p w:rsidR="00B92DAF" w:rsidRDefault="00B92DAF" w:rsidP="008A7CF5">
      <w:pPr>
        <w:spacing w:line="276" w:lineRule="auto"/>
        <w:jc w:val="both"/>
        <w:rPr>
          <w:rFonts w:cstheme="minorHAnsi"/>
          <w:b/>
          <w:szCs w:val="26"/>
        </w:rPr>
      </w:pPr>
    </w:p>
    <w:p w:rsidR="00211360" w:rsidRDefault="00211360" w:rsidP="008A7CF5">
      <w:pPr>
        <w:spacing w:line="276" w:lineRule="auto"/>
        <w:jc w:val="both"/>
        <w:rPr>
          <w:rFonts w:cstheme="minorHAnsi"/>
          <w:b/>
          <w:szCs w:val="26"/>
        </w:rPr>
      </w:pPr>
    </w:p>
    <w:p w:rsidR="00211360" w:rsidRDefault="00211360" w:rsidP="008A7CF5">
      <w:pPr>
        <w:spacing w:line="276" w:lineRule="auto"/>
        <w:jc w:val="both"/>
        <w:rPr>
          <w:rFonts w:cstheme="minorHAnsi"/>
          <w:b/>
          <w:szCs w:val="26"/>
        </w:rPr>
      </w:pPr>
    </w:p>
    <w:p w:rsidR="00D77ED2" w:rsidRDefault="00D77ED2" w:rsidP="0005226D">
      <w:pPr>
        <w:spacing w:line="276" w:lineRule="auto"/>
        <w:jc w:val="both"/>
        <w:rPr>
          <w:rFonts w:cstheme="minorHAnsi"/>
          <w:sz w:val="26"/>
          <w:szCs w:val="26"/>
        </w:rPr>
      </w:pPr>
    </w:p>
    <w:p w:rsidR="0005226D" w:rsidRDefault="0005226D" w:rsidP="0005226D">
      <w:pPr>
        <w:spacing w:line="276" w:lineRule="auto"/>
        <w:jc w:val="both"/>
        <w:rPr>
          <w:rFonts w:cstheme="minorHAnsi"/>
          <w:sz w:val="26"/>
          <w:szCs w:val="26"/>
        </w:rPr>
      </w:pPr>
      <w:r w:rsidRPr="00A522E3">
        <w:rPr>
          <w:rFonts w:cstheme="minorHAnsi"/>
          <w:sz w:val="26"/>
          <w:szCs w:val="26"/>
        </w:rPr>
        <w:t xml:space="preserve">The distribution of the employed population by </w:t>
      </w:r>
      <w:r w:rsidR="00C21ED8">
        <w:rPr>
          <w:rFonts w:cstheme="minorHAnsi"/>
          <w:sz w:val="26"/>
          <w:szCs w:val="26"/>
        </w:rPr>
        <w:t xml:space="preserve">main </w:t>
      </w:r>
      <w:r w:rsidRPr="00A522E3">
        <w:rPr>
          <w:rFonts w:cstheme="minorHAnsi"/>
          <w:sz w:val="26"/>
          <w:szCs w:val="26"/>
        </w:rPr>
        <w:t xml:space="preserve">occupation </w:t>
      </w:r>
      <w:r w:rsidR="00C21ED8">
        <w:rPr>
          <w:rFonts w:cstheme="minorHAnsi"/>
          <w:sz w:val="26"/>
          <w:szCs w:val="26"/>
        </w:rPr>
        <w:t xml:space="preserve">group </w:t>
      </w:r>
      <w:r w:rsidRPr="00A522E3">
        <w:rPr>
          <w:rFonts w:cstheme="minorHAnsi"/>
          <w:sz w:val="26"/>
          <w:szCs w:val="26"/>
        </w:rPr>
        <w:t xml:space="preserve">shows that service and sales workers accounted for the highest share of </w:t>
      </w:r>
      <w:r>
        <w:rPr>
          <w:rFonts w:cstheme="minorHAnsi"/>
          <w:sz w:val="26"/>
          <w:szCs w:val="26"/>
        </w:rPr>
        <w:t>21.3</w:t>
      </w:r>
      <w:r w:rsidRPr="00A522E3">
        <w:rPr>
          <w:rFonts w:cstheme="minorHAnsi"/>
          <w:sz w:val="26"/>
          <w:szCs w:val="26"/>
        </w:rPr>
        <w:t xml:space="preserve"> per cent (</w:t>
      </w:r>
      <w:r w:rsidRPr="0005226D">
        <w:rPr>
          <w:rFonts w:cstheme="minorHAnsi"/>
          <w:sz w:val="26"/>
          <w:szCs w:val="26"/>
        </w:rPr>
        <w:t xml:space="preserve">39,897 </w:t>
      </w:r>
      <w:r w:rsidRPr="00A522E3">
        <w:rPr>
          <w:rFonts w:cstheme="minorHAnsi"/>
          <w:sz w:val="26"/>
          <w:szCs w:val="26"/>
        </w:rPr>
        <w:t xml:space="preserve">persons) in </w:t>
      </w:r>
      <w:r>
        <w:rPr>
          <w:rFonts w:cstheme="minorHAnsi"/>
          <w:sz w:val="26"/>
          <w:szCs w:val="26"/>
        </w:rPr>
        <w:t>2017</w:t>
      </w:r>
      <w:r w:rsidRPr="00A522E3">
        <w:rPr>
          <w:rFonts w:cstheme="minorHAnsi"/>
          <w:sz w:val="26"/>
          <w:szCs w:val="26"/>
        </w:rPr>
        <w:t>,</w:t>
      </w:r>
      <w:r>
        <w:rPr>
          <w:rFonts w:cstheme="minorHAnsi"/>
          <w:sz w:val="26"/>
          <w:szCs w:val="26"/>
        </w:rPr>
        <w:t xml:space="preserve"> </w:t>
      </w:r>
      <w:r w:rsidRPr="00A522E3">
        <w:rPr>
          <w:rFonts w:cstheme="minorHAnsi"/>
          <w:sz w:val="26"/>
          <w:szCs w:val="26"/>
        </w:rPr>
        <w:t>followed by professionals 1</w:t>
      </w:r>
      <w:r>
        <w:rPr>
          <w:rFonts w:cstheme="minorHAnsi"/>
          <w:sz w:val="26"/>
          <w:szCs w:val="26"/>
        </w:rPr>
        <w:t>7.0</w:t>
      </w:r>
      <w:r w:rsidRPr="00A522E3">
        <w:rPr>
          <w:rFonts w:cstheme="minorHAnsi"/>
          <w:sz w:val="26"/>
          <w:szCs w:val="26"/>
        </w:rPr>
        <w:t xml:space="preserve"> per cent (</w:t>
      </w:r>
      <w:r w:rsidRPr="0005226D">
        <w:rPr>
          <w:rFonts w:cstheme="minorHAnsi"/>
          <w:sz w:val="26"/>
          <w:szCs w:val="26"/>
        </w:rPr>
        <w:t xml:space="preserve">31,857 </w:t>
      </w:r>
      <w:r w:rsidRPr="00A522E3">
        <w:rPr>
          <w:rFonts w:cstheme="minorHAnsi"/>
          <w:sz w:val="26"/>
          <w:szCs w:val="26"/>
        </w:rPr>
        <w:t xml:space="preserve">persons) </w:t>
      </w:r>
      <w:r>
        <w:rPr>
          <w:rFonts w:cstheme="minorHAnsi"/>
          <w:sz w:val="26"/>
          <w:szCs w:val="26"/>
        </w:rPr>
        <w:t xml:space="preserve">and </w:t>
      </w:r>
      <w:r w:rsidRPr="00A522E3">
        <w:rPr>
          <w:rFonts w:cstheme="minorHAnsi"/>
          <w:sz w:val="26"/>
          <w:szCs w:val="26"/>
        </w:rPr>
        <w:t xml:space="preserve">workers in elementary occupations at </w:t>
      </w:r>
      <w:r>
        <w:rPr>
          <w:rFonts w:cstheme="minorHAnsi"/>
          <w:sz w:val="26"/>
          <w:szCs w:val="26"/>
        </w:rPr>
        <w:t xml:space="preserve">16.9 </w:t>
      </w:r>
      <w:r w:rsidRPr="00A522E3">
        <w:rPr>
          <w:rFonts w:cstheme="minorHAnsi"/>
          <w:sz w:val="26"/>
          <w:szCs w:val="26"/>
        </w:rPr>
        <w:t>per cent (</w:t>
      </w:r>
      <w:r w:rsidRPr="0005226D">
        <w:rPr>
          <w:rFonts w:cstheme="minorHAnsi"/>
          <w:sz w:val="26"/>
          <w:szCs w:val="26"/>
        </w:rPr>
        <w:t xml:space="preserve">31,647 </w:t>
      </w:r>
      <w:r>
        <w:rPr>
          <w:rFonts w:cstheme="minorHAnsi"/>
          <w:sz w:val="26"/>
          <w:szCs w:val="26"/>
        </w:rPr>
        <w:t>persons)</w:t>
      </w:r>
      <w:r w:rsidR="00AC1CE9" w:rsidRPr="00AC1CE9">
        <w:rPr>
          <w:rFonts w:cstheme="minorHAnsi"/>
          <w:b/>
          <w:sz w:val="26"/>
          <w:szCs w:val="26"/>
        </w:rPr>
        <w:t xml:space="preserve"> </w:t>
      </w:r>
      <w:r w:rsidR="00AC1CE9" w:rsidRPr="00635487">
        <w:rPr>
          <w:rFonts w:cstheme="minorHAnsi"/>
          <w:b/>
          <w:sz w:val="26"/>
          <w:szCs w:val="26"/>
        </w:rPr>
        <w:t xml:space="preserve">(Table </w:t>
      </w:r>
      <w:r w:rsidR="00AC1CE9">
        <w:rPr>
          <w:rFonts w:cstheme="minorHAnsi"/>
          <w:b/>
          <w:sz w:val="26"/>
          <w:szCs w:val="26"/>
        </w:rPr>
        <w:t>6</w:t>
      </w:r>
      <w:r w:rsidR="00AC1CE9" w:rsidRPr="002526ED">
        <w:rPr>
          <w:rFonts w:cstheme="minorHAnsi"/>
          <w:b/>
          <w:sz w:val="26"/>
          <w:szCs w:val="26"/>
        </w:rPr>
        <w:t>)</w:t>
      </w:r>
      <w:r w:rsidRPr="00A522E3">
        <w:rPr>
          <w:rFonts w:cstheme="minorHAnsi"/>
          <w:sz w:val="26"/>
          <w:szCs w:val="26"/>
        </w:rPr>
        <w:t xml:space="preserve">. </w:t>
      </w:r>
    </w:p>
    <w:p w:rsidR="00BC2096" w:rsidRDefault="00BC2096" w:rsidP="0005226D">
      <w:pPr>
        <w:spacing w:line="276" w:lineRule="auto"/>
        <w:jc w:val="both"/>
        <w:rPr>
          <w:rFonts w:cstheme="minorHAnsi"/>
          <w:sz w:val="26"/>
          <w:szCs w:val="26"/>
        </w:rPr>
      </w:pPr>
    </w:p>
    <w:p w:rsidR="003324B4" w:rsidRDefault="00BC2096" w:rsidP="0005226D">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6</w:t>
      </w:r>
      <w:r w:rsidRPr="00344680">
        <w:rPr>
          <w:rFonts w:cstheme="minorHAnsi"/>
          <w:b/>
          <w:szCs w:val="26"/>
        </w:rPr>
        <w:t xml:space="preserve">: </w:t>
      </w:r>
      <w:r w:rsidRPr="0069167B">
        <w:rPr>
          <w:rFonts w:cstheme="minorHAnsi"/>
          <w:b/>
          <w:szCs w:val="26"/>
        </w:rPr>
        <w:t xml:space="preserve">Employed Population Aged 15 Years and Over by </w:t>
      </w:r>
      <w:r>
        <w:rPr>
          <w:rFonts w:cstheme="minorHAnsi"/>
          <w:b/>
          <w:szCs w:val="26"/>
        </w:rPr>
        <w:t xml:space="preserve">Main </w:t>
      </w:r>
      <w:r w:rsidRPr="00BC2096">
        <w:rPr>
          <w:rFonts w:cstheme="minorHAnsi"/>
          <w:b/>
          <w:szCs w:val="26"/>
        </w:rPr>
        <w:t>Occupational Group</w:t>
      </w:r>
      <w:r w:rsidRPr="00516AE1">
        <w:rPr>
          <w:rFonts w:cstheme="minorHAnsi"/>
          <w:b/>
          <w:szCs w:val="26"/>
        </w:rPr>
        <w:t xml:space="preserve">, </w:t>
      </w:r>
      <w:r w:rsidRPr="00344680">
        <w:rPr>
          <w:rFonts w:cstheme="minorHAnsi"/>
          <w:b/>
          <w:szCs w:val="26"/>
        </w:rPr>
        <w:t>2014 and 2017, Brunei Darussalam</w:t>
      </w:r>
    </w:p>
    <w:p w:rsidR="00D9056A" w:rsidRDefault="00D9056A" w:rsidP="0005226D">
      <w:pPr>
        <w:spacing w:line="276" w:lineRule="auto"/>
        <w:jc w:val="both"/>
        <w:rPr>
          <w:rFonts w:cstheme="minorHAnsi"/>
          <w:b/>
          <w:szCs w:val="26"/>
        </w:rPr>
      </w:pPr>
      <w:r w:rsidRPr="00D9056A">
        <w:rPr>
          <w:noProof/>
        </w:rPr>
        <w:drawing>
          <wp:inline distT="0" distB="0" distL="0" distR="0">
            <wp:extent cx="5943600" cy="2703100"/>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03100"/>
                    </a:xfrm>
                    <a:prstGeom prst="rect">
                      <a:avLst/>
                    </a:prstGeom>
                    <a:noFill/>
                    <a:ln>
                      <a:noFill/>
                    </a:ln>
                  </pic:spPr>
                </pic:pic>
              </a:graphicData>
            </a:graphic>
          </wp:inline>
        </w:drawing>
      </w:r>
    </w:p>
    <w:p w:rsidR="00D9056A" w:rsidRDefault="00D9056A" w:rsidP="0005226D">
      <w:pPr>
        <w:spacing w:line="276" w:lineRule="auto"/>
        <w:jc w:val="both"/>
        <w:rPr>
          <w:rFonts w:cstheme="minorHAnsi"/>
          <w:sz w:val="26"/>
          <w:szCs w:val="26"/>
        </w:rPr>
      </w:pPr>
    </w:p>
    <w:p w:rsidR="00BC2096" w:rsidRDefault="00BC2096" w:rsidP="00BC2096">
      <w:pPr>
        <w:spacing w:line="276" w:lineRule="auto"/>
        <w:jc w:val="both"/>
        <w:rPr>
          <w:rFonts w:cstheme="minorHAnsi"/>
          <w:sz w:val="26"/>
          <w:szCs w:val="26"/>
        </w:rPr>
      </w:pPr>
      <w:r>
        <w:rPr>
          <w:rFonts w:cstheme="minorHAnsi"/>
          <w:sz w:val="26"/>
          <w:szCs w:val="26"/>
        </w:rPr>
        <w:t>T</w:t>
      </w:r>
      <w:r w:rsidRPr="0005226D">
        <w:rPr>
          <w:rFonts w:cstheme="minorHAnsi"/>
          <w:sz w:val="26"/>
          <w:szCs w:val="26"/>
        </w:rPr>
        <w:t>he top occupation was general office clerk, virtually all local workers (9,</w:t>
      </w:r>
      <w:r>
        <w:rPr>
          <w:rFonts w:cstheme="minorHAnsi"/>
          <w:sz w:val="26"/>
          <w:szCs w:val="26"/>
        </w:rPr>
        <w:t>777</w:t>
      </w:r>
      <w:r w:rsidRPr="0005226D">
        <w:rPr>
          <w:rFonts w:cstheme="minorHAnsi"/>
          <w:sz w:val="26"/>
          <w:szCs w:val="26"/>
        </w:rPr>
        <w:t xml:space="preserve"> persons) and female</w:t>
      </w:r>
      <w:r>
        <w:rPr>
          <w:rFonts w:cstheme="minorHAnsi"/>
          <w:sz w:val="26"/>
          <w:szCs w:val="26"/>
        </w:rPr>
        <w:t>s</w:t>
      </w:r>
      <w:r w:rsidRPr="0005226D">
        <w:rPr>
          <w:rFonts w:cstheme="minorHAnsi"/>
          <w:sz w:val="26"/>
          <w:szCs w:val="26"/>
        </w:rPr>
        <w:t xml:space="preserve"> (9,700 persons). The next top occupation was domestic helper working for households, engaged by about </w:t>
      </w:r>
      <w:r>
        <w:rPr>
          <w:rFonts w:cstheme="minorHAnsi"/>
          <w:sz w:val="26"/>
          <w:szCs w:val="26"/>
        </w:rPr>
        <w:t>9</w:t>
      </w:r>
      <w:r w:rsidRPr="0005226D">
        <w:rPr>
          <w:rFonts w:cstheme="minorHAnsi"/>
          <w:sz w:val="26"/>
          <w:szCs w:val="26"/>
        </w:rPr>
        <w:t>,</w:t>
      </w:r>
      <w:r>
        <w:rPr>
          <w:rFonts w:cstheme="minorHAnsi"/>
          <w:sz w:val="26"/>
          <w:szCs w:val="26"/>
        </w:rPr>
        <w:t>982</w:t>
      </w:r>
      <w:r w:rsidRPr="0005226D">
        <w:rPr>
          <w:rFonts w:cstheme="minorHAnsi"/>
          <w:sz w:val="26"/>
          <w:szCs w:val="26"/>
        </w:rPr>
        <w:t xml:space="preserve"> persons mostly </w:t>
      </w:r>
      <w:r>
        <w:rPr>
          <w:rFonts w:cstheme="minorHAnsi"/>
          <w:sz w:val="26"/>
          <w:szCs w:val="26"/>
        </w:rPr>
        <w:t>non-</w:t>
      </w:r>
      <w:r w:rsidRPr="0005226D">
        <w:rPr>
          <w:rFonts w:cstheme="minorHAnsi"/>
          <w:sz w:val="26"/>
          <w:szCs w:val="26"/>
        </w:rPr>
        <w:t>local (</w:t>
      </w:r>
      <w:r>
        <w:rPr>
          <w:rFonts w:cstheme="minorHAnsi"/>
          <w:sz w:val="26"/>
          <w:szCs w:val="26"/>
        </w:rPr>
        <w:t>9</w:t>
      </w:r>
      <w:r w:rsidRPr="0005226D">
        <w:rPr>
          <w:rFonts w:cstheme="minorHAnsi"/>
          <w:sz w:val="26"/>
          <w:szCs w:val="26"/>
        </w:rPr>
        <w:t>,9</w:t>
      </w:r>
      <w:r>
        <w:rPr>
          <w:rFonts w:cstheme="minorHAnsi"/>
          <w:sz w:val="26"/>
          <w:szCs w:val="26"/>
        </w:rPr>
        <w:t>70</w:t>
      </w:r>
      <w:r w:rsidRPr="0005226D">
        <w:rPr>
          <w:rFonts w:cstheme="minorHAnsi"/>
          <w:sz w:val="26"/>
          <w:szCs w:val="26"/>
        </w:rPr>
        <w:t xml:space="preserve"> persons) and female (5,300 persons). All the top ten occupations were in </w:t>
      </w:r>
      <w:r>
        <w:rPr>
          <w:rFonts w:cstheme="minorHAnsi"/>
          <w:sz w:val="26"/>
          <w:szCs w:val="26"/>
        </w:rPr>
        <w:t xml:space="preserve">clerical support workers, elementary occupations and </w:t>
      </w:r>
      <w:r w:rsidRPr="0005226D">
        <w:rPr>
          <w:rFonts w:cstheme="minorHAnsi"/>
          <w:sz w:val="26"/>
          <w:szCs w:val="26"/>
        </w:rPr>
        <w:t>services</w:t>
      </w:r>
      <w:r>
        <w:rPr>
          <w:rFonts w:cstheme="minorHAnsi"/>
          <w:sz w:val="26"/>
          <w:szCs w:val="26"/>
        </w:rPr>
        <w:t xml:space="preserve"> and sales workers</w:t>
      </w:r>
      <w:r w:rsidRPr="0005226D">
        <w:rPr>
          <w:rFonts w:cstheme="minorHAnsi"/>
          <w:sz w:val="26"/>
          <w:szCs w:val="26"/>
        </w:rPr>
        <w:t>, none in agriculture or in the industrial sector.</w:t>
      </w:r>
    </w:p>
    <w:p w:rsidR="00C21ED8" w:rsidRDefault="00C21ED8" w:rsidP="0005226D">
      <w:pPr>
        <w:spacing w:line="276" w:lineRule="auto"/>
        <w:jc w:val="both"/>
        <w:rPr>
          <w:rFonts w:cstheme="minorHAnsi"/>
          <w:sz w:val="26"/>
          <w:szCs w:val="26"/>
        </w:rPr>
      </w:pPr>
    </w:p>
    <w:p w:rsidR="0005226D" w:rsidRDefault="0005226D"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036EF4" w:rsidRDefault="00036EF4" w:rsidP="00C008BF">
      <w:pPr>
        <w:pStyle w:val="ListParagraph"/>
        <w:spacing w:line="276" w:lineRule="auto"/>
        <w:ind w:left="360"/>
        <w:jc w:val="both"/>
        <w:rPr>
          <w:rFonts w:cstheme="minorHAnsi"/>
          <w:sz w:val="26"/>
          <w:szCs w:val="26"/>
        </w:rPr>
      </w:pPr>
    </w:p>
    <w:p w:rsidR="00C008BF" w:rsidRPr="00C008BF" w:rsidRDefault="00C008BF" w:rsidP="00C008BF">
      <w:pPr>
        <w:spacing w:line="276" w:lineRule="auto"/>
        <w:jc w:val="both"/>
        <w:rPr>
          <w:rFonts w:ascii="Calibri" w:hAnsi="Calibri"/>
          <w:i/>
          <w:color w:val="FF0000"/>
          <w:sz w:val="26"/>
          <w:szCs w:val="26"/>
        </w:rPr>
      </w:pPr>
    </w:p>
    <w:p w:rsidR="00D77ED2" w:rsidRDefault="00D77ED2" w:rsidP="00AD37B3">
      <w:pPr>
        <w:spacing w:line="288" w:lineRule="auto"/>
        <w:jc w:val="both"/>
        <w:rPr>
          <w:rFonts w:ascii="Calibri" w:hAnsi="Calibri" w:cs="Calibri"/>
          <w:sz w:val="26"/>
          <w:szCs w:val="26"/>
        </w:rPr>
      </w:pPr>
    </w:p>
    <w:p w:rsidR="00AD37B3" w:rsidRDefault="00AD37B3" w:rsidP="00AD37B3">
      <w:pPr>
        <w:spacing w:line="288" w:lineRule="auto"/>
        <w:jc w:val="both"/>
        <w:rPr>
          <w:rFonts w:ascii="Calibri" w:hAnsi="Calibri" w:cs="Calibri"/>
          <w:sz w:val="26"/>
          <w:szCs w:val="26"/>
        </w:rPr>
      </w:pPr>
      <w:r w:rsidRPr="00AD37B3">
        <w:rPr>
          <w:rFonts w:ascii="Calibri" w:hAnsi="Calibri" w:cs="Calibri"/>
          <w:sz w:val="26"/>
          <w:szCs w:val="26"/>
        </w:rPr>
        <w:t>Apart from the distribution by industry and</w:t>
      </w:r>
      <w:r>
        <w:rPr>
          <w:rFonts w:ascii="Calibri" w:hAnsi="Calibri" w:cs="Calibri"/>
          <w:sz w:val="26"/>
          <w:szCs w:val="26"/>
        </w:rPr>
        <w:t xml:space="preserve"> </w:t>
      </w:r>
      <w:r w:rsidRPr="00AD37B3">
        <w:rPr>
          <w:rFonts w:ascii="Calibri" w:hAnsi="Calibri" w:cs="Calibri"/>
          <w:sz w:val="26"/>
          <w:szCs w:val="26"/>
        </w:rPr>
        <w:t>occupation, the employed persons can also be categorized by their sector of employment, namely public</w:t>
      </w:r>
      <w:r w:rsidR="00E04C5F">
        <w:rPr>
          <w:rFonts w:ascii="Calibri" w:hAnsi="Calibri" w:cs="Calibri"/>
          <w:sz w:val="26"/>
          <w:szCs w:val="26"/>
        </w:rPr>
        <w:t xml:space="preserve"> and</w:t>
      </w:r>
      <w:r w:rsidRPr="00AD37B3">
        <w:rPr>
          <w:rFonts w:ascii="Calibri" w:hAnsi="Calibri" w:cs="Calibri"/>
          <w:sz w:val="26"/>
          <w:szCs w:val="26"/>
        </w:rPr>
        <w:t xml:space="preserve"> private sectors. The public sector consists of government ministries and departments as well as </w:t>
      </w:r>
      <w:r w:rsidR="00E04C5F" w:rsidRPr="00E04C5F">
        <w:rPr>
          <w:rFonts w:ascii="Calibri" w:hAnsi="Calibri" w:cs="Calibri"/>
          <w:sz w:val="26"/>
          <w:szCs w:val="26"/>
        </w:rPr>
        <w:t>government-owned</w:t>
      </w:r>
      <w:r w:rsidR="00E04C5F">
        <w:rPr>
          <w:rFonts w:ascii="Calibri" w:hAnsi="Calibri" w:cs="Calibri"/>
          <w:sz w:val="26"/>
          <w:szCs w:val="26"/>
        </w:rPr>
        <w:t xml:space="preserve"> </w:t>
      </w:r>
      <w:r w:rsidR="00E04C5F" w:rsidRPr="00E04C5F">
        <w:rPr>
          <w:rFonts w:ascii="Calibri" w:hAnsi="Calibri" w:cs="Calibri"/>
          <w:sz w:val="26"/>
          <w:szCs w:val="26"/>
        </w:rPr>
        <w:t>enterprises</w:t>
      </w:r>
      <w:r w:rsidRPr="00AD37B3">
        <w:rPr>
          <w:rFonts w:ascii="Calibri" w:hAnsi="Calibri" w:cs="Calibri"/>
          <w:sz w:val="26"/>
          <w:szCs w:val="26"/>
        </w:rPr>
        <w:t xml:space="preserve"> and other government-related agencies, while the private sector comprises of private companies and businesses</w:t>
      </w:r>
      <w:r w:rsidR="00E04C5F">
        <w:rPr>
          <w:rFonts w:ascii="Calibri" w:hAnsi="Calibri" w:cs="Calibri"/>
          <w:sz w:val="26"/>
          <w:szCs w:val="26"/>
        </w:rPr>
        <w:t xml:space="preserve"> including </w:t>
      </w:r>
      <w:r w:rsidR="00E04C5F" w:rsidRPr="00E04C5F">
        <w:rPr>
          <w:rFonts w:ascii="Calibri" w:hAnsi="Calibri" w:cs="Calibri"/>
          <w:sz w:val="26"/>
          <w:szCs w:val="26"/>
        </w:rPr>
        <w:t>own account workers, contributing family workers</w:t>
      </w:r>
      <w:r w:rsidR="00E04C5F">
        <w:rPr>
          <w:rFonts w:ascii="Calibri" w:hAnsi="Calibri" w:cs="Calibri"/>
          <w:sz w:val="26"/>
          <w:szCs w:val="26"/>
        </w:rPr>
        <w:t xml:space="preserve"> and other </w:t>
      </w:r>
      <w:r w:rsidRPr="00AD37B3">
        <w:rPr>
          <w:rFonts w:ascii="Calibri" w:hAnsi="Calibri" w:cs="Calibri"/>
          <w:sz w:val="26"/>
          <w:szCs w:val="26"/>
        </w:rPr>
        <w:t xml:space="preserve">similar institutions </w:t>
      </w:r>
    </w:p>
    <w:p w:rsidR="00E04C5F" w:rsidRPr="00AD37B3" w:rsidRDefault="00E04C5F" w:rsidP="00AD37B3">
      <w:pPr>
        <w:spacing w:line="288" w:lineRule="auto"/>
        <w:jc w:val="both"/>
        <w:rPr>
          <w:rFonts w:ascii="Calibri" w:hAnsi="Calibri" w:cs="Calibri"/>
          <w:sz w:val="26"/>
          <w:szCs w:val="26"/>
        </w:rPr>
      </w:pPr>
    </w:p>
    <w:p w:rsidR="00AD37B3" w:rsidRDefault="00AD37B3" w:rsidP="00AD37B3">
      <w:pPr>
        <w:spacing w:line="288" w:lineRule="auto"/>
        <w:jc w:val="both"/>
        <w:rPr>
          <w:rFonts w:ascii="Calibri" w:hAnsi="Calibri" w:cs="Calibri"/>
          <w:sz w:val="26"/>
          <w:szCs w:val="26"/>
        </w:rPr>
      </w:pPr>
      <w:r w:rsidRPr="00677FF1">
        <w:rPr>
          <w:rFonts w:ascii="Calibri" w:hAnsi="Calibri" w:cs="Calibri"/>
          <w:sz w:val="26"/>
          <w:szCs w:val="26"/>
        </w:rPr>
        <w:t xml:space="preserve">Overall, the ratio of public to private sector employment was around 40:60 in </w:t>
      </w:r>
      <w:r w:rsidR="00FE07D5" w:rsidRPr="00677FF1">
        <w:rPr>
          <w:rFonts w:ascii="Calibri" w:hAnsi="Calibri" w:cs="Calibri"/>
          <w:sz w:val="26"/>
          <w:szCs w:val="26"/>
        </w:rPr>
        <w:t>2017</w:t>
      </w:r>
      <w:r w:rsidRPr="00677FF1">
        <w:rPr>
          <w:rFonts w:ascii="Calibri" w:hAnsi="Calibri" w:cs="Calibri"/>
          <w:sz w:val="26"/>
          <w:szCs w:val="26"/>
        </w:rPr>
        <w:t xml:space="preserve">. However, it can be observed that more locals were taking up private sector jobs, whereby their numbers </w:t>
      </w:r>
      <w:r w:rsidRPr="00174D56">
        <w:rPr>
          <w:rFonts w:ascii="Calibri" w:hAnsi="Calibri" w:cs="Calibri"/>
          <w:sz w:val="26"/>
          <w:szCs w:val="26"/>
        </w:rPr>
        <w:t xml:space="preserve">increased by </w:t>
      </w:r>
      <w:r w:rsidR="00174D56" w:rsidRPr="00174D56">
        <w:rPr>
          <w:rFonts w:ascii="Calibri" w:hAnsi="Calibri" w:cs="Calibri"/>
          <w:sz w:val="26"/>
          <w:szCs w:val="26"/>
        </w:rPr>
        <w:t>1.5</w:t>
      </w:r>
      <w:r w:rsidRPr="00174D56">
        <w:rPr>
          <w:rFonts w:ascii="Calibri" w:hAnsi="Calibri" w:cs="Calibri"/>
          <w:sz w:val="26"/>
          <w:szCs w:val="26"/>
        </w:rPr>
        <w:t xml:space="preserve"> per cent annually</w:t>
      </w:r>
      <w:r w:rsidRPr="00677FF1">
        <w:rPr>
          <w:rFonts w:ascii="Calibri" w:hAnsi="Calibri" w:cs="Calibri"/>
          <w:sz w:val="26"/>
          <w:szCs w:val="26"/>
        </w:rPr>
        <w:t xml:space="preserve"> on average from </w:t>
      </w:r>
      <w:r w:rsidR="00FE07D5" w:rsidRPr="00677FF1">
        <w:rPr>
          <w:rFonts w:ascii="Calibri" w:hAnsi="Calibri" w:cs="Calibri"/>
          <w:sz w:val="26"/>
          <w:szCs w:val="26"/>
        </w:rPr>
        <w:t xml:space="preserve">53,994 </w:t>
      </w:r>
      <w:r w:rsidRPr="00677FF1">
        <w:rPr>
          <w:rFonts w:ascii="Calibri" w:hAnsi="Calibri" w:cs="Calibri"/>
          <w:sz w:val="26"/>
          <w:szCs w:val="26"/>
        </w:rPr>
        <w:t xml:space="preserve">persons in </w:t>
      </w:r>
      <w:r w:rsidR="00FE07D5" w:rsidRPr="00677FF1">
        <w:rPr>
          <w:rFonts w:ascii="Calibri" w:hAnsi="Calibri" w:cs="Calibri"/>
          <w:sz w:val="26"/>
          <w:szCs w:val="26"/>
        </w:rPr>
        <w:t>2014</w:t>
      </w:r>
      <w:r w:rsidRPr="00677FF1">
        <w:rPr>
          <w:rFonts w:ascii="Calibri" w:hAnsi="Calibri" w:cs="Calibri"/>
          <w:sz w:val="26"/>
          <w:szCs w:val="26"/>
        </w:rPr>
        <w:t xml:space="preserve"> to </w:t>
      </w:r>
      <w:r w:rsidR="00FE07D5" w:rsidRPr="00677FF1">
        <w:rPr>
          <w:rFonts w:ascii="Calibri" w:hAnsi="Calibri" w:cs="Calibri"/>
          <w:sz w:val="26"/>
          <w:szCs w:val="26"/>
        </w:rPr>
        <w:t xml:space="preserve">56,426 </w:t>
      </w:r>
      <w:r w:rsidRPr="00677FF1">
        <w:rPr>
          <w:rFonts w:ascii="Calibri" w:hAnsi="Calibri" w:cs="Calibri"/>
          <w:sz w:val="26"/>
          <w:szCs w:val="26"/>
        </w:rPr>
        <w:t xml:space="preserve">persons in </w:t>
      </w:r>
      <w:r w:rsidR="00FE07D5" w:rsidRPr="00677FF1">
        <w:rPr>
          <w:rFonts w:ascii="Calibri" w:hAnsi="Calibri" w:cs="Calibri"/>
          <w:sz w:val="26"/>
          <w:szCs w:val="26"/>
        </w:rPr>
        <w:t>2017</w:t>
      </w:r>
      <w:r w:rsidRPr="00677FF1">
        <w:rPr>
          <w:rFonts w:ascii="Calibri" w:hAnsi="Calibri" w:cs="Calibri"/>
          <w:sz w:val="26"/>
          <w:szCs w:val="26"/>
        </w:rPr>
        <w:t xml:space="preserve">. As result, </w:t>
      </w:r>
      <w:r w:rsidR="00677FF1" w:rsidRPr="00677FF1">
        <w:rPr>
          <w:rFonts w:ascii="Calibri" w:hAnsi="Calibri" w:cs="Calibri"/>
          <w:sz w:val="26"/>
          <w:szCs w:val="26"/>
        </w:rPr>
        <w:t xml:space="preserve">30.2 </w:t>
      </w:r>
      <w:r w:rsidRPr="00677FF1">
        <w:rPr>
          <w:rFonts w:ascii="Calibri" w:hAnsi="Calibri" w:cs="Calibri"/>
          <w:sz w:val="26"/>
          <w:szCs w:val="26"/>
        </w:rPr>
        <w:t xml:space="preserve">per cent of the employed among </w:t>
      </w:r>
      <w:r w:rsidR="00D9056A">
        <w:rPr>
          <w:rFonts w:ascii="Calibri" w:hAnsi="Calibri" w:cs="Calibri"/>
          <w:sz w:val="26"/>
          <w:szCs w:val="26"/>
        </w:rPr>
        <w:t>locals</w:t>
      </w:r>
      <w:r w:rsidRPr="00677FF1">
        <w:rPr>
          <w:rFonts w:ascii="Calibri" w:hAnsi="Calibri" w:cs="Calibri"/>
          <w:sz w:val="26"/>
          <w:szCs w:val="26"/>
        </w:rPr>
        <w:t xml:space="preserve"> were working in the private sector, up from </w:t>
      </w:r>
      <w:r w:rsidR="00677FF1" w:rsidRPr="00677FF1">
        <w:rPr>
          <w:rFonts w:ascii="Calibri" w:hAnsi="Calibri" w:cs="Calibri"/>
          <w:sz w:val="26"/>
          <w:szCs w:val="26"/>
        </w:rPr>
        <w:t xml:space="preserve">28.5 </w:t>
      </w:r>
      <w:r w:rsidRPr="00677FF1">
        <w:rPr>
          <w:rFonts w:ascii="Calibri" w:hAnsi="Calibri" w:cs="Calibri"/>
          <w:sz w:val="26"/>
          <w:szCs w:val="26"/>
        </w:rPr>
        <w:t xml:space="preserve">per cent in </w:t>
      </w:r>
      <w:r w:rsidR="00677FF1" w:rsidRPr="00677FF1">
        <w:rPr>
          <w:rFonts w:ascii="Calibri" w:hAnsi="Calibri" w:cs="Calibri"/>
          <w:sz w:val="26"/>
          <w:szCs w:val="26"/>
        </w:rPr>
        <w:t>2014</w:t>
      </w:r>
      <w:r w:rsidR="002526ED">
        <w:rPr>
          <w:rFonts w:ascii="Calibri" w:hAnsi="Calibri" w:cs="Calibri"/>
          <w:sz w:val="26"/>
          <w:szCs w:val="26"/>
        </w:rPr>
        <w:t xml:space="preserve"> </w:t>
      </w:r>
      <w:r w:rsidR="00AC1CE9" w:rsidRPr="00635487">
        <w:rPr>
          <w:rFonts w:cstheme="minorHAnsi"/>
          <w:b/>
          <w:sz w:val="26"/>
          <w:szCs w:val="26"/>
        </w:rPr>
        <w:t xml:space="preserve">(Table </w:t>
      </w:r>
      <w:r w:rsidR="00AC1CE9">
        <w:rPr>
          <w:rFonts w:cstheme="minorHAnsi"/>
          <w:b/>
          <w:sz w:val="26"/>
          <w:szCs w:val="26"/>
        </w:rPr>
        <w:t>7</w:t>
      </w:r>
      <w:r w:rsidR="00AC1CE9" w:rsidRPr="002526ED">
        <w:rPr>
          <w:rFonts w:cstheme="minorHAnsi"/>
          <w:b/>
          <w:sz w:val="26"/>
          <w:szCs w:val="26"/>
        </w:rPr>
        <w:t>)</w:t>
      </w:r>
      <w:r w:rsidRPr="00677FF1">
        <w:rPr>
          <w:rFonts w:ascii="Calibri" w:hAnsi="Calibri" w:cs="Calibri"/>
          <w:sz w:val="26"/>
          <w:szCs w:val="26"/>
        </w:rPr>
        <w:t>.</w:t>
      </w:r>
    </w:p>
    <w:p w:rsidR="00AF3CB3" w:rsidRPr="00677FF1" w:rsidRDefault="00AF3CB3" w:rsidP="00AD37B3">
      <w:pPr>
        <w:spacing w:line="288" w:lineRule="auto"/>
        <w:jc w:val="both"/>
        <w:rPr>
          <w:rFonts w:ascii="Calibri" w:hAnsi="Calibri" w:cs="Calibri"/>
          <w:sz w:val="26"/>
          <w:szCs w:val="26"/>
        </w:rPr>
      </w:pPr>
    </w:p>
    <w:p w:rsidR="00FE07D5" w:rsidRDefault="00AF3CB3" w:rsidP="00AF3CB3">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7</w:t>
      </w:r>
      <w:r w:rsidRPr="00344680">
        <w:rPr>
          <w:rFonts w:cstheme="minorHAnsi"/>
          <w:b/>
          <w:szCs w:val="26"/>
        </w:rPr>
        <w:t xml:space="preserve">: </w:t>
      </w:r>
      <w:r w:rsidRPr="0069167B">
        <w:rPr>
          <w:rFonts w:cstheme="minorHAnsi"/>
          <w:b/>
          <w:szCs w:val="26"/>
        </w:rPr>
        <w:t xml:space="preserve">Employed Population Aged 15 Years and Over by </w:t>
      </w:r>
      <w:r>
        <w:rPr>
          <w:rFonts w:cstheme="minorHAnsi"/>
          <w:b/>
          <w:szCs w:val="26"/>
        </w:rPr>
        <w:t xml:space="preserve">Main </w:t>
      </w:r>
      <w:r w:rsidRPr="00BC2096">
        <w:rPr>
          <w:rFonts w:cstheme="minorHAnsi"/>
          <w:b/>
          <w:szCs w:val="26"/>
        </w:rPr>
        <w:t>Occupational Group</w:t>
      </w:r>
      <w:r w:rsidRPr="00516AE1">
        <w:rPr>
          <w:rFonts w:cstheme="minorHAnsi"/>
          <w:b/>
          <w:szCs w:val="26"/>
        </w:rPr>
        <w:t xml:space="preserve">, </w:t>
      </w:r>
      <w:r w:rsidRPr="00344680">
        <w:rPr>
          <w:rFonts w:cstheme="minorHAnsi"/>
          <w:b/>
          <w:szCs w:val="26"/>
        </w:rPr>
        <w:t>2014 and 2017, Brunei Darussalam</w:t>
      </w:r>
    </w:p>
    <w:p w:rsidR="00D9056A" w:rsidRDefault="00D9056A" w:rsidP="00AF3CB3">
      <w:pPr>
        <w:spacing w:line="276" w:lineRule="auto"/>
        <w:jc w:val="both"/>
        <w:rPr>
          <w:rFonts w:cstheme="minorHAnsi"/>
          <w:b/>
          <w:szCs w:val="26"/>
        </w:rPr>
      </w:pPr>
      <w:r w:rsidRPr="00D9056A">
        <w:rPr>
          <w:noProof/>
        </w:rPr>
        <w:drawing>
          <wp:inline distT="0" distB="0" distL="0" distR="0">
            <wp:extent cx="5943600" cy="3070241"/>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070241"/>
                    </a:xfrm>
                    <a:prstGeom prst="rect">
                      <a:avLst/>
                    </a:prstGeom>
                    <a:noFill/>
                    <a:ln>
                      <a:noFill/>
                    </a:ln>
                  </pic:spPr>
                </pic:pic>
              </a:graphicData>
            </a:graphic>
          </wp:inline>
        </w:drawing>
      </w:r>
    </w:p>
    <w:p w:rsidR="00EC21E4" w:rsidRPr="00AF3CB3" w:rsidRDefault="00EC21E4" w:rsidP="00AF3CB3">
      <w:pPr>
        <w:spacing w:line="276" w:lineRule="auto"/>
        <w:jc w:val="both"/>
        <w:rPr>
          <w:rFonts w:cstheme="minorHAnsi"/>
          <w:b/>
          <w:szCs w:val="26"/>
        </w:rPr>
      </w:pPr>
    </w:p>
    <w:p w:rsidR="002D0CEF" w:rsidRDefault="002D0CEF" w:rsidP="00A57994">
      <w:pPr>
        <w:spacing w:line="276" w:lineRule="auto"/>
        <w:jc w:val="both"/>
        <w:rPr>
          <w:rFonts w:eastAsia="Arial Unicode MS" w:cs="Arial Unicode MS"/>
        </w:rPr>
      </w:pPr>
    </w:p>
    <w:p w:rsidR="00AF3CB3" w:rsidRDefault="00AF3CB3" w:rsidP="00C85487">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7A5C26" w:rsidRDefault="007A5C26" w:rsidP="00C85487">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7A5C26" w:rsidRDefault="007A5C26" w:rsidP="00C85487">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7A5C26" w:rsidRDefault="007A5C26" w:rsidP="00C85487">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F66884" w:rsidRPr="00C85487" w:rsidRDefault="00C85487" w:rsidP="00C85487">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lastRenderedPageBreak/>
        <w:t>Informal Sector and Informal E</w:t>
      </w:r>
      <w:r w:rsidR="00F66884"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mployment</w:t>
      </w:r>
    </w:p>
    <w:p w:rsidR="00F66884" w:rsidRPr="00A57994" w:rsidRDefault="00F66884" w:rsidP="00A57994">
      <w:pPr>
        <w:spacing w:line="276" w:lineRule="auto"/>
        <w:jc w:val="both"/>
        <w:rPr>
          <w:rFonts w:eastAsia="Arial Unicode MS" w:cs="Arial Unicode MS"/>
        </w:rPr>
      </w:pPr>
      <w:r w:rsidRPr="00A57994">
        <w:rPr>
          <w:rFonts w:eastAsia="Arial Unicode MS" w:cs="Arial Unicode MS"/>
        </w:rPr>
        <w:t xml:space="preserve"> </w:t>
      </w:r>
    </w:p>
    <w:p w:rsidR="00F66884" w:rsidRDefault="00F66884" w:rsidP="00677FF1">
      <w:pPr>
        <w:spacing w:line="276" w:lineRule="auto"/>
        <w:jc w:val="both"/>
        <w:rPr>
          <w:rFonts w:cstheme="minorHAnsi"/>
          <w:sz w:val="26"/>
          <w:szCs w:val="26"/>
        </w:rPr>
      </w:pPr>
      <w:r w:rsidRPr="00677FF1">
        <w:rPr>
          <w:rFonts w:cstheme="minorHAnsi"/>
          <w:sz w:val="26"/>
          <w:szCs w:val="26"/>
        </w:rPr>
        <w:t xml:space="preserve">About </w:t>
      </w:r>
      <w:r w:rsidR="00C85487" w:rsidRPr="00677FF1">
        <w:rPr>
          <w:rFonts w:cstheme="minorHAnsi"/>
          <w:sz w:val="26"/>
          <w:szCs w:val="26"/>
        </w:rPr>
        <w:t xml:space="preserve">14,493 </w:t>
      </w:r>
      <w:r w:rsidRPr="00677FF1">
        <w:rPr>
          <w:rFonts w:cstheme="minorHAnsi"/>
          <w:sz w:val="26"/>
          <w:szCs w:val="26"/>
        </w:rPr>
        <w:t xml:space="preserve">persons were employed in the informal sector, corresponding to about </w:t>
      </w:r>
      <w:r w:rsidR="00025057" w:rsidRPr="00677FF1">
        <w:rPr>
          <w:rFonts w:cstheme="minorHAnsi"/>
          <w:sz w:val="26"/>
          <w:szCs w:val="26"/>
        </w:rPr>
        <w:t>7.8</w:t>
      </w:r>
      <w:r w:rsidRPr="00677FF1">
        <w:rPr>
          <w:rFonts w:cstheme="minorHAnsi"/>
          <w:sz w:val="26"/>
          <w:szCs w:val="26"/>
        </w:rPr>
        <w:t xml:space="preserve"> per cent of the total employment. The informal sector comprises all unregistered private business enterprises that did not keep record of accounts including domestic workers engaged by households. The majorities of the employed persons in the informal sector were </w:t>
      </w:r>
      <w:r w:rsidR="00677FF1" w:rsidRPr="00677FF1">
        <w:rPr>
          <w:rFonts w:cstheme="minorHAnsi"/>
          <w:sz w:val="26"/>
          <w:szCs w:val="26"/>
        </w:rPr>
        <w:t xml:space="preserve">females (78.7 per cent), </w:t>
      </w:r>
      <w:r w:rsidRPr="00677FF1">
        <w:rPr>
          <w:rFonts w:cstheme="minorHAnsi"/>
          <w:sz w:val="26"/>
          <w:szCs w:val="26"/>
        </w:rPr>
        <w:t>non-local workers (</w:t>
      </w:r>
      <w:r w:rsidR="00025057" w:rsidRPr="00677FF1">
        <w:rPr>
          <w:rFonts w:cstheme="minorHAnsi"/>
          <w:sz w:val="26"/>
          <w:szCs w:val="26"/>
        </w:rPr>
        <w:t>70.4</w:t>
      </w:r>
      <w:r w:rsidR="00677FF1" w:rsidRPr="00677FF1">
        <w:rPr>
          <w:rFonts w:cstheme="minorHAnsi"/>
          <w:sz w:val="26"/>
          <w:szCs w:val="26"/>
        </w:rPr>
        <w:t xml:space="preserve"> per cent), employees (68.5 per cent)</w:t>
      </w:r>
      <w:r w:rsidRPr="00677FF1">
        <w:rPr>
          <w:rFonts w:cstheme="minorHAnsi"/>
          <w:sz w:val="26"/>
          <w:szCs w:val="26"/>
        </w:rPr>
        <w:t xml:space="preserve"> and engaged as domestic workers by households (</w:t>
      </w:r>
      <w:r w:rsidR="00677FF1" w:rsidRPr="00677FF1">
        <w:rPr>
          <w:rFonts w:cstheme="minorHAnsi"/>
          <w:sz w:val="26"/>
          <w:szCs w:val="26"/>
        </w:rPr>
        <w:t>62.0</w:t>
      </w:r>
      <w:r w:rsidRPr="00677FF1">
        <w:rPr>
          <w:rFonts w:cstheme="minorHAnsi"/>
          <w:sz w:val="26"/>
          <w:szCs w:val="26"/>
        </w:rPr>
        <w:t xml:space="preserve"> per cent)</w:t>
      </w:r>
      <w:r w:rsidR="00677FF1" w:rsidRPr="00677FF1">
        <w:rPr>
          <w:rFonts w:cstheme="minorHAnsi"/>
          <w:sz w:val="26"/>
          <w:szCs w:val="26"/>
        </w:rPr>
        <w:t xml:space="preserve"> in Service sector</w:t>
      </w:r>
      <w:r w:rsidR="00AC1CE9">
        <w:rPr>
          <w:rFonts w:cstheme="minorHAnsi"/>
          <w:sz w:val="26"/>
          <w:szCs w:val="26"/>
        </w:rPr>
        <w:t xml:space="preserve"> </w:t>
      </w:r>
      <w:r w:rsidR="00AC1CE9" w:rsidRPr="00635487">
        <w:rPr>
          <w:rFonts w:cstheme="minorHAnsi"/>
          <w:b/>
          <w:sz w:val="26"/>
          <w:szCs w:val="26"/>
        </w:rPr>
        <w:t xml:space="preserve">(Table </w:t>
      </w:r>
      <w:r w:rsidR="00AC1CE9">
        <w:rPr>
          <w:rFonts w:cstheme="minorHAnsi"/>
          <w:b/>
          <w:sz w:val="26"/>
          <w:szCs w:val="26"/>
        </w:rPr>
        <w:t>8</w:t>
      </w:r>
      <w:r w:rsidR="00AC1CE9" w:rsidRPr="002526ED">
        <w:rPr>
          <w:rFonts w:cstheme="minorHAnsi"/>
          <w:b/>
          <w:sz w:val="26"/>
          <w:szCs w:val="26"/>
        </w:rPr>
        <w:t>)</w:t>
      </w:r>
      <w:r w:rsidR="001D7FEE">
        <w:rPr>
          <w:rFonts w:cstheme="minorHAnsi"/>
          <w:sz w:val="26"/>
          <w:szCs w:val="26"/>
        </w:rPr>
        <w:t>.</w:t>
      </w:r>
      <w:r w:rsidRPr="00677FF1">
        <w:rPr>
          <w:rFonts w:cstheme="minorHAnsi"/>
          <w:sz w:val="26"/>
          <w:szCs w:val="26"/>
        </w:rPr>
        <w:t xml:space="preserve"> </w:t>
      </w:r>
    </w:p>
    <w:p w:rsidR="00677FF1" w:rsidRPr="00677FF1" w:rsidRDefault="00677FF1" w:rsidP="00677FF1">
      <w:pPr>
        <w:spacing w:line="276" w:lineRule="auto"/>
        <w:jc w:val="both"/>
        <w:rPr>
          <w:rFonts w:cstheme="minorHAnsi"/>
          <w:sz w:val="26"/>
          <w:szCs w:val="26"/>
        </w:rPr>
      </w:pPr>
    </w:p>
    <w:p w:rsidR="00765CF4" w:rsidRDefault="00765CF4" w:rsidP="00F033DB">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8</w:t>
      </w:r>
      <w:r w:rsidRPr="00344680">
        <w:rPr>
          <w:rFonts w:cstheme="minorHAnsi"/>
          <w:b/>
          <w:szCs w:val="26"/>
        </w:rPr>
        <w:t xml:space="preserve">: </w:t>
      </w:r>
      <w:r w:rsidRPr="00B82AAD">
        <w:rPr>
          <w:rFonts w:cstheme="minorHAnsi"/>
          <w:b/>
          <w:szCs w:val="26"/>
        </w:rPr>
        <w:t xml:space="preserve">Profile of Employed Population Aged 15 Years and </w:t>
      </w:r>
      <w:r>
        <w:rPr>
          <w:rFonts w:cstheme="minorHAnsi"/>
          <w:b/>
          <w:szCs w:val="26"/>
        </w:rPr>
        <w:t xml:space="preserve">Over in Informal Sector by Sex, Residential Status, </w:t>
      </w:r>
      <w:r w:rsidR="003D7364">
        <w:rPr>
          <w:rFonts w:cstheme="minorHAnsi"/>
          <w:b/>
          <w:szCs w:val="26"/>
        </w:rPr>
        <w:t xml:space="preserve">Employment Status </w:t>
      </w:r>
      <w:r>
        <w:rPr>
          <w:rFonts w:cstheme="minorHAnsi"/>
          <w:b/>
          <w:szCs w:val="26"/>
        </w:rPr>
        <w:t xml:space="preserve">and </w:t>
      </w:r>
      <w:r w:rsidR="003D7364">
        <w:rPr>
          <w:rFonts w:cstheme="minorHAnsi"/>
          <w:b/>
          <w:szCs w:val="26"/>
        </w:rPr>
        <w:t xml:space="preserve">Main Branch of </w:t>
      </w:r>
      <w:r w:rsidR="00B15D8D">
        <w:rPr>
          <w:rFonts w:cstheme="minorHAnsi"/>
          <w:b/>
          <w:szCs w:val="26"/>
        </w:rPr>
        <w:t>Economic Activity</w:t>
      </w:r>
      <w:r w:rsidR="003D7364">
        <w:rPr>
          <w:rFonts w:cstheme="minorHAnsi"/>
          <w:b/>
          <w:szCs w:val="26"/>
        </w:rPr>
        <w:t xml:space="preserve"> Group</w:t>
      </w:r>
      <w:r w:rsidRPr="00516AE1">
        <w:rPr>
          <w:rFonts w:cstheme="minorHAnsi"/>
          <w:b/>
          <w:szCs w:val="26"/>
        </w:rPr>
        <w:t xml:space="preserve">, </w:t>
      </w:r>
      <w:r w:rsidRPr="00344680">
        <w:rPr>
          <w:rFonts w:cstheme="minorHAnsi"/>
          <w:b/>
          <w:szCs w:val="26"/>
        </w:rPr>
        <w:t>2014 and 2017, Brunei Darussalam</w:t>
      </w:r>
    </w:p>
    <w:p w:rsidR="00B15D8D" w:rsidRDefault="00B15D8D" w:rsidP="00F033DB">
      <w:pPr>
        <w:spacing w:line="276" w:lineRule="auto"/>
        <w:jc w:val="both"/>
        <w:rPr>
          <w:rFonts w:cstheme="minorHAnsi"/>
          <w:b/>
          <w:szCs w:val="26"/>
        </w:rPr>
      </w:pPr>
      <w:r w:rsidRPr="00B15D8D">
        <w:rPr>
          <w:noProof/>
        </w:rPr>
        <w:drawing>
          <wp:inline distT="0" distB="0" distL="0" distR="0">
            <wp:extent cx="5943600" cy="35523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552365"/>
                    </a:xfrm>
                    <a:prstGeom prst="rect">
                      <a:avLst/>
                    </a:prstGeom>
                    <a:noFill/>
                    <a:ln>
                      <a:noFill/>
                    </a:ln>
                  </pic:spPr>
                </pic:pic>
              </a:graphicData>
            </a:graphic>
          </wp:inline>
        </w:drawing>
      </w:r>
    </w:p>
    <w:p w:rsidR="00D9056A" w:rsidRDefault="00D9056A" w:rsidP="00F033DB">
      <w:pPr>
        <w:spacing w:line="276" w:lineRule="auto"/>
        <w:jc w:val="both"/>
        <w:rPr>
          <w:rFonts w:cstheme="minorHAnsi"/>
          <w:b/>
          <w:szCs w:val="26"/>
        </w:rPr>
      </w:pPr>
    </w:p>
    <w:p w:rsidR="00EC21E4" w:rsidRPr="00F033DB" w:rsidRDefault="00EC21E4" w:rsidP="00F033DB">
      <w:pPr>
        <w:spacing w:line="276" w:lineRule="auto"/>
        <w:jc w:val="both"/>
        <w:rPr>
          <w:rFonts w:cstheme="minorHAnsi"/>
          <w:b/>
          <w:szCs w:val="26"/>
        </w:rPr>
      </w:pPr>
    </w:p>
    <w:p w:rsidR="002D0CEF" w:rsidRDefault="002D0CEF" w:rsidP="00A57994">
      <w:pPr>
        <w:spacing w:line="276" w:lineRule="auto"/>
        <w:jc w:val="both"/>
        <w:rPr>
          <w:rFonts w:eastAsia="Arial Unicode MS" w:cs="Arial Unicode MS"/>
        </w:rPr>
      </w:pPr>
    </w:p>
    <w:p w:rsidR="00A32BC3" w:rsidRDefault="00A32BC3"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F033DB">
      <w:pPr>
        <w:spacing w:line="276" w:lineRule="auto"/>
        <w:jc w:val="both"/>
        <w:rPr>
          <w:rFonts w:cstheme="minorHAnsi"/>
          <w:sz w:val="26"/>
          <w:szCs w:val="26"/>
        </w:rPr>
      </w:pPr>
      <w:r w:rsidRPr="002C63D6">
        <w:rPr>
          <w:rFonts w:cstheme="minorHAnsi"/>
          <w:sz w:val="26"/>
          <w:szCs w:val="26"/>
        </w:rPr>
        <w:t>More than half (46.7 per cent or 87,334 employed persons) of the total employed</w:t>
      </w:r>
      <w:r w:rsidRPr="00677FF1">
        <w:rPr>
          <w:rFonts w:cstheme="minorHAnsi"/>
          <w:sz w:val="26"/>
          <w:szCs w:val="26"/>
        </w:rPr>
        <w:t xml:space="preserve"> population had informal employment without social security coverage, paid sick leave and paid annual leave</w:t>
      </w:r>
      <w:r w:rsidR="001D7FEE">
        <w:rPr>
          <w:rFonts w:cstheme="minorHAnsi"/>
          <w:sz w:val="26"/>
          <w:szCs w:val="26"/>
        </w:rPr>
        <w:t xml:space="preserve"> </w:t>
      </w:r>
      <w:r w:rsidR="001D7FEE" w:rsidRPr="00635487">
        <w:rPr>
          <w:rFonts w:cstheme="minorHAnsi"/>
          <w:b/>
          <w:sz w:val="26"/>
          <w:szCs w:val="26"/>
        </w:rPr>
        <w:t xml:space="preserve">(Table </w:t>
      </w:r>
      <w:r w:rsidR="001D7FEE">
        <w:rPr>
          <w:rFonts w:cstheme="minorHAnsi"/>
          <w:b/>
          <w:sz w:val="26"/>
          <w:szCs w:val="26"/>
        </w:rPr>
        <w:t>9</w:t>
      </w:r>
      <w:r w:rsidR="001D7FEE" w:rsidRPr="002526ED">
        <w:rPr>
          <w:rFonts w:cstheme="minorHAnsi"/>
          <w:b/>
          <w:sz w:val="26"/>
          <w:szCs w:val="26"/>
        </w:rPr>
        <w:t>)</w:t>
      </w:r>
      <w:r w:rsidRPr="00677FF1">
        <w:rPr>
          <w:rFonts w:cstheme="minorHAnsi"/>
          <w:sz w:val="26"/>
          <w:szCs w:val="26"/>
        </w:rPr>
        <w:t xml:space="preserve">. </w:t>
      </w:r>
    </w:p>
    <w:p w:rsidR="00F033DB" w:rsidRDefault="00F033DB" w:rsidP="00F033DB">
      <w:pPr>
        <w:spacing w:line="276" w:lineRule="auto"/>
        <w:jc w:val="both"/>
        <w:rPr>
          <w:rFonts w:cstheme="minorHAnsi"/>
          <w:sz w:val="26"/>
          <w:szCs w:val="26"/>
        </w:rPr>
      </w:pPr>
    </w:p>
    <w:p w:rsidR="003D7364" w:rsidRDefault="003D7364" w:rsidP="00F033DB">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9</w:t>
      </w:r>
      <w:r w:rsidRPr="00344680">
        <w:rPr>
          <w:rFonts w:cstheme="minorHAnsi"/>
          <w:b/>
          <w:szCs w:val="26"/>
        </w:rPr>
        <w:t xml:space="preserve">: </w:t>
      </w:r>
      <w:r w:rsidRPr="00B82AAD">
        <w:rPr>
          <w:rFonts w:cstheme="minorHAnsi"/>
          <w:b/>
          <w:szCs w:val="26"/>
        </w:rPr>
        <w:t xml:space="preserve">Profile of </w:t>
      </w:r>
      <w:r>
        <w:rPr>
          <w:rFonts w:cstheme="minorHAnsi"/>
          <w:b/>
          <w:szCs w:val="26"/>
        </w:rPr>
        <w:t xml:space="preserve">Informal Employment </w:t>
      </w:r>
      <w:r w:rsidRPr="00B82AAD">
        <w:rPr>
          <w:rFonts w:cstheme="minorHAnsi"/>
          <w:b/>
          <w:szCs w:val="26"/>
        </w:rPr>
        <w:t xml:space="preserve">Aged 15 Years and </w:t>
      </w:r>
      <w:r>
        <w:rPr>
          <w:rFonts w:cstheme="minorHAnsi"/>
          <w:b/>
          <w:szCs w:val="26"/>
        </w:rPr>
        <w:t xml:space="preserve">Over by Sex, Residential Status, Employment Status and Main Branch of </w:t>
      </w:r>
      <w:r w:rsidR="005770AC">
        <w:rPr>
          <w:rFonts w:cstheme="minorHAnsi"/>
          <w:b/>
          <w:szCs w:val="26"/>
        </w:rPr>
        <w:t>Economic Activity</w:t>
      </w:r>
      <w:r w:rsidRPr="00516AE1">
        <w:rPr>
          <w:rFonts w:cstheme="minorHAnsi"/>
          <w:b/>
          <w:szCs w:val="26"/>
        </w:rPr>
        <w:t xml:space="preserve">, </w:t>
      </w:r>
      <w:r w:rsidRPr="00344680">
        <w:rPr>
          <w:rFonts w:cstheme="minorHAnsi"/>
          <w:b/>
          <w:szCs w:val="26"/>
        </w:rPr>
        <w:t>2014 and 2017, Brunei Darussalam</w:t>
      </w:r>
    </w:p>
    <w:p w:rsidR="00B15D8D" w:rsidRDefault="00B15D8D" w:rsidP="00F033DB">
      <w:pPr>
        <w:spacing w:line="276" w:lineRule="auto"/>
        <w:jc w:val="both"/>
        <w:rPr>
          <w:rFonts w:cstheme="minorHAnsi"/>
          <w:b/>
          <w:szCs w:val="26"/>
        </w:rPr>
      </w:pPr>
      <w:r w:rsidRPr="00B15D8D">
        <w:rPr>
          <w:noProof/>
        </w:rPr>
        <w:drawing>
          <wp:inline distT="0" distB="0" distL="0" distR="0">
            <wp:extent cx="5943600" cy="35523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552365"/>
                    </a:xfrm>
                    <a:prstGeom prst="rect">
                      <a:avLst/>
                    </a:prstGeom>
                    <a:noFill/>
                    <a:ln>
                      <a:noFill/>
                    </a:ln>
                  </pic:spPr>
                </pic:pic>
              </a:graphicData>
            </a:graphic>
          </wp:inline>
        </w:drawing>
      </w:r>
    </w:p>
    <w:p w:rsidR="00F033DB" w:rsidRDefault="00F033DB" w:rsidP="00F033DB">
      <w:pPr>
        <w:spacing w:line="276" w:lineRule="auto"/>
        <w:jc w:val="both"/>
        <w:rPr>
          <w:rFonts w:cstheme="minorHAnsi"/>
          <w:sz w:val="26"/>
          <w:szCs w:val="26"/>
        </w:rPr>
      </w:pPr>
    </w:p>
    <w:p w:rsidR="00F033DB" w:rsidRPr="00677FF1" w:rsidRDefault="00F033DB" w:rsidP="00F033DB">
      <w:pPr>
        <w:spacing w:line="276" w:lineRule="auto"/>
        <w:jc w:val="both"/>
        <w:rPr>
          <w:rFonts w:cstheme="minorHAnsi"/>
          <w:strike/>
          <w:sz w:val="26"/>
          <w:szCs w:val="26"/>
          <w:highlight w:val="yellow"/>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Default="00F033DB" w:rsidP="00A57994">
      <w:pPr>
        <w:spacing w:line="276" w:lineRule="auto"/>
        <w:jc w:val="both"/>
        <w:rPr>
          <w:rFonts w:eastAsia="Arial Unicode MS" w:cs="Arial Unicode MS"/>
        </w:rPr>
      </w:pPr>
    </w:p>
    <w:p w:rsidR="00F033DB" w:rsidRPr="001B0D59" w:rsidRDefault="00F033DB" w:rsidP="001B0D59">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F66884" w:rsidRPr="000974FD" w:rsidRDefault="000974FD" w:rsidP="000974FD">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Working Time and Income from E</w:t>
      </w:r>
      <w:r w:rsidR="00F66884"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mployment</w:t>
      </w:r>
    </w:p>
    <w:p w:rsidR="00F66884" w:rsidRPr="00A57994" w:rsidRDefault="00F66884" w:rsidP="00A57994">
      <w:pPr>
        <w:spacing w:line="276" w:lineRule="auto"/>
        <w:jc w:val="both"/>
        <w:rPr>
          <w:rFonts w:eastAsia="Arial Unicode MS" w:cs="Arial Unicode MS"/>
        </w:rPr>
      </w:pPr>
    </w:p>
    <w:p w:rsidR="00806BFD" w:rsidRDefault="00837901" w:rsidP="00E840F3">
      <w:pPr>
        <w:spacing w:line="276" w:lineRule="auto"/>
        <w:jc w:val="both"/>
        <w:rPr>
          <w:rFonts w:cstheme="minorHAnsi"/>
          <w:sz w:val="26"/>
          <w:szCs w:val="26"/>
        </w:rPr>
      </w:pPr>
      <w:r>
        <w:rPr>
          <w:rFonts w:cstheme="minorHAnsi"/>
          <w:sz w:val="26"/>
          <w:szCs w:val="26"/>
        </w:rPr>
        <w:t>In LFS 2017, t</w:t>
      </w:r>
      <w:r w:rsidRPr="00837901">
        <w:rPr>
          <w:rFonts w:cstheme="minorHAnsi"/>
          <w:sz w:val="26"/>
          <w:szCs w:val="26"/>
        </w:rPr>
        <w:t xml:space="preserve">he average number of hours usually worked at all jobs was </w:t>
      </w:r>
      <w:r>
        <w:rPr>
          <w:rFonts w:cstheme="minorHAnsi"/>
          <w:sz w:val="26"/>
          <w:szCs w:val="26"/>
        </w:rPr>
        <w:t>46.6</w:t>
      </w:r>
      <w:r w:rsidRPr="00837901">
        <w:rPr>
          <w:rFonts w:cstheme="minorHAnsi"/>
          <w:sz w:val="26"/>
          <w:szCs w:val="26"/>
        </w:rPr>
        <w:t xml:space="preserve"> hours per week, and 46.</w:t>
      </w:r>
      <w:r w:rsidR="00806BFD">
        <w:rPr>
          <w:rFonts w:cstheme="minorHAnsi"/>
          <w:sz w:val="26"/>
          <w:szCs w:val="26"/>
        </w:rPr>
        <w:t>4</w:t>
      </w:r>
      <w:r w:rsidRPr="00837901">
        <w:rPr>
          <w:rFonts w:cstheme="minorHAnsi"/>
          <w:sz w:val="26"/>
          <w:szCs w:val="26"/>
        </w:rPr>
        <w:t xml:space="preserve"> hours for the corresponding actual hours worked during the reference week. </w:t>
      </w:r>
      <w:r w:rsidR="00806BFD">
        <w:rPr>
          <w:rFonts w:cstheme="minorHAnsi"/>
          <w:sz w:val="26"/>
          <w:szCs w:val="26"/>
        </w:rPr>
        <w:t>T</w:t>
      </w:r>
      <w:r w:rsidR="00806BFD" w:rsidRPr="00806BFD">
        <w:rPr>
          <w:rFonts w:cstheme="minorHAnsi"/>
          <w:sz w:val="26"/>
          <w:szCs w:val="26"/>
        </w:rPr>
        <w:t xml:space="preserve">he usual number of hours worked was </w:t>
      </w:r>
      <w:r w:rsidR="00806BFD">
        <w:rPr>
          <w:rFonts w:cstheme="minorHAnsi"/>
          <w:sz w:val="26"/>
          <w:szCs w:val="26"/>
        </w:rPr>
        <w:t xml:space="preserve">slightly </w:t>
      </w:r>
      <w:r w:rsidR="00806BFD" w:rsidRPr="00806BFD">
        <w:rPr>
          <w:rFonts w:cstheme="minorHAnsi"/>
          <w:sz w:val="26"/>
          <w:szCs w:val="26"/>
        </w:rPr>
        <w:t>higher than the actual number of hours due to various reasons, including vacation or holidays or sickness during part or the whole of the reference week</w:t>
      </w:r>
      <w:r w:rsidR="00806BFD">
        <w:rPr>
          <w:rFonts w:cstheme="minorHAnsi"/>
          <w:sz w:val="26"/>
          <w:szCs w:val="26"/>
        </w:rPr>
        <w:t>.</w:t>
      </w:r>
    </w:p>
    <w:p w:rsidR="00806BFD" w:rsidRDefault="00806BFD" w:rsidP="00E840F3">
      <w:pPr>
        <w:spacing w:line="276" w:lineRule="auto"/>
        <w:jc w:val="both"/>
        <w:rPr>
          <w:rFonts w:cstheme="minorHAnsi"/>
          <w:sz w:val="26"/>
          <w:szCs w:val="26"/>
        </w:rPr>
      </w:pPr>
    </w:p>
    <w:p w:rsidR="00806BFD" w:rsidRDefault="00806BFD" w:rsidP="00E840F3">
      <w:pPr>
        <w:spacing w:line="276" w:lineRule="auto"/>
        <w:jc w:val="both"/>
        <w:rPr>
          <w:rFonts w:cstheme="minorHAnsi"/>
          <w:sz w:val="26"/>
          <w:szCs w:val="26"/>
        </w:rPr>
      </w:pPr>
      <w:r>
        <w:rPr>
          <w:rFonts w:cstheme="minorHAnsi"/>
          <w:sz w:val="26"/>
          <w:szCs w:val="26"/>
        </w:rPr>
        <w:t>On the other hand, t</w:t>
      </w:r>
      <w:r w:rsidRPr="00806BFD">
        <w:rPr>
          <w:rFonts w:cstheme="minorHAnsi"/>
          <w:sz w:val="26"/>
          <w:szCs w:val="26"/>
        </w:rPr>
        <w:t>he average number of hours usually worked per week by employed persons in their main job was 46.</w:t>
      </w:r>
      <w:r>
        <w:rPr>
          <w:rFonts w:cstheme="minorHAnsi"/>
          <w:sz w:val="26"/>
          <w:szCs w:val="26"/>
        </w:rPr>
        <w:t xml:space="preserve">4 </w:t>
      </w:r>
      <w:r w:rsidRPr="00806BFD">
        <w:rPr>
          <w:rFonts w:cstheme="minorHAnsi"/>
          <w:sz w:val="26"/>
          <w:szCs w:val="26"/>
        </w:rPr>
        <w:t>hours per week. The corresponding average number of hours actually worked during the reference week was 4</w:t>
      </w:r>
      <w:r>
        <w:rPr>
          <w:rFonts w:cstheme="minorHAnsi"/>
          <w:sz w:val="26"/>
          <w:szCs w:val="26"/>
        </w:rPr>
        <w:t>6.2 hours</w:t>
      </w:r>
      <w:r w:rsidRPr="00806BFD">
        <w:rPr>
          <w:rFonts w:cstheme="minorHAnsi"/>
          <w:sz w:val="26"/>
          <w:szCs w:val="26"/>
        </w:rPr>
        <w:t xml:space="preserve">. </w:t>
      </w:r>
      <w:r w:rsidR="00B87425">
        <w:rPr>
          <w:rFonts w:cstheme="minorHAnsi"/>
          <w:sz w:val="26"/>
          <w:szCs w:val="26"/>
        </w:rPr>
        <w:t>T</w:t>
      </w:r>
      <w:r w:rsidRPr="00806BFD">
        <w:rPr>
          <w:rFonts w:cstheme="minorHAnsi"/>
          <w:sz w:val="26"/>
          <w:szCs w:val="26"/>
        </w:rPr>
        <w:t>he average number of hours usually worked on secondary jobs or activities was</w:t>
      </w:r>
      <w:r w:rsidR="00B87425">
        <w:rPr>
          <w:rFonts w:cstheme="minorHAnsi"/>
          <w:sz w:val="26"/>
          <w:szCs w:val="26"/>
        </w:rPr>
        <w:t xml:space="preserve"> 10.4 hours per week, lower than t</w:t>
      </w:r>
      <w:r w:rsidR="00B87425" w:rsidRPr="00806BFD">
        <w:rPr>
          <w:rFonts w:cstheme="minorHAnsi"/>
          <w:sz w:val="26"/>
          <w:szCs w:val="26"/>
        </w:rPr>
        <w:t xml:space="preserve">he average number of hours usually worked per week </w:t>
      </w:r>
      <w:r w:rsidR="00B87425">
        <w:rPr>
          <w:rFonts w:cstheme="minorHAnsi"/>
          <w:sz w:val="26"/>
          <w:szCs w:val="26"/>
        </w:rPr>
        <w:t>in the</w:t>
      </w:r>
      <w:r w:rsidR="00B87425" w:rsidRPr="00B87425">
        <w:rPr>
          <w:rFonts w:cstheme="minorHAnsi"/>
          <w:sz w:val="26"/>
          <w:szCs w:val="26"/>
        </w:rPr>
        <w:t xml:space="preserve"> main job</w:t>
      </w:r>
      <w:r w:rsidR="00B87425">
        <w:rPr>
          <w:rFonts w:cstheme="minorHAnsi"/>
          <w:sz w:val="26"/>
          <w:szCs w:val="26"/>
        </w:rPr>
        <w:t>. Whereas, t</w:t>
      </w:r>
      <w:r w:rsidRPr="00806BFD">
        <w:rPr>
          <w:rFonts w:cstheme="minorHAnsi"/>
          <w:sz w:val="26"/>
          <w:szCs w:val="26"/>
        </w:rPr>
        <w:t xml:space="preserve">he average number of hours actually worked on secondary jobs or activities was </w:t>
      </w:r>
      <w:r>
        <w:rPr>
          <w:rFonts w:cstheme="minorHAnsi"/>
          <w:sz w:val="26"/>
          <w:szCs w:val="26"/>
        </w:rPr>
        <w:t>9.8</w:t>
      </w:r>
      <w:r w:rsidRPr="00806BFD">
        <w:rPr>
          <w:rFonts w:cstheme="minorHAnsi"/>
          <w:sz w:val="26"/>
          <w:szCs w:val="26"/>
        </w:rPr>
        <w:t xml:space="preserve"> hours during the reference week.</w:t>
      </w:r>
      <w:r>
        <w:rPr>
          <w:rFonts w:cstheme="minorHAnsi"/>
          <w:sz w:val="26"/>
          <w:szCs w:val="26"/>
        </w:rPr>
        <w:t xml:space="preserve"> It is noted that there are about</w:t>
      </w:r>
      <w:r w:rsidRPr="00806BFD">
        <w:rPr>
          <w:rFonts w:cstheme="minorHAnsi"/>
          <w:sz w:val="26"/>
          <w:szCs w:val="26"/>
        </w:rPr>
        <w:t xml:space="preserve"> </w:t>
      </w:r>
      <w:r w:rsidR="00D47469">
        <w:rPr>
          <w:rFonts w:cstheme="minorHAnsi"/>
          <w:sz w:val="26"/>
          <w:szCs w:val="26"/>
        </w:rPr>
        <w:t>2.</w:t>
      </w:r>
      <w:r w:rsidR="00D47469" w:rsidRPr="00B15D8D">
        <w:rPr>
          <w:rFonts w:cstheme="minorHAnsi"/>
          <w:sz w:val="26"/>
          <w:szCs w:val="26"/>
        </w:rPr>
        <w:t>5</w:t>
      </w:r>
      <w:r w:rsidRPr="00B15D8D">
        <w:rPr>
          <w:rFonts w:cstheme="minorHAnsi"/>
          <w:sz w:val="26"/>
          <w:szCs w:val="26"/>
        </w:rPr>
        <w:t>per cent</w:t>
      </w:r>
      <w:r w:rsidRPr="00806BFD">
        <w:rPr>
          <w:rFonts w:cstheme="minorHAnsi"/>
          <w:sz w:val="26"/>
          <w:szCs w:val="26"/>
        </w:rPr>
        <w:t xml:space="preserve"> of the employed population have been engaged in secondary jobs or activities during the reference week</w:t>
      </w:r>
      <w:r w:rsidR="002526ED">
        <w:rPr>
          <w:rFonts w:cstheme="minorHAnsi"/>
          <w:sz w:val="26"/>
          <w:szCs w:val="26"/>
        </w:rPr>
        <w:t xml:space="preserve"> </w:t>
      </w:r>
      <w:r w:rsidR="001D7FEE" w:rsidRPr="00635487">
        <w:rPr>
          <w:rFonts w:cstheme="minorHAnsi"/>
          <w:b/>
          <w:sz w:val="26"/>
          <w:szCs w:val="26"/>
        </w:rPr>
        <w:t xml:space="preserve">(Table </w:t>
      </w:r>
      <w:r w:rsidR="001D7FEE">
        <w:rPr>
          <w:rFonts w:cstheme="minorHAnsi"/>
          <w:b/>
          <w:sz w:val="26"/>
          <w:szCs w:val="26"/>
        </w:rPr>
        <w:t>10</w:t>
      </w:r>
      <w:r w:rsidR="001D7FEE" w:rsidRPr="002526ED">
        <w:rPr>
          <w:rFonts w:cstheme="minorHAnsi"/>
          <w:b/>
          <w:sz w:val="26"/>
          <w:szCs w:val="26"/>
        </w:rPr>
        <w:t>)</w:t>
      </w:r>
      <w:r>
        <w:rPr>
          <w:rFonts w:cstheme="minorHAnsi"/>
          <w:sz w:val="26"/>
          <w:szCs w:val="26"/>
        </w:rPr>
        <w:t>.</w:t>
      </w:r>
    </w:p>
    <w:p w:rsidR="00B87425" w:rsidRDefault="00B87425" w:rsidP="00E840F3">
      <w:pPr>
        <w:spacing w:line="276" w:lineRule="auto"/>
        <w:jc w:val="both"/>
        <w:rPr>
          <w:rFonts w:cstheme="minorHAnsi"/>
          <w:sz w:val="26"/>
          <w:szCs w:val="26"/>
        </w:rPr>
      </w:pPr>
    </w:p>
    <w:p w:rsidR="00D47469" w:rsidRDefault="00D47469" w:rsidP="00E840F3">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10</w:t>
      </w:r>
      <w:r w:rsidRPr="00344680">
        <w:rPr>
          <w:rFonts w:cstheme="minorHAnsi"/>
          <w:b/>
          <w:szCs w:val="26"/>
        </w:rPr>
        <w:t xml:space="preserve">: </w:t>
      </w:r>
      <w:r w:rsidR="00B15D8D">
        <w:rPr>
          <w:rFonts w:cstheme="minorHAnsi"/>
          <w:b/>
          <w:szCs w:val="26"/>
        </w:rPr>
        <w:t xml:space="preserve">Average </w:t>
      </w:r>
      <w:r w:rsidR="00BF0094">
        <w:rPr>
          <w:rFonts w:cstheme="minorHAnsi"/>
          <w:b/>
          <w:szCs w:val="26"/>
        </w:rPr>
        <w:t>N</w:t>
      </w:r>
      <w:r w:rsidR="00B15D8D">
        <w:rPr>
          <w:rFonts w:cstheme="minorHAnsi"/>
          <w:b/>
          <w:szCs w:val="26"/>
        </w:rPr>
        <w:t>umber of Hours Usually and A</w:t>
      </w:r>
      <w:r>
        <w:rPr>
          <w:rFonts w:cstheme="minorHAnsi"/>
          <w:b/>
          <w:szCs w:val="26"/>
        </w:rPr>
        <w:t xml:space="preserve">ctually </w:t>
      </w:r>
      <w:r w:rsidR="00FC04DF">
        <w:rPr>
          <w:rFonts w:cstheme="minorHAnsi"/>
          <w:b/>
          <w:szCs w:val="26"/>
        </w:rPr>
        <w:t>W</w:t>
      </w:r>
      <w:r>
        <w:rPr>
          <w:rFonts w:cstheme="minorHAnsi"/>
          <w:b/>
          <w:szCs w:val="26"/>
        </w:rPr>
        <w:t xml:space="preserve">orked per </w:t>
      </w:r>
      <w:r w:rsidR="00BF0094">
        <w:rPr>
          <w:rFonts w:cstheme="minorHAnsi"/>
          <w:b/>
          <w:szCs w:val="26"/>
        </w:rPr>
        <w:t>W</w:t>
      </w:r>
      <w:r>
        <w:rPr>
          <w:rFonts w:cstheme="minorHAnsi"/>
          <w:b/>
          <w:szCs w:val="26"/>
        </w:rPr>
        <w:t xml:space="preserve">eek </w:t>
      </w:r>
      <w:r w:rsidRPr="00344680">
        <w:rPr>
          <w:rFonts w:cstheme="minorHAnsi"/>
          <w:b/>
          <w:szCs w:val="26"/>
        </w:rPr>
        <w:t>2014 and 2017, Brunei Darussalam</w:t>
      </w:r>
    </w:p>
    <w:p w:rsidR="00BB5947" w:rsidRPr="00B87425" w:rsidRDefault="00BB5947" w:rsidP="00E840F3">
      <w:pPr>
        <w:spacing w:line="276" w:lineRule="auto"/>
        <w:jc w:val="both"/>
        <w:rPr>
          <w:rFonts w:cstheme="minorHAnsi"/>
          <w:b/>
          <w:szCs w:val="26"/>
        </w:rPr>
      </w:pPr>
      <w:r w:rsidRPr="00BB5947">
        <w:rPr>
          <w:noProof/>
        </w:rPr>
        <w:drawing>
          <wp:inline distT="0" distB="0" distL="0" distR="0">
            <wp:extent cx="5943600" cy="16013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601320"/>
                    </a:xfrm>
                    <a:prstGeom prst="rect">
                      <a:avLst/>
                    </a:prstGeom>
                    <a:noFill/>
                    <a:ln>
                      <a:noFill/>
                    </a:ln>
                  </pic:spPr>
                </pic:pic>
              </a:graphicData>
            </a:graphic>
          </wp:inline>
        </w:drawing>
      </w:r>
    </w:p>
    <w:p w:rsidR="00B87425" w:rsidRDefault="00B87425"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806BFD" w:rsidRDefault="00806BFD"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B87425" w:rsidRDefault="00B87425" w:rsidP="00E840F3">
      <w:pPr>
        <w:spacing w:line="276" w:lineRule="auto"/>
        <w:jc w:val="both"/>
        <w:rPr>
          <w:rFonts w:cstheme="minorHAnsi"/>
          <w:sz w:val="26"/>
          <w:szCs w:val="26"/>
        </w:rPr>
      </w:pPr>
    </w:p>
    <w:p w:rsidR="00BF0094" w:rsidRDefault="00BF0094" w:rsidP="00FB7241">
      <w:pPr>
        <w:spacing w:line="276" w:lineRule="auto"/>
        <w:jc w:val="both"/>
        <w:rPr>
          <w:rFonts w:cstheme="minorHAnsi"/>
          <w:sz w:val="26"/>
          <w:szCs w:val="26"/>
        </w:rPr>
      </w:pPr>
    </w:p>
    <w:p w:rsidR="00A52459" w:rsidRDefault="00F66884" w:rsidP="00FB7241">
      <w:pPr>
        <w:spacing w:line="276" w:lineRule="auto"/>
        <w:jc w:val="both"/>
        <w:rPr>
          <w:rFonts w:ascii="Calibri" w:hAnsi="Calibri"/>
          <w:sz w:val="26"/>
          <w:szCs w:val="26"/>
        </w:rPr>
      </w:pPr>
      <w:r w:rsidRPr="00B15D8D">
        <w:rPr>
          <w:rFonts w:cstheme="minorHAnsi"/>
          <w:sz w:val="26"/>
          <w:szCs w:val="26"/>
        </w:rPr>
        <w:t xml:space="preserve">Some </w:t>
      </w:r>
      <w:r w:rsidR="00402973" w:rsidRPr="00B15D8D">
        <w:rPr>
          <w:rFonts w:cstheme="minorHAnsi"/>
          <w:sz w:val="26"/>
          <w:szCs w:val="26"/>
        </w:rPr>
        <w:t>28.5</w:t>
      </w:r>
      <w:r w:rsidRPr="00B15D8D">
        <w:rPr>
          <w:rFonts w:cstheme="minorHAnsi"/>
          <w:sz w:val="26"/>
          <w:szCs w:val="26"/>
        </w:rPr>
        <w:t xml:space="preserve"> per cent</w:t>
      </w:r>
      <w:r w:rsidRPr="00B87425">
        <w:rPr>
          <w:rFonts w:cstheme="minorHAnsi"/>
          <w:sz w:val="26"/>
          <w:szCs w:val="26"/>
        </w:rPr>
        <w:t xml:space="preserve"> of the employed population was usually working more than 48 hours per week at all jobs. The relative percentage of persons with excessive hours of work was significantly higher among </w:t>
      </w:r>
      <w:r w:rsidR="00A52459" w:rsidRPr="00A52459">
        <w:rPr>
          <w:rFonts w:cstheme="minorHAnsi"/>
          <w:sz w:val="26"/>
          <w:szCs w:val="26"/>
        </w:rPr>
        <w:t>males (</w:t>
      </w:r>
      <w:r w:rsidR="00A52459">
        <w:rPr>
          <w:rFonts w:cstheme="minorHAnsi"/>
          <w:sz w:val="26"/>
          <w:szCs w:val="26"/>
        </w:rPr>
        <w:t>56.9</w:t>
      </w:r>
      <w:r w:rsidR="00A52459" w:rsidRPr="00A52459">
        <w:rPr>
          <w:rFonts w:cstheme="minorHAnsi"/>
          <w:sz w:val="26"/>
          <w:szCs w:val="26"/>
        </w:rPr>
        <w:t xml:space="preserve"> per cent</w:t>
      </w:r>
      <w:r w:rsidR="00A52459">
        <w:rPr>
          <w:rFonts w:cstheme="minorHAnsi"/>
          <w:sz w:val="26"/>
          <w:szCs w:val="26"/>
        </w:rPr>
        <w:t xml:space="preserve"> or 30,292 persons</w:t>
      </w:r>
      <w:r w:rsidR="00A52459" w:rsidRPr="00A52459">
        <w:rPr>
          <w:rFonts w:cstheme="minorHAnsi"/>
          <w:sz w:val="26"/>
          <w:szCs w:val="26"/>
        </w:rPr>
        <w:t>)</w:t>
      </w:r>
      <w:r w:rsidR="00A52459">
        <w:rPr>
          <w:rFonts w:cstheme="minorHAnsi"/>
          <w:sz w:val="26"/>
          <w:szCs w:val="26"/>
        </w:rPr>
        <w:t xml:space="preserve"> and</w:t>
      </w:r>
      <w:r w:rsidR="00A52459" w:rsidRPr="00A52459">
        <w:rPr>
          <w:rFonts w:cstheme="minorHAnsi"/>
          <w:sz w:val="26"/>
          <w:szCs w:val="26"/>
        </w:rPr>
        <w:t xml:space="preserve"> </w:t>
      </w:r>
      <w:r w:rsidR="00D47AFC">
        <w:rPr>
          <w:rFonts w:cstheme="minorHAnsi"/>
          <w:sz w:val="26"/>
          <w:szCs w:val="26"/>
        </w:rPr>
        <w:t>n</w:t>
      </w:r>
      <w:r w:rsidR="00A52459">
        <w:rPr>
          <w:rFonts w:cstheme="minorHAnsi"/>
          <w:sz w:val="26"/>
          <w:szCs w:val="26"/>
        </w:rPr>
        <w:t>on-</w:t>
      </w:r>
      <w:r w:rsidR="00D47AFC">
        <w:rPr>
          <w:rFonts w:cstheme="minorHAnsi"/>
          <w:sz w:val="26"/>
          <w:szCs w:val="26"/>
        </w:rPr>
        <w:t>l</w:t>
      </w:r>
      <w:r w:rsidR="00A52459" w:rsidRPr="00A52459">
        <w:rPr>
          <w:rFonts w:cstheme="minorHAnsi"/>
          <w:sz w:val="26"/>
          <w:szCs w:val="26"/>
        </w:rPr>
        <w:t xml:space="preserve">ocals accounted for </w:t>
      </w:r>
      <w:r w:rsidR="00A52459">
        <w:rPr>
          <w:rFonts w:cstheme="minorHAnsi"/>
          <w:sz w:val="26"/>
          <w:szCs w:val="26"/>
        </w:rPr>
        <w:t>53.1</w:t>
      </w:r>
      <w:r w:rsidR="00A52459" w:rsidRPr="00A52459">
        <w:rPr>
          <w:rFonts w:cstheme="minorHAnsi"/>
          <w:sz w:val="26"/>
          <w:szCs w:val="26"/>
        </w:rPr>
        <w:t xml:space="preserve"> per cent (</w:t>
      </w:r>
      <w:r w:rsidR="00A52459">
        <w:rPr>
          <w:rFonts w:cstheme="minorHAnsi"/>
          <w:sz w:val="26"/>
          <w:szCs w:val="26"/>
        </w:rPr>
        <w:t>28,258</w:t>
      </w:r>
      <w:r w:rsidR="00A52459" w:rsidRPr="00A52459">
        <w:rPr>
          <w:rFonts w:cstheme="minorHAnsi"/>
          <w:sz w:val="26"/>
          <w:szCs w:val="26"/>
        </w:rPr>
        <w:t xml:space="preserve"> persons)</w:t>
      </w:r>
      <w:r w:rsidR="00A52459">
        <w:rPr>
          <w:rFonts w:cstheme="minorHAnsi"/>
          <w:sz w:val="26"/>
          <w:szCs w:val="26"/>
        </w:rPr>
        <w:t xml:space="preserve">. </w:t>
      </w:r>
      <w:r w:rsidR="00A52459" w:rsidRPr="00A52459">
        <w:rPr>
          <w:rFonts w:cstheme="minorHAnsi"/>
          <w:sz w:val="26"/>
          <w:szCs w:val="26"/>
        </w:rPr>
        <w:t xml:space="preserve">In terms of age groups </w:t>
      </w:r>
      <w:r w:rsidR="00FB7241">
        <w:rPr>
          <w:rFonts w:cstheme="minorHAnsi"/>
          <w:sz w:val="26"/>
          <w:szCs w:val="26"/>
        </w:rPr>
        <w:t>persons aged</w:t>
      </w:r>
      <w:r w:rsidR="00A52459" w:rsidRPr="00A52459">
        <w:rPr>
          <w:rFonts w:cstheme="minorHAnsi"/>
          <w:sz w:val="26"/>
          <w:szCs w:val="26"/>
        </w:rPr>
        <w:t xml:space="preserve"> </w:t>
      </w:r>
      <w:r w:rsidR="00FB7241">
        <w:rPr>
          <w:rFonts w:cstheme="minorHAnsi"/>
          <w:sz w:val="26"/>
          <w:szCs w:val="26"/>
        </w:rPr>
        <w:t xml:space="preserve">25-64 years old </w:t>
      </w:r>
      <w:r w:rsidR="00A52459" w:rsidRPr="00A52459">
        <w:rPr>
          <w:rFonts w:cstheme="minorHAnsi"/>
          <w:sz w:val="26"/>
          <w:szCs w:val="26"/>
        </w:rPr>
        <w:t>are affected relatively more by excessive hours o</w:t>
      </w:r>
      <w:r w:rsidR="00FB7241">
        <w:rPr>
          <w:rFonts w:cstheme="minorHAnsi"/>
          <w:sz w:val="26"/>
          <w:szCs w:val="26"/>
        </w:rPr>
        <w:t xml:space="preserve">f work than age </w:t>
      </w:r>
      <w:r w:rsidR="00076FCA">
        <w:rPr>
          <w:rFonts w:cstheme="minorHAnsi"/>
          <w:sz w:val="26"/>
          <w:szCs w:val="26"/>
        </w:rPr>
        <w:t xml:space="preserve">15-24 </w:t>
      </w:r>
      <w:r w:rsidR="00FB7241">
        <w:rPr>
          <w:rFonts w:cstheme="minorHAnsi"/>
          <w:sz w:val="26"/>
          <w:szCs w:val="26"/>
        </w:rPr>
        <w:t xml:space="preserve">years old and </w:t>
      </w:r>
      <w:r w:rsidR="00FB7241" w:rsidRPr="00A52459">
        <w:rPr>
          <w:rFonts w:ascii="Calibri" w:hAnsi="Calibri"/>
          <w:sz w:val="26"/>
          <w:szCs w:val="26"/>
        </w:rPr>
        <w:t>older workers 65 years old and over</w:t>
      </w:r>
      <w:r w:rsidR="00FB7241">
        <w:rPr>
          <w:rFonts w:ascii="Calibri" w:hAnsi="Calibri"/>
          <w:sz w:val="26"/>
          <w:szCs w:val="26"/>
        </w:rPr>
        <w:t xml:space="preserve">. </w:t>
      </w:r>
      <w:r w:rsidR="00A52459" w:rsidRPr="00A52459">
        <w:rPr>
          <w:rFonts w:ascii="Calibri" w:hAnsi="Calibri"/>
          <w:sz w:val="26"/>
          <w:szCs w:val="26"/>
        </w:rPr>
        <w:t xml:space="preserve">In </w:t>
      </w:r>
      <w:r w:rsidR="00A52459" w:rsidRPr="004B5CE7">
        <w:rPr>
          <w:rFonts w:ascii="Calibri" w:hAnsi="Calibri"/>
          <w:sz w:val="26"/>
          <w:szCs w:val="26"/>
        </w:rPr>
        <w:t>terms of branch of economic activity,</w:t>
      </w:r>
      <w:r w:rsidR="00A52459" w:rsidRPr="00A52459">
        <w:rPr>
          <w:rFonts w:ascii="Calibri" w:hAnsi="Calibri"/>
          <w:sz w:val="26"/>
          <w:szCs w:val="26"/>
        </w:rPr>
        <w:t xml:space="preserve"> </w:t>
      </w:r>
      <w:r w:rsidR="00A52459" w:rsidRPr="001C6845">
        <w:rPr>
          <w:rFonts w:ascii="Calibri" w:hAnsi="Calibri"/>
          <w:sz w:val="26"/>
          <w:szCs w:val="26"/>
        </w:rPr>
        <w:t>domestic workers in services industry</w:t>
      </w:r>
      <w:r w:rsidR="001C6845" w:rsidRPr="001C6845">
        <w:rPr>
          <w:rFonts w:ascii="Calibri" w:hAnsi="Calibri"/>
          <w:sz w:val="26"/>
          <w:szCs w:val="26"/>
        </w:rPr>
        <w:t xml:space="preserve"> (89.6 per cent out of total employed domestic workers)</w:t>
      </w:r>
      <w:r w:rsidR="00A52459" w:rsidRPr="001C6845">
        <w:rPr>
          <w:rFonts w:ascii="Calibri" w:hAnsi="Calibri"/>
          <w:sz w:val="26"/>
          <w:szCs w:val="26"/>
        </w:rPr>
        <w:t xml:space="preserve"> are most affected by excessive hours of work (</w:t>
      </w:r>
      <w:r w:rsidR="001C6845" w:rsidRPr="001C6845">
        <w:rPr>
          <w:rFonts w:ascii="Calibri" w:hAnsi="Calibri"/>
          <w:sz w:val="26"/>
          <w:szCs w:val="26"/>
        </w:rPr>
        <w:t>96.4</w:t>
      </w:r>
      <w:r w:rsidR="00A52459" w:rsidRPr="001C6845">
        <w:rPr>
          <w:rFonts w:ascii="Calibri" w:hAnsi="Calibri"/>
          <w:sz w:val="26"/>
          <w:szCs w:val="26"/>
        </w:rPr>
        <w:t xml:space="preserve"> per cent among local workers and </w:t>
      </w:r>
      <w:r w:rsidR="001C6845" w:rsidRPr="001C6845">
        <w:rPr>
          <w:rFonts w:ascii="Calibri" w:hAnsi="Calibri"/>
          <w:sz w:val="26"/>
          <w:szCs w:val="26"/>
        </w:rPr>
        <w:t>89.6</w:t>
      </w:r>
      <w:r w:rsidR="00A52459" w:rsidRPr="001C6845">
        <w:rPr>
          <w:rFonts w:ascii="Calibri" w:hAnsi="Calibri"/>
          <w:sz w:val="26"/>
          <w:szCs w:val="26"/>
        </w:rPr>
        <w:t xml:space="preserve"> per cent among non-local workers)</w:t>
      </w:r>
      <w:r w:rsidR="00ED6464" w:rsidRPr="00ED6464">
        <w:rPr>
          <w:rFonts w:cstheme="minorHAnsi"/>
          <w:b/>
          <w:sz w:val="26"/>
          <w:szCs w:val="26"/>
        </w:rPr>
        <w:t xml:space="preserve"> </w:t>
      </w:r>
      <w:r w:rsidR="00ED6464" w:rsidRPr="00635487">
        <w:rPr>
          <w:rFonts w:cstheme="minorHAnsi"/>
          <w:b/>
          <w:sz w:val="26"/>
          <w:szCs w:val="26"/>
        </w:rPr>
        <w:t xml:space="preserve">(Table </w:t>
      </w:r>
      <w:r w:rsidR="00ED6464">
        <w:rPr>
          <w:rFonts w:cstheme="minorHAnsi"/>
          <w:b/>
          <w:sz w:val="26"/>
          <w:szCs w:val="26"/>
        </w:rPr>
        <w:t>11</w:t>
      </w:r>
      <w:r w:rsidR="00ED6464" w:rsidRPr="00FB6C63">
        <w:rPr>
          <w:rFonts w:cstheme="minorHAnsi"/>
          <w:b/>
          <w:sz w:val="26"/>
          <w:szCs w:val="26"/>
        </w:rPr>
        <w:t>)</w:t>
      </w:r>
      <w:r w:rsidR="00A52459" w:rsidRPr="001C6845">
        <w:rPr>
          <w:rFonts w:ascii="Calibri" w:hAnsi="Calibri"/>
          <w:sz w:val="26"/>
          <w:szCs w:val="26"/>
        </w:rPr>
        <w:t xml:space="preserve">. </w:t>
      </w:r>
    </w:p>
    <w:p w:rsidR="00526384" w:rsidRPr="00FB7241" w:rsidRDefault="00526384" w:rsidP="00FB7241">
      <w:pPr>
        <w:spacing w:line="276" w:lineRule="auto"/>
        <w:jc w:val="both"/>
        <w:rPr>
          <w:rFonts w:cstheme="minorHAnsi"/>
          <w:sz w:val="26"/>
          <w:szCs w:val="26"/>
        </w:rPr>
      </w:pPr>
    </w:p>
    <w:p w:rsidR="004B5CE7" w:rsidRDefault="004B5CE7" w:rsidP="00526384">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11</w:t>
      </w:r>
      <w:r w:rsidRPr="00344680">
        <w:rPr>
          <w:rFonts w:cstheme="minorHAnsi"/>
          <w:b/>
          <w:szCs w:val="26"/>
        </w:rPr>
        <w:t xml:space="preserve">: </w:t>
      </w:r>
      <w:r w:rsidR="00B15D8D">
        <w:rPr>
          <w:rFonts w:cstheme="minorHAnsi"/>
          <w:b/>
          <w:szCs w:val="26"/>
        </w:rPr>
        <w:t>Person with Excessive Usually H</w:t>
      </w:r>
      <w:r>
        <w:rPr>
          <w:rFonts w:cstheme="minorHAnsi"/>
          <w:b/>
          <w:szCs w:val="26"/>
        </w:rPr>
        <w:t xml:space="preserve">ours of work per </w:t>
      </w:r>
      <w:r w:rsidR="00BF0094">
        <w:rPr>
          <w:rFonts w:cstheme="minorHAnsi"/>
          <w:b/>
          <w:szCs w:val="26"/>
        </w:rPr>
        <w:t>W</w:t>
      </w:r>
      <w:r>
        <w:rPr>
          <w:rFonts w:cstheme="minorHAnsi"/>
          <w:b/>
          <w:szCs w:val="26"/>
        </w:rPr>
        <w:t xml:space="preserve">eek </w:t>
      </w:r>
      <w:r w:rsidR="00053171">
        <w:rPr>
          <w:rFonts w:cstheme="minorHAnsi"/>
          <w:b/>
          <w:szCs w:val="26"/>
        </w:rPr>
        <w:t xml:space="preserve">at </w:t>
      </w:r>
      <w:r w:rsidR="00BF0094">
        <w:rPr>
          <w:rFonts w:cstheme="minorHAnsi"/>
          <w:b/>
          <w:szCs w:val="26"/>
        </w:rPr>
        <w:t>A</w:t>
      </w:r>
      <w:r w:rsidR="00053171">
        <w:rPr>
          <w:rFonts w:cstheme="minorHAnsi"/>
          <w:b/>
          <w:szCs w:val="26"/>
        </w:rPr>
        <w:t xml:space="preserve">ll </w:t>
      </w:r>
      <w:r w:rsidR="00BF0094">
        <w:rPr>
          <w:rFonts w:cstheme="minorHAnsi"/>
          <w:b/>
          <w:szCs w:val="26"/>
        </w:rPr>
        <w:t>J</w:t>
      </w:r>
      <w:r w:rsidR="00053171">
        <w:rPr>
          <w:rFonts w:cstheme="minorHAnsi"/>
          <w:b/>
          <w:szCs w:val="26"/>
        </w:rPr>
        <w:t xml:space="preserve">obs by Sex, Residential Status, Age Group and Main Branch of </w:t>
      </w:r>
      <w:r w:rsidR="00BF0094">
        <w:rPr>
          <w:rFonts w:cstheme="minorHAnsi"/>
          <w:b/>
          <w:szCs w:val="26"/>
        </w:rPr>
        <w:t>E</w:t>
      </w:r>
      <w:r w:rsidR="00053171">
        <w:rPr>
          <w:rFonts w:cstheme="minorHAnsi"/>
          <w:b/>
          <w:szCs w:val="26"/>
        </w:rPr>
        <w:t xml:space="preserve">conomic </w:t>
      </w:r>
      <w:r w:rsidR="00BF0094">
        <w:rPr>
          <w:rFonts w:cstheme="minorHAnsi"/>
          <w:b/>
          <w:szCs w:val="26"/>
        </w:rPr>
        <w:t>A</w:t>
      </w:r>
      <w:r w:rsidR="00053171">
        <w:rPr>
          <w:rFonts w:cstheme="minorHAnsi"/>
          <w:b/>
          <w:szCs w:val="26"/>
        </w:rPr>
        <w:t>ctivity</w:t>
      </w:r>
      <w:r w:rsidR="000506D0">
        <w:rPr>
          <w:rFonts w:cstheme="minorHAnsi"/>
          <w:b/>
          <w:szCs w:val="26"/>
        </w:rPr>
        <w:t xml:space="preserve">, </w:t>
      </w:r>
      <w:r w:rsidR="00053171" w:rsidRPr="00344680">
        <w:rPr>
          <w:rFonts w:cstheme="minorHAnsi"/>
          <w:b/>
          <w:szCs w:val="26"/>
        </w:rPr>
        <w:t>2014 and 2017, Brunei Darussalam</w:t>
      </w:r>
    </w:p>
    <w:p w:rsidR="00B15D8D" w:rsidRPr="00526384" w:rsidRDefault="00B15D8D" w:rsidP="00526384">
      <w:pPr>
        <w:spacing w:line="276" w:lineRule="auto"/>
        <w:jc w:val="both"/>
        <w:rPr>
          <w:rFonts w:cstheme="minorHAnsi"/>
          <w:b/>
          <w:szCs w:val="26"/>
        </w:rPr>
      </w:pPr>
      <w:r w:rsidRPr="00B15D8D">
        <w:rPr>
          <w:noProof/>
        </w:rPr>
        <w:drawing>
          <wp:inline distT="0" distB="0" distL="0" distR="0">
            <wp:extent cx="5943600" cy="33371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37166"/>
                    </a:xfrm>
                    <a:prstGeom prst="rect">
                      <a:avLst/>
                    </a:prstGeom>
                    <a:noFill/>
                    <a:ln>
                      <a:noFill/>
                    </a:ln>
                  </pic:spPr>
                </pic:pic>
              </a:graphicData>
            </a:graphic>
          </wp:inline>
        </w:drawing>
      </w:r>
    </w:p>
    <w:p w:rsidR="000B67F9" w:rsidRDefault="000B67F9"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D77ED2" w:rsidRDefault="00D77ED2" w:rsidP="005E140F">
      <w:pPr>
        <w:spacing w:line="276" w:lineRule="auto"/>
        <w:jc w:val="both"/>
        <w:rPr>
          <w:rFonts w:ascii="Calibri" w:hAnsi="Calibri" w:cs="Calibri"/>
          <w:sz w:val="26"/>
          <w:szCs w:val="26"/>
          <w:highlight w:val="yellow"/>
        </w:rPr>
      </w:pPr>
    </w:p>
    <w:p w:rsidR="000B67F9" w:rsidRDefault="000B67F9" w:rsidP="005E140F">
      <w:pPr>
        <w:spacing w:line="276" w:lineRule="auto"/>
        <w:jc w:val="both"/>
        <w:rPr>
          <w:rFonts w:ascii="Calibri" w:hAnsi="Calibri" w:cs="Calibri"/>
          <w:sz w:val="26"/>
          <w:szCs w:val="26"/>
        </w:rPr>
      </w:pPr>
      <w:r w:rsidRPr="000B67F9">
        <w:rPr>
          <w:rFonts w:ascii="Calibri" w:hAnsi="Calibri" w:cs="Calibri"/>
          <w:sz w:val="26"/>
          <w:szCs w:val="26"/>
        </w:rPr>
        <w:t xml:space="preserve">In </w:t>
      </w:r>
      <w:r>
        <w:rPr>
          <w:rFonts w:ascii="Calibri" w:hAnsi="Calibri" w:cs="Calibri"/>
          <w:sz w:val="26"/>
          <w:szCs w:val="26"/>
        </w:rPr>
        <w:t>2017</w:t>
      </w:r>
      <w:r w:rsidRPr="000B67F9">
        <w:rPr>
          <w:rFonts w:ascii="Calibri" w:hAnsi="Calibri" w:cs="Calibri"/>
          <w:sz w:val="26"/>
          <w:szCs w:val="26"/>
        </w:rPr>
        <w:t xml:space="preserve">, data on income from employment covered the earnings of employees at the main and secondary jobs, in cash and in-kind, in principle, and any other deductions. The survey also collected data on monthly earnings of employers and own-account workers at their main and secondary activities. </w:t>
      </w:r>
      <w:r>
        <w:rPr>
          <w:rFonts w:ascii="Calibri" w:hAnsi="Calibri" w:cs="Calibri"/>
          <w:sz w:val="26"/>
          <w:szCs w:val="26"/>
        </w:rPr>
        <w:t>T</w:t>
      </w:r>
      <w:r w:rsidRPr="000B67F9">
        <w:rPr>
          <w:rFonts w:ascii="Calibri" w:hAnsi="Calibri" w:cs="Calibri"/>
          <w:sz w:val="26"/>
          <w:szCs w:val="26"/>
        </w:rPr>
        <w:t>he average monthly cash income from employment at all jobs was BND</w:t>
      </w:r>
      <w:r>
        <w:rPr>
          <w:rFonts w:ascii="Calibri" w:hAnsi="Calibri" w:cs="Calibri"/>
          <w:sz w:val="26"/>
          <w:szCs w:val="26"/>
        </w:rPr>
        <w:t xml:space="preserve"> </w:t>
      </w:r>
      <w:r w:rsidRPr="000B67F9">
        <w:rPr>
          <w:rFonts w:ascii="Calibri" w:hAnsi="Calibri" w:cs="Calibri"/>
          <w:sz w:val="26"/>
          <w:szCs w:val="26"/>
        </w:rPr>
        <w:t>1,</w:t>
      </w:r>
      <w:r>
        <w:rPr>
          <w:rFonts w:ascii="Calibri" w:hAnsi="Calibri" w:cs="Calibri"/>
          <w:sz w:val="26"/>
          <w:szCs w:val="26"/>
        </w:rPr>
        <w:t>478</w:t>
      </w:r>
      <w:r w:rsidRPr="000B67F9">
        <w:rPr>
          <w:rFonts w:ascii="Calibri" w:hAnsi="Calibri" w:cs="Calibri"/>
          <w:sz w:val="26"/>
          <w:szCs w:val="26"/>
        </w:rPr>
        <w:t xml:space="preserve"> with significant differences between</w:t>
      </w:r>
      <w:r w:rsidR="00DF1670">
        <w:rPr>
          <w:rFonts w:ascii="Calibri" w:hAnsi="Calibri" w:cs="Calibri"/>
          <w:sz w:val="26"/>
          <w:szCs w:val="26"/>
        </w:rPr>
        <w:t xml:space="preserve"> the average for local workers </w:t>
      </w:r>
      <w:r w:rsidRPr="000B67F9">
        <w:rPr>
          <w:rFonts w:ascii="Calibri" w:hAnsi="Calibri" w:cs="Calibri"/>
          <w:sz w:val="26"/>
          <w:szCs w:val="26"/>
        </w:rPr>
        <w:t>BND</w:t>
      </w:r>
      <w:r>
        <w:rPr>
          <w:rFonts w:ascii="Calibri" w:hAnsi="Calibri" w:cs="Calibri"/>
          <w:sz w:val="26"/>
          <w:szCs w:val="26"/>
        </w:rPr>
        <w:t xml:space="preserve"> 1</w:t>
      </w:r>
      <w:r w:rsidRPr="000B67F9">
        <w:rPr>
          <w:rFonts w:ascii="Calibri" w:hAnsi="Calibri" w:cs="Calibri"/>
          <w:sz w:val="26"/>
          <w:szCs w:val="26"/>
        </w:rPr>
        <w:t>,</w:t>
      </w:r>
      <w:r>
        <w:rPr>
          <w:rFonts w:ascii="Calibri" w:hAnsi="Calibri" w:cs="Calibri"/>
          <w:sz w:val="26"/>
          <w:szCs w:val="26"/>
        </w:rPr>
        <w:t>610</w:t>
      </w:r>
      <w:r w:rsidR="00DF1670">
        <w:rPr>
          <w:rFonts w:ascii="Calibri" w:hAnsi="Calibri" w:cs="Calibri"/>
          <w:sz w:val="26"/>
          <w:szCs w:val="26"/>
        </w:rPr>
        <w:t xml:space="preserve"> and non-local workers </w:t>
      </w:r>
      <w:r w:rsidRPr="000B67F9">
        <w:rPr>
          <w:rFonts w:ascii="Calibri" w:hAnsi="Calibri" w:cs="Calibri"/>
          <w:sz w:val="26"/>
          <w:szCs w:val="26"/>
        </w:rPr>
        <w:t>BND</w:t>
      </w:r>
      <w:r>
        <w:rPr>
          <w:rFonts w:ascii="Calibri" w:hAnsi="Calibri" w:cs="Calibri"/>
          <w:sz w:val="26"/>
          <w:szCs w:val="26"/>
        </w:rPr>
        <w:t xml:space="preserve"> </w:t>
      </w:r>
      <w:r w:rsidRPr="000B67F9">
        <w:rPr>
          <w:rFonts w:ascii="Calibri" w:hAnsi="Calibri" w:cs="Calibri"/>
          <w:sz w:val="26"/>
          <w:szCs w:val="26"/>
        </w:rPr>
        <w:t>1,</w:t>
      </w:r>
      <w:r>
        <w:rPr>
          <w:rFonts w:ascii="Calibri" w:hAnsi="Calibri" w:cs="Calibri"/>
          <w:sz w:val="26"/>
          <w:szCs w:val="26"/>
        </w:rPr>
        <w:t>191</w:t>
      </w:r>
      <w:r w:rsidRPr="000B67F9">
        <w:rPr>
          <w:rFonts w:ascii="Calibri" w:hAnsi="Calibri" w:cs="Calibri"/>
          <w:sz w:val="26"/>
          <w:szCs w:val="26"/>
        </w:rPr>
        <w:t>. The average monthly cash income from emp</w:t>
      </w:r>
      <w:r w:rsidR="00DF1670">
        <w:rPr>
          <w:rFonts w:ascii="Calibri" w:hAnsi="Calibri" w:cs="Calibri"/>
          <w:sz w:val="26"/>
          <w:szCs w:val="26"/>
        </w:rPr>
        <w:t xml:space="preserve">loyment for secondary jobs </w:t>
      </w:r>
      <w:r>
        <w:rPr>
          <w:rFonts w:ascii="Calibri" w:hAnsi="Calibri" w:cs="Calibri"/>
          <w:sz w:val="26"/>
          <w:szCs w:val="26"/>
        </w:rPr>
        <w:t>BND 574</w:t>
      </w:r>
      <w:r w:rsidRPr="000B67F9">
        <w:rPr>
          <w:rFonts w:ascii="Calibri" w:hAnsi="Calibri" w:cs="Calibri"/>
          <w:sz w:val="26"/>
          <w:szCs w:val="26"/>
        </w:rPr>
        <w:t xml:space="preserve"> was considerably</w:t>
      </w:r>
      <w:r w:rsidR="00DF1670">
        <w:rPr>
          <w:rFonts w:ascii="Calibri" w:hAnsi="Calibri" w:cs="Calibri"/>
          <w:sz w:val="26"/>
          <w:szCs w:val="26"/>
        </w:rPr>
        <w:t xml:space="preserve"> lower among local workers </w:t>
      </w:r>
      <w:r>
        <w:rPr>
          <w:rFonts w:ascii="Calibri" w:hAnsi="Calibri" w:cs="Calibri"/>
          <w:sz w:val="26"/>
          <w:szCs w:val="26"/>
        </w:rPr>
        <w:t>BND 529</w:t>
      </w:r>
      <w:r w:rsidR="00DF1670">
        <w:rPr>
          <w:rFonts w:ascii="Calibri" w:hAnsi="Calibri" w:cs="Calibri"/>
          <w:sz w:val="26"/>
          <w:szCs w:val="26"/>
        </w:rPr>
        <w:t xml:space="preserve"> and non-local workers </w:t>
      </w:r>
      <w:r w:rsidRPr="000B67F9">
        <w:rPr>
          <w:rFonts w:ascii="Calibri" w:hAnsi="Calibri" w:cs="Calibri"/>
          <w:sz w:val="26"/>
          <w:szCs w:val="26"/>
        </w:rPr>
        <w:t>BND</w:t>
      </w:r>
      <w:r>
        <w:rPr>
          <w:rFonts w:ascii="Calibri" w:hAnsi="Calibri" w:cs="Calibri"/>
          <w:sz w:val="26"/>
          <w:szCs w:val="26"/>
        </w:rPr>
        <w:t xml:space="preserve"> 1,020</w:t>
      </w:r>
      <w:r w:rsidR="00FB6C63">
        <w:rPr>
          <w:rFonts w:ascii="Calibri" w:hAnsi="Calibri" w:cs="Calibri"/>
          <w:sz w:val="26"/>
          <w:szCs w:val="26"/>
        </w:rPr>
        <w:t xml:space="preserve"> </w:t>
      </w:r>
      <w:r w:rsidR="00ED6464" w:rsidRPr="00635487">
        <w:rPr>
          <w:rFonts w:cstheme="minorHAnsi"/>
          <w:b/>
          <w:sz w:val="26"/>
          <w:szCs w:val="26"/>
        </w:rPr>
        <w:t xml:space="preserve">(Table </w:t>
      </w:r>
      <w:r w:rsidR="00ED6464">
        <w:rPr>
          <w:rFonts w:cstheme="minorHAnsi"/>
          <w:b/>
          <w:sz w:val="26"/>
          <w:szCs w:val="26"/>
        </w:rPr>
        <w:t>12</w:t>
      </w:r>
      <w:r w:rsidR="00ED6464" w:rsidRPr="00FB6C63">
        <w:rPr>
          <w:rFonts w:cstheme="minorHAnsi"/>
          <w:b/>
          <w:sz w:val="26"/>
          <w:szCs w:val="26"/>
        </w:rPr>
        <w:t>)</w:t>
      </w:r>
      <w:r w:rsidRPr="000B67F9">
        <w:rPr>
          <w:rFonts w:ascii="Calibri" w:hAnsi="Calibri" w:cs="Calibri"/>
          <w:sz w:val="26"/>
          <w:szCs w:val="26"/>
        </w:rPr>
        <w:t>.</w:t>
      </w:r>
    </w:p>
    <w:p w:rsidR="000B67F9" w:rsidRDefault="000B67F9" w:rsidP="005E140F">
      <w:pPr>
        <w:spacing w:line="276" w:lineRule="auto"/>
        <w:jc w:val="both"/>
        <w:rPr>
          <w:rFonts w:ascii="Calibri" w:hAnsi="Calibri" w:cs="Calibri"/>
          <w:sz w:val="26"/>
          <w:szCs w:val="26"/>
        </w:rPr>
      </w:pPr>
    </w:p>
    <w:p w:rsidR="000B67F9" w:rsidRDefault="000506D0" w:rsidP="005E140F">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12</w:t>
      </w:r>
      <w:r w:rsidRPr="00344680">
        <w:rPr>
          <w:rFonts w:cstheme="minorHAnsi"/>
          <w:b/>
          <w:szCs w:val="26"/>
        </w:rPr>
        <w:t xml:space="preserve">: </w:t>
      </w:r>
      <w:r w:rsidR="00B15D8D">
        <w:rPr>
          <w:rFonts w:cstheme="minorHAnsi"/>
          <w:b/>
          <w:szCs w:val="26"/>
        </w:rPr>
        <w:t xml:space="preserve">Average Monthly </w:t>
      </w:r>
      <w:r w:rsidR="009E5C69">
        <w:rPr>
          <w:rFonts w:cstheme="minorHAnsi"/>
          <w:b/>
          <w:szCs w:val="26"/>
        </w:rPr>
        <w:t xml:space="preserve">Cash </w:t>
      </w:r>
      <w:r w:rsidR="00B15D8D">
        <w:rPr>
          <w:rFonts w:cstheme="minorHAnsi"/>
          <w:b/>
          <w:szCs w:val="26"/>
        </w:rPr>
        <w:t>I</w:t>
      </w:r>
      <w:r>
        <w:rPr>
          <w:rFonts w:cstheme="minorHAnsi"/>
          <w:b/>
          <w:szCs w:val="26"/>
        </w:rPr>
        <w:t>ncome by Residential Status</w:t>
      </w:r>
      <w:r w:rsidRPr="00516AE1">
        <w:rPr>
          <w:rFonts w:cstheme="minorHAnsi"/>
          <w:b/>
          <w:szCs w:val="26"/>
        </w:rPr>
        <w:t xml:space="preserve">, </w:t>
      </w:r>
      <w:r w:rsidRPr="00344680">
        <w:rPr>
          <w:rFonts w:cstheme="minorHAnsi"/>
          <w:b/>
          <w:szCs w:val="26"/>
        </w:rPr>
        <w:t xml:space="preserve">2014 and 2017, </w:t>
      </w:r>
      <w:r w:rsidR="00BF0094">
        <w:rPr>
          <w:rFonts w:cstheme="minorHAnsi"/>
          <w:b/>
          <w:szCs w:val="26"/>
        </w:rPr>
        <w:br/>
      </w:r>
      <w:r w:rsidRPr="00344680">
        <w:rPr>
          <w:rFonts w:cstheme="minorHAnsi"/>
          <w:b/>
          <w:szCs w:val="26"/>
        </w:rPr>
        <w:t>Brunei Darussalam</w:t>
      </w:r>
    </w:p>
    <w:p w:rsidR="000B67F9" w:rsidRPr="000B67F9" w:rsidRDefault="000B67F9" w:rsidP="005E140F">
      <w:pPr>
        <w:spacing w:line="276" w:lineRule="auto"/>
        <w:jc w:val="both"/>
        <w:rPr>
          <w:rFonts w:cstheme="minorHAnsi"/>
          <w:b/>
          <w:szCs w:val="26"/>
        </w:rPr>
      </w:pPr>
      <w:r w:rsidRPr="000B67F9">
        <w:rPr>
          <w:noProof/>
        </w:rPr>
        <w:drawing>
          <wp:inline distT="0" distB="0" distL="0" distR="0">
            <wp:extent cx="5943600" cy="3384575"/>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84575"/>
                    </a:xfrm>
                    <a:prstGeom prst="rect">
                      <a:avLst/>
                    </a:prstGeom>
                    <a:noFill/>
                    <a:ln>
                      <a:noFill/>
                    </a:ln>
                  </pic:spPr>
                </pic:pic>
              </a:graphicData>
            </a:graphic>
          </wp:inline>
        </w:drawing>
      </w:r>
    </w:p>
    <w:p w:rsidR="000B67F9" w:rsidRDefault="000B67F9" w:rsidP="005E140F">
      <w:pPr>
        <w:spacing w:line="276" w:lineRule="auto"/>
        <w:jc w:val="both"/>
        <w:rPr>
          <w:rFonts w:ascii="Calibri" w:hAnsi="Calibri" w:cs="Calibri"/>
          <w:sz w:val="26"/>
          <w:szCs w:val="26"/>
        </w:rPr>
      </w:pPr>
    </w:p>
    <w:p w:rsidR="000B67F9" w:rsidRDefault="000B67F9" w:rsidP="005E140F">
      <w:pPr>
        <w:spacing w:line="276" w:lineRule="auto"/>
        <w:jc w:val="both"/>
        <w:rPr>
          <w:rFonts w:ascii="Calibri" w:hAnsi="Calibri" w:cs="Calibri"/>
          <w:sz w:val="26"/>
          <w:szCs w:val="26"/>
        </w:rPr>
      </w:pPr>
    </w:p>
    <w:p w:rsidR="000B67F9" w:rsidRDefault="000B67F9" w:rsidP="005E140F">
      <w:pPr>
        <w:spacing w:line="276" w:lineRule="auto"/>
        <w:jc w:val="both"/>
        <w:rPr>
          <w:rFonts w:ascii="Calibri" w:hAnsi="Calibri" w:cs="Calibri"/>
          <w:sz w:val="26"/>
          <w:szCs w:val="26"/>
        </w:rPr>
      </w:pPr>
    </w:p>
    <w:p w:rsidR="002D0CEF" w:rsidRPr="002228BF" w:rsidRDefault="002D0CEF" w:rsidP="000974FD">
      <w:pPr>
        <w:pStyle w:val="ListParagraph"/>
        <w:spacing w:line="276" w:lineRule="auto"/>
        <w:ind w:left="360"/>
        <w:jc w:val="both"/>
        <w:rPr>
          <w:rFonts w:cstheme="minorHAnsi"/>
          <w:sz w:val="26"/>
          <w:szCs w:val="26"/>
          <w:highlight w:val="yellow"/>
        </w:rPr>
      </w:pPr>
    </w:p>
    <w:p w:rsidR="00F033DB" w:rsidRDefault="00F033DB" w:rsidP="00A57994">
      <w:pPr>
        <w:spacing w:line="276" w:lineRule="auto"/>
        <w:jc w:val="both"/>
        <w:rPr>
          <w:rFonts w:eastAsia="Arial Unicode MS" w:cs="Arial Unicode MS"/>
        </w:rPr>
      </w:pPr>
    </w:p>
    <w:p w:rsidR="000B67F9" w:rsidRDefault="000B67F9" w:rsidP="00A57994">
      <w:pPr>
        <w:spacing w:line="276" w:lineRule="auto"/>
        <w:jc w:val="both"/>
        <w:rPr>
          <w:rFonts w:eastAsia="Arial Unicode MS" w:cs="Arial Unicode MS"/>
        </w:rPr>
      </w:pPr>
    </w:p>
    <w:p w:rsidR="000B67F9" w:rsidRDefault="000B67F9" w:rsidP="00A57994">
      <w:pPr>
        <w:spacing w:line="276" w:lineRule="auto"/>
        <w:jc w:val="both"/>
        <w:rPr>
          <w:rFonts w:eastAsia="Arial Unicode MS" w:cs="Arial Unicode MS"/>
        </w:rPr>
      </w:pPr>
    </w:p>
    <w:p w:rsidR="000B67F9" w:rsidRDefault="000B67F9" w:rsidP="00A57994">
      <w:pPr>
        <w:spacing w:line="276" w:lineRule="auto"/>
        <w:jc w:val="both"/>
        <w:rPr>
          <w:rFonts w:eastAsia="Arial Unicode MS" w:cs="Arial Unicode MS"/>
        </w:rPr>
      </w:pPr>
    </w:p>
    <w:p w:rsidR="000B67F9" w:rsidRPr="00A57994" w:rsidRDefault="000B67F9" w:rsidP="00A57994">
      <w:pPr>
        <w:spacing w:line="276" w:lineRule="auto"/>
        <w:jc w:val="both"/>
        <w:rPr>
          <w:rFonts w:eastAsia="Arial Unicode MS" w:cs="Arial Unicode MS"/>
        </w:rPr>
      </w:pPr>
    </w:p>
    <w:p w:rsidR="00F66884" w:rsidRPr="009A5351" w:rsidRDefault="009A5351" w:rsidP="009A5351">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Unemployment and </w:t>
      </w:r>
      <w:proofErr w:type="spellStart"/>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Labour</w:t>
      </w:r>
      <w:proofErr w:type="spellEnd"/>
      <w:r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U</w:t>
      </w:r>
      <w:r w:rsidR="00F66884" w:rsidRPr="001B0D59">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nderutilization</w:t>
      </w:r>
    </w:p>
    <w:p w:rsidR="00F66884" w:rsidRPr="00A57994" w:rsidRDefault="00F66884" w:rsidP="00A57994">
      <w:pPr>
        <w:spacing w:line="276" w:lineRule="auto"/>
        <w:jc w:val="both"/>
        <w:rPr>
          <w:rFonts w:eastAsia="Arial Unicode MS" w:cs="Arial Unicode MS"/>
        </w:rPr>
      </w:pPr>
      <w:r w:rsidRPr="00A57994">
        <w:rPr>
          <w:rFonts w:eastAsia="Arial Unicode MS" w:cs="Arial Unicode MS"/>
        </w:rPr>
        <w:t xml:space="preserve">  </w:t>
      </w:r>
    </w:p>
    <w:p w:rsidR="007A7E79" w:rsidRDefault="009A5351" w:rsidP="00A32BC3">
      <w:pPr>
        <w:spacing w:line="276" w:lineRule="auto"/>
        <w:jc w:val="both"/>
        <w:rPr>
          <w:rFonts w:cstheme="minorHAnsi"/>
          <w:sz w:val="26"/>
          <w:szCs w:val="26"/>
        </w:rPr>
      </w:pPr>
      <w:r w:rsidRPr="00A32BC3">
        <w:rPr>
          <w:rFonts w:cstheme="minorHAnsi"/>
          <w:sz w:val="26"/>
          <w:szCs w:val="26"/>
        </w:rPr>
        <w:t xml:space="preserve">In 2017, the total number of unemployed persons aged 15 years and over was 19,199 persons, compared to 14,078 persons in 2014. </w:t>
      </w:r>
      <w:r w:rsidR="008C4B54" w:rsidRPr="008C4B54">
        <w:rPr>
          <w:rFonts w:cstheme="minorHAnsi"/>
          <w:sz w:val="26"/>
          <w:szCs w:val="26"/>
        </w:rPr>
        <w:t xml:space="preserve">This made up of 17,290 </w:t>
      </w:r>
      <w:proofErr w:type="gramStart"/>
      <w:r w:rsidR="008C4B54" w:rsidRPr="008C4B54">
        <w:rPr>
          <w:rFonts w:cstheme="minorHAnsi"/>
          <w:sz w:val="26"/>
          <w:szCs w:val="26"/>
        </w:rPr>
        <w:t>local</w:t>
      </w:r>
      <w:proofErr w:type="gramEnd"/>
      <w:r w:rsidR="008C4B54">
        <w:rPr>
          <w:rFonts w:cstheme="minorHAnsi"/>
          <w:sz w:val="26"/>
          <w:szCs w:val="26"/>
        </w:rPr>
        <w:t xml:space="preserve"> (90.1 per cent) </w:t>
      </w:r>
      <w:r w:rsidR="008C4B54" w:rsidRPr="008C4B54">
        <w:rPr>
          <w:rFonts w:cstheme="minorHAnsi"/>
          <w:sz w:val="26"/>
          <w:szCs w:val="26"/>
        </w:rPr>
        <w:t xml:space="preserve">and 1,909 </w:t>
      </w:r>
      <w:r w:rsidR="008C4B54">
        <w:rPr>
          <w:rFonts w:cstheme="minorHAnsi"/>
          <w:sz w:val="26"/>
          <w:szCs w:val="26"/>
        </w:rPr>
        <w:t xml:space="preserve">(9.9 per cent) of </w:t>
      </w:r>
      <w:r w:rsidR="008C4B54" w:rsidRPr="008C4B54">
        <w:rPr>
          <w:rFonts w:cstheme="minorHAnsi"/>
          <w:sz w:val="26"/>
          <w:szCs w:val="26"/>
        </w:rPr>
        <w:t>non-local</w:t>
      </w:r>
      <w:r w:rsidR="00FB6C63">
        <w:rPr>
          <w:rFonts w:cstheme="minorHAnsi"/>
          <w:sz w:val="26"/>
          <w:szCs w:val="26"/>
        </w:rPr>
        <w:t xml:space="preserve"> </w:t>
      </w:r>
      <w:r w:rsidR="00E12FF0" w:rsidRPr="00635487">
        <w:rPr>
          <w:rFonts w:cstheme="minorHAnsi"/>
          <w:b/>
          <w:sz w:val="26"/>
          <w:szCs w:val="26"/>
        </w:rPr>
        <w:t xml:space="preserve">(Table </w:t>
      </w:r>
      <w:r w:rsidR="00E12FF0">
        <w:rPr>
          <w:rFonts w:cstheme="minorHAnsi"/>
          <w:b/>
          <w:sz w:val="26"/>
          <w:szCs w:val="26"/>
        </w:rPr>
        <w:t>13</w:t>
      </w:r>
      <w:r w:rsidR="00E12FF0" w:rsidRPr="00FB6C63">
        <w:rPr>
          <w:rFonts w:cstheme="minorHAnsi"/>
          <w:b/>
          <w:sz w:val="26"/>
          <w:szCs w:val="26"/>
        </w:rPr>
        <w:t>)</w:t>
      </w:r>
      <w:r w:rsidR="008C4B54" w:rsidRPr="008C4B54">
        <w:rPr>
          <w:rFonts w:cstheme="minorHAnsi"/>
          <w:sz w:val="26"/>
          <w:szCs w:val="26"/>
        </w:rPr>
        <w:t>.</w:t>
      </w:r>
      <w:r w:rsidR="008C4B54">
        <w:rPr>
          <w:rFonts w:cstheme="minorHAnsi"/>
          <w:sz w:val="26"/>
          <w:szCs w:val="26"/>
        </w:rPr>
        <w:t xml:space="preserve"> </w:t>
      </w:r>
    </w:p>
    <w:p w:rsidR="00695DFE" w:rsidRDefault="00695DFE" w:rsidP="00A32BC3">
      <w:pPr>
        <w:spacing w:line="276" w:lineRule="auto"/>
        <w:jc w:val="both"/>
        <w:rPr>
          <w:rFonts w:cstheme="minorHAnsi"/>
          <w:sz w:val="26"/>
          <w:szCs w:val="26"/>
        </w:rPr>
      </w:pPr>
    </w:p>
    <w:p w:rsidR="00695DFE" w:rsidRDefault="00695DFE" w:rsidP="00695DFE">
      <w:pPr>
        <w:spacing w:line="276" w:lineRule="auto"/>
        <w:jc w:val="both"/>
        <w:rPr>
          <w:rFonts w:cstheme="minorHAnsi"/>
          <w:b/>
          <w:szCs w:val="26"/>
        </w:rPr>
      </w:pPr>
      <w:r w:rsidRPr="00344680">
        <w:rPr>
          <w:rFonts w:cstheme="minorHAnsi"/>
          <w:b/>
          <w:szCs w:val="26"/>
        </w:rPr>
        <w:t xml:space="preserve">Table </w:t>
      </w:r>
      <w:r>
        <w:rPr>
          <w:rFonts w:cstheme="minorHAnsi"/>
          <w:b/>
          <w:szCs w:val="26"/>
        </w:rPr>
        <w:t>13</w:t>
      </w:r>
      <w:r w:rsidRPr="00344680">
        <w:rPr>
          <w:rFonts w:cstheme="minorHAnsi"/>
          <w:b/>
          <w:szCs w:val="26"/>
        </w:rPr>
        <w:t xml:space="preserve">: </w:t>
      </w:r>
      <w:r>
        <w:rPr>
          <w:rFonts w:cstheme="minorHAnsi"/>
          <w:b/>
          <w:szCs w:val="26"/>
        </w:rPr>
        <w:t>Profile of Une</w:t>
      </w:r>
      <w:r w:rsidRPr="00B82AAD">
        <w:rPr>
          <w:rFonts w:cstheme="minorHAnsi"/>
          <w:b/>
          <w:szCs w:val="26"/>
        </w:rPr>
        <w:t xml:space="preserve">mployed Population Aged 15 Years and </w:t>
      </w:r>
      <w:r>
        <w:rPr>
          <w:rFonts w:cstheme="minorHAnsi"/>
          <w:b/>
          <w:szCs w:val="26"/>
        </w:rPr>
        <w:t xml:space="preserve">Over by Sex, Residential Status, Age Group and Educational Attainment, 1995, 2008, 2014 </w:t>
      </w:r>
      <w:r w:rsidRPr="00344680">
        <w:rPr>
          <w:rFonts w:cstheme="minorHAnsi"/>
          <w:b/>
          <w:szCs w:val="26"/>
        </w:rPr>
        <w:t>and 2017, Brunei Darussalam</w:t>
      </w:r>
    </w:p>
    <w:p w:rsidR="00695DFE" w:rsidRPr="00695DFE" w:rsidRDefault="00695DFE" w:rsidP="00695DFE">
      <w:pPr>
        <w:spacing w:line="276" w:lineRule="auto"/>
        <w:jc w:val="both"/>
        <w:rPr>
          <w:rFonts w:cstheme="minorHAnsi"/>
          <w:sz w:val="26"/>
          <w:szCs w:val="26"/>
        </w:rPr>
      </w:pPr>
      <w:r w:rsidRPr="00D9056A">
        <w:rPr>
          <w:noProof/>
        </w:rPr>
        <w:drawing>
          <wp:inline distT="0" distB="0" distL="0" distR="0" wp14:anchorId="629BE164" wp14:editId="1122A0CF">
            <wp:extent cx="5943600" cy="556704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5567045"/>
                    </a:xfrm>
                    <a:prstGeom prst="rect">
                      <a:avLst/>
                    </a:prstGeom>
                    <a:noFill/>
                    <a:ln>
                      <a:noFill/>
                    </a:ln>
                  </pic:spPr>
                </pic:pic>
              </a:graphicData>
            </a:graphic>
          </wp:inline>
        </w:drawing>
      </w:r>
    </w:p>
    <w:p w:rsidR="00695DFE" w:rsidRPr="002162ED" w:rsidRDefault="00695DFE" w:rsidP="00695DFE">
      <w:pPr>
        <w:spacing w:line="276" w:lineRule="auto"/>
        <w:jc w:val="both"/>
        <w:rPr>
          <w:rFonts w:cstheme="minorHAnsi"/>
          <w:i/>
          <w:sz w:val="22"/>
          <w:szCs w:val="26"/>
        </w:rPr>
      </w:pPr>
      <w:r w:rsidRPr="002162ED">
        <w:rPr>
          <w:rFonts w:cstheme="minorHAnsi"/>
          <w:i/>
          <w:sz w:val="22"/>
          <w:szCs w:val="26"/>
        </w:rPr>
        <w:t xml:space="preserve">Note: </w:t>
      </w:r>
    </w:p>
    <w:p w:rsidR="00695DFE" w:rsidRPr="002162ED" w:rsidRDefault="00695DFE" w:rsidP="00695DFE">
      <w:pPr>
        <w:spacing w:line="276" w:lineRule="auto"/>
        <w:jc w:val="both"/>
        <w:rPr>
          <w:rFonts w:cstheme="minorHAnsi"/>
          <w:i/>
          <w:sz w:val="22"/>
          <w:szCs w:val="26"/>
        </w:rPr>
      </w:pPr>
      <w:r w:rsidRPr="002162ED">
        <w:rPr>
          <w:rFonts w:cstheme="minorHAnsi"/>
          <w:i/>
          <w:sz w:val="22"/>
          <w:szCs w:val="26"/>
        </w:rPr>
        <w:t xml:space="preserve">(1) For the 1995 </w:t>
      </w:r>
      <w:proofErr w:type="spellStart"/>
      <w:r w:rsidRPr="002162ED">
        <w:rPr>
          <w:rFonts w:cstheme="minorHAnsi"/>
          <w:i/>
          <w:sz w:val="22"/>
          <w:szCs w:val="26"/>
        </w:rPr>
        <w:t>Labour</w:t>
      </w:r>
      <w:proofErr w:type="spellEnd"/>
      <w:r w:rsidRPr="002162ED">
        <w:rPr>
          <w:rFonts w:cstheme="minorHAnsi"/>
          <w:i/>
          <w:sz w:val="22"/>
          <w:szCs w:val="26"/>
        </w:rPr>
        <w:t xml:space="preserve"> Force Survey, Vocational is included in the Secondary category. </w:t>
      </w:r>
    </w:p>
    <w:p w:rsidR="00695DFE" w:rsidRDefault="00695DFE" w:rsidP="00695DFE">
      <w:pPr>
        <w:spacing w:line="276" w:lineRule="auto"/>
        <w:jc w:val="both"/>
      </w:pPr>
      <w:r w:rsidRPr="002162ED">
        <w:rPr>
          <w:rFonts w:cstheme="minorHAnsi"/>
          <w:i/>
          <w:sz w:val="22"/>
          <w:szCs w:val="26"/>
        </w:rPr>
        <w:t xml:space="preserve">(2) For the 1995 </w:t>
      </w:r>
      <w:proofErr w:type="spellStart"/>
      <w:r w:rsidRPr="002162ED">
        <w:rPr>
          <w:rFonts w:cstheme="minorHAnsi"/>
          <w:i/>
          <w:sz w:val="22"/>
          <w:szCs w:val="26"/>
        </w:rPr>
        <w:t>Labour</w:t>
      </w:r>
      <w:proofErr w:type="spellEnd"/>
      <w:r w:rsidRPr="002162ED">
        <w:rPr>
          <w:rFonts w:cstheme="minorHAnsi"/>
          <w:i/>
          <w:sz w:val="22"/>
          <w:szCs w:val="26"/>
        </w:rPr>
        <w:t xml:space="preserve"> Force Survey, Technical is included in the Tertiary category.</w:t>
      </w:r>
      <w:r w:rsidRPr="007C5059">
        <w:t xml:space="preserve"> </w:t>
      </w:r>
    </w:p>
    <w:p w:rsidR="00695DFE" w:rsidRDefault="00695DFE" w:rsidP="0071270A">
      <w:pPr>
        <w:spacing w:line="276" w:lineRule="auto"/>
        <w:jc w:val="both"/>
        <w:rPr>
          <w:rFonts w:cstheme="minorHAnsi"/>
          <w:sz w:val="26"/>
          <w:szCs w:val="26"/>
        </w:rPr>
      </w:pPr>
    </w:p>
    <w:p w:rsidR="00695DFE" w:rsidRDefault="00A32BC3" w:rsidP="0071270A">
      <w:pPr>
        <w:spacing w:line="276" w:lineRule="auto"/>
        <w:jc w:val="both"/>
        <w:rPr>
          <w:rFonts w:cstheme="minorHAnsi"/>
          <w:sz w:val="26"/>
          <w:szCs w:val="26"/>
        </w:rPr>
      </w:pPr>
      <w:r w:rsidRPr="00A32BC3">
        <w:rPr>
          <w:rFonts w:cstheme="minorHAnsi"/>
          <w:sz w:val="26"/>
          <w:szCs w:val="26"/>
        </w:rPr>
        <w:t xml:space="preserve">The proportion of unemployed persons to the total </w:t>
      </w:r>
      <w:proofErr w:type="spellStart"/>
      <w:r>
        <w:rPr>
          <w:rFonts w:cstheme="minorHAnsi"/>
          <w:sz w:val="26"/>
          <w:szCs w:val="26"/>
        </w:rPr>
        <w:t>labour</w:t>
      </w:r>
      <w:proofErr w:type="spellEnd"/>
      <w:r>
        <w:rPr>
          <w:rFonts w:cstheme="minorHAnsi"/>
          <w:sz w:val="26"/>
          <w:szCs w:val="26"/>
        </w:rPr>
        <w:t xml:space="preserve"> force</w:t>
      </w:r>
      <w:r w:rsidRPr="00A32BC3">
        <w:rPr>
          <w:rFonts w:cstheme="minorHAnsi"/>
          <w:sz w:val="26"/>
          <w:szCs w:val="26"/>
        </w:rPr>
        <w:t xml:space="preserve">, or referred to as the unemployment rate, increased from </w:t>
      </w:r>
      <w:r w:rsidR="0071270A">
        <w:rPr>
          <w:rFonts w:cstheme="minorHAnsi"/>
          <w:sz w:val="26"/>
          <w:szCs w:val="26"/>
        </w:rPr>
        <w:t xml:space="preserve">6.9 </w:t>
      </w:r>
      <w:r w:rsidRPr="00A32BC3">
        <w:rPr>
          <w:rFonts w:cstheme="minorHAnsi"/>
          <w:sz w:val="26"/>
          <w:szCs w:val="26"/>
        </w:rPr>
        <w:t xml:space="preserve">per cent </w:t>
      </w:r>
      <w:r w:rsidR="0071270A">
        <w:rPr>
          <w:rFonts w:cstheme="minorHAnsi"/>
          <w:sz w:val="26"/>
          <w:szCs w:val="26"/>
        </w:rPr>
        <w:t xml:space="preserve">in </w:t>
      </w:r>
      <w:r>
        <w:rPr>
          <w:rFonts w:cstheme="minorHAnsi"/>
          <w:sz w:val="26"/>
          <w:szCs w:val="26"/>
        </w:rPr>
        <w:t>2014</w:t>
      </w:r>
      <w:r w:rsidRPr="00A32BC3">
        <w:rPr>
          <w:rFonts w:cstheme="minorHAnsi"/>
          <w:sz w:val="26"/>
          <w:szCs w:val="26"/>
        </w:rPr>
        <w:t xml:space="preserve"> to 9.3 per cent in </w:t>
      </w:r>
      <w:r>
        <w:rPr>
          <w:rFonts w:cstheme="minorHAnsi"/>
          <w:sz w:val="26"/>
          <w:szCs w:val="26"/>
        </w:rPr>
        <w:t>2017</w:t>
      </w:r>
      <w:r w:rsidR="007A7E79">
        <w:rPr>
          <w:rFonts w:cstheme="minorHAnsi"/>
          <w:sz w:val="26"/>
          <w:szCs w:val="26"/>
        </w:rPr>
        <w:t xml:space="preserve">. </w:t>
      </w:r>
      <w:r w:rsidRPr="00A32BC3">
        <w:rPr>
          <w:rFonts w:cstheme="minorHAnsi"/>
          <w:sz w:val="26"/>
          <w:szCs w:val="26"/>
        </w:rPr>
        <w:t xml:space="preserve">In </w:t>
      </w:r>
      <w:r w:rsidR="0071270A">
        <w:rPr>
          <w:rFonts w:cstheme="minorHAnsi"/>
          <w:sz w:val="26"/>
          <w:szCs w:val="26"/>
        </w:rPr>
        <w:t>2017</w:t>
      </w:r>
      <w:r w:rsidRPr="00A32BC3">
        <w:rPr>
          <w:rFonts w:cstheme="minorHAnsi"/>
          <w:sz w:val="26"/>
          <w:szCs w:val="26"/>
        </w:rPr>
        <w:t xml:space="preserve">, the unemployment rate for females was higher at </w:t>
      </w:r>
      <w:r w:rsidR="0071270A">
        <w:rPr>
          <w:rFonts w:cstheme="minorHAnsi"/>
          <w:sz w:val="26"/>
          <w:szCs w:val="26"/>
        </w:rPr>
        <w:t>10.0</w:t>
      </w:r>
      <w:r w:rsidRPr="00A32BC3">
        <w:rPr>
          <w:rFonts w:cstheme="minorHAnsi"/>
          <w:sz w:val="26"/>
          <w:szCs w:val="26"/>
        </w:rPr>
        <w:t xml:space="preserve"> per cent, compared to </w:t>
      </w:r>
      <w:r w:rsidR="0071270A">
        <w:rPr>
          <w:rFonts w:cstheme="minorHAnsi"/>
          <w:sz w:val="26"/>
          <w:szCs w:val="26"/>
        </w:rPr>
        <w:t>8.8</w:t>
      </w:r>
      <w:r w:rsidRPr="00A32BC3">
        <w:rPr>
          <w:rFonts w:cstheme="minorHAnsi"/>
          <w:sz w:val="26"/>
          <w:szCs w:val="26"/>
        </w:rPr>
        <w:t xml:space="preserve"> per cent for the males. </w:t>
      </w:r>
      <w:r w:rsidR="0071270A">
        <w:rPr>
          <w:rFonts w:cstheme="minorHAnsi"/>
          <w:sz w:val="26"/>
          <w:szCs w:val="26"/>
        </w:rPr>
        <w:t>According to the residential status, t</w:t>
      </w:r>
      <w:r w:rsidRPr="00A32BC3">
        <w:rPr>
          <w:rFonts w:cstheme="minorHAnsi"/>
          <w:sz w:val="26"/>
          <w:szCs w:val="26"/>
        </w:rPr>
        <w:t xml:space="preserve">he </w:t>
      </w:r>
      <w:r w:rsidR="0071270A">
        <w:rPr>
          <w:rFonts w:cstheme="minorHAnsi"/>
          <w:sz w:val="26"/>
          <w:szCs w:val="26"/>
        </w:rPr>
        <w:t xml:space="preserve">local </w:t>
      </w:r>
      <w:r w:rsidRPr="00A32BC3">
        <w:rPr>
          <w:rFonts w:cstheme="minorHAnsi"/>
          <w:sz w:val="26"/>
          <w:szCs w:val="26"/>
        </w:rPr>
        <w:t>unemployment rate was higher</w:t>
      </w:r>
      <w:r w:rsidR="0071270A">
        <w:rPr>
          <w:rFonts w:cstheme="minorHAnsi"/>
          <w:sz w:val="26"/>
          <w:szCs w:val="26"/>
        </w:rPr>
        <w:t xml:space="preserve"> at 11.9 per cent compared to 3.1 per cent of non-local.</w:t>
      </w:r>
      <w:r w:rsidRPr="00A32BC3">
        <w:rPr>
          <w:rFonts w:cstheme="minorHAnsi"/>
          <w:sz w:val="26"/>
          <w:szCs w:val="26"/>
        </w:rPr>
        <w:t xml:space="preserve"> </w:t>
      </w:r>
      <w:r w:rsidR="001D2D2D" w:rsidRPr="008C4B54">
        <w:rPr>
          <w:rFonts w:cstheme="minorHAnsi"/>
          <w:sz w:val="26"/>
          <w:szCs w:val="26"/>
        </w:rPr>
        <w:t>The low unemployment rate of non-local is anticipated because these workers usually had already secured employment before entering the country.</w:t>
      </w:r>
      <w:r w:rsidR="00AD0E76">
        <w:rPr>
          <w:rFonts w:cstheme="minorHAnsi"/>
          <w:sz w:val="26"/>
          <w:szCs w:val="26"/>
        </w:rPr>
        <w:t xml:space="preserve"> </w:t>
      </w:r>
    </w:p>
    <w:p w:rsidR="00695DFE" w:rsidRDefault="00695DFE" w:rsidP="0071270A">
      <w:pPr>
        <w:spacing w:line="276" w:lineRule="auto"/>
        <w:jc w:val="both"/>
        <w:rPr>
          <w:rFonts w:cstheme="minorHAnsi"/>
          <w:sz w:val="26"/>
          <w:szCs w:val="26"/>
        </w:rPr>
      </w:pPr>
    </w:p>
    <w:p w:rsidR="00AD0930" w:rsidRPr="00695DFE" w:rsidRDefault="00AD0E76" w:rsidP="002162ED">
      <w:pPr>
        <w:spacing w:line="276" w:lineRule="auto"/>
        <w:jc w:val="both"/>
        <w:rPr>
          <w:rFonts w:cstheme="minorHAnsi"/>
          <w:sz w:val="26"/>
          <w:szCs w:val="26"/>
          <w:highlight w:val="yellow"/>
        </w:rPr>
      </w:pPr>
      <w:r w:rsidRPr="00552C1A">
        <w:rPr>
          <w:rFonts w:cstheme="minorHAnsi"/>
          <w:sz w:val="26"/>
          <w:szCs w:val="26"/>
        </w:rPr>
        <w:t xml:space="preserve">In terms of educational attainment, the results show that unemployment rate was highest </w:t>
      </w:r>
      <w:r w:rsidRPr="00DF1670">
        <w:rPr>
          <w:rFonts w:cstheme="minorHAnsi"/>
          <w:sz w:val="26"/>
          <w:szCs w:val="26"/>
        </w:rPr>
        <w:t xml:space="preserve">among persons with </w:t>
      </w:r>
      <w:r>
        <w:rPr>
          <w:rFonts w:cstheme="minorHAnsi"/>
          <w:sz w:val="26"/>
          <w:szCs w:val="26"/>
        </w:rPr>
        <w:t xml:space="preserve">tertiary </w:t>
      </w:r>
      <w:r w:rsidRPr="00DF1670">
        <w:rPr>
          <w:rFonts w:cstheme="minorHAnsi"/>
          <w:sz w:val="26"/>
          <w:szCs w:val="26"/>
        </w:rPr>
        <w:t>education (</w:t>
      </w:r>
      <w:r>
        <w:rPr>
          <w:rFonts w:cstheme="minorHAnsi"/>
          <w:sz w:val="26"/>
          <w:szCs w:val="26"/>
        </w:rPr>
        <w:t>10.2</w:t>
      </w:r>
      <w:r w:rsidRPr="00DF1670">
        <w:rPr>
          <w:rFonts w:cstheme="minorHAnsi"/>
          <w:sz w:val="26"/>
          <w:szCs w:val="26"/>
        </w:rPr>
        <w:t xml:space="preserve"> per cent) </w:t>
      </w:r>
      <w:r>
        <w:rPr>
          <w:rFonts w:cstheme="minorHAnsi"/>
          <w:sz w:val="26"/>
          <w:szCs w:val="26"/>
        </w:rPr>
        <w:t xml:space="preserve">followed by secondary education (10.1 per cent), tertiary education (8.1 per cent) </w:t>
      </w:r>
      <w:r w:rsidRPr="00DF1670">
        <w:rPr>
          <w:rFonts w:cstheme="minorHAnsi"/>
          <w:sz w:val="26"/>
          <w:szCs w:val="26"/>
        </w:rPr>
        <w:t>and lowest among persons with primary education</w:t>
      </w:r>
      <w:r>
        <w:rPr>
          <w:rFonts w:cstheme="minorHAnsi"/>
          <w:sz w:val="26"/>
          <w:szCs w:val="26"/>
        </w:rPr>
        <w:t xml:space="preserve"> and below</w:t>
      </w:r>
      <w:r w:rsidRPr="00DF1670">
        <w:rPr>
          <w:rFonts w:cstheme="minorHAnsi"/>
          <w:sz w:val="26"/>
          <w:szCs w:val="26"/>
        </w:rPr>
        <w:t xml:space="preserve"> (5.</w:t>
      </w:r>
      <w:r>
        <w:rPr>
          <w:rFonts w:cstheme="minorHAnsi"/>
          <w:sz w:val="26"/>
          <w:szCs w:val="26"/>
        </w:rPr>
        <w:t>6</w:t>
      </w:r>
      <w:r w:rsidRPr="00DF1670">
        <w:rPr>
          <w:rFonts w:cstheme="minorHAnsi"/>
          <w:sz w:val="26"/>
          <w:szCs w:val="26"/>
        </w:rPr>
        <w:t xml:space="preserve"> per cent). </w:t>
      </w:r>
      <w:r w:rsidR="0071270A" w:rsidRPr="0071270A">
        <w:rPr>
          <w:rFonts w:cstheme="minorHAnsi"/>
          <w:sz w:val="26"/>
          <w:szCs w:val="26"/>
        </w:rPr>
        <w:t xml:space="preserve">The youth unemployment rate was 23.2 per cent involving </w:t>
      </w:r>
      <w:r w:rsidR="0071270A" w:rsidRPr="00DF1670">
        <w:rPr>
          <w:rFonts w:cstheme="minorHAnsi"/>
          <w:sz w:val="26"/>
          <w:szCs w:val="26"/>
        </w:rPr>
        <w:t xml:space="preserve">about </w:t>
      </w:r>
      <w:r w:rsidR="00DF1670" w:rsidRPr="00DF1670">
        <w:rPr>
          <w:rFonts w:cstheme="minorHAnsi"/>
          <w:sz w:val="26"/>
          <w:szCs w:val="26"/>
        </w:rPr>
        <w:t>8,485</w:t>
      </w:r>
      <w:r w:rsidR="0071270A" w:rsidRPr="00DF1670">
        <w:rPr>
          <w:rFonts w:cstheme="minorHAnsi"/>
          <w:sz w:val="26"/>
          <w:szCs w:val="26"/>
        </w:rPr>
        <w:t xml:space="preserve"> youth 15 to</w:t>
      </w:r>
      <w:r w:rsidR="00B26555">
        <w:rPr>
          <w:rFonts w:cstheme="minorHAnsi"/>
          <w:sz w:val="26"/>
          <w:szCs w:val="26"/>
        </w:rPr>
        <w:t xml:space="preserve"> </w:t>
      </w:r>
      <w:r w:rsidR="0071270A" w:rsidRPr="0071270A">
        <w:rPr>
          <w:rFonts w:cstheme="minorHAnsi"/>
          <w:sz w:val="26"/>
          <w:szCs w:val="26"/>
        </w:rPr>
        <w:t xml:space="preserve">24 years </w:t>
      </w:r>
      <w:r w:rsidR="0071270A" w:rsidRPr="005572EB">
        <w:rPr>
          <w:rFonts w:cstheme="minorHAnsi"/>
          <w:sz w:val="26"/>
          <w:szCs w:val="26"/>
        </w:rPr>
        <w:t xml:space="preserve">old. </w:t>
      </w:r>
      <w:r w:rsidR="0071270A" w:rsidRPr="00B26555">
        <w:rPr>
          <w:rFonts w:cstheme="minorHAnsi"/>
          <w:sz w:val="26"/>
          <w:szCs w:val="26"/>
        </w:rPr>
        <w:t xml:space="preserve">The number of young persons who were neither in employment, nor in education or training was </w:t>
      </w:r>
      <w:r w:rsidR="00B75EFB" w:rsidRPr="00B26555">
        <w:rPr>
          <w:rFonts w:cstheme="minorHAnsi"/>
          <w:sz w:val="26"/>
          <w:szCs w:val="26"/>
        </w:rPr>
        <w:t xml:space="preserve">7,232 </w:t>
      </w:r>
      <w:r w:rsidR="0071270A" w:rsidRPr="00B26555">
        <w:rPr>
          <w:rFonts w:cstheme="minorHAnsi"/>
          <w:sz w:val="26"/>
          <w:szCs w:val="26"/>
        </w:rPr>
        <w:t xml:space="preserve">persons, corresponding </w:t>
      </w:r>
      <w:r w:rsidR="00B75EFB" w:rsidRPr="00B26555">
        <w:rPr>
          <w:rFonts w:cstheme="minorHAnsi"/>
          <w:sz w:val="26"/>
          <w:szCs w:val="26"/>
        </w:rPr>
        <w:t>9.7</w:t>
      </w:r>
      <w:r w:rsidR="0071270A" w:rsidRPr="00B26555">
        <w:rPr>
          <w:rFonts w:cstheme="minorHAnsi"/>
          <w:sz w:val="26"/>
          <w:szCs w:val="26"/>
        </w:rPr>
        <w:t xml:space="preserve"> per cent of total youth population</w:t>
      </w:r>
      <w:r w:rsidR="00E12FF0">
        <w:rPr>
          <w:rFonts w:cstheme="minorHAnsi"/>
          <w:sz w:val="26"/>
          <w:szCs w:val="26"/>
        </w:rPr>
        <w:t xml:space="preserve"> </w:t>
      </w:r>
      <w:r w:rsidR="00E12FF0" w:rsidRPr="00635487">
        <w:rPr>
          <w:rFonts w:cstheme="minorHAnsi"/>
          <w:b/>
          <w:sz w:val="26"/>
          <w:szCs w:val="26"/>
        </w:rPr>
        <w:t xml:space="preserve">(Table </w:t>
      </w:r>
      <w:r w:rsidR="00E12FF0">
        <w:rPr>
          <w:rFonts w:cstheme="minorHAnsi"/>
          <w:b/>
          <w:sz w:val="26"/>
          <w:szCs w:val="26"/>
        </w:rPr>
        <w:t>14</w:t>
      </w:r>
      <w:r w:rsidR="00E12FF0" w:rsidRPr="00FB6C63">
        <w:rPr>
          <w:rFonts w:cstheme="minorHAnsi"/>
          <w:b/>
          <w:sz w:val="26"/>
          <w:szCs w:val="26"/>
        </w:rPr>
        <w:t>)</w:t>
      </w:r>
      <w:r w:rsidR="0071270A" w:rsidRPr="00B26555">
        <w:rPr>
          <w:rFonts w:cstheme="minorHAnsi"/>
          <w:sz w:val="26"/>
          <w:szCs w:val="26"/>
        </w:rPr>
        <w:t>.</w:t>
      </w:r>
    </w:p>
    <w:p w:rsidR="00AD0930" w:rsidRDefault="00AD0930" w:rsidP="002162ED">
      <w:pPr>
        <w:spacing w:line="276" w:lineRule="auto"/>
        <w:jc w:val="both"/>
      </w:pPr>
    </w:p>
    <w:p w:rsidR="00F66884" w:rsidRDefault="00AD0930" w:rsidP="002162ED">
      <w:pPr>
        <w:spacing w:line="276" w:lineRule="auto"/>
        <w:jc w:val="both"/>
        <w:rPr>
          <w:rFonts w:cstheme="minorHAnsi"/>
          <w:b/>
          <w:szCs w:val="26"/>
        </w:rPr>
      </w:pPr>
      <w:r w:rsidRPr="00344680">
        <w:rPr>
          <w:rFonts w:cstheme="minorHAnsi"/>
          <w:b/>
          <w:szCs w:val="26"/>
        </w:rPr>
        <w:t xml:space="preserve">Table </w:t>
      </w:r>
      <w:r w:rsidR="00C83E3D">
        <w:rPr>
          <w:rFonts w:cstheme="minorHAnsi"/>
          <w:b/>
          <w:szCs w:val="26"/>
        </w:rPr>
        <w:t>14</w:t>
      </w:r>
      <w:r w:rsidRPr="00344680">
        <w:rPr>
          <w:rFonts w:cstheme="minorHAnsi"/>
          <w:b/>
          <w:szCs w:val="26"/>
        </w:rPr>
        <w:t xml:space="preserve">: </w:t>
      </w:r>
      <w:r>
        <w:rPr>
          <w:rFonts w:cstheme="minorHAnsi"/>
          <w:b/>
          <w:szCs w:val="26"/>
        </w:rPr>
        <w:t>Profile of Une</w:t>
      </w:r>
      <w:r w:rsidRPr="00B82AAD">
        <w:rPr>
          <w:rFonts w:cstheme="minorHAnsi"/>
          <w:b/>
          <w:szCs w:val="26"/>
        </w:rPr>
        <w:t xml:space="preserve">mployed </w:t>
      </w:r>
      <w:r>
        <w:rPr>
          <w:rFonts w:cstheme="minorHAnsi"/>
          <w:b/>
          <w:szCs w:val="26"/>
        </w:rPr>
        <w:t>Rate</w:t>
      </w:r>
      <w:r w:rsidRPr="00B82AAD">
        <w:rPr>
          <w:rFonts w:cstheme="minorHAnsi"/>
          <w:b/>
          <w:szCs w:val="26"/>
        </w:rPr>
        <w:t xml:space="preserve"> Aged 15 Years and </w:t>
      </w:r>
      <w:r>
        <w:rPr>
          <w:rFonts w:cstheme="minorHAnsi"/>
          <w:b/>
          <w:szCs w:val="26"/>
        </w:rPr>
        <w:t xml:space="preserve">Over by Sex, Residential Status and Educational Attainment, 2014 </w:t>
      </w:r>
      <w:r w:rsidRPr="00344680">
        <w:rPr>
          <w:rFonts w:cstheme="minorHAnsi"/>
          <w:b/>
          <w:szCs w:val="26"/>
        </w:rPr>
        <w:t>and 2017, Brunei Darussalam</w:t>
      </w:r>
    </w:p>
    <w:p w:rsidR="00DC1D50" w:rsidRDefault="00DC1D50" w:rsidP="002162ED">
      <w:pPr>
        <w:spacing w:line="276" w:lineRule="auto"/>
        <w:jc w:val="both"/>
        <w:rPr>
          <w:rFonts w:cstheme="minorHAnsi"/>
          <w:b/>
          <w:szCs w:val="26"/>
        </w:rPr>
      </w:pPr>
      <w:r w:rsidRPr="00DC1D50">
        <w:rPr>
          <w:noProof/>
        </w:rPr>
        <w:drawing>
          <wp:inline distT="0" distB="0" distL="0" distR="0">
            <wp:extent cx="5943600" cy="2812548"/>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812548"/>
                    </a:xfrm>
                    <a:prstGeom prst="rect">
                      <a:avLst/>
                    </a:prstGeom>
                    <a:noFill/>
                    <a:ln>
                      <a:noFill/>
                    </a:ln>
                  </pic:spPr>
                </pic:pic>
              </a:graphicData>
            </a:graphic>
          </wp:inline>
        </w:drawing>
      </w:r>
    </w:p>
    <w:p w:rsidR="00695DFE" w:rsidRDefault="00695DFE" w:rsidP="002162ED">
      <w:pPr>
        <w:spacing w:line="276" w:lineRule="auto"/>
        <w:jc w:val="both"/>
        <w:rPr>
          <w:rFonts w:cstheme="minorHAnsi"/>
          <w:i/>
          <w:sz w:val="22"/>
          <w:szCs w:val="26"/>
        </w:rPr>
      </w:pPr>
    </w:p>
    <w:p w:rsidR="007C5059" w:rsidRPr="002162ED" w:rsidRDefault="007C5059" w:rsidP="002162ED">
      <w:pPr>
        <w:spacing w:line="276" w:lineRule="auto"/>
        <w:jc w:val="both"/>
        <w:rPr>
          <w:rFonts w:cstheme="minorHAnsi"/>
          <w:i/>
          <w:sz w:val="22"/>
          <w:szCs w:val="26"/>
        </w:rPr>
      </w:pPr>
    </w:p>
    <w:p w:rsidR="00F033DB" w:rsidRPr="007E2019" w:rsidRDefault="00F033DB" w:rsidP="00A57994">
      <w:pPr>
        <w:spacing w:line="276" w:lineRule="auto"/>
        <w:jc w:val="both"/>
        <w:rPr>
          <w:rFonts w:cstheme="minorHAnsi"/>
          <w:sz w:val="26"/>
          <w:szCs w:val="26"/>
        </w:rPr>
      </w:pPr>
    </w:p>
    <w:p w:rsidR="00695DFE" w:rsidRDefault="00695DFE" w:rsidP="00A57994">
      <w:pPr>
        <w:spacing w:line="276" w:lineRule="auto"/>
        <w:jc w:val="both"/>
        <w:rPr>
          <w:rFonts w:cstheme="minorHAnsi"/>
          <w:sz w:val="26"/>
          <w:szCs w:val="26"/>
        </w:rPr>
      </w:pPr>
    </w:p>
    <w:p w:rsidR="00695DFE" w:rsidRDefault="00695DFE" w:rsidP="00A57994">
      <w:pPr>
        <w:spacing w:line="276" w:lineRule="auto"/>
        <w:jc w:val="both"/>
        <w:rPr>
          <w:rFonts w:cstheme="minorHAnsi"/>
          <w:sz w:val="26"/>
          <w:szCs w:val="26"/>
        </w:rPr>
      </w:pPr>
    </w:p>
    <w:p w:rsidR="00DC1D50" w:rsidRDefault="00DC1D50" w:rsidP="00A57994">
      <w:pPr>
        <w:spacing w:line="276" w:lineRule="auto"/>
        <w:jc w:val="both"/>
        <w:rPr>
          <w:rFonts w:cstheme="minorHAnsi"/>
          <w:sz w:val="26"/>
          <w:szCs w:val="26"/>
        </w:rPr>
      </w:pPr>
    </w:p>
    <w:p w:rsidR="002D0CEF" w:rsidRDefault="007E2019" w:rsidP="00A57994">
      <w:pPr>
        <w:spacing w:line="276" w:lineRule="auto"/>
        <w:jc w:val="both"/>
        <w:rPr>
          <w:rFonts w:cstheme="minorHAnsi"/>
          <w:sz w:val="26"/>
          <w:szCs w:val="26"/>
        </w:rPr>
      </w:pPr>
      <w:r w:rsidRPr="007E2019">
        <w:rPr>
          <w:rFonts w:cstheme="minorHAnsi"/>
          <w:sz w:val="26"/>
          <w:szCs w:val="26"/>
        </w:rPr>
        <w:t xml:space="preserve">The total </w:t>
      </w:r>
      <w:proofErr w:type="spellStart"/>
      <w:r w:rsidRPr="007E2019">
        <w:rPr>
          <w:rFonts w:cstheme="minorHAnsi"/>
          <w:sz w:val="26"/>
          <w:szCs w:val="26"/>
        </w:rPr>
        <w:t>labour</w:t>
      </w:r>
      <w:proofErr w:type="spellEnd"/>
      <w:r w:rsidRPr="007E2019">
        <w:rPr>
          <w:rFonts w:cstheme="minorHAnsi"/>
          <w:sz w:val="26"/>
          <w:szCs w:val="26"/>
        </w:rPr>
        <w:t xml:space="preserve"> underutilization for Brunei Darussalam in 2017 involved 50,293 persons, comprising of around 19,199</w:t>
      </w:r>
      <w:r>
        <w:rPr>
          <w:rFonts w:cstheme="minorHAnsi"/>
          <w:sz w:val="26"/>
          <w:szCs w:val="26"/>
        </w:rPr>
        <w:t xml:space="preserve"> </w:t>
      </w:r>
      <w:r w:rsidRPr="007E2019">
        <w:rPr>
          <w:rFonts w:cstheme="minorHAnsi"/>
          <w:sz w:val="26"/>
          <w:szCs w:val="26"/>
        </w:rPr>
        <w:t>persons without employment, seeki</w:t>
      </w:r>
      <w:r>
        <w:rPr>
          <w:rFonts w:cstheme="minorHAnsi"/>
          <w:sz w:val="26"/>
          <w:szCs w:val="26"/>
        </w:rPr>
        <w:t xml:space="preserve">ng and available for employment </w:t>
      </w:r>
      <w:r w:rsidRPr="007E2019">
        <w:rPr>
          <w:rFonts w:cstheme="minorHAnsi"/>
          <w:sz w:val="26"/>
          <w:szCs w:val="26"/>
        </w:rPr>
        <w:t>(unemployed), 11,271</w:t>
      </w:r>
      <w:r>
        <w:rPr>
          <w:rFonts w:cstheme="minorHAnsi"/>
          <w:sz w:val="26"/>
          <w:szCs w:val="26"/>
        </w:rPr>
        <w:t xml:space="preserve"> </w:t>
      </w:r>
      <w:r w:rsidRPr="007E2019">
        <w:rPr>
          <w:rFonts w:cstheme="minorHAnsi"/>
          <w:sz w:val="26"/>
          <w:szCs w:val="26"/>
        </w:rPr>
        <w:t xml:space="preserve">persons without employment, not strictly unemployed, but with seeking employment or available for employment (potential </w:t>
      </w:r>
      <w:proofErr w:type="spellStart"/>
      <w:r w:rsidRPr="007E2019">
        <w:rPr>
          <w:rFonts w:cstheme="minorHAnsi"/>
          <w:sz w:val="26"/>
          <w:szCs w:val="26"/>
        </w:rPr>
        <w:t>labour</w:t>
      </w:r>
      <w:proofErr w:type="spellEnd"/>
      <w:r w:rsidRPr="007E2019">
        <w:rPr>
          <w:rFonts w:cstheme="minorHAnsi"/>
          <w:sz w:val="26"/>
          <w:szCs w:val="26"/>
        </w:rPr>
        <w:t xml:space="preserve"> force) and 19,823</w:t>
      </w:r>
      <w:r>
        <w:rPr>
          <w:rFonts w:cstheme="minorHAnsi"/>
          <w:sz w:val="26"/>
          <w:szCs w:val="26"/>
        </w:rPr>
        <w:t xml:space="preserve"> </w:t>
      </w:r>
      <w:r w:rsidRPr="007E2019">
        <w:rPr>
          <w:rFonts w:cstheme="minorHAnsi"/>
          <w:sz w:val="26"/>
          <w:szCs w:val="26"/>
        </w:rPr>
        <w:t xml:space="preserve">employed persons working short hours and wanting to work additional hours (time-related underemployment). This was an increase </w:t>
      </w:r>
      <w:r>
        <w:rPr>
          <w:rFonts w:cstheme="minorHAnsi"/>
          <w:sz w:val="26"/>
          <w:szCs w:val="26"/>
        </w:rPr>
        <w:t xml:space="preserve">of </w:t>
      </w:r>
      <w:r w:rsidRPr="00B26555">
        <w:rPr>
          <w:rFonts w:cstheme="minorHAnsi"/>
          <w:sz w:val="26"/>
          <w:szCs w:val="26"/>
        </w:rPr>
        <w:t>about 23.2 per cent as</w:t>
      </w:r>
      <w:r w:rsidRPr="007E2019">
        <w:rPr>
          <w:rFonts w:cstheme="minorHAnsi"/>
          <w:sz w:val="26"/>
          <w:szCs w:val="26"/>
        </w:rPr>
        <w:t xml:space="preserve"> compared to</w:t>
      </w:r>
      <w:r>
        <w:rPr>
          <w:rFonts w:cstheme="minorHAnsi"/>
          <w:sz w:val="26"/>
          <w:szCs w:val="26"/>
        </w:rPr>
        <w:t xml:space="preserve"> 2014</w:t>
      </w:r>
      <w:r w:rsidR="00E12FF0">
        <w:rPr>
          <w:rFonts w:cstheme="minorHAnsi"/>
          <w:sz w:val="26"/>
          <w:szCs w:val="26"/>
        </w:rPr>
        <w:t xml:space="preserve"> </w:t>
      </w:r>
      <w:r w:rsidR="00E12FF0" w:rsidRPr="00635487">
        <w:rPr>
          <w:rFonts w:cstheme="minorHAnsi"/>
          <w:b/>
          <w:sz w:val="26"/>
          <w:szCs w:val="26"/>
        </w:rPr>
        <w:t xml:space="preserve">(Table </w:t>
      </w:r>
      <w:r w:rsidR="00E12FF0">
        <w:rPr>
          <w:rFonts w:cstheme="minorHAnsi"/>
          <w:b/>
          <w:sz w:val="26"/>
          <w:szCs w:val="26"/>
        </w:rPr>
        <w:t>15</w:t>
      </w:r>
      <w:r w:rsidR="00E12FF0" w:rsidRPr="00FB6C63">
        <w:rPr>
          <w:rFonts w:cstheme="minorHAnsi"/>
          <w:b/>
          <w:sz w:val="26"/>
          <w:szCs w:val="26"/>
        </w:rPr>
        <w:t>)</w:t>
      </w:r>
      <w:r>
        <w:rPr>
          <w:rFonts w:cstheme="minorHAnsi"/>
          <w:sz w:val="26"/>
          <w:szCs w:val="26"/>
        </w:rPr>
        <w:t>.</w:t>
      </w:r>
    </w:p>
    <w:p w:rsidR="00F033DB" w:rsidRPr="007E2019" w:rsidRDefault="00F26320" w:rsidP="00A57994">
      <w:pPr>
        <w:spacing w:line="276" w:lineRule="auto"/>
        <w:jc w:val="both"/>
        <w:rPr>
          <w:rFonts w:cstheme="minorHAnsi"/>
          <w:sz w:val="26"/>
          <w:szCs w:val="26"/>
        </w:rPr>
      </w:pPr>
      <w:r>
        <w:rPr>
          <w:rFonts w:cstheme="minorHAnsi"/>
          <w:sz w:val="26"/>
          <w:szCs w:val="26"/>
        </w:rPr>
        <w:t xml:space="preserve"> </w:t>
      </w:r>
    </w:p>
    <w:p w:rsidR="00F66884" w:rsidRDefault="00F033DB" w:rsidP="00A57994">
      <w:pPr>
        <w:spacing w:line="276" w:lineRule="auto"/>
        <w:jc w:val="both"/>
        <w:rPr>
          <w:rFonts w:cstheme="minorHAnsi"/>
          <w:b/>
          <w:szCs w:val="26"/>
        </w:rPr>
      </w:pPr>
      <w:r w:rsidRPr="00344680">
        <w:rPr>
          <w:rFonts w:cstheme="minorHAnsi"/>
          <w:b/>
          <w:szCs w:val="26"/>
        </w:rPr>
        <w:t xml:space="preserve">Table </w:t>
      </w:r>
      <w:r>
        <w:rPr>
          <w:rFonts w:cstheme="minorHAnsi"/>
          <w:b/>
          <w:szCs w:val="26"/>
        </w:rPr>
        <w:t>1</w:t>
      </w:r>
      <w:r w:rsidR="00C83E3D">
        <w:rPr>
          <w:rFonts w:cstheme="minorHAnsi"/>
          <w:b/>
          <w:szCs w:val="26"/>
        </w:rPr>
        <w:t>5</w:t>
      </w:r>
      <w:r w:rsidRPr="00344680">
        <w:rPr>
          <w:rFonts w:cstheme="minorHAnsi"/>
          <w:b/>
          <w:szCs w:val="26"/>
        </w:rPr>
        <w:t xml:space="preserve">: </w:t>
      </w:r>
      <w:r w:rsidR="00093915">
        <w:rPr>
          <w:rFonts w:cstheme="minorHAnsi"/>
          <w:b/>
          <w:szCs w:val="26"/>
        </w:rPr>
        <w:t xml:space="preserve">Indicators of </w:t>
      </w:r>
      <w:proofErr w:type="spellStart"/>
      <w:r w:rsidR="00093915">
        <w:rPr>
          <w:rFonts w:cstheme="minorHAnsi"/>
          <w:b/>
          <w:szCs w:val="26"/>
        </w:rPr>
        <w:t>Labour</w:t>
      </w:r>
      <w:proofErr w:type="spellEnd"/>
      <w:r w:rsidR="00093915">
        <w:rPr>
          <w:rFonts w:cstheme="minorHAnsi"/>
          <w:b/>
          <w:szCs w:val="26"/>
        </w:rPr>
        <w:t xml:space="preserve"> Underutilization </w:t>
      </w:r>
      <w:r w:rsidRPr="00344680">
        <w:rPr>
          <w:rFonts w:cstheme="minorHAnsi"/>
          <w:b/>
          <w:szCs w:val="26"/>
        </w:rPr>
        <w:t>2014 and 2017, Brunei Darussalam</w:t>
      </w:r>
    </w:p>
    <w:p w:rsidR="00475AA8" w:rsidRDefault="00EC21E4" w:rsidP="00B26555">
      <w:pPr>
        <w:spacing w:line="276" w:lineRule="auto"/>
        <w:jc w:val="both"/>
        <w:rPr>
          <w:rFonts w:cstheme="minorHAnsi"/>
          <w:b/>
          <w:szCs w:val="26"/>
        </w:rPr>
      </w:pPr>
      <w:r w:rsidRPr="00EC21E4">
        <w:rPr>
          <w:noProof/>
        </w:rPr>
        <w:drawing>
          <wp:inline distT="0" distB="0" distL="0" distR="0">
            <wp:extent cx="5943600" cy="26153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615337"/>
                    </a:xfrm>
                    <a:prstGeom prst="rect">
                      <a:avLst/>
                    </a:prstGeom>
                    <a:noFill/>
                    <a:ln>
                      <a:noFill/>
                    </a:ln>
                  </pic:spPr>
                </pic:pic>
              </a:graphicData>
            </a:graphic>
          </wp:inline>
        </w:drawing>
      </w:r>
    </w:p>
    <w:p w:rsidR="00475AA8" w:rsidRPr="00475AA8" w:rsidRDefault="00475AA8" w:rsidP="00475AA8">
      <w:pPr>
        <w:rPr>
          <w:rFonts w:cstheme="minorHAnsi"/>
          <w:szCs w:val="26"/>
        </w:rPr>
      </w:pPr>
    </w:p>
    <w:p w:rsidR="00475AA8" w:rsidRPr="00475AA8" w:rsidRDefault="00475AA8" w:rsidP="00475AA8">
      <w:pPr>
        <w:rPr>
          <w:rFonts w:cstheme="minorHAnsi"/>
          <w:szCs w:val="26"/>
        </w:rPr>
      </w:pPr>
    </w:p>
    <w:p w:rsidR="00475AA8" w:rsidRDefault="00475AA8" w:rsidP="00475AA8">
      <w:pPr>
        <w:rPr>
          <w:rFonts w:cstheme="minorHAnsi"/>
          <w:szCs w:val="26"/>
        </w:rPr>
      </w:pPr>
    </w:p>
    <w:p w:rsidR="0064632F" w:rsidRDefault="00475AA8" w:rsidP="00475AA8">
      <w:pPr>
        <w:tabs>
          <w:tab w:val="left" w:pos="5780"/>
        </w:tabs>
        <w:rPr>
          <w:rFonts w:cstheme="minorHAnsi"/>
          <w:szCs w:val="26"/>
        </w:rPr>
      </w:pPr>
      <w:r>
        <w:rPr>
          <w:rFonts w:cstheme="minorHAnsi"/>
          <w:szCs w:val="26"/>
        </w:rPr>
        <w:tab/>
      </w: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tabs>
          <w:tab w:val="left" w:pos="5780"/>
        </w:tabs>
        <w:rPr>
          <w:rFonts w:cstheme="minorHAnsi"/>
          <w:szCs w:val="26"/>
        </w:rPr>
      </w:pPr>
    </w:p>
    <w:p w:rsidR="00475AA8" w:rsidRDefault="00475AA8" w:rsidP="00475AA8">
      <w:pP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Pr>
          <w:rFonts w:ascii="Century Gothic" w:hAnsi="Century Gothic" w:cs="Calibri"/>
          <w:b/>
          <w:color w:val="70AD47" w:themeColor="accent6"/>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Concepts and Definitions</w:t>
      </w:r>
    </w:p>
    <w:p w:rsidR="00475AA8" w:rsidRDefault="00475AA8" w:rsidP="00475AA8">
      <w:pPr>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475AA8" w:rsidRPr="009A5351" w:rsidRDefault="00475AA8" w:rsidP="00475AA8">
      <w:pPr>
        <w:spacing w:line="276" w:lineRule="auto"/>
        <w:rPr>
          <w:rFonts w:ascii="Century Gothic" w:hAnsi="Century Gothic" w:cs="Calibri"/>
          <w:b/>
          <w:color w:val="70AD47" w:themeColor="accent6"/>
          <w:sz w:val="26"/>
          <w:szCs w:val="26"/>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p>
    <w:p w:rsidR="00475AA8" w:rsidRPr="00475AA8" w:rsidRDefault="00475AA8" w:rsidP="00475AA8">
      <w:pPr>
        <w:spacing w:line="276" w:lineRule="auto"/>
        <w:jc w:val="both"/>
        <w:rPr>
          <w:rFonts w:cstheme="minorHAnsi"/>
          <w:sz w:val="26"/>
          <w:szCs w:val="26"/>
        </w:rPr>
      </w:pPr>
      <w:r w:rsidRPr="00475AA8">
        <w:rPr>
          <w:rFonts w:cstheme="minorHAnsi"/>
          <w:sz w:val="26"/>
          <w:szCs w:val="26"/>
        </w:rPr>
        <w:t xml:space="preserve">The main concepts and definitions used in the survey are in line with the international standards on statistics of work, employment, and </w:t>
      </w:r>
      <w:proofErr w:type="spellStart"/>
      <w:r w:rsidRPr="00475AA8">
        <w:rPr>
          <w:rFonts w:cstheme="minorHAnsi"/>
          <w:sz w:val="26"/>
          <w:szCs w:val="26"/>
        </w:rPr>
        <w:t>labour</w:t>
      </w:r>
      <w:proofErr w:type="spellEnd"/>
      <w:r w:rsidRPr="00475AA8">
        <w:rPr>
          <w:rFonts w:cstheme="minorHAnsi"/>
          <w:sz w:val="26"/>
          <w:szCs w:val="26"/>
        </w:rPr>
        <w:t xml:space="preserve"> underutilization adopted by the 19th International Conference of </w:t>
      </w:r>
      <w:proofErr w:type="spellStart"/>
      <w:r w:rsidRPr="00475AA8">
        <w:rPr>
          <w:rFonts w:cstheme="minorHAnsi"/>
          <w:sz w:val="26"/>
          <w:szCs w:val="26"/>
        </w:rPr>
        <w:t>Labour</w:t>
      </w:r>
      <w:proofErr w:type="spellEnd"/>
      <w:r w:rsidRPr="00475AA8">
        <w:rPr>
          <w:rFonts w:cstheme="minorHAnsi"/>
          <w:sz w:val="26"/>
          <w:szCs w:val="26"/>
        </w:rPr>
        <w:t xml:space="preserve"> Statisticians (Geneva, 2013). They are briefly described below. </w:t>
      </w:r>
    </w:p>
    <w:p w:rsidR="00475AA8" w:rsidRPr="003A5AA9" w:rsidRDefault="00475AA8" w:rsidP="00475AA8">
      <w:pPr>
        <w:spacing w:line="276" w:lineRule="auto"/>
        <w:rPr>
          <w:color w:val="000000" w:themeColor="text1"/>
        </w:rPr>
      </w:pPr>
    </w:p>
    <w:p w:rsidR="00475AA8" w:rsidRPr="00475AA8" w:rsidRDefault="00475AA8" w:rsidP="00475AA8">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475AA8">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Districts:</w:t>
      </w:r>
    </w:p>
    <w:p w:rsidR="00475AA8" w:rsidRPr="00475AA8" w:rsidRDefault="00475AA8" w:rsidP="00475AA8">
      <w:pPr>
        <w:autoSpaceDE w:val="0"/>
        <w:autoSpaceDN w:val="0"/>
        <w:adjustRightInd w:val="0"/>
        <w:spacing w:line="276" w:lineRule="auto"/>
        <w:jc w:val="both"/>
        <w:rPr>
          <w:rFonts w:cstheme="minorHAnsi"/>
          <w:sz w:val="26"/>
          <w:szCs w:val="26"/>
        </w:rPr>
      </w:pPr>
      <w:r w:rsidRPr="00475AA8">
        <w:rPr>
          <w:rFonts w:cstheme="minorHAnsi"/>
          <w:sz w:val="26"/>
          <w:szCs w:val="26"/>
        </w:rPr>
        <w:t xml:space="preserve">Brunei Darussalam is divided into four districts namely Brunei </w:t>
      </w:r>
      <w:proofErr w:type="spellStart"/>
      <w:r w:rsidRPr="00475AA8">
        <w:rPr>
          <w:rFonts w:cstheme="minorHAnsi"/>
          <w:sz w:val="26"/>
          <w:szCs w:val="26"/>
        </w:rPr>
        <w:t>Muara</w:t>
      </w:r>
      <w:proofErr w:type="spellEnd"/>
      <w:r w:rsidRPr="00475AA8">
        <w:rPr>
          <w:rFonts w:cstheme="minorHAnsi"/>
          <w:sz w:val="26"/>
          <w:szCs w:val="26"/>
        </w:rPr>
        <w:t xml:space="preserve">, </w:t>
      </w:r>
      <w:proofErr w:type="spellStart"/>
      <w:r w:rsidRPr="00475AA8">
        <w:rPr>
          <w:rFonts w:cstheme="minorHAnsi"/>
          <w:sz w:val="26"/>
          <w:szCs w:val="26"/>
        </w:rPr>
        <w:t>Belait</w:t>
      </w:r>
      <w:proofErr w:type="spellEnd"/>
      <w:r w:rsidRPr="00475AA8">
        <w:rPr>
          <w:rFonts w:cstheme="minorHAnsi"/>
          <w:sz w:val="26"/>
          <w:szCs w:val="26"/>
        </w:rPr>
        <w:t xml:space="preserve">, </w:t>
      </w:r>
      <w:proofErr w:type="spellStart"/>
      <w:r w:rsidRPr="00475AA8">
        <w:rPr>
          <w:rFonts w:cstheme="minorHAnsi"/>
          <w:sz w:val="26"/>
          <w:szCs w:val="26"/>
        </w:rPr>
        <w:t>Tutong</w:t>
      </w:r>
      <w:proofErr w:type="spellEnd"/>
      <w:r w:rsidRPr="00475AA8">
        <w:rPr>
          <w:rFonts w:cstheme="minorHAnsi"/>
          <w:sz w:val="26"/>
          <w:szCs w:val="26"/>
        </w:rPr>
        <w:t xml:space="preserve"> and </w:t>
      </w:r>
      <w:proofErr w:type="spellStart"/>
      <w:r w:rsidRPr="00475AA8">
        <w:rPr>
          <w:rFonts w:cstheme="minorHAnsi"/>
          <w:sz w:val="26"/>
          <w:szCs w:val="26"/>
        </w:rPr>
        <w:t>Temburong</w:t>
      </w:r>
      <w:proofErr w:type="spellEnd"/>
      <w:r w:rsidRPr="00475AA8">
        <w:rPr>
          <w:rFonts w:cstheme="minorHAnsi"/>
          <w:sz w:val="26"/>
          <w:szCs w:val="26"/>
        </w:rPr>
        <w:t>.</w:t>
      </w:r>
    </w:p>
    <w:p w:rsidR="00475AA8" w:rsidRPr="0064632F"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Pr="00475AA8" w:rsidRDefault="00475AA8" w:rsidP="00475AA8">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475AA8">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Household:</w:t>
      </w:r>
    </w:p>
    <w:p w:rsidR="00475AA8" w:rsidRPr="00C175D3" w:rsidRDefault="00475AA8" w:rsidP="00475AA8">
      <w:pPr>
        <w:autoSpaceDE w:val="0"/>
        <w:autoSpaceDN w:val="0"/>
        <w:adjustRightInd w:val="0"/>
        <w:spacing w:line="276" w:lineRule="auto"/>
        <w:jc w:val="both"/>
        <w:rPr>
          <w:rFonts w:cstheme="minorHAnsi"/>
          <w:sz w:val="26"/>
          <w:szCs w:val="26"/>
        </w:rPr>
      </w:pPr>
      <w:r w:rsidRPr="00C175D3">
        <w:rPr>
          <w:rFonts w:cstheme="minorHAnsi"/>
          <w:sz w:val="26"/>
          <w:szCs w:val="26"/>
        </w:rPr>
        <w:t xml:space="preserve">A household is defined as a group of persons who live together and make common provision for food and other essentials for living. The people in the group may be related or unrelated or a combination of both. A household may consist of only one person or several persons. </w:t>
      </w:r>
    </w:p>
    <w:p w:rsidR="00475AA8" w:rsidRPr="0064632F"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Pr="00C175D3" w:rsidRDefault="00475AA8" w:rsidP="00C175D3">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Reference Period:</w:t>
      </w:r>
    </w:p>
    <w:p w:rsidR="00475AA8" w:rsidRPr="0064632F" w:rsidRDefault="00475AA8" w:rsidP="00C175D3">
      <w:pPr>
        <w:autoSpaceDE w:val="0"/>
        <w:autoSpaceDN w:val="0"/>
        <w:adjustRightInd w:val="0"/>
        <w:spacing w:line="276" w:lineRule="auto"/>
        <w:jc w:val="both"/>
        <w:rPr>
          <w:rFonts w:ascii="Arial Unicode MS" w:eastAsia="Arial Unicode MS" w:hAnsi="Arial Unicode MS" w:cs="Arial Unicode MS"/>
        </w:rPr>
      </w:pPr>
      <w:r w:rsidRPr="00C175D3">
        <w:rPr>
          <w:rFonts w:cstheme="minorHAnsi"/>
          <w:sz w:val="26"/>
          <w:szCs w:val="26"/>
        </w:rPr>
        <w:t>This refers to the week preceding the date of the survey interview.</w:t>
      </w:r>
    </w:p>
    <w:p w:rsidR="00475AA8" w:rsidRPr="0064632F" w:rsidRDefault="00475AA8" w:rsidP="00475AA8">
      <w:pPr>
        <w:spacing w:line="192" w:lineRule="auto"/>
        <w:jc w:val="both"/>
        <w:rPr>
          <w:rFonts w:ascii="Arial Unicode MS" w:eastAsia="Arial Unicode MS" w:hAnsi="Arial Unicode MS" w:cs="Arial Unicode MS"/>
        </w:rPr>
      </w:pPr>
    </w:p>
    <w:p w:rsidR="00475AA8" w:rsidRPr="00C175D3" w:rsidRDefault="00475AA8" w:rsidP="00C175D3">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Locals and Non-locals:</w:t>
      </w:r>
    </w:p>
    <w:p w:rsidR="00475AA8" w:rsidRDefault="00475AA8" w:rsidP="00C175D3">
      <w:pPr>
        <w:pStyle w:val="ListParagraph"/>
        <w:numPr>
          <w:ilvl w:val="0"/>
          <w:numId w:val="2"/>
        </w:numPr>
        <w:autoSpaceDE w:val="0"/>
        <w:autoSpaceDN w:val="0"/>
        <w:adjustRightInd w:val="0"/>
        <w:spacing w:line="276" w:lineRule="auto"/>
        <w:jc w:val="both"/>
        <w:rPr>
          <w:rFonts w:cstheme="minorHAnsi"/>
          <w:sz w:val="26"/>
          <w:szCs w:val="26"/>
        </w:rPr>
      </w:pPr>
      <w:r w:rsidRPr="00C175D3">
        <w:rPr>
          <w:rFonts w:cstheme="minorHAnsi"/>
          <w:sz w:val="26"/>
          <w:szCs w:val="26"/>
        </w:rPr>
        <w:t>Local persons are the persons in relation to the immigration laws of the country. The categories are:</w:t>
      </w:r>
    </w:p>
    <w:p w:rsidR="00C175D3" w:rsidRPr="00C175D3" w:rsidRDefault="00C175D3" w:rsidP="00C175D3">
      <w:pPr>
        <w:pStyle w:val="ListParagraph"/>
        <w:autoSpaceDE w:val="0"/>
        <w:autoSpaceDN w:val="0"/>
        <w:adjustRightInd w:val="0"/>
        <w:spacing w:line="276" w:lineRule="auto"/>
        <w:jc w:val="both"/>
        <w:rPr>
          <w:rFonts w:cstheme="minorHAnsi"/>
          <w:sz w:val="26"/>
          <w:szCs w:val="26"/>
        </w:rPr>
      </w:pPr>
    </w:p>
    <w:p w:rsidR="00475AA8" w:rsidRPr="00C175D3" w:rsidRDefault="00475AA8" w:rsidP="00C175D3">
      <w:pPr>
        <w:pStyle w:val="ListParagraph"/>
        <w:numPr>
          <w:ilvl w:val="0"/>
          <w:numId w:val="1"/>
        </w:numPr>
        <w:autoSpaceDE w:val="0"/>
        <w:autoSpaceDN w:val="0"/>
        <w:adjustRightInd w:val="0"/>
        <w:spacing w:line="276" w:lineRule="auto"/>
        <w:ind w:left="810" w:hanging="450"/>
        <w:jc w:val="both"/>
        <w:rPr>
          <w:rFonts w:cstheme="minorHAnsi"/>
          <w:sz w:val="26"/>
          <w:szCs w:val="26"/>
        </w:rPr>
      </w:pPr>
      <w:r w:rsidRPr="00C175D3">
        <w:rPr>
          <w:rFonts w:cstheme="minorHAnsi"/>
          <w:sz w:val="26"/>
          <w:szCs w:val="26"/>
        </w:rPr>
        <w:t>Brunei citizens, i.e. holder of Brunei Darussalam yellow identity card;</w:t>
      </w:r>
    </w:p>
    <w:p w:rsidR="00475AA8" w:rsidRPr="00C175D3" w:rsidRDefault="00475AA8" w:rsidP="00C175D3">
      <w:pPr>
        <w:pStyle w:val="ListParagraph"/>
        <w:numPr>
          <w:ilvl w:val="0"/>
          <w:numId w:val="1"/>
        </w:numPr>
        <w:autoSpaceDE w:val="0"/>
        <w:autoSpaceDN w:val="0"/>
        <w:adjustRightInd w:val="0"/>
        <w:spacing w:line="276" w:lineRule="auto"/>
        <w:ind w:left="810" w:hanging="450"/>
        <w:jc w:val="both"/>
        <w:rPr>
          <w:rFonts w:cstheme="minorHAnsi"/>
          <w:sz w:val="26"/>
          <w:szCs w:val="26"/>
        </w:rPr>
      </w:pPr>
      <w:r w:rsidRPr="00C175D3">
        <w:rPr>
          <w:rFonts w:cstheme="minorHAnsi"/>
          <w:sz w:val="26"/>
          <w:szCs w:val="26"/>
        </w:rPr>
        <w:t>Permanent resident, i.e. holder of Brunei Darussalam purple identity card.</w:t>
      </w:r>
    </w:p>
    <w:p w:rsidR="00475AA8" w:rsidRPr="001C682C" w:rsidRDefault="00475AA8" w:rsidP="00475AA8">
      <w:pPr>
        <w:autoSpaceDE w:val="0"/>
        <w:autoSpaceDN w:val="0"/>
        <w:adjustRightInd w:val="0"/>
        <w:spacing w:line="192" w:lineRule="auto"/>
        <w:jc w:val="both"/>
        <w:rPr>
          <w:rFonts w:ascii="Arial Unicode MS" w:eastAsia="Arial Unicode MS" w:hAnsi="Arial Unicode MS" w:cs="Arial Unicode MS"/>
          <w:sz w:val="20"/>
          <w:szCs w:val="20"/>
        </w:rPr>
      </w:pPr>
    </w:p>
    <w:p w:rsidR="00475AA8" w:rsidRPr="00C175D3" w:rsidRDefault="00475AA8" w:rsidP="00C175D3">
      <w:pPr>
        <w:pStyle w:val="ListParagraph"/>
        <w:numPr>
          <w:ilvl w:val="0"/>
          <w:numId w:val="2"/>
        </w:numPr>
        <w:autoSpaceDE w:val="0"/>
        <w:autoSpaceDN w:val="0"/>
        <w:adjustRightInd w:val="0"/>
        <w:spacing w:line="276" w:lineRule="auto"/>
        <w:jc w:val="both"/>
        <w:rPr>
          <w:rFonts w:cstheme="minorHAnsi"/>
          <w:sz w:val="26"/>
          <w:szCs w:val="26"/>
        </w:rPr>
      </w:pPr>
      <w:r w:rsidRPr="00C175D3">
        <w:rPr>
          <w:rFonts w:cstheme="minorHAnsi"/>
          <w:sz w:val="26"/>
          <w:szCs w:val="26"/>
        </w:rPr>
        <w:t>Non-local persons are the persons in relation to the immigration laws of the country which are Temporary resident, i.e. holder of Brunei Darussalam green identity card; and Others</w:t>
      </w:r>
    </w:p>
    <w:p w:rsidR="00475AA8"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Pr="0064632F" w:rsidRDefault="00475AA8" w:rsidP="00475AA8">
      <w:pPr>
        <w:autoSpaceDE w:val="0"/>
        <w:autoSpaceDN w:val="0"/>
        <w:adjustRightInd w:val="0"/>
        <w:spacing w:line="192" w:lineRule="auto"/>
        <w:jc w:val="both"/>
        <w:rPr>
          <w:rFonts w:ascii="Arial Unicode MS" w:eastAsia="Arial Unicode MS" w:hAnsi="Arial Unicode MS" w:cs="Arial Unicode MS"/>
        </w:rPr>
      </w:pPr>
    </w:p>
    <w:p w:rsidR="00475AA8" w:rsidRPr="00C175D3" w:rsidRDefault="00475AA8" w:rsidP="00C175D3">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Highest </w:t>
      </w:r>
      <w:r w:rsid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L</w:t>
      </w: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evel of </w:t>
      </w:r>
      <w:r w:rsid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E</w:t>
      </w: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ducation </w:t>
      </w:r>
      <w:r w:rsid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A</w:t>
      </w: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ttainment:</w:t>
      </w:r>
    </w:p>
    <w:p w:rsidR="00475AA8" w:rsidRDefault="00475AA8" w:rsidP="00C175D3">
      <w:pPr>
        <w:autoSpaceDE w:val="0"/>
        <w:autoSpaceDN w:val="0"/>
        <w:adjustRightInd w:val="0"/>
        <w:spacing w:line="276" w:lineRule="auto"/>
        <w:jc w:val="both"/>
        <w:rPr>
          <w:rFonts w:cstheme="minorHAnsi"/>
          <w:sz w:val="26"/>
          <w:szCs w:val="26"/>
        </w:rPr>
      </w:pPr>
      <w:r w:rsidRPr="00C175D3">
        <w:rPr>
          <w:rFonts w:cstheme="minorHAnsi"/>
          <w:sz w:val="26"/>
          <w:szCs w:val="26"/>
        </w:rPr>
        <w:t xml:space="preserve">Highest level of education attainment is </w:t>
      </w:r>
      <w:proofErr w:type="spellStart"/>
      <w:r w:rsidRPr="00C175D3">
        <w:rPr>
          <w:rFonts w:cstheme="minorHAnsi"/>
          <w:sz w:val="26"/>
          <w:szCs w:val="26"/>
        </w:rPr>
        <w:t>categorised</w:t>
      </w:r>
      <w:proofErr w:type="spellEnd"/>
      <w:r w:rsidRPr="00C175D3">
        <w:rPr>
          <w:rFonts w:cstheme="minorHAnsi"/>
          <w:sz w:val="26"/>
          <w:szCs w:val="26"/>
        </w:rPr>
        <w:t xml:space="preserve"> as follows:</w:t>
      </w:r>
    </w:p>
    <w:p w:rsidR="00C175D3" w:rsidRPr="00C175D3" w:rsidRDefault="00C175D3" w:rsidP="00C175D3">
      <w:pPr>
        <w:autoSpaceDE w:val="0"/>
        <w:autoSpaceDN w:val="0"/>
        <w:adjustRightInd w:val="0"/>
        <w:spacing w:line="276" w:lineRule="auto"/>
        <w:jc w:val="both"/>
        <w:rPr>
          <w:rFonts w:cstheme="minorHAnsi"/>
          <w:sz w:val="26"/>
          <w:szCs w:val="26"/>
        </w:rPr>
      </w:pPr>
    </w:p>
    <w:p w:rsidR="00475AA8" w:rsidRPr="00C175D3" w:rsidRDefault="00475AA8" w:rsidP="00C175D3">
      <w:pPr>
        <w:pStyle w:val="ListParagraph"/>
        <w:numPr>
          <w:ilvl w:val="0"/>
          <w:numId w:val="3"/>
        </w:numPr>
        <w:autoSpaceDE w:val="0"/>
        <w:autoSpaceDN w:val="0"/>
        <w:adjustRightInd w:val="0"/>
        <w:spacing w:line="276" w:lineRule="auto"/>
        <w:ind w:left="360"/>
        <w:jc w:val="both"/>
        <w:rPr>
          <w:rFonts w:cstheme="minorHAnsi"/>
          <w:b/>
          <w:sz w:val="26"/>
          <w:szCs w:val="26"/>
        </w:rPr>
      </w:pPr>
      <w:r w:rsidRPr="00C175D3">
        <w:rPr>
          <w:rFonts w:cstheme="minorHAnsi"/>
          <w:b/>
          <w:sz w:val="26"/>
          <w:szCs w:val="26"/>
        </w:rPr>
        <w:t>Primary and below</w:t>
      </w:r>
    </w:p>
    <w:p w:rsidR="00475AA8" w:rsidRPr="00C175D3" w:rsidRDefault="00475AA8" w:rsidP="00C175D3">
      <w:pPr>
        <w:pStyle w:val="ListParagraph"/>
        <w:autoSpaceDE w:val="0"/>
        <w:autoSpaceDN w:val="0"/>
        <w:adjustRightInd w:val="0"/>
        <w:spacing w:line="276" w:lineRule="auto"/>
        <w:ind w:left="360"/>
        <w:jc w:val="both"/>
        <w:rPr>
          <w:rFonts w:cstheme="minorHAnsi"/>
          <w:sz w:val="26"/>
          <w:szCs w:val="26"/>
        </w:rPr>
      </w:pPr>
      <w:r w:rsidRPr="00C175D3">
        <w:rPr>
          <w:rFonts w:cstheme="minorHAnsi"/>
          <w:sz w:val="26"/>
          <w:szCs w:val="26"/>
        </w:rPr>
        <w:t>Attained education at primary level from year 1-6 or equivalent. Also includes pre-school, adult education or never attended a formal education.</w:t>
      </w:r>
    </w:p>
    <w:p w:rsidR="00475AA8" w:rsidRPr="001C682C" w:rsidRDefault="00475AA8" w:rsidP="00475AA8">
      <w:pPr>
        <w:autoSpaceDE w:val="0"/>
        <w:autoSpaceDN w:val="0"/>
        <w:adjustRightInd w:val="0"/>
        <w:spacing w:line="192" w:lineRule="auto"/>
        <w:jc w:val="both"/>
        <w:rPr>
          <w:rFonts w:ascii="Arial Unicode MS" w:eastAsia="Arial Unicode MS" w:hAnsi="Arial Unicode MS" w:cs="Arial Unicode MS"/>
          <w:sz w:val="20"/>
        </w:rPr>
      </w:pPr>
    </w:p>
    <w:p w:rsidR="00475AA8" w:rsidRPr="00C175D3" w:rsidRDefault="00475AA8" w:rsidP="00C175D3">
      <w:pPr>
        <w:pStyle w:val="ListParagraph"/>
        <w:numPr>
          <w:ilvl w:val="0"/>
          <w:numId w:val="3"/>
        </w:numPr>
        <w:autoSpaceDE w:val="0"/>
        <w:autoSpaceDN w:val="0"/>
        <w:adjustRightInd w:val="0"/>
        <w:spacing w:line="276" w:lineRule="auto"/>
        <w:ind w:left="360"/>
        <w:jc w:val="both"/>
        <w:rPr>
          <w:rFonts w:cstheme="minorHAnsi"/>
          <w:b/>
          <w:sz w:val="26"/>
          <w:szCs w:val="26"/>
        </w:rPr>
      </w:pPr>
      <w:r w:rsidRPr="00C175D3">
        <w:rPr>
          <w:rFonts w:cstheme="minorHAnsi"/>
          <w:b/>
          <w:sz w:val="26"/>
          <w:szCs w:val="26"/>
        </w:rPr>
        <w:t>Secondary</w:t>
      </w:r>
    </w:p>
    <w:p w:rsidR="00475AA8" w:rsidRPr="00C175D3" w:rsidRDefault="00475AA8" w:rsidP="00C175D3">
      <w:pPr>
        <w:pStyle w:val="ListParagraph"/>
        <w:autoSpaceDE w:val="0"/>
        <w:autoSpaceDN w:val="0"/>
        <w:adjustRightInd w:val="0"/>
        <w:spacing w:line="276" w:lineRule="auto"/>
        <w:ind w:left="360"/>
        <w:jc w:val="both"/>
        <w:rPr>
          <w:rFonts w:cstheme="minorHAnsi"/>
          <w:sz w:val="26"/>
          <w:szCs w:val="26"/>
        </w:rPr>
      </w:pPr>
      <w:r w:rsidRPr="00C175D3">
        <w:rPr>
          <w:rFonts w:cstheme="minorHAnsi"/>
          <w:sz w:val="26"/>
          <w:szCs w:val="26"/>
        </w:rPr>
        <w:t>Attained education at secondary level from year 7 up to pre-university or equivalent.</w:t>
      </w:r>
    </w:p>
    <w:p w:rsidR="00475AA8" w:rsidRPr="001C682C" w:rsidRDefault="00475AA8" w:rsidP="00475AA8">
      <w:pPr>
        <w:pStyle w:val="ListParagraph"/>
        <w:autoSpaceDE w:val="0"/>
        <w:autoSpaceDN w:val="0"/>
        <w:adjustRightInd w:val="0"/>
        <w:spacing w:line="192" w:lineRule="auto"/>
        <w:jc w:val="both"/>
        <w:rPr>
          <w:rFonts w:ascii="Arial Unicode MS" w:eastAsia="Arial Unicode MS" w:hAnsi="Arial Unicode MS" w:cs="Arial Unicode MS"/>
          <w:b/>
          <w:sz w:val="20"/>
        </w:rPr>
      </w:pPr>
    </w:p>
    <w:p w:rsidR="00475AA8" w:rsidRPr="00C175D3" w:rsidRDefault="00475AA8" w:rsidP="00C175D3">
      <w:pPr>
        <w:pStyle w:val="ListParagraph"/>
        <w:numPr>
          <w:ilvl w:val="0"/>
          <w:numId w:val="3"/>
        </w:numPr>
        <w:autoSpaceDE w:val="0"/>
        <w:autoSpaceDN w:val="0"/>
        <w:adjustRightInd w:val="0"/>
        <w:spacing w:line="276" w:lineRule="auto"/>
        <w:ind w:left="360"/>
        <w:jc w:val="both"/>
        <w:rPr>
          <w:rFonts w:cstheme="minorHAnsi"/>
          <w:b/>
          <w:sz w:val="26"/>
          <w:szCs w:val="26"/>
        </w:rPr>
      </w:pPr>
      <w:r w:rsidRPr="00C175D3">
        <w:rPr>
          <w:rFonts w:cstheme="minorHAnsi"/>
          <w:b/>
          <w:sz w:val="26"/>
          <w:szCs w:val="26"/>
        </w:rPr>
        <w:t>Technical &amp; Vocational</w:t>
      </w:r>
    </w:p>
    <w:p w:rsidR="00475AA8" w:rsidRPr="00C175D3" w:rsidRDefault="00475AA8" w:rsidP="00C175D3">
      <w:pPr>
        <w:pStyle w:val="ListParagraph"/>
        <w:autoSpaceDE w:val="0"/>
        <w:autoSpaceDN w:val="0"/>
        <w:adjustRightInd w:val="0"/>
        <w:spacing w:line="276" w:lineRule="auto"/>
        <w:ind w:left="360"/>
        <w:jc w:val="both"/>
        <w:rPr>
          <w:rFonts w:cstheme="minorHAnsi"/>
          <w:sz w:val="26"/>
          <w:szCs w:val="26"/>
        </w:rPr>
      </w:pPr>
      <w:r w:rsidRPr="00C175D3">
        <w:rPr>
          <w:rFonts w:cstheme="minorHAnsi"/>
          <w:sz w:val="26"/>
          <w:szCs w:val="26"/>
        </w:rPr>
        <w:t>Attained education at technical level such as pre-diploma, national diploma or equivalent; or vocational education such as national vocational certificate or equivalent. The education level such as teachers’ training, nursing and other similar training is also included here.</w:t>
      </w:r>
    </w:p>
    <w:p w:rsidR="00475AA8" w:rsidRPr="001C682C" w:rsidRDefault="00475AA8" w:rsidP="00475AA8">
      <w:pPr>
        <w:pStyle w:val="ListParagraph"/>
        <w:autoSpaceDE w:val="0"/>
        <w:autoSpaceDN w:val="0"/>
        <w:adjustRightInd w:val="0"/>
        <w:spacing w:line="192" w:lineRule="auto"/>
        <w:jc w:val="both"/>
        <w:rPr>
          <w:rFonts w:ascii="Arial Unicode MS" w:eastAsia="Arial Unicode MS" w:hAnsi="Arial Unicode MS" w:cs="Arial Unicode MS"/>
          <w:b/>
          <w:sz w:val="20"/>
        </w:rPr>
      </w:pPr>
    </w:p>
    <w:p w:rsidR="00475AA8" w:rsidRPr="00C175D3" w:rsidRDefault="00475AA8" w:rsidP="00C175D3">
      <w:pPr>
        <w:pStyle w:val="ListParagraph"/>
        <w:numPr>
          <w:ilvl w:val="0"/>
          <w:numId w:val="3"/>
        </w:numPr>
        <w:autoSpaceDE w:val="0"/>
        <w:autoSpaceDN w:val="0"/>
        <w:adjustRightInd w:val="0"/>
        <w:spacing w:line="276" w:lineRule="auto"/>
        <w:ind w:left="360"/>
        <w:jc w:val="both"/>
        <w:rPr>
          <w:rFonts w:cstheme="minorHAnsi"/>
          <w:b/>
          <w:sz w:val="26"/>
          <w:szCs w:val="26"/>
        </w:rPr>
      </w:pPr>
      <w:r w:rsidRPr="00C175D3">
        <w:rPr>
          <w:rFonts w:cstheme="minorHAnsi"/>
          <w:b/>
          <w:sz w:val="26"/>
          <w:szCs w:val="26"/>
        </w:rPr>
        <w:t>Tertiary</w:t>
      </w:r>
    </w:p>
    <w:p w:rsidR="00475AA8" w:rsidRPr="00C175D3" w:rsidRDefault="00475AA8" w:rsidP="00C175D3">
      <w:pPr>
        <w:pStyle w:val="ListParagraph"/>
        <w:autoSpaceDE w:val="0"/>
        <w:autoSpaceDN w:val="0"/>
        <w:adjustRightInd w:val="0"/>
        <w:spacing w:line="276" w:lineRule="auto"/>
        <w:ind w:left="360"/>
        <w:jc w:val="both"/>
        <w:rPr>
          <w:rFonts w:cstheme="minorHAnsi"/>
          <w:sz w:val="26"/>
          <w:szCs w:val="26"/>
        </w:rPr>
      </w:pPr>
      <w:r w:rsidRPr="00C175D3">
        <w:rPr>
          <w:rFonts w:cstheme="minorHAnsi"/>
          <w:sz w:val="26"/>
          <w:szCs w:val="26"/>
        </w:rPr>
        <w:t>Attained education at tertiary level from higher national diploma or advance diploma and higher such as bachelor’s degree, master’s degree, doctor of philosophy, post graduate specialist or professional qualification and others.</w:t>
      </w:r>
    </w:p>
    <w:p w:rsidR="00475AA8" w:rsidRPr="001C682C" w:rsidRDefault="00475AA8" w:rsidP="00475AA8">
      <w:pPr>
        <w:pStyle w:val="ListParagraph"/>
        <w:autoSpaceDE w:val="0"/>
        <w:autoSpaceDN w:val="0"/>
        <w:adjustRightInd w:val="0"/>
        <w:spacing w:line="192" w:lineRule="auto"/>
        <w:ind w:left="1080"/>
        <w:jc w:val="both"/>
        <w:rPr>
          <w:rFonts w:ascii="Arial Unicode MS" w:eastAsia="Arial Unicode MS" w:hAnsi="Arial Unicode MS" w:cs="Arial Unicode MS"/>
          <w:sz w:val="20"/>
        </w:rPr>
      </w:pPr>
    </w:p>
    <w:p w:rsidR="00475AA8" w:rsidRPr="00C175D3" w:rsidRDefault="00475AA8" w:rsidP="00C175D3">
      <w:pPr>
        <w:spacing w:line="276" w:lineRule="auto"/>
        <w:jc w:val="both"/>
        <w:rPr>
          <w:rFonts w:cstheme="minorHAnsi"/>
          <w:sz w:val="26"/>
          <w:szCs w:val="26"/>
        </w:rPr>
      </w:pPr>
      <w:r w:rsidRPr="00C175D3">
        <w:rPr>
          <w:rFonts w:cstheme="minorHAnsi"/>
          <w:sz w:val="26"/>
          <w:szCs w:val="26"/>
        </w:rPr>
        <w:t>This education level is classified according to the Brunei Darussalam Standard Classification of Education (BDSCED) 2011, compatible with ISCED 1997.</w:t>
      </w:r>
    </w:p>
    <w:p w:rsidR="00475AA8" w:rsidRPr="0064632F" w:rsidRDefault="00475AA8" w:rsidP="00475AA8">
      <w:pPr>
        <w:spacing w:line="192" w:lineRule="auto"/>
        <w:jc w:val="both"/>
        <w:rPr>
          <w:rFonts w:ascii="Arial Unicode MS" w:eastAsia="Arial Unicode MS" w:hAnsi="Arial Unicode MS" w:cs="Arial Unicode MS"/>
        </w:rPr>
      </w:pPr>
    </w:p>
    <w:p w:rsidR="00475AA8" w:rsidRPr="00C175D3" w:rsidRDefault="00475AA8" w:rsidP="00C175D3">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C175D3">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Work:</w:t>
      </w:r>
    </w:p>
    <w:p w:rsidR="00475AA8" w:rsidRDefault="00475AA8" w:rsidP="00C175D3">
      <w:pPr>
        <w:autoSpaceDE w:val="0"/>
        <w:autoSpaceDN w:val="0"/>
        <w:adjustRightInd w:val="0"/>
        <w:spacing w:line="276" w:lineRule="auto"/>
        <w:jc w:val="both"/>
        <w:rPr>
          <w:rFonts w:cstheme="minorHAnsi"/>
          <w:sz w:val="26"/>
          <w:szCs w:val="26"/>
        </w:rPr>
      </w:pPr>
      <w:r w:rsidRPr="00C175D3">
        <w:rPr>
          <w:rFonts w:cstheme="minorHAnsi"/>
          <w:sz w:val="26"/>
          <w:szCs w:val="26"/>
        </w:rPr>
        <w:t xml:space="preserve">The starting point of the international standards on statistics of work, employment and </w:t>
      </w:r>
      <w:proofErr w:type="spellStart"/>
      <w:r w:rsidRPr="00C175D3">
        <w:rPr>
          <w:rFonts w:cstheme="minorHAnsi"/>
          <w:sz w:val="26"/>
          <w:szCs w:val="26"/>
        </w:rPr>
        <w:t>labour</w:t>
      </w:r>
      <w:proofErr w:type="spellEnd"/>
      <w:r w:rsidRPr="00C175D3">
        <w:rPr>
          <w:rFonts w:cstheme="minorHAnsi"/>
          <w:sz w:val="26"/>
          <w:szCs w:val="26"/>
        </w:rPr>
        <w:t xml:space="preserve"> underutilization is the concept of work defined as:</w:t>
      </w:r>
    </w:p>
    <w:p w:rsidR="00C175D3" w:rsidRPr="0064632F" w:rsidRDefault="00C175D3" w:rsidP="00C175D3">
      <w:pPr>
        <w:autoSpaceDE w:val="0"/>
        <w:autoSpaceDN w:val="0"/>
        <w:adjustRightInd w:val="0"/>
        <w:spacing w:line="276" w:lineRule="auto"/>
        <w:jc w:val="both"/>
        <w:rPr>
          <w:rFonts w:ascii="Arial Unicode MS" w:eastAsia="Arial Unicode MS" w:hAnsi="Arial Unicode MS" w:cs="Arial Unicode MS"/>
        </w:rPr>
      </w:pPr>
    </w:p>
    <w:p w:rsidR="00475AA8" w:rsidRPr="00C175D3" w:rsidRDefault="00475AA8" w:rsidP="00C175D3">
      <w:pPr>
        <w:pStyle w:val="ListParagraph"/>
        <w:numPr>
          <w:ilvl w:val="0"/>
          <w:numId w:val="4"/>
        </w:numPr>
        <w:spacing w:line="276" w:lineRule="auto"/>
        <w:jc w:val="both"/>
        <w:rPr>
          <w:rFonts w:eastAsia="Arial Unicode MS" w:cstheme="minorHAnsi"/>
        </w:rPr>
      </w:pPr>
      <w:r w:rsidRPr="00C175D3">
        <w:rPr>
          <w:rFonts w:eastAsia="Arial Unicode MS" w:cstheme="minorHAnsi"/>
        </w:rPr>
        <w:t>“Any activity performed by persons of any sex and age to produce goods or to provide services for use by others or for own use” in line with the General production boundary defined in the System of National Accounts 2008.</w:t>
      </w:r>
    </w:p>
    <w:p w:rsidR="00475AA8" w:rsidRPr="00C175D3" w:rsidRDefault="00475AA8" w:rsidP="00C175D3">
      <w:pPr>
        <w:pStyle w:val="ListParagraph"/>
        <w:numPr>
          <w:ilvl w:val="0"/>
          <w:numId w:val="4"/>
        </w:numPr>
        <w:spacing w:line="276" w:lineRule="auto"/>
        <w:jc w:val="both"/>
        <w:rPr>
          <w:rFonts w:eastAsia="Arial Unicode MS" w:cstheme="minorHAnsi"/>
        </w:rPr>
      </w:pPr>
      <w:r w:rsidRPr="00C175D3">
        <w:rPr>
          <w:rFonts w:eastAsia="Arial Unicode MS" w:cstheme="minorHAnsi"/>
        </w:rPr>
        <w:t>Work is defined “irrespective of its formal or informal character or the legality of the activity.”</w:t>
      </w:r>
    </w:p>
    <w:p w:rsidR="00475AA8" w:rsidRPr="00C175D3" w:rsidRDefault="00475AA8" w:rsidP="00C175D3">
      <w:pPr>
        <w:pStyle w:val="ListParagraph"/>
        <w:numPr>
          <w:ilvl w:val="0"/>
          <w:numId w:val="4"/>
        </w:numPr>
        <w:spacing w:line="276" w:lineRule="auto"/>
        <w:jc w:val="both"/>
        <w:rPr>
          <w:rFonts w:eastAsia="Arial Unicode MS" w:cstheme="minorHAnsi"/>
        </w:rPr>
      </w:pPr>
      <w:r w:rsidRPr="00C175D3">
        <w:rPr>
          <w:rFonts w:eastAsia="Arial Unicode MS" w:cstheme="minorHAnsi"/>
        </w:rPr>
        <w:t>It excludes “activities not involving production of goods or services (begging, stealing), self-care (personal grooming, hygiene) and activities that cannot be performed by another person on one’s own behalf (sleeping, learning, own recreation).”</w:t>
      </w:r>
    </w:p>
    <w:p w:rsidR="00475AA8" w:rsidRDefault="00475AA8" w:rsidP="00475AA8">
      <w:pPr>
        <w:spacing w:line="192" w:lineRule="auto"/>
        <w:jc w:val="both"/>
        <w:rPr>
          <w:rFonts w:ascii="Arial Unicode MS" w:eastAsia="Arial Unicode MS" w:hAnsi="Arial Unicode MS" w:cs="Arial Unicode MS"/>
          <w:sz w:val="20"/>
        </w:rPr>
      </w:pPr>
    </w:p>
    <w:p w:rsidR="00475AA8" w:rsidRDefault="00475AA8" w:rsidP="00475AA8">
      <w:pPr>
        <w:spacing w:line="192" w:lineRule="auto"/>
        <w:jc w:val="both"/>
        <w:rPr>
          <w:rFonts w:ascii="Arial Unicode MS" w:eastAsia="Arial Unicode MS" w:hAnsi="Arial Unicode MS" w:cs="Arial Unicode MS"/>
          <w:sz w:val="20"/>
        </w:rPr>
      </w:pPr>
    </w:p>
    <w:p w:rsidR="00475AA8" w:rsidRPr="001C682C" w:rsidRDefault="00475AA8" w:rsidP="00C175D3">
      <w:pPr>
        <w:spacing w:line="276" w:lineRule="auto"/>
        <w:jc w:val="both"/>
        <w:rPr>
          <w:rFonts w:ascii="Arial Unicode MS" w:eastAsia="Arial Unicode MS" w:hAnsi="Arial Unicode MS" w:cs="Arial Unicode MS"/>
          <w:sz w:val="20"/>
        </w:rPr>
      </w:pPr>
    </w:p>
    <w:p w:rsidR="00475AA8" w:rsidRPr="00C175D3" w:rsidRDefault="00475AA8" w:rsidP="00C175D3">
      <w:pPr>
        <w:spacing w:line="276" w:lineRule="auto"/>
        <w:jc w:val="both"/>
        <w:rPr>
          <w:rFonts w:eastAsia="Arial Unicode MS" w:cstheme="minorHAnsi"/>
          <w:sz w:val="26"/>
          <w:szCs w:val="26"/>
        </w:rPr>
      </w:pPr>
      <w:r w:rsidRPr="00C175D3">
        <w:rPr>
          <w:rFonts w:eastAsia="Arial Unicode MS" w:cstheme="minorHAnsi"/>
          <w:sz w:val="26"/>
          <w:szCs w:val="26"/>
        </w:rPr>
        <w:t xml:space="preserve">The international standards recognize different forms of work: </w:t>
      </w:r>
    </w:p>
    <w:p w:rsidR="00475AA8" w:rsidRPr="00C175D3" w:rsidRDefault="00475AA8" w:rsidP="00C175D3">
      <w:pPr>
        <w:pStyle w:val="ListParagraph"/>
        <w:numPr>
          <w:ilvl w:val="0"/>
          <w:numId w:val="5"/>
        </w:numPr>
        <w:spacing w:line="276" w:lineRule="auto"/>
        <w:jc w:val="both"/>
        <w:rPr>
          <w:rFonts w:eastAsia="Arial Unicode MS" w:cstheme="minorHAnsi"/>
          <w:sz w:val="26"/>
          <w:szCs w:val="26"/>
        </w:rPr>
      </w:pPr>
      <w:r w:rsidRPr="00C175D3">
        <w:rPr>
          <w:rFonts w:eastAsia="Arial Unicode MS" w:cstheme="minorHAnsi"/>
          <w:sz w:val="26"/>
          <w:szCs w:val="26"/>
        </w:rPr>
        <w:t xml:space="preserve">Own-use production work (production of goods and services for own final use); - employment (work performed for others in exchange for pay or profit); </w:t>
      </w:r>
    </w:p>
    <w:p w:rsidR="00475AA8" w:rsidRPr="00C175D3" w:rsidRDefault="00475AA8" w:rsidP="00C175D3">
      <w:pPr>
        <w:pStyle w:val="ListParagraph"/>
        <w:numPr>
          <w:ilvl w:val="0"/>
          <w:numId w:val="5"/>
        </w:numPr>
        <w:spacing w:line="276" w:lineRule="auto"/>
        <w:jc w:val="both"/>
        <w:rPr>
          <w:rFonts w:eastAsia="Arial Unicode MS" w:cstheme="minorHAnsi"/>
          <w:sz w:val="26"/>
          <w:szCs w:val="26"/>
        </w:rPr>
      </w:pPr>
      <w:r w:rsidRPr="00C175D3">
        <w:rPr>
          <w:rFonts w:eastAsia="Arial Unicode MS" w:cstheme="minorHAnsi"/>
          <w:sz w:val="26"/>
          <w:szCs w:val="26"/>
        </w:rPr>
        <w:t xml:space="preserve">unpaid trainee work (work performed for others without pay to acquire workplace experience or skills); </w:t>
      </w:r>
    </w:p>
    <w:p w:rsidR="00475AA8" w:rsidRPr="00C175D3" w:rsidRDefault="00475AA8" w:rsidP="00C175D3">
      <w:pPr>
        <w:pStyle w:val="ListParagraph"/>
        <w:numPr>
          <w:ilvl w:val="0"/>
          <w:numId w:val="5"/>
        </w:numPr>
        <w:spacing w:line="276" w:lineRule="auto"/>
        <w:jc w:val="both"/>
        <w:rPr>
          <w:rFonts w:eastAsia="Arial Unicode MS" w:cstheme="minorHAnsi"/>
          <w:sz w:val="26"/>
          <w:szCs w:val="26"/>
        </w:rPr>
      </w:pPr>
      <w:r w:rsidRPr="00C175D3">
        <w:rPr>
          <w:rFonts w:eastAsia="Arial Unicode MS" w:cstheme="minorHAnsi"/>
          <w:sz w:val="26"/>
          <w:szCs w:val="26"/>
        </w:rPr>
        <w:t xml:space="preserve">volunteer work (non-compulsory work performed for others without pay); and - other forms of work (not defined at this time by the international standards, e.g., community work by prisoners, ordered by court or similar authority). </w:t>
      </w:r>
    </w:p>
    <w:p w:rsidR="00475AA8" w:rsidRPr="00EF5AA7" w:rsidRDefault="00475AA8" w:rsidP="00C175D3">
      <w:pPr>
        <w:spacing w:line="276" w:lineRule="auto"/>
        <w:jc w:val="both"/>
        <w:rPr>
          <w:rFonts w:eastAsia="Arial Unicode MS" w:cstheme="minorHAnsi"/>
          <w:sz w:val="26"/>
          <w:szCs w:val="26"/>
        </w:rPr>
      </w:pPr>
    </w:p>
    <w:p w:rsidR="00475AA8" w:rsidRPr="00EF5AA7" w:rsidRDefault="00475AA8" w:rsidP="00EF5AA7">
      <w:pPr>
        <w:spacing w:line="276" w:lineRule="auto"/>
        <w:jc w:val="both"/>
        <w:rPr>
          <w:rFonts w:eastAsia="Arial Unicode MS" w:cstheme="minorHAnsi"/>
          <w:sz w:val="26"/>
          <w:szCs w:val="26"/>
        </w:rPr>
      </w:pPr>
      <w:r w:rsidRPr="00EF5AA7">
        <w:rPr>
          <w:rFonts w:eastAsia="Arial Unicode MS" w:cstheme="minorHAnsi"/>
          <w:sz w:val="26"/>
          <w:szCs w:val="26"/>
        </w:rPr>
        <w:t xml:space="preserve">Brunei Darussalam focuses on the measurement of employment, </w:t>
      </w:r>
      <w:proofErr w:type="spellStart"/>
      <w:r w:rsidRPr="00EF5AA7">
        <w:rPr>
          <w:rFonts w:eastAsia="Arial Unicode MS" w:cstheme="minorHAnsi"/>
          <w:sz w:val="26"/>
          <w:szCs w:val="26"/>
        </w:rPr>
        <w:t>labour</w:t>
      </w:r>
      <w:proofErr w:type="spellEnd"/>
      <w:r w:rsidRPr="00EF5AA7">
        <w:rPr>
          <w:rFonts w:eastAsia="Arial Unicode MS" w:cstheme="minorHAnsi"/>
          <w:sz w:val="26"/>
          <w:szCs w:val="26"/>
        </w:rPr>
        <w:t xml:space="preserve"> underutilization and own-use production work.  </w:t>
      </w:r>
    </w:p>
    <w:p w:rsidR="00475AA8" w:rsidRPr="001C682C" w:rsidRDefault="00475AA8" w:rsidP="00475AA8">
      <w:pPr>
        <w:ind w:firstLine="720"/>
        <w:rPr>
          <w:rFonts w:ascii="Arial Unicode MS" w:eastAsia="Arial Unicode MS" w:hAnsi="Arial Unicode MS" w:cs="Arial Unicode MS"/>
          <w:b/>
        </w:rPr>
      </w:pPr>
    </w:p>
    <w:p w:rsidR="00475AA8" w:rsidRPr="00EF5AA7" w:rsidRDefault="00475AA8" w:rsidP="00475AA8">
      <w:pPr>
        <w:ind w:firstLine="720"/>
        <w:jc w:val="center"/>
        <w:rPr>
          <w:rFonts w:eastAsia="Arial Unicode MS" w:cstheme="minorHAnsi"/>
          <w:b/>
          <w:sz w:val="26"/>
          <w:szCs w:val="26"/>
        </w:rPr>
      </w:pPr>
      <w:r w:rsidRPr="00EF5AA7">
        <w:rPr>
          <w:rFonts w:eastAsia="Arial Unicode MS" w:cstheme="minorHAnsi"/>
          <w:b/>
          <w:sz w:val="26"/>
          <w:szCs w:val="26"/>
        </w:rPr>
        <w:t xml:space="preserve">Figure A1: </w:t>
      </w:r>
      <w:proofErr w:type="spellStart"/>
      <w:r w:rsidRPr="00EF5AA7">
        <w:rPr>
          <w:rFonts w:eastAsia="Arial Unicode MS" w:cstheme="minorHAnsi"/>
          <w:b/>
          <w:sz w:val="26"/>
          <w:szCs w:val="26"/>
        </w:rPr>
        <w:t>Labour</w:t>
      </w:r>
      <w:proofErr w:type="spellEnd"/>
      <w:r w:rsidRPr="00EF5AA7">
        <w:rPr>
          <w:rFonts w:eastAsia="Arial Unicode MS" w:cstheme="minorHAnsi"/>
          <w:b/>
          <w:sz w:val="26"/>
          <w:szCs w:val="26"/>
        </w:rPr>
        <w:t xml:space="preserve"> force framework, 2014</w:t>
      </w:r>
    </w:p>
    <w:p w:rsidR="00475AA8" w:rsidRDefault="00475AA8" w:rsidP="00475AA8">
      <w:pPr>
        <w:pStyle w:val="ListParagraph"/>
        <w:widowControl w:val="0"/>
        <w:tabs>
          <w:tab w:val="left" w:pos="0"/>
        </w:tabs>
        <w:autoSpaceDE w:val="0"/>
        <w:autoSpaceDN w:val="0"/>
        <w:adjustRightInd w:val="0"/>
        <w:ind w:left="0"/>
      </w:pPr>
      <w:r>
        <w:rPr>
          <w:noProof/>
        </w:rPr>
        <mc:AlternateContent>
          <mc:Choice Requires="wps">
            <w:drawing>
              <wp:anchor distT="0" distB="0" distL="114300" distR="114300" simplePos="0" relativeHeight="251663360" behindDoc="0" locked="0" layoutInCell="1" allowOverlap="1" wp14:anchorId="532D65E1" wp14:editId="0FAA401C">
                <wp:simplePos x="0" y="0"/>
                <wp:positionH relativeFrom="column">
                  <wp:posOffset>3609109</wp:posOffset>
                </wp:positionH>
                <wp:positionV relativeFrom="paragraph">
                  <wp:posOffset>2361276</wp:posOffset>
                </wp:positionV>
                <wp:extent cx="1510030" cy="574675"/>
                <wp:effectExtent l="381000" t="38100" r="71120" b="92075"/>
                <wp:wrapNone/>
                <wp:docPr id="68" name="Line Callout 1 68"/>
                <wp:cNvGraphicFramePr/>
                <a:graphic xmlns:a="http://schemas.openxmlformats.org/drawingml/2006/main">
                  <a:graphicData uri="http://schemas.microsoft.com/office/word/2010/wordprocessingShape">
                    <wps:wsp>
                      <wps:cNvSpPr/>
                      <wps:spPr>
                        <a:xfrm>
                          <a:off x="0" y="0"/>
                          <a:ext cx="1510030" cy="574675"/>
                        </a:xfrm>
                        <a:prstGeom prst="borderCallout1">
                          <a:avLst>
                            <a:gd name="adj1" fmla="val 27188"/>
                            <a:gd name="adj2" fmla="val 842"/>
                            <a:gd name="adj3" fmla="val 4011"/>
                            <a:gd name="adj4" fmla="val -20442"/>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txbx>
                        <w:txbxContent>
                          <w:p w:rsidR="00475AA8" w:rsidRPr="0005448A" w:rsidRDefault="00475AA8" w:rsidP="00475AA8">
                            <w:pPr>
                              <w:jc w:val="center"/>
                              <w:rPr>
                                <w:b/>
                                <w:color w:val="000000" w:themeColor="text1"/>
                              </w:rPr>
                            </w:pPr>
                            <w:proofErr w:type="spellStart"/>
                            <w:r w:rsidRPr="0005448A">
                              <w:rPr>
                                <w:b/>
                                <w:color w:val="000000" w:themeColor="text1"/>
                              </w:rPr>
                              <w:t>Labour</w:t>
                            </w:r>
                            <w:proofErr w:type="spellEnd"/>
                            <w:r w:rsidRPr="0005448A">
                              <w:rPr>
                                <w:b/>
                                <w:color w:val="000000" w:themeColor="text1"/>
                              </w:rPr>
                              <w:t xml:space="preserve"> underutilization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2D65E1"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68" o:spid="_x0000_s1026" type="#_x0000_t47" style="position:absolute;margin-left:284.2pt;margin-top:185.95pt;width:118.9pt;height:4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" adj="-4415,866,182,5873" filled="f" strokecolor="black [3213]" strokeweight="3pt">
                <v:textbox>
                  <w:txbxContent>
                    <w:p w:rsidR="00475AA8" w:rsidRPr="0005448A" w:rsidRDefault="00475AA8" w:rsidP="00475AA8">
                      <w:pPr>
                        <w:jc w:val="center"/>
                        <w:rPr>
                          <w:b/>
                          <w:color w:val="000000" w:themeColor="text1"/>
                        </w:rPr>
                      </w:pPr>
                      <w:proofErr w:type="spellStart"/>
                      <w:r w:rsidRPr="0005448A">
                        <w:rPr>
                          <w:b/>
                          <w:color w:val="000000" w:themeColor="text1"/>
                        </w:rPr>
                        <w:t>Labour</w:t>
                      </w:r>
                      <w:proofErr w:type="spellEnd"/>
                      <w:r w:rsidRPr="0005448A">
                        <w:rPr>
                          <w:b/>
                          <w:color w:val="000000" w:themeColor="text1"/>
                        </w:rPr>
                        <w:t xml:space="preserve"> underutilization</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16A1DB5" wp14:editId="2F0270B0">
                <wp:simplePos x="0" y="0"/>
                <wp:positionH relativeFrom="column">
                  <wp:posOffset>964795</wp:posOffset>
                </wp:positionH>
                <wp:positionV relativeFrom="paragraph">
                  <wp:posOffset>1482149</wp:posOffset>
                </wp:positionV>
                <wp:extent cx="3164396" cy="1108364"/>
                <wp:effectExtent l="38100" t="152400" r="36195" b="187325"/>
                <wp:wrapNone/>
                <wp:docPr id="72" name="Oval 72"/>
                <wp:cNvGraphicFramePr/>
                <a:graphic xmlns:a="http://schemas.openxmlformats.org/drawingml/2006/main">
                  <a:graphicData uri="http://schemas.microsoft.com/office/word/2010/wordprocessingShape">
                    <wps:wsp>
                      <wps:cNvSpPr/>
                      <wps:spPr>
                        <a:xfrm rot="20776545">
                          <a:off x="0" y="0"/>
                          <a:ext cx="3164396" cy="1108364"/>
                        </a:xfrm>
                        <a:prstGeom prst="ellipse">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6D08E5B" id="Oval 72" o:spid="_x0000_s1026" style="position:absolute;margin-left:75.95pt;margin-top:116.7pt;width:249.15pt;height:87.25pt;rotation:-899432fd;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" filled="f" strokecolor="black [3213]" strokeweight="3pt">
                <v:stroke joinstyle="miter"/>
              </v:oval>
            </w:pict>
          </mc:Fallback>
        </mc:AlternateContent>
      </w:r>
      <w:r>
        <w:rPr>
          <w:noProof/>
        </w:rPr>
        <w:drawing>
          <wp:inline distT="0" distB="0" distL="0" distR="0" wp14:anchorId="0BA9D1CE" wp14:editId="0CE2725A">
            <wp:extent cx="5290780" cy="277062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95112" cy="2772889"/>
                    </a:xfrm>
                    <a:prstGeom prst="rect">
                      <a:avLst/>
                    </a:prstGeom>
                    <a:noFill/>
                  </pic:spPr>
                </pic:pic>
              </a:graphicData>
            </a:graphic>
          </wp:inline>
        </w:drawing>
      </w:r>
    </w:p>
    <w:p w:rsidR="00475AA8" w:rsidRPr="003F20D9" w:rsidRDefault="00475AA8" w:rsidP="00475AA8">
      <w:pPr>
        <w:pStyle w:val="ListParagraph"/>
        <w:widowControl w:val="0"/>
        <w:autoSpaceDE w:val="0"/>
        <w:autoSpaceDN w:val="0"/>
        <w:adjustRightInd w:val="0"/>
        <w:ind w:left="0"/>
        <w:rPr>
          <w:color w:val="000000" w:themeColor="text1"/>
        </w:rPr>
      </w:pPr>
    </w:p>
    <w:p w:rsidR="00475AA8" w:rsidRDefault="00475AA8" w:rsidP="00475AA8"/>
    <w:p w:rsidR="00475AA8" w:rsidRPr="002B5F95" w:rsidRDefault="00475AA8" w:rsidP="002B5F95">
      <w:pPr>
        <w:autoSpaceDE w:val="0"/>
        <w:autoSpaceDN w:val="0"/>
        <w:adjustRightInd w:val="0"/>
        <w:spacing w:line="276" w:lineRule="auto"/>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Employment:</w:t>
      </w: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 xml:space="preserve">Employment is a particular form of work. Persons in employment are defined as all those above a specified age who, during a short reference period, were engaged in any activity to produce goods or provide services for pay or profit. It excludes persons engaged wholly in activities to produce goods or services for own final use such as producing agricultural, fishing and gathering products for own-consumption or cleaning, decorating, gardening and maintaining one’s own dwelling or premises, durables and other goods. </w:t>
      </w:r>
    </w:p>
    <w:p w:rsidR="00475AA8" w:rsidRDefault="00475AA8" w:rsidP="002B5F95">
      <w:pPr>
        <w:spacing w:line="276" w:lineRule="auto"/>
        <w:rPr>
          <w:rFonts w:ascii="Arial Unicode MS" w:eastAsia="Arial Unicode MS" w:hAnsi="Arial Unicode MS" w:cs="Arial Unicode MS"/>
        </w:rPr>
      </w:pPr>
    </w:p>
    <w:p w:rsidR="00475AA8" w:rsidRPr="002B5F95" w:rsidRDefault="00475AA8" w:rsidP="002B5F95">
      <w:pPr>
        <w:spacing w:line="276" w:lineRule="auto"/>
        <w:rPr>
          <w:rFonts w:eastAsia="Arial Unicode MS" w:cstheme="minorHAnsi"/>
          <w:sz w:val="26"/>
          <w:szCs w:val="26"/>
        </w:rPr>
      </w:pPr>
    </w:p>
    <w:p w:rsidR="00475AA8" w:rsidRPr="001C682C" w:rsidRDefault="00475AA8" w:rsidP="002B5F95">
      <w:pPr>
        <w:spacing w:line="276" w:lineRule="auto"/>
        <w:rPr>
          <w:rFonts w:ascii="Arial Unicode MS" w:eastAsia="Arial Unicode MS" w:hAnsi="Arial Unicode MS" w:cs="Arial Unicode MS"/>
          <w:b/>
        </w:rPr>
      </w:pPr>
      <w:r w:rsidRPr="002B5F95">
        <w:rPr>
          <w:rFonts w:eastAsia="Arial Unicode MS" w:cstheme="minorHAnsi"/>
          <w:b/>
          <w:sz w:val="26"/>
          <w:szCs w:val="26"/>
        </w:rPr>
        <w:t>Persons in employment comprise:</w:t>
      </w:r>
      <w:r w:rsidRPr="001C682C">
        <w:rPr>
          <w:rFonts w:ascii="Arial Unicode MS" w:eastAsia="Arial Unicode MS" w:hAnsi="Arial Unicode MS" w:cs="Arial Unicode MS"/>
          <w:b/>
        </w:rPr>
        <w:t xml:space="preserve"> </w:t>
      </w:r>
    </w:p>
    <w:p w:rsidR="00475AA8" w:rsidRPr="002B5F95" w:rsidRDefault="00475AA8" w:rsidP="002B5F95">
      <w:pPr>
        <w:pStyle w:val="ListParagraph"/>
        <w:numPr>
          <w:ilvl w:val="0"/>
          <w:numId w:val="6"/>
        </w:numPr>
        <w:spacing w:line="276" w:lineRule="auto"/>
        <w:rPr>
          <w:rFonts w:eastAsia="Arial Unicode MS" w:cstheme="minorHAnsi"/>
          <w:sz w:val="26"/>
          <w:szCs w:val="26"/>
        </w:rPr>
      </w:pPr>
      <w:r w:rsidRPr="002B5F95">
        <w:rPr>
          <w:rFonts w:eastAsia="Arial Unicode MS" w:cstheme="minorHAnsi"/>
          <w:sz w:val="26"/>
          <w:szCs w:val="26"/>
        </w:rPr>
        <w:t xml:space="preserve">employed persons “at work,” i.e., who worked in a job for at least one hour; and </w:t>
      </w:r>
    </w:p>
    <w:p w:rsidR="00475AA8" w:rsidRPr="002B5F95" w:rsidRDefault="00475AA8" w:rsidP="002B5F95">
      <w:pPr>
        <w:pStyle w:val="ListParagraph"/>
        <w:numPr>
          <w:ilvl w:val="0"/>
          <w:numId w:val="6"/>
        </w:numPr>
        <w:tabs>
          <w:tab w:val="left" w:pos="810"/>
        </w:tabs>
        <w:spacing w:line="276" w:lineRule="auto"/>
        <w:rPr>
          <w:rFonts w:eastAsia="Arial Unicode MS" w:cstheme="minorHAnsi"/>
          <w:sz w:val="26"/>
          <w:szCs w:val="26"/>
        </w:rPr>
      </w:pPr>
      <w:r w:rsidRPr="002B5F95">
        <w:rPr>
          <w:rFonts w:eastAsia="Arial Unicode MS" w:cstheme="minorHAnsi"/>
          <w:sz w:val="26"/>
          <w:szCs w:val="26"/>
        </w:rPr>
        <w:t xml:space="preserve">employed persons “not at work” due to temporary absence from a job, or to working-time arrangements (such as shift work, flexi-time and compensatory leave for overtime). </w:t>
      </w:r>
    </w:p>
    <w:p w:rsidR="00475AA8" w:rsidRPr="001C682C" w:rsidRDefault="00475AA8" w:rsidP="00475AA8">
      <w:pPr>
        <w:spacing w:line="192" w:lineRule="auto"/>
        <w:rPr>
          <w:rFonts w:ascii="Arial Unicode MS" w:eastAsia="Arial Unicode MS" w:hAnsi="Arial Unicode MS" w:cs="Arial Unicode MS"/>
        </w:rPr>
      </w:pPr>
    </w:p>
    <w:p w:rsidR="00475AA8" w:rsidRPr="001C682C" w:rsidRDefault="00475AA8" w:rsidP="002B5F95">
      <w:pPr>
        <w:autoSpaceDE w:val="0"/>
        <w:autoSpaceDN w:val="0"/>
        <w:adjustRightInd w:val="0"/>
        <w:spacing w:line="276" w:lineRule="auto"/>
        <w:rPr>
          <w:rFonts w:ascii="Arial Rounded MT Bold" w:hAnsi="Arial Rounded MT Bold"/>
          <w:b/>
          <w:color w:val="00B050"/>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Employment status:</w:t>
      </w:r>
    </w:p>
    <w:p w:rsidR="00475AA8" w:rsidRDefault="00475AA8" w:rsidP="002B5F95">
      <w:pPr>
        <w:autoSpaceDE w:val="0"/>
        <w:autoSpaceDN w:val="0"/>
        <w:adjustRightInd w:val="0"/>
        <w:spacing w:line="276" w:lineRule="auto"/>
        <w:jc w:val="both"/>
        <w:rPr>
          <w:rFonts w:eastAsia="Arial Unicode MS" w:cstheme="minorHAnsi"/>
          <w:sz w:val="26"/>
          <w:szCs w:val="26"/>
        </w:rPr>
      </w:pPr>
      <w:r w:rsidRPr="002B5F95">
        <w:rPr>
          <w:rFonts w:eastAsia="Arial Unicode MS" w:cstheme="minorHAnsi"/>
          <w:sz w:val="26"/>
          <w:szCs w:val="26"/>
        </w:rPr>
        <w:t xml:space="preserve">Employment status refers to the position of the employed person at his/her place of work with regard to employment characteristics. </w:t>
      </w:r>
    </w:p>
    <w:p w:rsidR="002B5F95" w:rsidRPr="002B5F95" w:rsidRDefault="002B5F95" w:rsidP="002B5F95">
      <w:pPr>
        <w:autoSpaceDE w:val="0"/>
        <w:autoSpaceDN w:val="0"/>
        <w:adjustRightInd w:val="0"/>
        <w:spacing w:line="276" w:lineRule="auto"/>
        <w:jc w:val="both"/>
        <w:rPr>
          <w:rFonts w:eastAsia="Arial Unicode MS" w:cstheme="minorHAnsi"/>
          <w:sz w:val="26"/>
          <w:szCs w:val="26"/>
        </w:rPr>
      </w:pPr>
    </w:p>
    <w:p w:rsidR="00475AA8" w:rsidRPr="002B5F95" w:rsidRDefault="00475AA8" w:rsidP="002B5F95">
      <w:pPr>
        <w:pStyle w:val="ListParagraph"/>
        <w:numPr>
          <w:ilvl w:val="0"/>
          <w:numId w:val="7"/>
        </w:numPr>
        <w:tabs>
          <w:tab w:val="left" w:pos="810"/>
          <w:tab w:val="left" w:pos="900"/>
          <w:tab w:val="left" w:pos="1170"/>
        </w:tabs>
        <w:autoSpaceDE w:val="0"/>
        <w:autoSpaceDN w:val="0"/>
        <w:adjustRightInd w:val="0"/>
        <w:spacing w:line="276" w:lineRule="auto"/>
        <w:ind w:left="360"/>
        <w:jc w:val="both"/>
        <w:rPr>
          <w:rFonts w:eastAsia="Arial Unicode MS" w:cstheme="minorHAnsi"/>
          <w:b/>
          <w:sz w:val="26"/>
          <w:szCs w:val="26"/>
        </w:rPr>
      </w:pPr>
      <w:r w:rsidRPr="002B5F95">
        <w:rPr>
          <w:rFonts w:eastAsia="Arial Unicode MS" w:cstheme="minorHAnsi"/>
          <w:b/>
          <w:sz w:val="26"/>
          <w:szCs w:val="26"/>
        </w:rPr>
        <w:t xml:space="preserve">Employers: </w:t>
      </w:r>
    </w:p>
    <w:p w:rsidR="00475AA8" w:rsidRPr="002B5F95" w:rsidRDefault="00475AA8" w:rsidP="002B5F95">
      <w:pPr>
        <w:autoSpaceDE w:val="0"/>
        <w:autoSpaceDN w:val="0"/>
        <w:adjustRightInd w:val="0"/>
        <w:spacing w:line="276" w:lineRule="auto"/>
        <w:ind w:left="360" w:hanging="360"/>
        <w:jc w:val="both"/>
        <w:rPr>
          <w:rFonts w:eastAsia="Arial Unicode MS" w:cstheme="minorHAnsi"/>
          <w:sz w:val="26"/>
          <w:szCs w:val="26"/>
        </w:rPr>
      </w:pPr>
      <w:r w:rsidRPr="002B5F95">
        <w:rPr>
          <w:rFonts w:eastAsia="Arial Unicode MS" w:cstheme="minorHAnsi"/>
          <w:sz w:val="26"/>
          <w:szCs w:val="26"/>
        </w:rPr>
        <w:t xml:space="preserve">     A person who runs a business on his own or in partnership and engages at   least one paid employee on a continuous basis in operating the business. </w:t>
      </w:r>
    </w:p>
    <w:p w:rsidR="00475AA8" w:rsidRPr="002B5F95" w:rsidRDefault="00475AA8" w:rsidP="002B5F95">
      <w:pPr>
        <w:autoSpaceDE w:val="0"/>
        <w:autoSpaceDN w:val="0"/>
        <w:adjustRightInd w:val="0"/>
        <w:spacing w:line="276" w:lineRule="auto"/>
        <w:ind w:left="450" w:hanging="360"/>
        <w:jc w:val="both"/>
        <w:rPr>
          <w:rFonts w:eastAsia="Arial Unicode MS" w:cstheme="minorHAnsi"/>
          <w:sz w:val="26"/>
          <w:szCs w:val="26"/>
        </w:rPr>
      </w:pPr>
    </w:p>
    <w:p w:rsidR="00475AA8" w:rsidRPr="002B5F95" w:rsidRDefault="00475AA8" w:rsidP="002B5F95">
      <w:pPr>
        <w:pStyle w:val="ListParagraph"/>
        <w:numPr>
          <w:ilvl w:val="0"/>
          <w:numId w:val="7"/>
        </w:numPr>
        <w:tabs>
          <w:tab w:val="left" w:pos="810"/>
          <w:tab w:val="left" w:pos="900"/>
          <w:tab w:val="left" w:pos="1170"/>
        </w:tabs>
        <w:autoSpaceDE w:val="0"/>
        <w:autoSpaceDN w:val="0"/>
        <w:adjustRightInd w:val="0"/>
        <w:spacing w:line="276" w:lineRule="auto"/>
        <w:ind w:left="360"/>
        <w:jc w:val="both"/>
        <w:rPr>
          <w:rFonts w:eastAsia="Arial Unicode MS" w:cstheme="minorHAnsi"/>
          <w:b/>
          <w:sz w:val="26"/>
          <w:szCs w:val="26"/>
        </w:rPr>
      </w:pPr>
      <w:r w:rsidRPr="002B5F95">
        <w:rPr>
          <w:rFonts w:eastAsia="Arial Unicode MS" w:cstheme="minorHAnsi"/>
          <w:b/>
          <w:sz w:val="26"/>
          <w:szCs w:val="26"/>
        </w:rPr>
        <w:t xml:space="preserve">Employees: </w:t>
      </w:r>
    </w:p>
    <w:p w:rsidR="00475AA8" w:rsidRPr="002B5F95" w:rsidRDefault="002B5F95" w:rsidP="002B5F95">
      <w:pPr>
        <w:pStyle w:val="ListParagraph"/>
        <w:tabs>
          <w:tab w:val="left" w:pos="810"/>
          <w:tab w:val="left" w:pos="900"/>
          <w:tab w:val="left" w:pos="1170"/>
        </w:tabs>
        <w:autoSpaceDE w:val="0"/>
        <w:autoSpaceDN w:val="0"/>
        <w:adjustRightInd w:val="0"/>
        <w:spacing w:line="276" w:lineRule="auto"/>
        <w:ind w:left="360" w:hanging="360"/>
        <w:jc w:val="both"/>
        <w:rPr>
          <w:rFonts w:eastAsia="Arial Unicode MS" w:cstheme="minorHAnsi"/>
          <w:sz w:val="26"/>
          <w:szCs w:val="26"/>
        </w:rPr>
      </w:pPr>
      <w:r w:rsidRPr="002B5F95">
        <w:rPr>
          <w:rFonts w:eastAsia="Arial Unicode MS" w:cstheme="minorHAnsi"/>
          <w:sz w:val="26"/>
          <w:szCs w:val="26"/>
        </w:rPr>
        <w:tab/>
      </w:r>
      <w:r w:rsidR="00475AA8" w:rsidRPr="002B5F95">
        <w:rPr>
          <w:rFonts w:eastAsia="Arial Unicode MS" w:cstheme="minorHAnsi"/>
          <w:sz w:val="26"/>
          <w:szCs w:val="26"/>
        </w:rPr>
        <w:t xml:space="preserve">A person who works in government department, private business enterprises or </w:t>
      </w:r>
      <w:proofErr w:type="spellStart"/>
      <w:r w:rsidR="00475AA8" w:rsidRPr="002B5F95">
        <w:rPr>
          <w:rFonts w:eastAsia="Arial Unicode MS" w:cstheme="minorHAnsi"/>
          <w:sz w:val="26"/>
          <w:szCs w:val="26"/>
        </w:rPr>
        <w:t>organisations</w:t>
      </w:r>
      <w:proofErr w:type="spellEnd"/>
      <w:r w:rsidR="00475AA8" w:rsidRPr="002B5F95">
        <w:rPr>
          <w:rFonts w:eastAsia="Arial Unicode MS" w:cstheme="minorHAnsi"/>
          <w:sz w:val="26"/>
          <w:szCs w:val="26"/>
        </w:rPr>
        <w:t xml:space="preserve">, including family business, and receives regular pay. </w:t>
      </w:r>
    </w:p>
    <w:p w:rsidR="00475AA8" w:rsidRPr="002B5F95" w:rsidRDefault="00475AA8" w:rsidP="002B5F95">
      <w:pPr>
        <w:pStyle w:val="ListParagraph"/>
        <w:tabs>
          <w:tab w:val="left" w:pos="810"/>
          <w:tab w:val="left" w:pos="900"/>
          <w:tab w:val="left" w:pos="1170"/>
        </w:tabs>
        <w:autoSpaceDE w:val="0"/>
        <w:autoSpaceDN w:val="0"/>
        <w:adjustRightInd w:val="0"/>
        <w:spacing w:line="276" w:lineRule="auto"/>
        <w:ind w:left="360" w:hanging="360"/>
        <w:jc w:val="both"/>
        <w:rPr>
          <w:rFonts w:eastAsia="Arial Unicode MS" w:cstheme="minorHAnsi"/>
          <w:sz w:val="26"/>
          <w:szCs w:val="26"/>
        </w:rPr>
      </w:pPr>
    </w:p>
    <w:p w:rsidR="00475AA8" w:rsidRPr="002B5F95" w:rsidRDefault="00475AA8" w:rsidP="002B5F95">
      <w:pPr>
        <w:pStyle w:val="ListParagraph"/>
        <w:numPr>
          <w:ilvl w:val="0"/>
          <w:numId w:val="7"/>
        </w:numPr>
        <w:tabs>
          <w:tab w:val="left" w:pos="810"/>
          <w:tab w:val="left" w:pos="900"/>
          <w:tab w:val="left" w:pos="1170"/>
        </w:tabs>
        <w:autoSpaceDE w:val="0"/>
        <w:autoSpaceDN w:val="0"/>
        <w:adjustRightInd w:val="0"/>
        <w:spacing w:line="276" w:lineRule="auto"/>
        <w:ind w:left="360"/>
        <w:jc w:val="both"/>
        <w:rPr>
          <w:rFonts w:eastAsia="Arial Unicode MS" w:cstheme="minorHAnsi"/>
          <w:b/>
          <w:sz w:val="26"/>
          <w:szCs w:val="26"/>
        </w:rPr>
      </w:pPr>
      <w:r w:rsidRPr="002B5F95">
        <w:rPr>
          <w:rFonts w:eastAsia="Arial Unicode MS" w:cstheme="minorHAnsi"/>
          <w:b/>
          <w:sz w:val="26"/>
          <w:szCs w:val="26"/>
        </w:rPr>
        <w:t xml:space="preserve">Own account workers: </w:t>
      </w:r>
    </w:p>
    <w:p w:rsidR="00475AA8" w:rsidRPr="002B5F95" w:rsidRDefault="002B5F95" w:rsidP="002B5F95">
      <w:pPr>
        <w:pStyle w:val="ListParagraph"/>
        <w:tabs>
          <w:tab w:val="left" w:pos="810"/>
          <w:tab w:val="left" w:pos="900"/>
          <w:tab w:val="left" w:pos="1170"/>
        </w:tabs>
        <w:autoSpaceDE w:val="0"/>
        <w:autoSpaceDN w:val="0"/>
        <w:adjustRightInd w:val="0"/>
        <w:spacing w:line="276" w:lineRule="auto"/>
        <w:ind w:left="360" w:hanging="360"/>
        <w:jc w:val="both"/>
        <w:rPr>
          <w:rFonts w:eastAsia="Arial Unicode MS" w:cstheme="minorHAnsi"/>
          <w:sz w:val="26"/>
          <w:szCs w:val="26"/>
        </w:rPr>
      </w:pPr>
      <w:r w:rsidRPr="002B5F95">
        <w:rPr>
          <w:rFonts w:eastAsia="Arial Unicode MS" w:cstheme="minorHAnsi"/>
          <w:sz w:val="26"/>
          <w:szCs w:val="26"/>
        </w:rPr>
        <w:tab/>
      </w:r>
      <w:r w:rsidR="00475AA8" w:rsidRPr="002B5F95">
        <w:rPr>
          <w:rFonts w:eastAsia="Arial Unicode MS" w:cstheme="minorHAnsi"/>
          <w:sz w:val="26"/>
          <w:szCs w:val="26"/>
        </w:rPr>
        <w:t xml:space="preserve">A person who runs a business on his own or in partnership but does not engage any paid employee. </w:t>
      </w:r>
    </w:p>
    <w:p w:rsidR="00475AA8" w:rsidRPr="002B5F95" w:rsidRDefault="00475AA8" w:rsidP="002B5F95">
      <w:pPr>
        <w:pStyle w:val="ListParagraph"/>
        <w:tabs>
          <w:tab w:val="left" w:pos="810"/>
          <w:tab w:val="left" w:pos="900"/>
          <w:tab w:val="left" w:pos="1170"/>
        </w:tabs>
        <w:autoSpaceDE w:val="0"/>
        <w:autoSpaceDN w:val="0"/>
        <w:adjustRightInd w:val="0"/>
        <w:spacing w:line="276" w:lineRule="auto"/>
        <w:ind w:left="360" w:hanging="360"/>
        <w:jc w:val="both"/>
        <w:rPr>
          <w:rFonts w:eastAsia="Arial Unicode MS" w:cstheme="minorHAnsi"/>
          <w:sz w:val="26"/>
          <w:szCs w:val="26"/>
        </w:rPr>
      </w:pPr>
    </w:p>
    <w:p w:rsidR="00475AA8" w:rsidRPr="002B5F95" w:rsidRDefault="00475AA8" w:rsidP="002B5F95">
      <w:pPr>
        <w:pStyle w:val="ListParagraph"/>
        <w:numPr>
          <w:ilvl w:val="0"/>
          <w:numId w:val="7"/>
        </w:numPr>
        <w:tabs>
          <w:tab w:val="left" w:pos="810"/>
          <w:tab w:val="left" w:pos="900"/>
          <w:tab w:val="left" w:pos="1170"/>
        </w:tabs>
        <w:autoSpaceDE w:val="0"/>
        <w:autoSpaceDN w:val="0"/>
        <w:adjustRightInd w:val="0"/>
        <w:spacing w:line="276" w:lineRule="auto"/>
        <w:ind w:left="360"/>
        <w:jc w:val="both"/>
        <w:rPr>
          <w:rFonts w:eastAsia="Arial Unicode MS" w:cstheme="minorHAnsi"/>
          <w:b/>
          <w:sz w:val="26"/>
          <w:szCs w:val="26"/>
        </w:rPr>
      </w:pPr>
      <w:r w:rsidRPr="002B5F95">
        <w:rPr>
          <w:rFonts w:eastAsia="Arial Unicode MS" w:cstheme="minorHAnsi"/>
          <w:b/>
          <w:sz w:val="26"/>
          <w:szCs w:val="26"/>
        </w:rPr>
        <w:t xml:space="preserve">Contributing family workers: </w:t>
      </w:r>
    </w:p>
    <w:p w:rsidR="00475AA8" w:rsidRPr="002B5F95" w:rsidRDefault="002B5F95" w:rsidP="002B5F95">
      <w:pPr>
        <w:pStyle w:val="ListParagraph"/>
        <w:tabs>
          <w:tab w:val="left" w:pos="810"/>
          <w:tab w:val="left" w:pos="900"/>
          <w:tab w:val="left" w:pos="1170"/>
        </w:tabs>
        <w:autoSpaceDE w:val="0"/>
        <w:autoSpaceDN w:val="0"/>
        <w:adjustRightInd w:val="0"/>
        <w:spacing w:line="276" w:lineRule="auto"/>
        <w:ind w:left="360" w:hanging="360"/>
        <w:jc w:val="both"/>
        <w:rPr>
          <w:rFonts w:eastAsia="Arial Unicode MS" w:cstheme="minorHAnsi"/>
          <w:sz w:val="26"/>
          <w:szCs w:val="26"/>
        </w:rPr>
      </w:pPr>
      <w:r w:rsidRPr="002B5F95">
        <w:rPr>
          <w:rFonts w:eastAsia="Arial Unicode MS" w:cstheme="minorHAnsi"/>
          <w:sz w:val="26"/>
          <w:szCs w:val="26"/>
        </w:rPr>
        <w:tab/>
      </w:r>
      <w:r w:rsidR="00475AA8" w:rsidRPr="002B5F95">
        <w:rPr>
          <w:rFonts w:eastAsia="Arial Unicode MS" w:cstheme="minorHAnsi"/>
          <w:sz w:val="26"/>
          <w:szCs w:val="26"/>
        </w:rPr>
        <w:t>A person who works in his/her family business without receiving any regular pay.</w:t>
      </w:r>
    </w:p>
    <w:p w:rsidR="00475AA8" w:rsidRPr="001C682C" w:rsidRDefault="00475AA8" w:rsidP="00475AA8">
      <w:pPr>
        <w:pStyle w:val="ListParagraph"/>
        <w:tabs>
          <w:tab w:val="left" w:pos="810"/>
          <w:tab w:val="left" w:pos="900"/>
          <w:tab w:val="left" w:pos="1170"/>
        </w:tabs>
        <w:autoSpaceDE w:val="0"/>
        <w:autoSpaceDN w:val="0"/>
        <w:adjustRightInd w:val="0"/>
        <w:spacing w:line="192" w:lineRule="auto"/>
        <w:jc w:val="both"/>
        <w:rPr>
          <w:rFonts w:ascii="Arial Unicode MS" w:eastAsia="Arial Unicode MS" w:hAnsi="Arial Unicode MS" w:cs="Arial Unicode MS"/>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Occupation:</w:t>
      </w:r>
    </w:p>
    <w:p w:rsidR="00475AA8"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Occupation refers to the kind of work done during the reference period by the person employed. It is defined as a set of tasks and duties performed, or meant to be performed, by one person. The occupation is classified according to the Brunei Darussalam Standard Occupational Classification (BDSOC) 2011, compatible with ISCO-08.</w:t>
      </w:r>
    </w:p>
    <w:p w:rsidR="002B5F95" w:rsidRDefault="002B5F95" w:rsidP="002B5F95">
      <w:pPr>
        <w:spacing w:line="276" w:lineRule="auto"/>
        <w:jc w:val="both"/>
        <w:rPr>
          <w:rFonts w:eastAsia="Arial Unicode MS" w:cstheme="minorHAnsi"/>
          <w:sz w:val="26"/>
          <w:szCs w:val="26"/>
        </w:rPr>
      </w:pPr>
    </w:p>
    <w:p w:rsidR="002B5F95" w:rsidRPr="002B5F95" w:rsidRDefault="002B5F95" w:rsidP="002B5F95">
      <w:pPr>
        <w:spacing w:line="276" w:lineRule="auto"/>
        <w:jc w:val="both"/>
        <w:rPr>
          <w:rFonts w:eastAsia="Arial Unicode MS" w:cstheme="minorHAnsi"/>
          <w:sz w:val="26"/>
          <w:szCs w:val="26"/>
        </w:rPr>
      </w:pPr>
    </w:p>
    <w:p w:rsidR="00475AA8" w:rsidRPr="002B5F95" w:rsidRDefault="00475AA8" w:rsidP="002B5F95">
      <w:pPr>
        <w:spacing w:line="276" w:lineRule="auto"/>
        <w:jc w:val="both"/>
        <w:rPr>
          <w:rFonts w:eastAsia="Arial Unicode MS" w:cstheme="minorHAnsi"/>
          <w:sz w:val="26"/>
          <w:szCs w:val="26"/>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Branch of </w:t>
      </w:r>
      <w:r w:rsid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E</w:t>
      </w: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conomic </w:t>
      </w:r>
      <w:r w:rsid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A</w:t>
      </w: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ctivity:</w:t>
      </w: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 xml:space="preserve">Branch of economic activity refers to the type of economy activity of the establishment, farm, business or </w:t>
      </w:r>
      <w:proofErr w:type="spellStart"/>
      <w:r w:rsidRPr="002B5F95">
        <w:rPr>
          <w:rFonts w:eastAsia="Arial Unicode MS" w:cstheme="minorHAnsi"/>
          <w:sz w:val="26"/>
          <w:szCs w:val="26"/>
        </w:rPr>
        <w:t>organisation</w:t>
      </w:r>
      <w:proofErr w:type="spellEnd"/>
      <w:r w:rsidRPr="002B5F95">
        <w:rPr>
          <w:rFonts w:eastAsia="Arial Unicode MS" w:cstheme="minorHAnsi"/>
          <w:sz w:val="26"/>
          <w:szCs w:val="26"/>
        </w:rPr>
        <w:t xml:space="preserve"> where the person works, as determined by the goods or services produced or provided to other units or persons. The industry is classified according to the Brunei Darussalam Standard Industrial Classification (BDSIC) 2011, which is compatible with ISIC (Rev. 4).</w:t>
      </w:r>
    </w:p>
    <w:p w:rsidR="00475AA8" w:rsidRPr="002B5F95" w:rsidRDefault="00475AA8" w:rsidP="002B5F95">
      <w:pPr>
        <w:spacing w:line="276" w:lineRule="auto"/>
        <w:rPr>
          <w:rFonts w:eastAsia="Arial Unicode MS" w:cstheme="minorHAnsi"/>
          <w:sz w:val="26"/>
          <w:szCs w:val="26"/>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Labour</w:t>
      </w:r>
      <w:proofErr w:type="spellEnd"/>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 underutilization:</w:t>
      </w:r>
    </w:p>
    <w:p w:rsidR="00475AA8" w:rsidRPr="002B5F95" w:rsidRDefault="00475AA8" w:rsidP="002B5F95">
      <w:pPr>
        <w:widowControl w:val="0"/>
        <w:autoSpaceDE w:val="0"/>
        <w:autoSpaceDN w:val="0"/>
        <w:adjustRightInd w:val="0"/>
        <w:spacing w:line="276" w:lineRule="auto"/>
        <w:jc w:val="both"/>
        <w:rPr>
          <w:rFonts w:eastAsia="Arial Unicode MS" w:cstheme="minorHAnsi"/>
          <w:sz w:val="26"/>
          <w:szCs w:val="26"/>
        </w:rPr>
      </w:pPr>
      <w:proofErr w:type="spellStart"/>
      <w:r w:rsidRPr="002B5F95">
        <w:rPr>
          <w:rFonts w:eastAsia="Arial Unicode MS" w:cstheme="minorHAnsi"/>
          <w:sz w:val="26"/>
          <w:szCs w:val="26"/>
        </w:rPr>
        <w:t>Labour</w:t>
      </w:r>
      <w:proofErr w:type="spellEnd"/>
      <w:r w:rsidRPr="002B5F95">
        <w:rPr>
          <w:rFonts w:eastAsia="Arial Unicode MS" w:cstheme="minorHAnsi"/>
          <w:sz w:val="26"/>
          <w:szCs w:val="26"/>
        </w:rPr>
        <w:t xml:space="preserve"> underutilization refers to mismatches between </w:t>
      </w:r>
      <w:proofErr w:type="spellStart"/>
      <w:r w:rsidRPr="002B5F95">
        <w:rPr>
          <w:rFonts w:eastAsia="Arial Unicode MS" w:cstheme="minorHAnsi"/>
          <w:sz w:val="26"/>
          <w:szCs w:val="26"/>
        </w:rPr>
        <w:t>labour</w:t>
      </w:r>
      <w:proofErr w:type="spellEnd"/>
      <w:r w:rsidRPr="002B5F95">
        <w:rPr>
          <w:rFonts w:eastAsia="Arial Unicode MS" w:cstheme="minorHAnsi"/>
          <w:sz w:val="26"/>
          <w:szCs w:val="26"/>
        </w:rPr>
        <w:t xml:space="preserve"> supply and demand, which translate into an unmet need for employment among the population. Measures of </w:t>
      </w:r>
      <w:proofErr w:type="spellStart"/>
      <w:r w:rsidRPr="002B5F95">
        <w:rPr>
          <w:rFonts w:eastAsia="Arial Unicode MS" w:cstheme="minorHAnsi"/>
          <w:sz w:val="26"/>
          <w:szCs w:val="26"/>
        </w:rPr>
        <w:t>labour</w:t>
      </w:r>
      <w:proofErr w:type="spellEnd"/>
      <w:r w:rsidRPr="002B5F95">
        <w:rPr>
          <w:rFonts w:eastAsia="Arial Unicode MS" w:cstheme="minorHAnsi"/>
          <w:sz w:val="26"/>
          <w:szCs w:val="26"/>
        </w:rPr>
        <w:t xml:space="preserve"> underutilization </w:t>
      </w:r>
      <w:proofErr w:type="gramStart"/>
      <w:r w:rsidRPr="002B5F95">
        <w:rPr>
          <w:rFonts w:eastAsia="Arial Unicode MS" w:cstheme="minorHAnsi"/>
          <w:sz w:val="26"/>
          <w:szCs w:val="26"/>
        </w:rPr>
        <w:t>include, but</w:t>
      </w:r>
      <w:proofErr w:type="gramEnd"/>
      <w:r w:rsidRPr="002B5F95">
        <w:rPr>
          <w:rFonts w:eastAsia="Arial Unicode MS" w:cstheme="minorHAnsi"/>
          <w:sz w:val="26"/>
          <w:szCs w:val="26"/>
        </w:rPr>
        <w:t xml:space="preserve"> may not be restricted to unemployment; time-related underemployment; and potential </w:t>
      </w:r>
      <w:proofErr w:type="spellStart"/>
      <w:r w:rsidRPr="002B5F95">
        <w:rPr>
          <w:rFonts w:eastAsia="Arial Unicode MS" w:cstheme="minorHAnsi"/>
          <w:sz w:val="26"/>
          <w:szCs w:val="26"/>
        </w:rPr>
        <w:t>labour</w:t>
      </w:r>
      <w:proofErr w:type="spellEnd"/>
      <w:r w:rsidRPr="002B5F95">
        <w:rPr>
          <w:rFonts w:eastAsia="Arial Unicode MS" w:cstheme="minorHAnsi"/>
          <w:sz w:val="26"/>
          <w:szCs w:val="26"/>
        </w:rPr>
        <w:t xml:space="preserve"> force. </w:t>
      </w:r>
    </w:p>
    <w:p w:rsidR="00475AA8" w:rsidRPr="002B5F95" w:rsidRDefault="00475AA8" w:rsidP="002B5F95">
      <w:pPr>
        <w:spacing w:line="276" w:lineRule="auto"/>
        <w:jc w:val="both"/>
        <w:rPr>
          <w:rFonts w:eastAsia="Arial Unicode MS" w:cstheme="minorHAnsi"/>
          <w:sz w:val="26"/>
          <w:szCs w:val="26"/>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Unemployment:</w:t>
      </w: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Persons in unemployment are defined as all those 15 years old and over who:</w:t>
      </w:r>
    </w:p>
    <w:p w:rsidR="00475AA8" w:rsidRPr="002B5F95" w:rsidRDefault="00475AA8" w:rsidP="002B5F95">
      <w:pPr>
        <w:pStyle w:val="ListParagraph"/>
        <w:numPr>
          <w:ilvl w:val="0"/>
          <w:numId w:val="8"/>
        </w:numPr>
        <w:spacing w:line="276" w:lineRule="auto"/>
        <w:jc w:val="both"/>
        <w:rPr>
          <w:rFonts w:eastAsia="Arial Unicode MS" w:cstheme="minorHAnsi"/>
          <w:sz w:val="26"/>
          <w:szCs w:val="26"/>
        </w:rPr>
      </w:pPr>
      <w:proofErr w:type="spellStart"/>
      <w:r w:rsidRPr="002B5F95">
        <w:rPr>
          <w:rFonts w:eastAsia="Arial Unicode MS" w:cstheme="minorHAnsi"/>
          <w:sz w:val="26"/>
          <w:szCs w:val="26"/>
        </w:rPr>
        <w:t>were</w:t>
      </w:r>
      <w:proofErr w:type="spellEnd"/>
      <w:r w:rsidRPr="002B5F95">
        <w:rPr>
          <w:rFonts w:eastAsia="Arial Unicode MS" w:cstheme="minorHAnsi"/>
          <w:sz w:val="26"/>
          <w:szCs w:val="26"/>
        </w:rPr>
        <w:t xml:space="preserve"> not in employment; </w:t>
      </w:r>
    </w:p>
    <w:p w:rsidR="00475AA8" w:rsidRPr="002B5F95" w:rsidRDefault="00475AA8" w:rsidP="002B5F95">
      <w:pPr>
        <w:pStyle w:val="ListParagraph"/>
        <w:numPr>
          <w:ilvl w:val="0"/>
          <w:numId w:val="8"/>
        </w:numPr>
        <w:spacing w:line="276" w:lineRule="auto"/>
        <w:jc w:val="both"/>
        <w:rPr>
          <w:rFonts w:eastAsia="Arial Unicode MS" w:cstheme="minorHAnsi"/>
          <w:sz w:val="26"/>
          <w:szCs w:val="26"/>
        </w:rPr>
      </w:pPr>
      <w:r w:rsidRPr="002B5F95">
        <w:rPr>
          <w:rFonts w:eastAsia="Arial Unicode MS" w:cstheme="minorHAnsi"/>
          <w:sz w:val="26"/>
          <w:szCs w:val="26"/>
        </w:rPr>
        <w:t>carried out activities to seek employment during a specified recent period; and</w:t>
      </w:r>
    </w:p>
    <w:p w:rsidR="00475AA8" w:rsidRPr="002B5F95" w:rsidRDefault="00475AA8" w:rsidP="002B5F95">
      <w:pPr>
        <w:pStyle w:val="ListParagraph"/>
        <w:numPr>
          <w:ilvl w:val="0"/>
          <w:numId w:val="8"/>
        </w:numPr>
        <w:spacing w:line="276" w:lineRule="auto"/>
        <w:jc w:val="both"/>
        <w:rPr>
          <w:rFonts w:eastAsia="Arial Unicode MS" w:cstheme="minorHAnsi"/>
          <w:sz w:val="26"/>
          <w:szCs w:val="26"/>
        </w:rPr>
      </w:pPr>
      <w:r w:rsidRPr="002B5F95">
        <w:rPr>
          <w:rFonts w:eastAsia="Arial Unicode MS" w:cstheme="minorHAnsi"/>
          <w:sz w:val="26"/>
          <w:szCs w:val="26"/>
        </w:rPr>
        <w:t xml:space="preserve">were currently available to take up employment given a job opportunity. </w:t>
      </w:r>
    </w:p>
    <w:p w:rsidR="00475AA8" w:rsidRPr="002B5F95" w:rsidRDefault="00475AA8" w:rsidP="002B5F95">
      <w:pPr>
        <w:spacing w:line="276" w:lineRule="auto"/>
        <w:jc w:val="both"/>
        <w:rPr>
          <w:rFonts w:eastAsia="Arial Unicode MS" w:cstheme="minorHAnsi"/>
          <w:sz w:val="26"/>
          <w:szCs w:val="26"/>
        </w:rPr>
      </w:pP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 xml:space="preserve">The definition of unemployment provides an exception in the case of future starters. They are considered as unemployed even if they did not carry out activities to seek employment during the specified recent period, criterion (b) as long as they satisfy the availability condition. </w:t>
      </w:r>
    </w:p>
    <w:p w:rsidR="00475AA8" w:rsidRPr="002B5F95" w:rsidRDefault="00475AA8" w:rsidP="002B5F95">
      <w:pPr>
        <w:spacing w:line="276" w:lineRule="auto"/>
        <w:jc w:val="both"/>
        <w:rPr>
          <w:rFonts w:eastAsia="Arial Unicode MS" w:cstheme="minorHAnsi"/>
          <w:sz w:val="26"/>
          <w:szCs w:val="26"/>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Time-related underemployment:</w:t>
      </w: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Persons in time-related underemployment are defined as all persons in employment who, during a specified reference period:</w:t>
      </w:r>
    </w:p>
    <w:p w:rsidR="00475AA8" w:rsidRPr="002B5F95" w:rsidRDefault="00475AA8" w:rsidP="002B5F95">
      <w:pPr>
        <w:pStyle w:val="ListParagraph"/>
        <w:numPr>
          <w:ilvl w:val="0"/>
          <w:numId w:val="9"/>
        </w:numPr>
        <w:spacing w:line="276" w:lineRule="auto"/>
        <w:jc w:val="both"/>
        <w:rPr>
          <w:rFonts w:eastAsia="Arial Unicode MS" w:cstheme="minorHAnsi"/>
          <w:sz w:val="26"/>
          <w:szCs w:val="26"/>
        </w:rPr>
      </w:pPr>
      <w:r w:rsidRPr="002B5F95">
        <w:rPr>
          <w:rFonts w:eastAsia="Arial Unicode MS" w:cstheme="minorHAnsi"/>
          <w:sz w:val="26"/>
          <w:szCs w:val="26"/>
        </w:rPr>
        <w:t xml:space="preserve">wanted to work additional hours, </w:t>
      </w:r>
    </w:p>
    <w:p w:rsidR="00475AA8" w:rsidRPr="002B5F95" w:rsidRDefault="00475AA8" w:rsidP="002B5F95">
      <w:pPr>
        <w:pStyle w:val="ListParagraph"/>
        <w:numPr>
          <w:ilvl w:val="0"/>
          <w:numId w:val="9"/>
        </w:numPr>
        <w:spacing w:line="276" w:lineRule="auto"/>
        <w:jc w:val="both"/>
        <w:rPr>
          <w:rFonts w:eastAsia="Arial Unicode MS" w:cstheme="minorHAnsi"/>
          <w:sz w:val="26"/>
          <w:szCs w:val="26"/>
        </w:rPr>
      </w:pPr>
      <w:r w:rsidRPr="002B5F95">
        <w:rPr>
          <w:rFonts w:eastAsia="Arial Unicode MS" w:cstheme="minorHAnsi"/>
          <w:sz w:val="26"/>
          <w:szCs w:val="26"/>
        </w:rPr>
        <w:t xml:space="preserve">whose working time in all jobs was less than a specified hours threshold, and </w:t>
      </w:r>
    </w:p>
    <w:p w:rsidR="00475AA8" w:rsidRPr="002B5F95" w:rsidRDefault="00475AA8" w:rsidP="002B5F95">
      <w:pPr>
        <w:pStyle w:val="ListParagraph"/>
        <w:numPr>
          <w:ilvl w:val="0"/>
          <w:numId w:val="9"/>
        </w:numPr>
        <w:spacing w:line="276" w:lineRule="auto"/>
        <w:jc w:val="both"/>
        <w:rPr>
          <w:rFonts w:eastAsia="Arial Unicode MS" w:cstheme="minorHAnsi"/>
          <w:sz w:val="26"/>
          <w:szCs w:val="26"/>
        </w:rPr>
      </w:pPr>
      <w:r w:rsidRPr="002B5F95">
        <w:rPr>
          <w:rFonts w:eastAsia="Arial Unicode MS" w:cstheme="minorHAnsi"/>
          <w:sz w:val="26"/>
          <w:szCs w:val="26"/>
        </w:rPr>
        <w:t xml:space="preserve">who were available to work additional hours given an opportunity for more work. </w:t>
      </w:r>
    </w:p>
    <w:p w:rsidR="00475AA8" w:rsidRPr="002B5F95" w:rsidRDefault="00475AA8" w:rsidP="002B5F95">
      <w:pPr>
        <w:pStyle w:val="ListParagraph"/>
        <w:spacing w:line="276" w:lineRule="auto"/>
        <w:jc w:val="both"/>
        <w:rPr>
          <w:rFonts w:eastAsia="Arial Unicode MS" w:cstheme="minorHAnsi"/>
          <w:sz w:val="26"/>
          <w:szCs w:val="26"/>
        </w:rPr>
      </w:pP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The hour-threshold was set at 40 hours of work during the reference week at all jobs. It corresponds to the modal value of the distribution of hours actually worked at all jobs during the reference week.</w:t>
      </w:r>
    </w:p>
    <w:p w:rsidR="00475AA8" w:rsidRPr="002B5F95" w:rsidRDefault="00475AA8" w:rsidP="002B5F95">
      <w:pPr>
        <w:spacing w:line="276" w:lineRule="auto"/>
        <w:ind w:firstLine="720"/>
        <w:jc w:val="both"/>
        <w:rPr>
          <w:rFonts w:eastAsia="Arial Unicode MS" w:cstheme="minorHAnsi"/>
          <w:sz w:val="26"/>
          <w:szCs w:val="26"/>
        </w:rPr>
      </w:pPr>
    </w:p>
    <w:p w:rsidR="00475AA8" w:rsidRPr="002B5F95" w:rsidRDefault="00475AA8" w:rsidP="002B5F95">
      <w:pPr>
        <w:spacing w:line="276" w:lineRule="auto"/>
        <w:jc w:val="both"/>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pPr>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Potential </w:t>
      </w:r>
      <w:proofErr w:type="spellStart"/>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labour</w:t>
      </w:r>
      <w:proofErr w:type="spellEnd"/>
      <w:r w:rsidRPr="002B5F95">
        <w:rPr>
          <w:rFonts w:cstheme="minorHAnsi"/>
          <w:b/>
          <w:color w:val="00B050"/>
          <w:sz w:val="26"/>
          <w:szCs w:val="26"/>
          <w14:textOutline w14:w="0" w14:cap="flat" w14:cmpd="sng" w14:algn="ctr">
            <w14:noFill/>
            <w14:prstDash w14:val="solid"/>
            <w14:round/>
          </w14:textOutline>
          <w14:props3d w14:extrusionH="57150" w14:contourW="0" w14:prstMaterial="softEdge">
            <w14:bevelT w14:w="25400" w14:h="38100" w14:prst="circle"/>
          </w14:props3d>
        </w:rPr>
        <w:t xml:space="preserve"> force:</w:t>
      </w:r>
    </w:p>
    <w:p w:rsidR="00475AA8" w:rsidRPr="002B5F95" w:rsidRDefault="00475AA8" w:rsidP="002B5F95">
      <w:pPr>
        <w:spacing w:line="276" w:lineRule="auto"/>
        <w:jc w:val="both"/>
        <w:rPr>
          <w:rFonts w:eastAsia="Arial Unicode MS" w:cstheme="minorHAnsi"/>
          <w:sz w:val="26"/>
          <w:szCs w:val="26"/>
        </w:rPr>
      </w:pPr>
      <w:r w:rsidRPr="002B5F95">
        <w:rPr>
          <w:rFonts w:eastAsia="Arial Unicode MS" w:cstheme="minorHAnsi"/>
          <w:sz w:val="26"/>
          <w:szCs w:val="26"/>
        </w:rPr>
        <w:t xml:space="preserve">Potential </w:t>
      </w:r>
      <w:proofErr w:type="spellStart"/>
      <w:r w:rsidRPr="002B5F95">
        <w:rPr>
          <w:rFonts w:eastAsia="Arial Unicode MS" w:cstheme="minorHAnsi"/>
          <w:sz w:val="26"/>
          <w:szCs w:val="26"/>
        </w:rPr>
        <w:t>labour</w:t>
      </w:r>
      <w:proofErr w:type="spellEnd"/>
      <w:r w:rsidRPr="002B5F95">
        <w:rPr>
          <w:rFonts w:eastAsia="Arial Unicode MS" w:cstheme="minorHAnsi"/>
          <w:sz w:val="26"/>
          <w:szCs w:val="26"/>
        </w:rPr>
        <w:t xml:space="preserve"> force is defined as all persons above a specified age who, during the short reference period, were neither in employment nor in unemployment but who were considered as either:</w:t>
      </w:r>
    </w:p>
    <w:p w:rsidR="00475AA8" w:rsidRPr="002B5F95" w:rsidRDefault="00475AA8" w:rsidP="002B5F95">
      <w:pPr>
        <w:pStyle w:val="ListParagraph"/>
        <w:numPr>
          <w:ilvl w:val="0"/>
          <w:numId w:val="10"/>
        </w:numPr>
        <w:spacing w:line="276" w:lineRule="auto"/>
        <w:jc w:val="both"/>
        <w:rPr>
          <w:rFonts w:eastAsia="Arial Unicode MS" w:cstheme="minorHAnsi"/>
          <w:sz w:val="26"/>
          <w:szCs w:val="26"/>
        </w:rPr>
      </w:pPr>
      <w:r w:rsidRPr="002B5F95">
        <w:rPr>
          <w:rFonts w:eastAsia="Arial Unicode MS" w:cstheme="minorHAnsi"/>
          <w:sz w:val="26"/>
          <w:szCs w:val="26"/>
        </w:rPr>
        <w:t>unavailable jobseekers (seeking employment but not currently available) or</w:t>
      </w:r>
    </w:p>
    <w:p w:rsidR="00475AA8" w:rsidRPr="002B5F95" w:rsidRDefault="00475AA8" w:rsidP="002B5F95">
      <w:pPr>
        <w:pStyle w:val="ListParagraph"/>
        <w:numPr>
          <w:ilvl w:val="0"/>
          <w:numId w:val="10"/>
        </w:numPr>
        <w:spacing w:line="276" w:lineRule="auto"/>
        <w:jc w:val="both"/>
        <w:rPr>
          <w:rFonts w:eastAsia="Arial Unicode MS" w:cstheme="minorHAnsi"/>
          <w:sz w:val="26"/>
          <w:szCs w:val="26"/>
        </w:rPr>
      </w:pPr>
      <w:r w:rsidRPr="002B5F95">
        <w:rPr>
          <w:rFonts w:eastAsia="Arial Unicode MS" w:cstheme="minorHAnsi"/>
          <w:sz w:val="26"/>
          <w:szCs w:val="26"/>
        </w:rPr>
        <w:t xml:space="preserve">available potential jobseekers (currently available for employment but did not carry out activities to seek employment). </w:t>
      </w:r>
    </w:p>
    <w:p w:rsidR="00475AA8" w:rsidRPr="002B5F95" w:rsidRDefault="00475AA8" w:rsidP="002B5F95">
      <w:pPr>
        <w:pStyle w:val="NormalWeb"/>
        <w:spacing w:before="2" w:after="2" w:line="276" w:lineRule="auto"/>
        <w:rPr>
          <w:rFonts w:asciiTheme="minorHAnsi" w:eastAsia="Arial Unicode MS" w:hAnsiTheme="minorHAnsi" w:cstheme="minorHAnsi"/>
          <w:sz w:val="26"/>
          <w:szCs w:val="26"/>
        </w:rPr>
      </w:pPr>
    </w:p>
    <w:p w:rsidR="00475AA8" w:rsidRPr="002B5F95" w:rsidRDefault="00475AA8" w:rsidP="002B5F95">
      <w:pPr>
        <w:pStyle w:val="NormalWeb"/>
        <w:spacing w:before="2" w:after="2" w:line="276" w:lineRule="auto"/>
        <w:rPr>
          <w:rFonts w:asciiTheme="minorHAnsi" w:eastAsia="Arial Unicode MS" w:hAnsiTheme="minorHAnsi" w:cstheme="minorHAnsi"/>
          <w:sz w:val="26"/>
          <w:szCs w:val="26"/>
        </w:rPr>
      </w:pPr>
      <w:r w:rsidRPr="002B5F95">
        <w:rPr>
          <w:rFonts w:asciiTheme="minorHAnsi" w:eastAsia="Arial Unicode MS" w:hAnsiTheme="minorHAnsi" w:cstheme="minorHAnsi"/>
          <w:sz w:val="26"/>
          <w:szCs w:val="26"/>
        </w:rPr>
        <w:t xml:space="preserve">The </w:t>
      </w:r>
      <w:r w:rsidRPr="002B5F95">
        <w:rPr>
          <w:rFonts w:asciiTheme="minorHAnsi" w:eastAsia="Arial Unicode MS" w:hAnsiTheme="minorHAnsi" w:cstheme="minorHAnsi"/>
          <w:b/>
          <w:sz w:val="26"/>
          <w:szCs w:val="26"/>
        </w:rPr>
        <w:t>Table A.1</w:t>
      </w:r>
      <w:r w:rsidRPr="002B5F95">
        <w:rPr>
          <w:rFonts w:asciiTheme="minorHAnsi" w:eastAsia="Arial Unicode MS" w:hAnsiTheme="minorHAnsi" w:cstheme="minorHAnsi"/>
          <w:sz w:val="26"/>
          <w:szCs w:val="26"/>
        </w:rPr>
        <w:t xml:space="preserve"> lists the terminology and definitions of the main </w:t>
      </w:r>
      <w:proofErr w:type="spellStart"/>
      <w:r w:rsidRPr="002B5F95">
        <w:rPr>
          <w:rFonts w:asciiTheme="minorHAnsi" w:eastAsia="Arial Unicode MS" w:hAnsiTheme="minorHAnsi" w:cstheme="minorHAnsi"/>
          <w:sz w:val="26"/>
          <w:szCs w:val="26"/>
        </w:rPr>
        <w:t>labour</w:t>
      </w:r>
      <w:proofErr w:type="spellEnd"/>
      <w:r w:rsidRPr="002B5F95">
        <w:rPr>
          <w:rFonts w:asciiTheme="minorHAnsi" w:eastAsia="Arial Unicode MS" w:hAnsiTheme="minorHAnsi" w:cstheme="minorHAnsi"/>
          <w:sz w:val="26"/>
          <w:szCs w:val="26"/>
        </w:rPr>
        <w:t xml:space="preserve"> force and </w:t>
      </w:r>
      <w:proofErr w:type="spellStart"/>
      <w:r w:rsidRPr="002B5F95">
        <w:rPr>
          <w:rFonts w:asciiTheme="minorHAnsi" w:eastAsia="Arial Unicode MS" w:hAnsiTheme="minorHAnsi" w:cstheme="minorHAnsi"/>
          <w:sz w:val="26"/>
          <w:szCs w:val="26"/>
        </w:rPr>
        <w:t>labour</w:t>
      </w:r>
      <w:proofErr w:type="spellEnd"/>
      <w:r w:rsidRPr="002B5F95">
        <w:rPr>
          <w:rFonts w:asciiTheme="minorHAnsi" w:eastAsia="Arial Unicode MS" w:hAnsiTheme="minorHAnsi" w:cstheme="minorHAnsi"/>
          <w:sz w:val="26"/>
          <w:szCs w:val="26"/>
        </w:rPr>
        <w:t xml:space="preserve"> underutilization indicators used in the survey.</w:t>
      </w:r>
    </w:p>
    <w:p w:rsidR="00475AA8" w:rsidRDefault="00475AA8" w:rsidP="002B5F95">
      <w:pPr>
        <w:pStyle w:val="NormalWeb"/>
        <w:spacing w:before="2" w:after="2" w:line="276" w:lineRule="auto"/>
        <w:rPr>
          <w:rFonts w:asciiTheme="minorHAnsi" w:hAnsiTheme="minorHAnsi" w:cstheme="minorBidi"/>
          <w:color w:val="000000" w:themeColor="text1"/>
          <w:sz w:val="24"/>
          <w:szCs w:val="24"/>
        </w:rPr>
      </w:pPr>
    </w:p>
    <w:p w:rsidR="00475AA8" w:rsidRPr="002B5F95" w:rsidRDefault="00475AA8" w:rsidP="00475AA8">
      <w:pPr>
        <w:pStyle w:val="NormalWeb"/>
        <w:spacing w:before="2" w:after="2"/>
        <w:jc w:val="center"/>
        <w:rPr>
          <w:rFonts w:asciiTheme="minorHAnsi" w:hAnsiTheme="minorHAnsi" w:cstheme="minorHAnsi"/>
          <w:color w:val="000000" w:themeColor="text1"/>
          <w:sz w:val="26"/>
          <w:szCs w:val="26"/>
        </w:rPr>
      </w:pPr>
      <w:r w:rsidRPr="002B5F95">
        <w:rPr>
          <w:rFonts w:asciiTheme="minorHAnsi" w:eastAsia="Arial Unicode MS" w:hAnsiTheme="minorHAnsi" w:cstheme="minorHAnsi"/>
          <w:b/>
          <w:sz w:val="26"/>
          <w:szCs w:val="26"/>
        </w:rPr>
        <w:t xml:space="preserve">Table A1: Main </w:t>
      </w:r>
      <w:proofErr w:type="spellStart"/>
      <w:r w:rsidRPr="002B5F95">
        <w:rPr>
          <w:rFonts w:asciiTheme="minorHAnsi" w:eastAsia="Arial Unicode MS" w:hAnsiTheme="minorHAnsi" w:cstheme="minorHAnsi"/>
          <w:b/>
          <w:sz w:val="26"/>
          <w:szCs w:val="26"/>
        </w:rPr>
        <w:t>labour</w:t>
      </w:r>
      <w:proofErr w:type="spellEnd"/>
      <w:r w:rsidRPr="002B5F95">
        <w:rPr>
          <w:rFonts w:asciiTheme="minorHAnsi" w:eastAsia="Arial Unicode MS" w:hAnsiTheme="minorHAnsi" w:cstheme="minorHAnsi"/>
          <w:b/>
          <w:sz w:val="26"/>
          <w:szCs w:val="26"/>
        </w:rPr>
        <w:t xml:space="preserve"> force and </w:t>
      </w:r>
      <w:proofErr w:type="spellStart"/>
      <w:r w:rsidRPr="002B5F95">
        <w:rPr>
          <w:rFonts w:asciiTheme="minorHAnsi" w:eastAsia="Arial Unicode MS" w:hAnsiTheme="minorHAnsi" w:cstheme="minorHAnsi"/>
          <w:b/>
          <w:sz w:val="26"/>
          <w:szCs w:val="26"/>
        </w:rPr>
        <w:t>labour</w:t>
      </w:r>
      <w:proofErr w:type="spellEnd"/>
      <w:r w:rsidRPr="002B5F95">
        <w:rPr>
          <w:rFonts w:asciiTheme="minorHAnsi" w:eastAsia="Arial Unicode MS" w:hAnsiTheme="minorHAnsi" w:cstheme="minorHAnsi"/>
          <w:b/>
          <w:sz w:val="26"/>
          <w:szCs w:val="26"/>
        </w:rPr>
        <w:t xml:space="preserve"> underutilization indicators, 2014</w:t>
      </w:r>
    </w:p>
    <w:tbl>
      <w:tblPr>
        <w:tblW w:w="8910" w:type="dxa"/>
        <w:jc w:val="center"/>
        <w:tblLook w:val="04A0" w:firstRow="1" w:lastRow="0" w:firstColumn="1" w:lastColumn="0" w:noHBand="0" w:noVBand="1"/>
      </w:tblPr>
      <w:tblGrid>
        <w:gridCol w:w="6030"/>
        <w:gridCol w:w="2880"/>
      </w:tblGrid>
      <w:tr w:rsidR="00475AA8" w:rsidRPr="0054399D" w:rsidTr="00295D0D">
        <w:trPr>
          <w:trHeight w:val="360"/>
          <w:jc w:val="center"/>
        </w:trPr>
        <w:tc>
          <w:tcPr>
            <w:tcW w:w="6030" w:type="dxa"/>
            <w:tcBorders>
              <w:top w:val="single" w:sz="4" w:space="0" w:color="auto"/>
              <w:left w:val="single" w:sz="4" w:space="0" w:color="auto"/>
              <w:bottom w:val="single" w:sz="4" w:space="0" w:color="auto"/>
              <w:right w:val="single" w:sz="4" w:space="0" w:color="auto"/>
            </w:tcBorders>
            <w:shd w:val="clear" w:color="D9D9D9" w:fill="C5E0B4"/>
            <w:vAlign w:val="center"/>
            <w:hideMark/>
          </w:tcPr>
          <w:p w:rsidR="00475AA8" w:rsidRPr="0054399D" w:rsidRDefault="00475AA8" w:rsidP="00295D0D">
            <w:pPr>
              <w:jc w:val="center"/>
              <w:rPr>
                <w:rFonts w:ascii="Arial Unicode MS" w:eastAsia="Arial Unicode MS" w:hAnsi="Arial Unicode MS" w:cs="Arial Unicode MS"/>
                <w:b/>
                <w:bCs/>
                <w:color w:val="000000"/>
                <w:sz w:val="20"/>
                <w:szCs w:val="20"/>
              </w:rPr>
            </w:pPr>
            <w:r w:rsidRPr="0054399D">
              <w:rPr>
                <w:rFonts w:ascii="Arial Unicode MS" w:eastAsia="Arial Unicode MS" w:hAnsi="Arial Unicode MS" w:cs="Arial Unicode MS" w:hint="eastAsia"/>
                <w:b/>
                <w:bCs/>
                <w:color w:val="000000"/>
                <w:sz w:val="20"/>
                <w:szCs w:val="20"/>
              </w:rPr>
              <w:t>Concept</w:t>
            </w:r>
          </w:p>
        </w:tc>
        <w:tc>
          <w:tcPr>
            <w:tcW w:w="2880" w:type="dxa"/>
            <w:tcBorders>
              <w:top w:val="single" w:sz="4" w:space="0" w:color="auto"/>
              <w:left w:val="nil"/>
              <w:bottom w:val="single" w:sz="4" w:space="0" w:color="auto"/>
              <w:right w:val="single" w:sz="4" w:space="0" w:color="auto"/>
            </w:tcBorders>
            <w:shd w:val="clear" w:color="D9D9D9" w:fill="C5E0B4"/>
            <w:vAlign w:val="center"/>
            <w:hideMark/>
          </w:tcPr>
          <w:p w:rsidR="00475AA8" w:rsidRPr="0054399D" w:rsidRDefault="00475AA8" w:rsidP="00295D0D">
            <w:pPr>
              <w:jc w:val="center"/>
              <w:rPr>
                <w:rFonts w:ascii="Arial Unicode MS" w:eastAsia="Arial Unicode MS" w:hAnsi="Arial Unicode MS" w:cs="Arial Unicode MS"/>
                <w:b/>
                <w:bCs/>
                <w:color w:val="000000"/>
                <w:sz w:val="20"/>
                <w:szCs w:val="20"/>
              </w:rPr>
            </w:pPr>
            <w:r w:rsidRPr="0054399D">
              <w:rPr>
                <w:rFonts w:ascii="Arial Unicode MS" w:eastAsia="Arial Unicode MS" w:hAnsi="Arial Unicode MS" w:cs="Arial Unicode MS" w:hint="eastAsia"/>
                <w:b/>
                <w:bCs/>
                <w:color w:val="000000"/>
                <w:sz w:val="20"/>
                <w:szCs w:val="20"/>
              </w:rPr>
              <w:t>Definition</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Working age population (15 years and over)</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Pop15+ = LF + NLF</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 </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LF = E + U</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 xml:space="preserve">Outside </w:t>
            </w: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NLF</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 xml:space="preserve">Potential </w:t>
            </w: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PLF</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 xml:space="preserve">Extended </w:t>
            </w: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 (XLF)</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XLF = LF + PLF</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Employment</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E</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Unemployment</w:t>
            </w:r>
          </w:p>
        </w:tc>
        <w:tc>
          <w:tcPr>
            <w:tcW w:w="2880" w:type="dxa"/>
            <w:tcBorders>
              <w:top w:val="nil"/>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U</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Time-related underemployment</w:t>
            </w:r>
          </w:p>
        </w:tc>
        <w:tc>
          <w:tcPr>
            <w:tcW w:w="2880" w:type="dxa"/>
            <w:tcBorders>
              <w:top w:val="nil"/>
              <w:left w:val="nil"/>
              <w:bottom w:val="nil"/>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TRU</w:t>
            </w:r>
          </w:p>
        </w:tc>
      </w:tr>
      <w:tr w:rsidR="00475AA8" w:rsidRPr="0054399D" w:rsidTr="00295D0D">
        <w:trPr>
          <w:trHeight w:val="360"/>
          <w:jc w:val="center"/>
        </w:trPr>
        <w:tc>
          <w:tcPr>
            <w:tcW w:w="6030" w:type="dxa"/>
            <w:tcBorders>
              <w:top w:val="nil"/>
              <w:left w:val="single" w:sz="4" w:space="0" w:color="auto"/>
              <w:bottom w:val="nil"/>
              <w:right w:val="nil"/>
            </w:tcBorders>
            <w:shd w:val="clear" w:color="auto" w:fill="auto"/>
            <w:vAlign w:val="center"/>
            <w:hideMark/>
          </w:tcPr>
          <w:p w:rsidR="00475AA8" w:rsidRPr="008D3F58" w:rsidRDefault="00475AA8" w:rsidP="00295D0D">
            <w:pPr>
              <w:rPr>
                <w:rFonts w:eastAsia="Arial Unicode MS" w:cstheme="minorHAnsi"/>
                <w:color w:val="000000"/>
                <w:sz w:val="26"/>
                <w:szCs w:val="26"/>
              </w:rPr>
            </w:pP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 participation rate </w:t>
            </w:r>
          </w:p>
        </w:tc>
        <w:tc>
          <w:tcPr>
            <w:tcW w:w="2880" w:type="dxa"/>
            <w:tcBorders>
              <w:top w:val="single" w:sz="4" w:space="0" w:color="auto"/>
              <w:left w:val="single" w:sz="4" w:space="0" w:color="auto"/>
              <w:bottom w:val="nil"/>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LF / Pop15+</w:t>
            </w:r>
          </w:p>
        </w:tc>
      </w:tr>
      <w:tr w:rsidR="00475AA8" w:rsidRPr="0054399D" w:rsidTr="00295D0D">
        <w:trPr>
          <w:trHeight w:val="360"/>
          <w:jc w:val="center"/>
        </w:trPr>
        <w:tc>
          <w:tcPr>
            <w:tcW w:w="6030" w:type="dxa"/>
            <w:tcBorders>
              <w:top w:val="single" w:sz="4" w:space="0" w:color="auto"/>
              <w:left w:val="single" w:sz="4" w:space="0" w:color="auto"/>
              <w:bottom w:val="nil"/>
              <w:right w:val="nil"/>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Employment-population ratio</w:t>
            </w:r>
          </w:p>
        </w:tc>
        <w:tc>
          <w:tcPr>
            <w:tcW w:w="2880" w:type="dxa"/>
            <w:tcBorders>
              <w:top w:val="single" w:sz="4" w:space="0" w:color="auto"/>
              <w:left w:val="single" w:sz="4" w:space="0" w:color="auto"/>
              <w:bottom w:val="nil"/>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E / Pop15+</w:t>
            </w:r>
          </w:p>
        </w:tc>
      </w:tr>
      <w:tr w:rsidR="00475AA8" w:rsidRPr="0054399D" w:rsidTr="00295D0D">
        <w:trPr>
          <w:trHeight w:val="360"/>
          <w:jc w:val="center"/>
        </w:trPr>
        <w:tc>
          <w:tcPr>
            <w:tcW w:w="6030" w:type="dxa"/>
            <w:tcBorders>
              <w:top w:val="single" w:sz="4" w:space="0" w:color="auto"/>
              <w:left w:val="single" w:sz="4" w:space="0" w:color="auto"/>
              <w:bottom w:val="nil"/>
              <w:right w:val="nil"/>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Unemployment rate (LU1)</w:t>
            </w:r>
          </w:p>
        </w:tc>
        <w:tc>
          <w:tcPr>
            <w:tcW w:w="2880" w:type="dxa"/>
            <w:tcBorders>
              <w:top w:val="single" w:sz="4" w:space="0" w:color="auto"/>
              <w:left w:val="single" w:sz="4" w:space="0" w:color="auto"/>
              <w:bottom w:val="nil"/>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LU1 = U / LF</w:t>
            </w:r>
          </w:p>
        </w:tc>
      </w:tr>
      <w:tr w:rsidR="00475AA8" w:rsidRPr="0054399D" w:rsidTr="00295D0D">
        <w:trPr>
          <w:trHeight w:val="588"/>
          <w:jc w:val="center"/>
        </w:trPr>
        <w:tc>
          <w:tcPr>
            <w:tcW w:w="6030" w:type="dxa"/>
            <w:tcBorders>
              <w:top w:val="single" w:sz="4" w:space="0" w:color="auto"/>
              <w:left w:val="single" w:sz="4" w:space="0" w:color="auto"/>
              <w:bottom w:val="nil"/>
              <w:right w:val="nil"/>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Combined rate of unemployment and time-related underemployment (LU2)</w:t>
            </w:r>
          </w:p>
        </w:tc>
        <w:tc>
          <w:tcPr>
            <w:tcW w:w="2880" w:type="dxa"/>
            <w:tcBorders>
              <w:top w:val="single" w:sz="4" w:space="0" w:color="auto"/>
              <w:left w:val="single" w:sz="4" w:space="0" w:color="auto"/>
              <w:bottom w:val="nil"/>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LU2 = (U + TRU) / LF</w:t>
            </w:r>
          </w:p>
        </w:tc>
      </w:tr>
      <w:tr w:rsidR="00475AA8" w:rsidRPr="0054399D" w:rsidTr="00295D0D">
        <w:trPr>
          <w:trHeight w:val="360"/>
          <w:jc w:val="center"/>
        </w:trPr>
        <w:tc>
          <w:tcPr>
            <w:tcW w:w="6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 xml:space="preserve">Combined rate of unemployment and potential </w:t>
            </w: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force (LU3)</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LU3 = (U + PLF) / XLF</w:t>
            </w:r>
          </w:p>
        </w:tc>
      </w:tr>
      <w:tr w:rsidR="00475AA8" w:rsidRPr="0054399D" w:rsidTr="00295D0D">
        <w:trPr>
          <w:trHeight w:val="360"/>
          <w:jc w:val="center"/>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 xml:space="preserve">Composite measure of </w:t>
            </w:r>
            <w:proofErr w:type="spellStart"/>
            <w:r w:rsidRPr="008D3F58">
              <w:rPr>
                <w:rFonts w:eastAsia="Arial Unicode MS" w:cstheme="minorHAnsi"/>
                <w:color w:val="000000"/>
                <w:sz w:val="26"/>
                <w:szCs w:val="26"/>
              </w:rPr>
              <w:t>labour</w:t>
            </w:r>
            <w:proofErr w:type="spellEnd"/>
            <w:r w:rsidRPr="008D3F58">
              <w:rPr>
                <w:rFonts w:eastAsia="Arial Unicode MS" w:cstheme="minorHAnsi"/>
                <w:color w:val="000000"/>
                <w:sz w:val="26"/>
                <w:szCs w:val="26"/>
              </w:rPr>
              <w:t xml:space="preserve"> underutilization (LU4)</w:t>
            </w:r>
          </w:p>
        </w:tc>
        <w:tc>
          <w:tcPr>
            <w:tcW w:w="2880" w:type="dxa"/>
            <w:tcBorders>
              <w:top w:val="nil"/>
              <w:left w:val="nil"/>
              <w:bottom w:val="single" w:sz="4" w:space="0" w:color="auto"/>
              <w:right w:val="single" w:sz="4" w:space="0" w:color="auto"/>
            </w:tcBorders>
            <w:shd w:val="clear" w:color="auto" w:fill="auto"/>
            <w:noWrap/>
            <w:vAlign w:val="center"/>
            <w:hideMark/>
          </w:tcPr>
          <w:p w:rsidR="00475AA8" w:rsidRPr="008D3F58" w:rsidRDefault="00475AA8" w:rsidP="00295D0D">
            <w:pPr>
              <w:rPr>
                <w:rFonts w:eastAsia="Arial Unicode MS" w:cstheme="minorHAnsi"/>
                <w:color w:val="000000"/>
                <w:sz w:val="26"/>
                <w:szCs w:val="26"/>
              </w:rPr>
            </w:pPr>
            <w:r w:rsidRPr="008D3F58">
              <w:rPr>
                <w:rFonts w:eastAsia="Arial Unicode MS" w:cstheme="minorHAnsi"/>
                <w:color w:val="000000"/>
                <w:sz w:val="26"/>
                <w:szCs w:val="26"/>
              </w:rPr>
              <w:t>LU4 = (U + TRU + PLF) / XLF</w:t>
            </w:r>
          </w:p>
        </w:tc>
      </w:tr>
    </w:tbl>
    <w:p w:rsidR="00475AA8" w:rsidRDefault="00475AA8" w:rsidP="00475AA8">
      <w:pPr>
        <w:pStyle w:val="NormalWeb"/>
        <w:spacing w:before="2" w:after="2"/>
        <w:rPr>
          <w:rFonts w:asciiTheme="minorHAnsi" w:hAnsiTheme="minorHAnsi" w:cstheme="minorBidi"/>
          <w:color w:val="000000" w:themeColor="text1"/>
          <w:sz w:val="24"/>
          <w:szCs w:val="24"/>
        </w:rPr>
      </w:pPr>
    </w:p>
    <w:p w:rsidR="00475AA8" w:rsidRDefault="00475AA8" w:rsidP="00475AA8">
      <w:pPr>
        <w:rPr>
          <w:color w:val="0070C0"/>
        </w:rPr>
      </w:pPr>
    </w:p>
    <w:p w:rsidR="00475AA8" w:rsidRDefault="00475AA8" w:rsidP="00475AA8">
      <w:pPr>
        <w:spacing w:line="192" w:lineRule="auto"/>
        <w:jc w:val="both"/>
        <w:rPr>
          <w:rFonts w:ascii="Arial Unicode MS" w:eastAsia="Arial Unicode MS" w:hAnsi="Arial Unicode MS" w:cs="Arial Unicode MS"/>
          <w:b/>
        </w:rPr>
      </w:pPr>
    </w:p>
    <w:p w:rsidR="00475AA8" w:rsidRDefault="00475AA8" w:rsidP="00475AA8">
      <w:pPr>
        <w:spacing w:line="192" w:lineRule="auto"/>
        <w:jc w:val="both"/>
        <w:rPr>
          <w:rFonts w:ascii="Arial Unicode MS" w:eastAsia="Arial Unicode MS" w:hAnsi="Arial Unicode MS" w:cs="Arial Unicode MS"/>
          <w:b/>
        </w:rPr>
      </w:pPr>
    </w:p>
    <w:p w:rsidR="00475AA8" w:rsidRDefault="00475AA8" w:rsidP="00475AA8">
      <w:pPr>
        <w:spacing w:line="192" w:lineRule="auto"/>
        <w:jc w:val="both"/>
        <w:rPr>
          <w:rFonts w:ascii="Arial Unicode MS" w:eastAsia="Arial Unicode MS" w:hAnsi="Arial Unicode MS" w:cs="Arial Unicode MS"/>
          <w:b/>
        </w:rPr>
      </w:pPr>
    </w:p>
    <w:p w:rsidR="00475AA8" w:rsidRDefault="00475AA8" w:rsidP="00475AA8">
      <w:pPr>
        <w:spacing w:line="192" w:lineRule="auto"/>
        <w:jc w:val="both"/>
        <w:rPr>
          <w:rFonts w:ascii="Arial Unicode MS" w:eastAsia="Arial Unicode MS" w:hAnsi="Arial Unicode MS" w:cs="Arial Unicode MS"/>
          <w:b/>
        </w:rPr>
      </w:pPr>
      <w:bookmarkStart w:id="2" w:name="_GoBack"/>
      <w:bookmarkEnd w:id="2"/>
    </w:p>
    <w:p w:rsidR="00475AA8" w:rsidRPr="00475AA8" w:rsidRDefault="00475AA8" w:rsidP="00475AA8">
      <w:pPr>
        <w:tabs>
          <w:tab w:val="left" w:pos="5780"/>
        </w:tabs>
        <w:rPr>
          <w:rFonts w:cstheme="minorHAnsi"/>
          <w:szCs w:val="26"/>
        </w:rPr>
      </w:pPr>
    </w:p>
    <w:sectPr w:rsidR="00475AA8" w:rsidRPr="00475AA8" w:rsidSect="009225E4">
      <w:headerReference w:type="even" r:id="rId26"/>
      <w:headerReference w:type="default" r:id="rId27"/>
      <w:footerReference w:type="default" r:id="rId28"/>
      <w:pgSz w:w="12240" w:h="15840"/>
      <w:pgMar w:top="1440" w:right="1440" w:bottom="1260" w:left="1440" w:header="72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639" w:rsidRDefault="000A0639" w:rsidP="007352BE">
      <w:r>
        <w:separator/>
      </w:r>
    </w:p>
  </w:endnote>
  <w:endnote w:type="continuationSeparator" w:id="0">
    <w:p w:rsidR="000A0639" w:rsidRDefault="000A0639" w:rsidP="00735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Geneva">
    <w:altName w:val="Arial"/>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2284568"/>
      <w:docPartObj>
        <w:docPartGallery w:val="Page Numbers (Bottom of Page)"/>
        <w:docPartUnique/>
      </w:docPartObj>
    </w:sdtPr>
    <w:sdtEndPr>
      <w:rPr>
        <w:noProof/>
      </w:rPr>
    </w:sdtEndPr>
    <w:sdtContent>
      <w:p w:rsidR="009225E4" w:rsidRDefault="009225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225E4" w:rsidRDefault="00922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639" w:rsidRDefault="000A0639" w:rsidP="007352BE">
      <w:r>
        <w:separator/>
      </w:r>
    </w:p>
  </w:footnote>
  <w:footnote w:type="continuationSeparator" w:id="0">
    <w:p w:rsidR="000A0639" w:rsidRDefault="000A0639" w:rsidP="00735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26" w:rsidRDefault="007A5C26" w:rsidP="00C260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A5C26" w:rsidRDefault="007A5C26" w:rsidP="00C2602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26" w:rsidRDefault="00FC04DF" w:rsidP="00C26022">
    <w:pPr>
      <w:pStyle w:val="Header"/>
      <w:ind w:right="360"/>
    </w:pP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-446405</wp:posOffset>
          </wp:positionV>
          <wp:extent cx="7764780" cy="760095"/>
          <wp:effectExtent l="0" t="0" r="762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 KTK 2017 Malay English.jpg"/>
                  <pic:cNvPicPr/>
                </pic:nvPicPr>
                <pic:blipFill>
                  <a:blip r:embed="rId1">
                    <a:extLst>
                      <a:ext uri="{28A0092B-C50C-407E-A947-70E740481C1C}">
                        <a14:useLocalDpi xmlns:a14="http://schemas.microsoft.com/office/drawing/2010/main" val="0"/>
                      </a:ext>
                    </a:extLst>
                  </a:blip>
                  <a:stretch>
                    <a:fillRect/>
                  </a:stretch>
                </pic:blipFill>
                <pic:spPr>
                  <a:xfrm>
                    <a:off x="0" y="0"/>
                    <a:ext cx="7764780" cy="7600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3B63"/>
    <w:multiLevelType w:val="hybridMultilevel"/>
    <w:tmpl w:val="BC5E19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30E07"/>
    <w:multiLevelType w:val="hybridMultilevel"/>
    <w:tmpl w:val="6F84B0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75E1E"/>
    <w:multiLevelType w:val="hybridMultilevel"/>
    <w:tmpl w:val="2BE2E93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3E7A47"/>
    <w:multiLevelType w:val="hybridMultilevel"/>
    <w:tmpl w:val="77661E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A951EC"/>
    <w:multiLevelType w:val="hybridMultilevel"/>
    <w:tmpl w:val="F872E8D8"/>
    <w:lvl w:ilvl="0" w:tplc="4DEE1AF2">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3A6421"/>
    <w:multiLevelType w:val="hybridMultilevel"/>
    <w:tmpl w:val="FD7625F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A00F36"/>
    <w:multiLevelType w:val="hybridMultilevel"/>
    <w:tmpl w:val="A762C33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CF4719"/>
    <w:multiLevelType w:val="hybridMultilevel"/>
    <w:tmpl w:val="969450FE"/>
    <w:lvl w:ilvl="0" w:tplc="5F48C3BE">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4AD1276"/>
    <w:multiLevelType w:val="hybridMultilevel"/>
    <w:tmpl w:val="7298C9A4"/>
    <w:lvl w:ilvl="0" w:tplc="12EA1824">
      <w:start w:val="1"/>
      <w:numFmt w:val="lowerRoman"/>
      <w:lvlText w:val="%1)"/>
      <w:lvlJc w:val="left"/>
      <w:pPr>
        <w:ind w:left="0" w:hanging="72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9" w15:restartNumberingAfterBreak="0">
    <w:nsid w:val="45BB5373"/>
    <w:multiLevelType w:val="hybridMultilevel"/>
    <w:tmpl w:val="747AFC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0A7092"/>
    <w:multiLevelType w:val="hybridMultilevel"/>
    <w:tmpl w:val="CDB40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581A59"/>
    <w:multiLevelType w:val="hybridMultilevel"/>
    <w:tmpl w:val="18BC29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6AC5BEE"/>
    <w:multiLevelType w:val="hybridMultilevel"/>
    <w:tmpl w:val="F8CC3C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9BB27F2"/>
    <w:multiLevelType w:val="hybridMultilevel"/>
    <w:tmpl w:val="4F7A5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C2F5208"/>
    <w:multiLevelType w:val="hybridMultilevel"/>
    <w:tmpl w:val="D31E9DFA"/>
    <w:lvl w:ilvl="0" w:tplc="24D41C2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9E56B9"/>
    <w:multiLevelType w:val="multilevel"/>
    <w:tmpl w:val="0809001D"/>
    <w:styleLink w:val="Style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7D5B4FFA"/>
    <w:multiLevelType w:val="hybridMultilevel"/>
    <w:tmpl w:val="890CF518"/>
    <w:lvl w:ilvl="0" w:tplc="1EA4D6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4"/>
  </w:num>
  <w:num w:numId="3">
    <w:abstractNumId w:val="0"/>
  </w:num>
  <w:num w:numId="4">
    <w:abstractNumId w:val="12"/>
  </w:num>
  <w:num w:numId="5">
    <w:abstractNumId w:val="11"/>
  </w:num>
  <w:num w:numId="6">
    <w:abstractNumId w:val="10"/>
  </w:num>
  <w:num w:numId="7">
    <w:abstractNumId w:val="1"/>
  </w:num>
  <w:num w:numId="8">
    <w:abstractNumId w:val="6"/>
  </w:num>
  <w:num w:numId="9">
    <w:abstractNumId w:val="2"/>
  </w:num>
  <w:num w:numId="10">
    <w:abstractNumId w:val="5"/>
  </w:num>
  <w:num w:numId="11">
    <w:abstractNumId w:val="15"/>
  </w:num>
  <w:num w:numId="12">
    <w:abstractNumId w:val="16"/>
  </w:num>
  <w:num w:numId="13">
    <w:abstractNumId w:val="7"/>
  </w:num>
  <w:num w:numId="14">
    <w:abstractNumId w:val="3"/>
  </w:num>
  <w:num w:numId="15">
    <w:abstractNumId w:val="9"/>
  </w:num>
  <w:num w:numId="16">
    <w:abstractNumId w:val="13"/>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2BE"/>
    <w:rsid w:val="00002753"/>
    <w:rsid w:val="00010DA5"/>
    <w:rsid w:val="00014C94"/>
    <w:rsid w:val="00014E69"/>
    <w:rsid w:val="000232E0"/>
    <w:rsid w:val="00025057"/>
    <w:rsid w:val="000356BA"/>
    <w:rsid w:val="00036EF4"/>
    <w:rsid w:val="00037F19"/>
    <w:rsid w:val="00042EA3"/>
    <w:rsid w:val="000506D0"/>
    <w:rsid w:val="00050DB2"/>
    <w:rsid w:val="00051020"/>
    <w:rsid w:val="0005226D"/>
    <w:rsid w:val="00053171"/>
    <w:rsid w:val="00071626"/>
    <w:rsid w:val="00076B6B"/>
    <w:rsid w:val="00076FCA"/>
    <w:rsid w:val="00077096"/>
    <w:rsid w:val="00082945"/>
    <w:rsid w:val="00086F1F"/>
    <w:rsid w:val="00093915"/>
    <w:rsid w:val="00095B7F"/>
    <w:rsid w:val="000974FD"/>
    <w:rsid w:val="000A0639"/>
    <w:rsid w:val="000B3877"/>
    <w:rsid w:val="000B67F9"/>
    <w:rsid w:val="000B7A1E"/>
    <w:rsid w:val="000C04D6"/>
    <w:rsid w:val="000D4DE9"/>
    <w:rsid w:val="000F41C4"/>
    <w:rsid w:val="00101EBA"/>
    <w:rsid w:val="00125CE4"/>
    <w:rsid w:val="00134D66"/>
    <w:rsid w:val="001375AE"/>
    <w:rsid w:val="00142B68"/>
    <w:rsid w:val="001452F6"/>
    <w:rsid w:val="00153556"/>
    <w:rsid w:val="00173501"/>
    <w:rsid w:val="00174D56"/>
    <w:rsid w:val="001958EA"/>
    <w:rsid w:val="0019721A"/>
    <w:rsid w:val="001A47AF"/>
    <w:rsid w:val="001B0D59"/>
    <w:rsid w:val="001B4163"/>
    <w:rsid w:val="001C3B68"/>
    <w:rsid w:val="001C413D"/>
    <w:rsid w:val="001C682C"/>
    <w:rsid w:val="001C6845"/>
    <w:rsid w:val="001D2D2D"/>
    <w:rsid w:val="001D7FEE"/>
    <w:rsid w:val="001E0DF6"/>
    <w:rsid w:val="001E5B5F"/>
    <w:rsid w:val="001F51F4"/>
    <w:rsid w:val="0020124A"/>
    <w:rsid w:val="00211360"/>
    <w:rsid w:val="00214D25"/>
    <w:rsid w:val="002162ED"/>
    <w:rsid w:val="00217C37"/>
    <w:rsid w:val="002228BF"/>
    <w:rsid w:val="00233E35"/>
    <w:rsid w:val="00235FB3"/>
    <w:rsid w:val="002526ED"/>
    <w:rsid w:val="002547ED"/>
    <w:rsid w:val="00260B2A"/>
    <w:rsid w:val="00262520"/>
    <w:rsid w:val="00270F6F"/>
    <w:rsid w:val="00273152"/>
    <w:rsid w:val="00275071"/>
    <w:rsid w:val="0028097F"/>
    <w:rsid w:val="00280BC8"/>
    <w:rsid w:val="002827BF"/>
    <w:rsid w:val="002A44EC"/>
    <w:rsid w:val="002A6E2E"/>
    <w:rsid w:val="002B0EA9"/>
    <w:rsid w:val="002B3CB2"/>
    <w:rsid w:val="002B48C5"/>
    <w:rsid w:val="002B5F95"/>
    <w:rsid w:val="002C133A"/>
    <w:rsid w:val="002C63D6"/>
    <w:rsid w:val="002D0CEF"/>
    <w:rsid w:val="002E1D7F"/>
    <w:rsid w:val="002E4868"/>
    <w:rsid w:val="002F3678"/>
    <w:rsid w:val="002F42A6"/>
    <w:rsid w:val="002F5D4A"/>
    <w:rsid w:val="003002FB"/>
    <w:rsid w:val="003111E6"/>
    <w:rsid w:val="0031508A"/>
    <w:rsid w:val="00326C7E"/>
    <w:rsid w:val="003324B4"/>
    <w:rsid w:val="00335311"/>
    <w:rsid w:val="00335F80"/>
    <w:rsid w:val="003404D3"/>
    <w:rsid w:val="00340D0E"/>
    <w:rsid w:val="0034351B"/>
    <w:rsid w:val="00344680"/>
    <w:rsid w:val="00345CD3"/>
    <w:rsid w:val="00371568"/>
    <w:rsid w:val="0037462F"/>
    <w:rsid w:val="00375B36"/>
    <w:rsid w:val="0038068D"/>
    <w:rsid w:val="00384BB5"/>
    <w:rsid w:val="00385E2E"/>
    <w:rsid w:val="00386FC7"/>
    <w:rsid w:val="003943B7"/>
    <w:rsid w:val="003A18A1"/>
    <w:rsid w:val="003A4058"/>
    <w:rsid w:val="003B1390"/>
    <w:rsid w:val="003B3F54"/>
    <w:rsid w:val="003B3FBB"/>
    <w:rsid w:val="003D1819"/>
    <w:rsid w:val="003D6D26"/>
    <w:rsid w:val="003D7364"/>
    <w:rsid w:val="003E7D0E"/>
    <w:rsid w:val="003F0917"/>
    <w:rsid w:val="003F0B25"/>
    <w:rsid w:val="003F31C6"/>
    <w:rsid w:val="003F3E90"/>
    <w:rsid w:val="003F73FD"/>
    <w:rsid w:val="00400524"/>
    <w:rsid w:val="0040132B"/>
    <w:rsid w:val="00402973"/>
    <w:rsid w:val="00405C45"/>
    <w:rsid w:val="00410ACD"/>
    <w:rsid w:val="0041341E"/>
    <w:rsid w:val="0042060D"/>
    <w:rsid w:val="004234E3"/>
    <w:rsid w:val="004250F0"/>
    <w:rsid w:val="004304BB"/>
    <w:rsid w:val="00436E7E"/>
    <w:rsid w:val="00460222"/>
    <w:rsid w:val="00464AD3"/>
    <w:rsid w:val="00467090"/>
    <w:rsid w:val="00473705"/>
    <w:rsid w:val="00475AA8"/>
    <w:rsid w:val="0047762A"/>
    <w:rsid w:val="00480567"/>
    <w:rsid w:val="00483911"/>
    <w:rsid w:val="00487380"/>
    <w:rsid w:val="004874BE"/>
    <w:rsid w:val="00490A73"/>
    <w:rsid w:val="00497538"/>
    <w:rsid w:val="00497DF5"/>
    <w:rsid w:val="004B5CE7"/>
    <w:rsid w:val="004C48B7"/>
    <w:rsid w:val="004C59B0"/>
    <w:rsid w:val="004D10DC"/>
    <w:rsid w:val="004E6DB1"/>
    <w:rsid w:val="004E7709"/>
    <w:rsid w:val="004F07D0"/>
    <w:rsid w:val="004F4747"/>
    <w:rsid w:val="005002FE"/>
    <w:rsid w:val="00503824"/>
    <w:rsid w:val="00516AE1"/>
    <w:rsid w:val="005174A2"/>
    <w:rsid w:val="00526384"/>
    <w:rsid w:val="00526A7D"/>
    <w:rsid w:val="0054399D"/>
    <w:rsid w:val="00552C1A"/>
    <w:rsid w:val="005572EB"/>
    <w:rsid w:val="005652E9"/>
    <w:rsid w:val="0056774C"/>
    <w:rsid w:val="00572575"/>
    <w:rsid w:val="005770AC"/>
    <w:rsid w:val="005804A7"/>
    <w:rsid w:val="00585A70"/>
    <w:rsid w:val="00591E14"/>
    <w:rsid w:val="00593290"/>
    <w:rsid w:val="00593FB8"/>
    <w:rsid w:val="005972D5"/>
    <w:rsid w:val="005A5C0A"/>
    <w:rsid w:val="005A7E67"/>
    <w:rsid w:val="005B6BD5"/>
    <w:rsid w:val="005B7BC6"/>
    <w:rsid w:val="005C0FB3"/>
    <w:rsid w:val="005C4A14"/>
    <w:rsid w:val="005C79CB"/>
    <w:rsid w:val="005E140F"/>
    <w:rsid w:val="005E2F3B"/>
    <w:rsid w:val="005E5894"/>
    <w:rsid w:val="005F1D68"/>
    <w:rsid w:val="005F2FF4"/>
    <w:rsid w:val="005F406F"/>
    <w:rsid w:val="005F546F"/>
    <w:rsid w:val="00607828"/>
    <w:rsid w:val="006117E7"/>
    <w:rsid w:val="00612B69"/>
    <w:rsid w:val="00615DA5"/>
    <w:rsid w:val="00621CBC"/>
    <w:rsid w:val="0062468A"/>
    <w:rsid w:val="00624697"/>
    <w:rsid w:val="00625C3A"/>
    <w:rsid w:val="00626796"/>
    <w:rsid w:val="00635487"/>
    <w:rsid w:val="0063746B"/>
    <w:rsid w:val="0064632F"/>
    <w:rsid w:val="006751D4"/>
    <w:rsid w:val="00677FF1"/>
    <w:rsid w:val="006841C4"/>
    <w:rsid w:val="0069167B"/>
    <w:rsid w:val="006931E8"/>
    <w:rsid w:val="00695DFE"/>
    <w:rsid w:val="006A6020"/>
    <w:rsid w:val="006B3CFD"/>
    <w:rsid w:val="006B674D"/>
    <w:rsid w:val="006C0C74"/>
    <w:rsid w:val="006E26C3"/>
    <w:rsid w:val="006E42B1"/>
    <w:rsid w:val="006E43A5"/>
    <w:rsid w:val="006E4956"/>
    <w:rsid w:val="006E6188"/>
    <w:rsid w:val="006F6C6B"/>
    <w:rsid w:val="0070050A"/>
    <w:rsid w:val="00701120"/>
    <w:rsid w:val="0070247C"/>
    <w:rsid w:val="00707A47"/>
    <w:rsid w:val="00710F74"/>
    <w:rsid w:val="0071270A"/>
    <w:rsid w:val="0071540B"/>
    <w:rsid w:val="00717519"/>
    <w:rsid w:val="00720245"/>
    <w:rsid w:val="00721432"/>
    <w:rsid w:val="007228A6"/>
    <w:rsid w:val="007352BE"/>
    <w:rsid w:val="00735D56"/>
    <w:rsid w:val="00752599"/>
    <w:rsid w:val="00761FD5"/>
    <w:rsid w:val="00765CF4"/>
    <w:rsid w:val="00765F13"/>
    <w:rsid w:val="0076716C"/>
    <w:rsid w:val="0077012C"/>
    <w:rsid w:val="007737FD"/>
    <w:rsid w:val="007940E2"/>
    <w:rsid w:val="007A321A"/>
    <w:rsid w:val="007A3A1C"/>
    <w:rsid w:val="007A5C26"/>
    <w:rsid w:val="007A7E79"/>
    <w:rsid w:val="007A7ED3"/>
    <w:rsid w:val="007C4E74"/>
    <w:rsid w:val="007C502A"/>
    <w:rsid w:val="007C5059"/>
    <w:rsid w:val="007C5900"/>
    <w:rsid w:val="007C71C0"/>
    <w:rsid w:val="007E2019"/>
    <w:rsid w:val="007F0705"/>
    <w:rsid w:val="00806BFD"/>
    <w:rsid w:val="00811EE6"/>
    <w:rsid w:val="008123FE"/>
    <w:rsid w:val="0081705A"/>
    <w:rsid w:val="00837901"/>
    <w:rsid w:val="00837DF5"/>
    <w:rsid w:val="0084722B"/>
    <w:rsid w:val="008572EC"/>
    <w:rsid w:val="0086005E"/>
    <w:rsid w:val="0086101B"/>
    <w:rsid w:val="00864133"/>
    <w:rsid w:val="00866F8B"/>
    <w:rsid w:val="00867F9B"/>
    <w:rsid w:val="00870FBB"/>
    <w:rsid w:val="00873E77"/>
    <w:rsid w:val="00884D9E"/>
    <w:rsid w:val="00886F9A"/>
    <w:rsid w:val="00892695"/>
    <w:rsid w:val="008936C6"/>
    <w:rsid w:val="008A2566"/>
    <w:rsid w:val="008A680E"/>
    <w:rsid w:val="008A7A3C"/>
    <w:rsid w:val="008A7CF5"/>
    <w:rsid w:val="008B0110"/>
    <w:rsid w:val="008B0382"/>
    <w:rsid w:val="008C40B6"/>
    <w:rsid w:val="008C4B54"/>
    <w:rsid w:val="008D3F58"/>
    <w:rsid w:val="008D6E68"/>
    <w:rsid w:val="0090204C"/>
    <w:rsid w:val="009075BD"/>
    <w:rsid w:val="00907851"/>
    <w:rsid w:val="00911F61"/>
    <w:rsid w:val="009225E4"/>
    <w:rsid w:val="00927AF7"/>
    <w:rsid w:val="009323D6"/>
    <w:rsid w:val="009341E4"/>
    <w:rsid w:val="0093428A"/>
    <w:rsid w:val="00936BD6"/>
    <w:rsid w:val="009572B9"/>
    <w:rsid w:val="009577B0"/>
    <w:rsid w:val="00967F99"/>
    <w:rsid w:val="00981B5D"/>
    <w:rsid w:val="0098443E"/>
    <w:rsid w:val="00986B0F"/>
    <w:rsid w:val="009877B4"/>
    <w:rsid w:val="009A0500"/>
    <w:rsid w:val="009A0596"/>
    <w:rsid w:val="009A5351"/>
    <w:rsid w:val="009B0825"/>
    <w:rsid w:val="009B3E30"/>
    <w:rsid w:val="009B6818"/>
    <w:rsid w:val="009B6AF8"/>
    <w:rsid w:val="009C353E"/>
    <w:rsid w:val="009D0472"/>
    <w:rsid w:val="009D6FFD"/>
    <w:rsid w:val="009E5C69"/>
    <w:rsid w:val="00A00BD5"/>
    <w:rsid w:val="00A06EC3"/>
    <w:rsid w:val="00A13407"/>
    <w:rsid w:val="00A22336"/>
    <w:rsid w:val="00A25303"/>
    <w:rsid w:val="00A26AE6"/>
    <w:rsid w:val="00A327D8"/>
    <w:rsid w:val="00A32BC3"/>
    <w:rsid w:val="00A51884"/>
    <w:rsid w:val="00A522E3"/>
    <w:rsid w:val="00A52459"/>
    <w:rsid w:val="00A57994"/>
    <w:rsid w:val="00A61588"/>
    <w:rsid w:val="00A6163C"/>
    <w:rsid w:val="00A63777"/>
    <w:rsid w:val="00A63821"/>
    <w:rsid w:val="00A64126"/>
    <w:rsid w:val="00AA5D4A"/>
    <w:rsid w:val="00AB2000"/>
    <w:rsid w:val="00AC08C4"/>
    <w:rsid w:val="00AC0A49"/>
    <w:rsid w:val="00AC1CE9"/>
    <w:rsid w:val="00AC5319"/>
    <w:rsid w:val="00AC5A08"/>
    <w:rsid w:val="00AD0930"/>
    <w:rsid w:val="00AD0E76"/>
    <w:rsid w:val="00AD37B3"/>
    <w:rsid w:val="00AE3DF8"/>
    <w:rsid w:val="00AE7989"/>
    <w:rsid w:val="00AF1A7C"/>
    <w:rsid w:val="00AF3CB3"/>
    <w:rsid w:val="00B01B93"/>
    <w:rsid w:val="00B0466B"/>
    <w:rsid w:val="00B05D35"/>
    <w:rsid w:val="00B07451"/>
    <w:rsid w:val="00B15D8D"/>
    <w:rsid w:val="00B17C75"/>
    <w:rsid w:val="00B26555"/>
    <w:rsid w:val="00B3062D"/>
    <w:rsid w:val="00B3069D"/>
    <w:rsid w:val="00B351E0"/>
    <w:rsid w:val="00B47DCB"/>
    <w:rsid w:val="00B57561"/>
    <w:rsid w:val="00B606C2"/>
    <w:rsid w:val="00B6784B"/>
    <w:rsid w:val="00B72179"/>
    <w:rsid w:val="00B75EFB"/>
    <w:rsid w:val="00B82AAD"/>
    <w:rsid w:val="00B83757"/>
    <w:rsid w:val="00B85AB3"/>
    <w:rsid w:val="00B87425"/>
    <w:rsid w:val="00B92DAF"/>
    <w:rsid w:val="00B94542"/>
    <w:rsid w:val="00B95138"/>
    <w:rsid w:val="00B9639E"/>
    <w:rsid w:val="00BA20D2"/>
    <w:rsid w:val="00BA5DC4"/>
    <w:rsid w:val="00BA67D8"/>
    <w:rsid w:val="00BB5337"/>
    <w:rsid w:val="00BB574C"/>
    <w:rsid w:val="00BB5947"/>
    <w:rsid w:val="00BC0537"/>
    <w:rsid w:val="00BC2096"/>
    <w:rsid w:val="00BC31C1"/>
    <w:rsid w:val="00BC467C"/>
    <w:rsid w:val="00BC70E3"/>
    <w:rsid w:val="00BF0094"/>
    <w:rsid w:val="00BF2663"/>
    <w:rsid w:val="00BF7BEC"/>
    <w:rsid w:val="00C008BF"/>
    <w:rsid w:val="00C01CF5"/>
    <w:rsid w:val="00C10C91"/>
    <w:rsid w:val="00C110A6"/>
    <w:rsid w:val="00C175D3"/>
    <w:rsid w:val="00C21ED8"/>
    <w:rsid w:val="00C26022"/>
    <w:rsid w:val="00C35A58"/>
    <w:rsid w:val="00C36120"/>
    <w:rsid w:val="00C36D10"/>
    <w:rsid w:val="00C45F2A"/>
    <w:rsid w:val="00C670FC"/>
    <w:rsid w:val="00C67B70"/>
    <w:rsid w:val="00C70497"/>
    <w:rsid w:val="00C73BDB"/>
    <w:rsid w:val="00C75E36"/>
    <w:rsid w:val="00C80D0B"/>
    <w:rsid w:val="00C83E3D"/>
    <w:rsid w:val="00C83FC5"/>
    <w:rsid w:val="00C85487"/>
    <w:rsid w:val="00C85B8B"/>
    <w:rsid w:val="00C868EA"/>
    <w:rsid w:val="00C962E1"/>
    <w:rsid w:val="00CA13A9"/>
    <w:rsid w:val="00CA55CC"/>
    <w:rsid w:val="00CB39C7"/>
    <w:rsid w:val="00CD4058"/>
    <w:rsid w:val="00CD44E4"/>
    <w:rsid w:val="00CD6604"/>
    <w:rsid w:val="00CF11F6"/>
    <w:rsid w:val="00CF3049"/>
    <w:rsid w:val="00D01C69"/>
    <w:rsid w:val="00D128DF"/>
    <w:rsid w:val="00D20111"/>
    <w:rsid w:val="00D21497"/>
    <w:rsid w:val="00D2237E"/>
    <w:rsid w:val="00D30B34"/>
    <w:rsid w:val="00D36185"/>
    <w:rsid w:val="00D4424F"/>
    <w:rsid w:val="00D473DB"/>
    <w:rsid w:val="00D47469"/>
    <w:rsid w:val="00D47AFC"/>
    <w:rsid w:val="00D54441"/>
    <w:rsid w:val="00D54743"/>
    <w:rsid w:val="00D67A50"/>
    <w:rsid w:val="00D77ED2"/>
    <w:rsid w:val="00D843ED"/>
    <w:rsid w:val="00D9056A"/>
    <w:rsid w:val="00D90E2F"/>
    <w:rsid w:val="00D92111"/>
    <w:rsid w:val="00D97B0B"/>
    <w:rsid w:val="00DA515C"/>
    <w:rsid w:val="00DA7DDF"/>
    <w:rsid w:val="00DB5505"/>
    <w:rsid w:val="00DC1D50"/>
    <w:rsid w:val="00DC4B8C"/>
    <w:rsid w:val="00DC6EC9"/>
    <w:rsid w:val="00DD2581"/>
    <w:rsid w:val="00DD5D67"/>
    <w:rsid w:val="00DF1670"/>
    <w:rsid w:val="00DF447C"/>
    <w:rsid w:val="00DF7A1C"/>
    <w:rsid w:val="00DF7DAB"/>
    <w:rsid w:val="00E010F5"/>
    <w:rsid w:val="00E04C5F"/>
    <w:rsid w:val="00E054F0"/>
    <w:rsid w:val="00E075C0"/>
    <w:rsid w:val="00E12FF0"/>
    <w:rsid w:val="00E1359B"/>
    <w:rsid w:val="00E37738"/>
    <w:rsid w:val="00E447A1"/>
    <w:rsid w:val="00E46661"/>
    <w:rsid w:val="00E651D2"/>
    <w:rsid w:val="00E67CC1"/>
    <w:rsid w:val="00E70402"/>
    <w:rsid w:val="00E840F3"/>
    <w:rsid w:val="00E878CB"/>
    <w:rsid w:val="00E9000C"/>
    <w:rsid w:val="00E924FB"/>
    <w:rsid w:val="00E973B6"/>
    <w:rsid w:val="00EA37F4"/>
    <w:rsid w:val="00EA39C6"/>
    <w:rsid w:val="00EA4638"/>
    <w:rsid w:val="00EB5369"/>
    <w:rsid w:val="00EC21E4"/>
    <w:rsid w:val="00ED31E5"/>
    <w:rsid w:val="00ED5D51"/>
    <w:rsid w:val="00ED6464"/>
    <w:rsid w:val="00ED6E6B"/>
    <w:rsid w:val="00ED72C7"/>
    <w:rsid w:val="00ED7435"/>
    <w:rsid w:val="00EE2F6A"/>
    <w:rsid w:val="00EE49DC"/>
    <w:rsid w:val="00EE4D44"/>
    <w:rsid w:val="00EF41F0"/>
    <w:rsid w:val="00EF5A46"/>
    <w:rsid w:val="00EF5AA7"/>
    <w:rsid w:val="00EF7380"/>
    <w:rsid w:val="00F005B8"/>
    <w:rsid w:val="00F0192F"/>
    <w:rsid w:val="00F033DB"/>
    <w:rsid w:val="00F130B5"/>
    <w:rsid w:val="00F207D0"/>
    <w:rsid w:val="00F26320"/>
    <w:rsid w:val="00F417C7"/>
    <w:rsid w:val="00F43C4A"/>
    <w:rsid w:val="00F47840"/>
    <w:rsid w:val="00F57106"/>
    <w:rsid w:val="00F6218E"/>
    <w:rsid w:val="00F66884"/>
    <w:rsid w:val="00F7048E"/>
    <w:rsid w:val="00F72690"/>
    <w:rsid w:val="00F76678"/>
    <w:rsid w:val="00F822A2"/>
    <w:rsid w:val="00F9059C"/>
    <w:rsid w:val="00F91497"/>
    <w:rsid w:val="00FA3F4C"/>
    <w:rsid w:val="00FA6293"/>
    <w:rsid w:val="00FB1D1C"/>
    <w:rsid w:val="00FB6C63"/>
    <w:rsid w:val="00FB7241"/>
    <w:rsid w:val="00FC04DF"/>
    <w:rsid w:val="00FD3610"/>
    <w:rsid w:val="00FD6144"/>
    <w:rsid w:val="00FD7AF4"/>
    <w:rsid w:val="00FE07D5"/>
    <w:rsid w:val="00FE3335"/>
    <w:rsid w:val="00FE69AB"/>
    <w:rsid w:val="00FF2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D6086"/>
  <w15:chartTrackingRefBased/>
  <w15:docId w15:val="{F84B51AD-18F3-4B61-A5DC-8FA793FE4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52BE"/>
    <w:pPr>
      <w:spacing w:after="0" w:line="240" w:lineRule="auto"/>
    </w:pPr>
    <w:rPr>
      <w:sz w:val="24"/>
      <w:szCs w:val="24"/>
    </w:rPr>
  </w:style>
  <w:style w:type="paragraph" w:styleId="Heading1">
    <w:name w:val="heading 1"/>
    <w:aliases w:val="DNV-H1"/>
    <w:next w:val="Normal"/>
    <w:link w:val="Heading1Char"/>
    <w:uiPriority w:val="9"/>
    <w:qFormat/>
    <w:rsid w:val="00AC08C4"/>
    <w:pPr>
      <w:keepNext/>
      <w:tabs>
        <w:tab w:val="left" w:pos="680"/>
      </w:tabs>
      <w:spacing w:before="480" w:after="240" w:line="240" w:lineRule="auto"/>
      <w:ind w:right="2835"/>
      <w:outlineLvl w:val="0"/>
    </w:pPr>
    <w:rPr>
      <w:rFonts w:ascii="Arial" w:eastAsia="Times New Roman" w:hAnsi="Arial" w:cs="Arial"/>
      <w:b/>
      <w:bCs/>
      <w:kern w:val="32"/>
      <w:sz w:val="28"/>
      <w:szCs w:val="32"/>
    </w:rPr>
  </w:style>
  <w:style w:type="paragraph" w:styleId="Heading2">
    <w:name w:val="heading 2"/>
    <w:basedOn w:val="Normal"/>
    <w:next w:val="Normal"/>
    <w:link w:val="Heading2Char"/>
    <w:uiPriority w:val="9"/>
    <w:unhideWhenUsed/>
    <w:qFormat/>
    <w:rsid w:val="00AC08C4"/>
    <w:pPr>
      <w:keepNext/>
      <w:keepLines/>
      <w:spacing w:before="200" w:line="276" w:lineRule="auto"/>
      <w:outlineLvl w:val="1"/>
    </w:pPr>
    <w:rPr>
      <w:rFonts w:asciiTheme="majorHAnsi" w:eastAsiaTheme="majorEastAsia" w:hAnsiTheme="majorHAnsi" w:cstheme="majorBidi"/>
      <w:b/>
      <w:bCs/>
      <w:color w:val="5B9BD5" w:themeColor="accent1"/>
      <w:sz w:val="26"/>
      <w:szCs w:val="26"/>
      <w:lang w:val="en-GB"/>
    </w:rPr>
  </w:style>
  <w:style w:type="paragraph" w:styleId="Heading3">
    <w:name w:val="heading 3"/>
    <w:basedOn w:val="Normal"/>
    <w:next w:val="Normal"/>
    <w:link w:val="Heading3Char"/>
    <w:uiPriority w:val="9"/>
    <w:unhideWhenUsed/>
    <w:qFormat/>
    <w:rsid w:val="00AC08C4"/>
    <w:pPr>
      <w:keepNext/>
      <w:keepLines/>
      <w:spacing w:before="200" w:line="276" w:lineRule="auto"/>
      <w:outlineLvl w:val="2"/>
    </w:pPr>
    <w:rPr>
      <w:rFonts w:asciiTheme="majorHAnsi" w:eastAsiaTheme="majorEastAsia" w:hAnsiTheme="majorHAnsi" w:cstheme="majorBidi"/>
      <w:b/>
      <w:bCs/>
      <w:color w:val="5B9BD5" w:themeColor="accent1"/>
      <w:szCs w:val="22"/>
      <w:lang w:val="en-GB"/>
    </w:rPr>
  </w:style>
  <w:style w:type="paragraph" w:styleId="Heading4">
    <w:name w:val="heading 4"/>
    <w:basedOn w:val="Normal"/>
    <w:next w:val="Normal"/>
    <w:link w:val="Heading4Char"/>
    <w:uiPriority w:val="9"/>
    <w:unhideWhenUsed/>
    <w:qFormat/>
    <w:rsid w:val="00AC08C4"/>
    <w:pPr>
      <w:keepNext/>
      <w:keepLines/>
      <w:spacing w:before="200" w:line="276" w:lineRule="auto"/>
      <w:outlineLvl w:val="3"/>
    </w:pPr>
    <w:rPr>
      <w:rFonts w:asciiTheme="majorHAnsi" w:eastAsiaTheme="majorEastAsia" w:hAnsiTheme="majorHAnsi" w:cstheme="majorBidi"/>
      <w:b/>
      <w:bCs/>
      <w:i/>
      <w:iCs/>
      <w:color w:val="5B9BD5" w:themeColor="accent1"/>
      <w:szCs w:val="22"/>
      <w:lang w:val="en-GB"/>
    </w:rPr>
  </w:style>
  <w:style w:type="paragraph" w:styleId="Heading7">
    <w:name w:val="heading 7"/>
    <w:basedOn w:val="Normal"/>
    <w:next w:val="Normal"/>
    <w:link w:val="Heading7Char"/>
    <w:uiPriority w:val="9"/>
    <w:qFormat/>
    <w:rsid w:val="00AC08C4"/>
    <w:pPr>
      <w:keepNext/>
      <w:keepLines/>
      <w:overflowPunct w:val="0"/>
      <w:autoSpaceDE w:val="0"/>
      <w:autoSpaceDN w:val="0"/>
      <w:adjustRightInd w:val="0"/>
      <w:spacing w:before="200"/>
      <w:textAlignment w:val="baseline"/>
      <w:outlineLvl w:val="6"/>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352BE"/>
    <w:pPr>
      <w:widowControl w:val="0"/>
      <w:autoSpaceDE w:val="0"/>
      <w:autoSpaceDN w:val="0"/>
      <w:adjustRightInd w:val="0"/>
      <w:spacing w:after="0" w:line="240" w:lineRule="auto"/>
    </w:pPr>
    <w:rPr>
      <w:rFonts w:ascii="Arial" w:hAnsi="Arial" w:cs="Arial"/>
      <w:color w:val="000000"/>
      <w:sz w:val="24"/>
      <w:szCs w:val="24"/>
    </w:rPr>
  </w:style>
  <w:style w:type="paragraph" w:styleId="FootnoteText">
    <w:name w:val="footnote text"/>
    <w:aliases w:val="single space,FOOTNOTES,fn"/>
    <w:basedOn w:val="Normal"/>
    <w:link w:val="FootnoteTextChar"/>
    <w:uiPriority w:val="99"/>
    <w:unhideWhenUsed/>
    <w:rsid w:val="007352BE"/>
  </w:style>
  <w:style w:type="character" w:customStyle="1" w:styleId="FootnoteTextChar">
    <w:name w:val="Footnote Text Char"/>
    <w:aliases w:val="single space Char,FOOTNOTES Char,fn Char"/>
    <w:basedOn w:val="DefaultParagraphFont"/>
    <w:link w:val="FootnoteText"/>
    <w:uiPriority w:val="99"/>
    <w:rsid w:val="007352BE"/>
    <w:rPr>
      <w:sz w:val="24"/>
      <w:szCs w:val="24"/>
    </w:rPr>
  </w:style>
  <w:style w:type="character" w:styleId="FootnoteReference">
    <w:name w:val="footnote reference"/>
    <w:basedOn w:val="DefaultParagraphFont"/>
    <w:uiPriority w:val="99"/>
    <w:unhideWhenUsed/>
    <w:rsid w:val="007352BE"/>
    <w:rPr>
      <w:vertAlign w:val="superscript"/>
    </w:rPr>
  </w:style>
  <w:style w:type="character" w:styleId="Hyperlink">
    <w:name w:val="Hyperlink"/>
    <w:basedOn w:val="DefaultParagraphFont"/>
    <w:uiPriority w:val="99"/>
    <w:rsid w:val="007352BE"/>
    <w:rPr>
      <w:color w:val="0563C1" w:themeColor="hyperlink"/>
      <w:u w:val="single"/>
    </w:rPr>
  </w:style>
  <w:style w:type="paragraph" w:styleId="Header">
    <w:name w:val="header"/>
    <w:basedOn w:val="Normal"/>
    <w:link w:val="HeaderChar"/>
    <w:rsid w:val="007352BE"/>
    <w:pPr>
      <w:tabs>
        <w:tab w:val="center" w:pos="4320"/>
        <w:tab w:val="right" w:pos="8640"/>
      </w:tabs>
    </w:pPr>
  </w:style>
  <w:style w:type="character" w:customStyle="1" w:styleId="HeaderChar">
    <w:name w:val="Header Char"/>
    <w:basedOn w:val="DefaultParagraphFont"/>
    <w:link w:val="Header"/>
    <w:rsid w:val="007352BE"/>
    <w:rPr>
      <w:sz w:val="24"/>
      <w:szCs w:val="24"/>
    </w:rPr>
  </w:style>
  <w:style w:type="character" w:styleId="PageNumber">
    <w:name w:val="page number"/>
    <w:basedOn w:val="DefaultParagraphFont"/>
    <w:rsid w:val="007352BE"/>
  </w:style>
  <w:style w:type="paragraph" w:styleId="Footer">
    <w:name w:val="footer"/>
    <w:basedOn w:val="Normal"/>
    <w:link w:val="FooterChar"/>
    <w:uiPriority w:val="99"/>
    <w:unhideWhenUsed/>
    <w:rsid w:val="007352BE"/>
    <w:pPr>
      <w:tabs>
        <w:tab w:val="center" w:pos="4680"/>
        <w:tab w:val="right" w:pos="9360"/>
      </w:tabs>
    </w:pPr>
  </w:style>
  <w:style w:type="character" w:customStyle="1" w:styleId="FooterChar">
    <w:name w:val="Footer Char"/>
    <w:basedOn w:val="DefaultParagraphFont"/>
    <w:link w:val="Footer"/>
    <w:uiPriority w:val="99"/>
    <w:rsid w:val="007352BE"/>
    <w:rPr>
      <w:sz w:val="24"/>
      <w:szCs w:val="24"/>
    </w:rPr>
  </w:style>
  <w:style w:type="paragraph" w:styleId="ListParagraph">
    <w:name w:val="List Paragraph"/>
    <w:basedOn w:val="Normal"/>
    <w:uiPriority w:val="34"/>
    <w:qFormat/>
    <w:rsid w:val="007352BE"/>
    <w:pPr>
      <w:ind w:left="720"/>
      <w:contextualSpacing/>
    </w:pPr>
  </w:style>
  <w:style w:type="paragraph" w:styleId="BalloonText">
    <w:name w:val="Balloon Text"/>
    <w:basedOn w:val="Normal"/>
    <w:link w:val="BalloonTextChar"/>
    <w:unhideWhenUsed/>
    <w:rsid w:val="007352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2BE"/>
    <w:rPr>
      <w:rFonts w:ascii="Segoe UI" w:hAnsi="Segoe UI" w:cs="Segoe UI"/>
      <w:sz w:val="18"/>
      <w:szCs w:val="18"/>
    </w:rPr>
  </w:style>
  <w:style w:type="table" w:styleId="TableGrid">
    <w:name w:val="Table Grid"/>
    <w:basedOn w:val="TableNormal"/>
    <w:uiPriority w:val="59"/>
    <w:rsid w:val="00591E14"/>
    <w:pPr>
      <w:spacing w:after="0" w:line="240" w:lineRule="auto"/>
    </w:pPr>
    <w:rPr>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591E14"/>
    <w:pPr>
      <w:spacing w:beforeLines="1" w:afterLines="1"/>
    </w:pPr>
    <w:rPr>
      <w:rFonts w:ascii="Times" w:hAnsi="Times" w:cs="Times New Roman"/>
      <w:sz w:val="20"/>
      <w:szCs w:val="20"/>
    </w:rPr>
  </w:style>
  <w:style w:type="character" w:customStyle="1" w:styleId="FootnoteCharacters">
    <w:name w:val="Footnote Characters"/>
    <w:rsid w:val="00CA13A9"/>
  </w:style>
  <w:style w:type="paragraph" w:customStyle="1" w:styleId="TableBody">
    <w:name w:val="TableBody"/>
    <w:rsid w:val="00CA13A9"/>
    <w:pPr>
      <w:spacing w:before="60" w:after="60" w:line="240" w:lineRule="auto"/>
    </w:pPr>
    <w:rPr>
      <w:rFonts w:ascii="Arial Narrow" w:eastAsia="Times New Roman" w:hAnsi="Arial Narrow" w:cs="Times New Roman"/>
      <w:sz w:val="19"/>
    </w:rPr>
  </w:style>
  <w:style w:type="character" w:customStyle="1" w:styleId="Heading1Char">
    <w:name w:val="Heading 1 Char"/>
    <w:aliases w:val="DNV-H1 Char"/>
    <w:basedOn w:val="DefaultParagraphFont"/>
    <w:link w:val="Heading1"/>
    <w:uiPriority w:val="9"/>
    <w:rsid w:val="00AC08C4"/>
    <w:rPr>
      <w:rFonts w:ascii="Arial" w:eastAsia="Times New Roman" w:hAnsi="Arial" w:cs="Arial"/>
      <w:b/>
      <w:bCs/>
      <w:kern w:val="32"/>
      <w:sz w:val="28"/>
      <w:szCs w:val="32"/>
    </w:rPr>
  </w:style>
  <w:style w:type="character" w:customStyle="1" w:styleId="Heading2Char">
    <w:name w:val="Heading 2 Char"/>
    <w:basedOn w:val="DefaultParagraphFont"/>
    <w:link w:val="Heading2"/>
    <w:uiPriority w:val="9"/>
    <w:rsid w:val="00AC08C4"/>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rsid w:val="00AC08C4"/>
    <w:rPr>
      <w:rFonts w:asciiTheme="majorHAnsi" w:eastAsiaTheme="majorEastAsia" w:hAnsiTheme="majorHAnsi" w:cstheme="majorBidi"/>
      <w:b/>
      <w:bCs/>
      <w:color w:val="5B9BD5" w:themeColor="accent1"/>
      <w:sz w:val="24"/>
      <w:lang w:val="en-GB"/>
    </w:rPr>
  </w:style>
  <w:style w:type="character" w:customStyle="1" w:styleId="Heading4Char">
    <w:name w:val="Heading 4 Char"/>
    <w:basedOn w:val="DefaultParagraphFont"/>
    <w:link w:val="Heading4"/>
    <w:uiPriority w:val="9"/>
    <w:rsid w:val="00AC08C4"/>
    <w:rPr>
      <w:rFonts w:asciiTheme="majorHAnsi" w:eastAsiaTheme="majorEastAsia" w:hAnsiTheme="majorHAnsi" w:cstheme="majorBidi"/>
      <w:b/>
      <w:bCs/>
      <w:i/>
      <w:iCs/>
      <w:color w:val="5B9BD5" w:themeColor="accent1"/>
      <w:sz w:val="24"/>
      <w:lang w:val="en-GB"/>
    </w:rPr>
  </w:style>
  <w:style w:type="character" w:customStyle="1" w:styleId="Heading7Char">
    <w:name w:val="Heading 7 Char"/>
    <w:basedOn w:val="DefaultParagraphFont"/>
    <w:link w:val="Heading7"/>
    <w:uiPriority w:val="9"/>
    <w:rsid w:val="00AC08C4"/>
    <w:rPr>
      <w:rFonts w:ascii="Cambria" w:eastAsia="Times New Roman" w:hAnsi="Cambria" w:cs="Times New Roman"/>
      <w:i/>
      <w:iCs/>
      <w:color w:val="404040"/>
      <w:sz w:val="24"/>
      <w:szCs w:val="20"/>
    </w:rPr>
  </w:style>
  <w:style w:type="character" w:customStyle="1" w:styleId="BalloonTextChar55">
    <w:name w:val="Balloon Text Char55"/>
    <w:basedOn w:val="DefaultParagraphFont"/>
    <w:uiPriority w:val="99"/>
    <w:semiHidden/>
    <w:rsid w:val="00AC08C4"/>
    <w:rPr>
      <w:rFonts w:ascii="Lucida Grande" w:hAnsi="Lucida Grande"/>
      <w:sz w:val="18"/>
      <w:szCs w:val="18"/>
    </w:rPr>
  </w:style>
  <w:style w:type="character" w:customStyle="1" w:styleId="BalloonTextChar54">
    <w:name w:val="Balloon Text Char54"/>
    <w:basedOn w:val="DefaultParagraphFont"/>
    <w:uiPriority w:val="99"/>
    <w:semiHidden/>
    <w:rsid w:val="00AC08C4"/>
    <w:rPr>
      <w:rFonts w:ascii="Lucida Grande" w:hAnsi="Lucida Grande"/>
      <w:sz w:val="18"/>
      <w:szCs w:val="18"/>
    </w:rPr>
  </w:style>
  <w:style w:type="character" w:customStyle="1" w:styleId="BalloonTextChar53">
    <w:name w:val="Balloon Text Char53"/>
    <w:basedOn w:val="DefaultParagraphFont"/>
    <w:uiPriority w:val="99"/>
    <w:semiHidden/>
    <w:rsid w:val="00AC08C4"/>
    <w:rPr>
      <w:rFonts w:ascii="Lucida Grande" w:hAnsi="Lucida Grande"/>
      <w:sz w:val="18"/>
      <w:szCs w:val="18"/>
    </w:rPr>
  </w:style>
  <w:style w:type="character" w:customStyle="1" w:styleId="BalloonTextChar52">
    <w:name w:val="Balloon Text Char52"/>
    <w:basedOn w:val="DefaultParagraphFont"/>
    <w:uiPriority w:val="99"/>
    <w:semiHidden/>
    <w:rsid w:val="00AC08C4"/>
    <w:rPr>
      <w:rFonts w:ascii="Lucida Grande" w:hAnsi="Lucida Grande"/>
      <w:sz w:val="18"/>
      <w:szCs w:val="18"/>
    </w:rPr>
  </w:style>
  <w:style w:type="character" w:customStyle="1" w:styleId="BalloonTextChar51">
    <w:name w:val="Balloon Text Char51"/>
    <w:basedOn w:val="DefaultParagraphFont"/>
    <w:uiPriority w:val="99"/>
    <w:semiHidden/>
    <w:rsid w:val="00AC08C4"/>
    <w:rPr>
      <w:rFonts w:ascii="Lucida Grande" w:hAnsi="Lucida Grande"/>
      <w:sz w:val="18"/>
      <w:szCs w:val="18"/>
    </w:rPr>
  </w:style>
  <w:style w:type="character" w:customStyle="1" w:styleId="BalloonTextChar50">
    <w:name w:val="Balloon Text Char50"/>
    <w:basedOn w:val="DefaultParagraphFont"/>
    <w:uiPriority w:val="99"/>
    <w:semiHidden/>
    <w:rsid w:val="00AC08C4"/>
    <w:rPr>
      <w:rFonts w:ascii="Lucida Grande" w:hAnsi="Lucida Grande"/>
      <w:sz w:val="18"/>
      <w:szCs w:val="18"/>
    </w:rPr>
  </w:style>
  <w:style w:type="character" w:customStyle="1" w:styleId="BalloonTextChar49">
    <w:name w:val="Balloon Text Char49"/>
    <w:basedOn w:val="DefaultParagraphFont"/>
    <w:uiPriority w:val="99"/>
    <w:semiHidden/>
    <w:rsid w:val="00AC08C4"/>
    <w:rPr>
      <w:rFonts w:ascii="Lucida Grande" w:hAnsi="Lucida Grande"/>
      <w:sz w:val="18"/>
      <w:szCs w:val="18"/>
    </w:rPr>
  </w:style>
  <w:style w:type="character" w:customStyle="1" w:styleId="BalloonTextChar48">
    <w:name w:val="Balloon Text Char48"/>
    <w:basedOn w:val="DefaultParagraphFont"/>
    <w:uiPriority w:val="99"/>
    <w:semiHidden/>
    <w:rsid w:val="00AC08C4"/>
    <w:rPr>
      <w:rFonts w:ascii="Lucida Grande" w:hAnsi="Lucida Grande"/>
      <w:sz w:val="18"/>
      <w:szCs w:val="18"/>
    </w:rPr>
  </w:style>
  <w:style w:type="character" w:customStyle="1" w:styleId="BalloonTextChar47">
    <w:name w:val="Balloon Text Char47"/>
    <w:basedOn w:val="DefaultParagraphFont"/>
    <w:uiPriority w:val="99"/>
    <w:semiHidden/>
    <w:rsid w:val="00AC08C4"/>
    <w:rPr>
      <w:rFonts w:ascii="Lucida Grande" w:hAnsi="Lucida Grande"/>
      <w:sz w:val="18"/>
      <w:szCs w:val="18"/>
    </w:rPr>
  </w:style>
  <w:style w:type="character" w:customStyle="1" w:styleId="BalloonTextChar46">
    <w:name w:val="Balloon Text Char46"/>
    <w:basedOn w:val="DefaultParagraphFont"/>
    <w:uiPriority w:val="99"/>
    <w:semiHidden/>
    <w:rsid w:val="00AC08C4"/>
    <w:rPr>
      <w:rFonts w:ascii="Lucida Grande" w:hAnsi="Lucida Grande"/>
      <w:sz w:val="18"/>
      <w:szCs w:val="18"/>
    </w:rPr>
  </w:style>
  <w:style w:type="character" w:customStyle="1" w:styleId="BalloonTextChar45">
    <w:name w:val="Balloon Text Char45"/>
    <w:basedOn w:val="DefaultParagraphFont"/>
    <w:uiPriority w:val="99"/>
    <w:semiHidden/>
    <w:rsid w:val="00AC08C4"/>
    <w:rPr>
      <w:rFonts w:ascii="Lucida Grande" w:hAnsi="Lucida Grande"/>
      <w:sz w:val="18"/>
      <w:szCs w:val="18"/>
    </w:rPr>
  </w:style>
  <w:style w:type="character" w:customStyle="1" w:styleId="BalloonTextChar44">
    <w:name w:val="Balloon Text Char44"/>
    <w:basedOn w:val="DefaultParagraphFont"/>
    <w:uiPriority w:val="99"/>
    <w:semiHidden/>
    <w:rsid w:val="00AC08C4"/>
    <w:rPr>
      <w:rFonts w:ascii="Lucida Grande" w:hAnsi="Lucida Grande"/>
      <w:sz w:val="18"/>
      <w:szCs w:val="18"/>
    </w:rPr>
  </w:style>
  <w:style w:type="character" w:customStyle="1" w:styleId="BalloonTextChar43">
    <w:name w:val="Balloon Text Char43"/>
    <w:basedOn w:val="DefaultParagraphFont"/>
    <w:uiPriority w:val="99"/>
    <w:semiHidden/>
    <w:rsid w:val="00AC08C4"/>
    <w:rPr>
      <w:rFonts w:ascii="Lucida Grande" w:hAnsi="Lucida Grande"/>
      <w:sz w:val="18"/>
      <w:szCs w:val="18"/>
    </w:rPr>
  </w:style>
  <w:style w:type="character" w:customStyle="1" w:styleId="BalloonTextChar42">
    <w:name w:val="Balloon Text Char42"/>
    <w:basedOn w:val="DefaultParagraphFont"/>
    <w:uiPriority w:val="99"/>
    <w:semiHidden/>
    <w:rsid w:val="00AC08C4"/>
    <w:rPr>
      <w:rFonts w:ascii="Lucida Grande" w:hAnsi="Lucida Grande"/>
      <w:sz w:val="18"/>
      <w:szCs w:val="18"/>
    </w:rPr>
  </w:style>
  <w:style w:type="character" w:customStyle="1" w:styleId="BalloonTextChar41">
    <w:name w:val="Balloon Text Char41"/>
    <w:basedOn w:val="DefaultParagraphFont"/>
    <w:uiPriority w:val="99"/>
    <w:semiHidden/>
    <w:rsid w:val="00AC08C4"/>
    <w:rPr>
      <w:rFonts w:ascii="Lucida Grande" w:hAnsi="Lucida Grande"/>
      <w:sz w:val="18"/>
      <w:szCs w:val="18"/>
    </w:rPr>
  </w:style>
  <w:style w:type="character" w:customStyle="1" w:styleId="BalloonTextChar40">
    <w:name w:val="Balloon Text Char40"/>
    <w:basedOn w:val="DefaultParagraphFont"/>
    <w:uiPriority w:val="99"/>
    <w:semiHidden/>
    <w:rsid w:val="00AC08C4"/>
    <w:rPr>
      <w:rFonts w:ascii="Lucida Grande" w:hAnsi="Lucida Grande"/>
      <w:sz w:val="18"/>
      <w:szCs w:val="18"/>
    </w:rPr>
  </w:style>
  <w:style w:type="character" w:customStyle="1" w:styleId="BalloonTextChar39">
    <w:name w:val="Balloon Text Char39"/>
    <w:basedOn w:val="DefaultParagraphFont"/>
    <w:uiPriority w:val="99"/>
    <w:semiHidden/>
    <w:rsid w:val="00AC08C4"/>
    <w:rPr>
      <w:rFonts w:ascii="Lucida Grande" w:hAnsi="Lucida Grande"/>
      <w:sz w:val="18"/>
      <w:szCs w:val="18"/>
    </w:rPr>
  </w:style>
  <w:style w:type="character" w:customStyle="1" w:styleId="BalloonTextChar38">
    <w:name w:val="Balloon Text Char38"/>
    <w:basedOn w:val="DefaultParagraphFont"/>
    <w:uiPriority w:val="99"/>
    <w:semiHidden/>
    <w:rsid w:val="00AC08C4"/>
    <w:rPr>
      <w:rFonts w:ascii="Lucida Grande" w:hAnsi="Lucida Grande"/>
      <w:sz w:val="18"/>
      <w:szCs w:val="18"/>
    </w:rPr>
  </w:style>
  <w:style w:type="character" w:customStyle="1" w:styleId="BalloonTextChar37">
    <w:name w:val="Balloon Text Char37"/>
    <w:basedOn w:val="DefaultParagraphFont"/>
    <w:uiPriority w:val="99"/>
    <w:semiHidden/>
    <w:rsid w:val="00AC08C4"/>
    <w:rPr>
      <w:rFonts w:ascii="Lucida Grande" w:hAnsi="Lucida Grande"/>
      <w:sz w:val="18"/>
      <w:szCs w:val="18"/>
    </w:rPr>
  </w:style>
  <w:style w:type="character" w:customStyle="1" w:styleId="BalloonTextChar36">
    <w:name w:val="Balloon Text Char36"/>
    <w:basedOn w:val="DefaultParagraphFont"/>
    <w:uiPriority w:val="99"/>
    <w:semiHidden/>
    <w:rsid w:val="00AC08C4"/>
    <w:rPr>
      <w:rFonts w:ascii="Lucida Grande" w:hAnsi="Lucida Grande"/>
      <w:sz w:val="18"/>
      <w:szCs w:val="18"/>
    </w:rPr>
  </w:style>
  <w:style w:type="character" w:customStyle="1" w:styleId="BalloonTextChar35">
    <w:name w:val="Balloon Text Char35"/>
    <w:basedOn w:val="DefaultParagraphFont"/>
    <w:uiPriority w:val="99"/>
    <w:semiHidden/>
    <w:rsid w:val="00AC08C4"/>
    <w:rPr>
      <w:rFonts w:ascii="Lucida Grande" w:hAnsi="Lucida Grande"/>
      <w:sz w:val="18"/>
      <w:szCs w:val="18"/>
    </w:rPr>
  </w:style>
  <w:style w:type="character" w:customStyle="1" w:styleId="BalloonTextChar34">
    <w:name w:val="Balloon Text Char34"/>
    <w:basedOn w:val="DefaultParagraphFont"/>
    <w:uiPriority w:val="99"/>
    <w:semiHidden/>
    <w:rsid w:val="00AC08C4"/>
    <w:rPr>
      <w:rFonts w:ascii="Lucida Grande" w:hAnsi="Lucida Grande"/>
      <w:sz w:val="18"/>
      <w:szCs w:val="18"/>
    </w:rPr>
  </w:style>
  <w:style w:type="character" w:customStyle="1" w:styleId="BalloonTextChar33">
    <w:name w:val="Balloon Text Char33"/>
    <w:basedOn w:val="DefaultParagraphFont"/>
    <w:uiPriority w:val="99"/>
    <w:semiHidden/>
    <w:rsid w:val="00AC08C4"/>
    <w:rPr>
      <w:rFonts w:ascii="Lucida Grande" w:hAnsi="Lucida Grande"/>
      <w:sz w:val="18"/>
      <w:szCs w:val="18"/>
    </w:rPr>
  </w:style>
  <w:style w:type="character" w:customStyle="1" w:styleId="BalloonTextChar32">
    <w:name w:val="Balloon Text Char32"/>
    <w:basedOn w:val="DefaultParagraphFont"/>
    <w:uiPriority w:val="99"/>
    <w:semiHidden/>
    <w:rsid w:val="00AC08C4"/>
    <w:rPr>
      <w:rFonts w:ascii="Lucida Grande" w:hAnsi="Lucida Grande"/>
      <w:sz w:val="18"/>
      <w:szCs w:val="18"/>
    </w:rPr>
  </w:style>
  <w:style w:type="character" w:customStyle="1" w:styleId="BalloonTextChar31">
    <w:name w:val="Balloon Text Char31"/>
    <w:basedOn w:val="DefaultParagraphFont"/>
    <w:uiPriority w:val="99"/>
    <w:semiHidden/>
    <w:rsid w:val="00AC08C4"/>
    <w:rPr>
      <w:rFonts w:ascii="Lucida Grande" w:hAnsi="Lucida Grande"/>
      <w:sz w:val="18"/>
      <w:szCs w:val="18"/>
    </w:rPr>
  </w:style>
  <w:style w:type="character" w:customStyle="1" w:styleId="BalloonTextChar30">
    <w:name w:val="Balloon Text Char30"/>
    <w:basedOn w:val="DefaultParagraphFont"/>
    <w:uiPriority w:val="99"/>
    <w:semiHidden/>
    <w:rsid w:val="00AC08C4"/>
    <w:rPr>
      <w:rFonts w:ascii="Lucida Grande" w:hAnsi="Lucida Grande"/>
      <w:sz w:val="18"/>
      <w:szCs w:val="18"/>
    </w:rPr>
  </w:style>
  <w:style w:type="character" w:customStyle="1" w:styleId="BalloonTextChar29">
    <w:name w:val="Balloon Text Char29"/>
    <w:basedOn w:val="DefaultParagraphFont"/>
    <w:uiPriority w:val="99"/>
    <w:semiHidden/>
    <w:rsid w:val="00AC08C4"/>
    <w:rPr>
      <w:rFonts w:ascii="Lucida Grande" w:hAnsi="Lucida Grande"/>
      <w:sz w:val="18"/>
      <w:szCs w:val="18"/>
    </w:rPr>
  </w:style>
  <w:style w:type="character" w:customStyle="1" w:styleId="BalloonTextChar28">
    <w:name w:val="Balloon Text Char28"/>
    <w:basedOn w:val="DefaultParagraphFont"/>
    <w:rsid w:val="00AC08C4"/>
    <w:rPr>
      <w:rFonts w:ascii="Lucida Grande" w:hAnsi="Lucida Grande"/>
      <w:sz w:val="18"/>
      <w:szCs w:val="18"/>
    </w:rPr>
  </w:style>
  <w:style w:type="character" w:customStyle="1" w:styleId="BalloonTextChar27">
    <w:name w:val="Balloon Text Char27"/>
    <w:basedOn w:val="DefaultParagraphFont"/>
    <w:uiPriority w:val="99"/>
    <w:semiHidden/>
    <w:rsid w:val="00AC08C4"/>
    <w:rPr>
      <w:rFonts w:ascii="Lucida Grande" w:hAnsi="Lucida Grande"/>
      <w:sz w:val="18"/>
      <w:szCs w:val="18"/>
    </w:rPr>
  </w:style>
  <w:style w:type="character" w:customStyle="1" w:styleId="BalloonTextChar26">
    <w:name w:val="Balloon Text Char26"/>
    <w:basedOn w:val="DefaultParagraphFont"/>
    <w:uiPriority w:val="99"/>
    <w:semiHidden/>
    <w:rsid w:val="00AC08C4"/>
    <w:rPr>
      <w:rFonts w:ascii="Lucida Grande" w:hAnsi="Lucida Grande"/>
      <w:sz w:val="18"/>
      <w:szCs w:val="18"/>
    </w:rPr>
  </w:style>
  <w:style w:type="character" w:customStyle="1" w:styleId="BalloonTextChar25">
    <w:name w:val="Balloon Text Char25"/>
    <w:basedOn w:val="DefaultParagraphFont"/>
    <w:uiPriority w:val="99"/>
    <w:semiHidden/>
    <w:rsid w:val="00AC08C4"/>
    <w:rPr>
      <w:rFonts w:ascii="Lucida Grande" w:hAnsi="Lucida Grande"/>
      <w:sz w:val="18"/>
      <w:szCs w:val="18"/>
    </w:rPr>
  </w:style>
  <w:style w:type="character" w:customStyle="1" w:styleId="BalloonTextChar24">
    <w:name w:val="Balloon Text Char24"/>
    <w:basedOn w:val="DefaultParagraphFont"/>
    <w:uiPriority w:val="99"/>
    <w:semiHidden/>
    <w:rsid w:val="00AC08C4"/>
    <w:rPr>
      <w:rFonts w:ascii="Lucida Grande" w:hAnsi="Lucida Grande"/>
      <w:sz w:val="18"/>
      <w:szCs w:val="18"/>
    </w:rPr>
  </w:style>
  <w:style w:type="character" w:customStyle="1" w:styleId="BalloonTextChar23">
    <w:name w:val="Balloon Text Char23"/>
    <w:basedOn w:val="DefaultParagraphFont"/>
    <w:uiPriority w:val="99"/>
    <w:semiHidden/>
    <w:rsid w:val="00AC08C4"/>
    <w:rPr>
      <w:rFonts w:ascii="Lucida Grande" w:hAnsi="Lucida Grande"/>
      <w:sz w:val="18"/>
      <w:szCs w:val="18"/>
    </w:rPr>
  </w:style>
  <w:style w:type="character" w:customStyle="1" w:styleId="BalloonTextChar22">
    <w:name w:val="Balloon Text Char22"/>
    <w:basedOn w:val="DefaultParagraphFont"/>
    <w:uiPriority w:val="99"/>
    <w:semiHidden/>
    <w:rsid w:val="00AC08C4"/>
    <w:rPr>
      <w:rFonts w:ascii="Lucida Grande" w:hAnsi="Lucida Grande"/>
      <w:sz w:val="18"/>
      <w:szCs w:val="18"/>
    </w:rPr>
  </w:style>
  <w:style w:type="character" w:customStyle="1" w:styleId="BalloonTextChar21">
    <w:name w:val="Balloon Text Char21"/>
    <w:basedOn w:val="DefaultParagraphFont"/>
    <w:uiPriority w:val="99"/>
    <w:semiHidden/>
    <w:rsid w:val="00AC08C4"/>
    <w:rPr>
      <w:rFonts w:ascii="Lucida Grande" w:hAnsi="Lucida Grande"/>
      <w:sz w:val="18"/>
      <w:szCs w:val="18"/>
    </w:rPr>
  </w:style>
  <w:style w:type="character" w:customStyle="1" w:styleId="BalloonTextChar20">
    <w:name w:val="Balloon Text Char20"/>
    <w:basedOn w:val="DefaultParagraphFont"/>
    <w:uiPriority w:val="99"/>
    <w:semiHidden/>
    <w:rsid w:val="00AC08C4"/>
    <w:rPr>
      <w:rFonts w:ascii="Lucida Grande" w:hAnsi="Lucida Grande"/>
      <w:sz w:val="18"/>
      <w:szCs w:val="18"/>
    </w:rPr>
  </w:style>
  <w:style w:type="character" w:customStyle="1" w:styleId="BalloonTextChar19">
    <w:name w:val="Balloon Text Char19"/>
    <w:basedOn w:val="DefaultParagraphFont"/>
    <w:uiPriority w:val="99"/>
    <w:semiHidden/>
    <w:rsid w:val="00AC08C4"/>
    <w:rPr>
      <w:rFonts w:ascii="Lucida Grande" w:hAnsi="Lucida Grande"/>
      <w:sz w:val="18"/>
      <w:szCs w:val="18"/>
    </w:rPr>
  </w:style>
  <w:style w:type="character" w:customStyle="1" w:styleId="BalloonTextChar18">
    <w:name w:val="Balloon Text Char18"/>
    <w:basedOn w:val="DefaultParagraphFont"/>
    <w:uiPriority w:val="99"/>
    <w:semiHidden/>
    <w:rsid w:val="00AC08C4"/>
    <w:rPr>
      <w:rFonts w:ascii="Lucida Grande" w:hAnsi="Lucida Grande"/>
      <w:sz w:val="18"/>
      <w:szCs w:val="18"/>
    </w:rPr>
  </w:style>
  <w:style w:type="character" w:customStyle="1" w:styleId="BalloonTextChar17">
    <w:name w:val="Balloon Text Char17"/>
    <w:basedOn w:val="DefaultParagraphFont"/>
    <w:uiPriority w:val="99"/>
    <w:semiHidden/>
    <w:rsid w:val="00AC08C4"/>
    <w:rPr>
      <w:rFonts w:ascii="Lucida Grande" w:hAnsi="Lucida Grande"/>
      <w:sz w:val="18"/>
      <w:szCs w:val="18"/>
    </w:rPr>
  </w:style>
  <w:style w:type="character" w:customStyle="1" w:styleId="BalloonTextChar16">
    <w:name w:val="Balloon Text Char16"/>
    <w:basedOn w:val="DefaultParagraphFont"/>
    <w:uiPriority w:val="99"/>
    <w:semiHidden/>
    <w:rsid w:val="00AC08C4"/>
    <w:rPr>
      <w:rFonts w:ascii="Lucida Grande" w:hAnsi="Lucida Grande"/>
      <w:sz w:val="18"/>
      <w:szCs w:val="18"/>
    </w:rPr>
  </w:style>
  <w:style w:type="character" w:customStyle="1" w:styleId="BalloonTextChar15">
    <w:name w:val="Balloon Text Char15"/>
    <w:basedOn w:val="DefaultParagraphFont"/>
    <w:uiPriority w:val="99"/>
    <w:semiHidden/>
    <w:rsid w:val="00AC08C4"/>
    <w:rPr>
      <w:rFonts w:ascii="Lucida Grande" w:hAnsi="Lucida Grande"/>
      <w:sz w:val="18"/>
      <w:szCs w:val="18"/>
    </w:rPr>
  </w:style>
  <w:style w:type="character" w:customStyle="1" w:styleId="BalloonTextChar14">
    <w:name w:val="Balloon Text Char14"/>
    <w:basedOn w:val="DefaultParagraphFont"/>
    <w:uiPriority w:val="99"/>
    <w:semiHidden/>
    <w:rsid w:val="00AC08C4"/>
    <w:rPr>
      <w:rFonts w:ascii="Lucida Grande" w:hAnsi="Lucida Grande"/>
      <w:sz w:val="18"/>
      <w:szCs w:val="18"/>
    </w:rPr>
  </w:style>
  <w:style w:type="character" w:customStyle="1" w:styleId="BalloonTextChar13">
    <w:name w:val="Balloon Text Char13"/>
    <w:basedOn w:val="DefaultParagraphFont"/>
    <w:uiPriority w:val="99"/>
    <w:semiHidden/>
    <w:rsid w:val="00AC08C4"/>
    <w:rPr>
      <w:rFonts w:ascii="Lucida Grande" w:hAnsi="Lucida Grande"/>
      <w:sz w:val="18"/>
      <w:szCs w:val="18"/>
    </w:rPr>
  </w:style>
  <w:style w:type="character" w:customStyle="1" w:styleId="BalloonTextChar12">
    <w:name w:val="Balloon Text Char12"/>
    <w:basedOn w:val="DefaultParagraphFont"/>
    <w:uiPriority w:val="99"/>
    <w:semiHidden/>
    <w:rsid w:val="00AC08C4"/>
    <w:rPr>
      <w:rFonts w:ascii="Lucida Grande" w:hAnsi="Lucida Grande"/>
      <w:sz w:val="18"/>
      <w:szCs w:val="18"/>
    </w:rPr>
  </w:style>
  <w:style w:type="character" w:customStyle="1" w:styleId="BalloonTextChar11">
    <w:name w:val="Balloon Text Char11"/>
    <w:basedOn w:val="DefaultParagraphFont"/>
    <w:uiPriority w:val="99"/>
    <w:semiHidden/>
    <w:rsid w:val="00AC08C4"/>
    <w:rPr>
      <w:rFonts w:ascii="Lucida Grande" w:hAnsi="Lucida Grande"/>
      <w:sz w:val="18"/>
      <w:szCs w:val="18"/>
    </w:rPr>
  </w:style>
  <w:style w:type="character" w:customStyle="1" w:styleId="BalloonTextChar10">
    <w:name w:val="Balloon Text Char10"/>
    <w:basedOn w:val="DefaultParagraphFont"/>
    <w:uiPriority w:val="99"/>
    <w:semiHidden/>
    <w:rsid w:val="00AC08C4"/>
    <w:rPr>
      <w:rFonts w:ascii="Lucida Grande" w:hAnsi="Lucida Grande"/>
      <w:sz w:val="18"/>
      <w:szCs w:val="18"/>
    </w:rPr>
  </w:style>
  <w:style w:type="character" w:customStyle="1" w:styleId="BalloonTextChar9">
    <w:name w:val="Balloon Text Char9"/>
    <w:basedOn w:val="DefaultParagraphFont"/>
    <w:uiPriority w:val="99"/>
    <w:semiHidden/>
    <w:rsid w:val="00AC08C4"/>
    <w:rPr>
      <w:rFonts w:ascii="Lucida Grande" w:hAnsi="Lucida Grande"/>
      <w:sz w:val="18"/>
      <w:szCs w:val="18"/>
    </w:rPr>
  </w:style>
  <w:style w:type="character" w:customStyle="1" w:styleId="BalloonTextChar8">
    <w:name w:val="Balloon Text Char8"/>
    <w:basedOn w:val="DefaultParagraphFont"/>
    <w:uiPriority w:val="99"/>
    <w:semiHidden/>
    <w:rsid w:val="00AC08C4"/>
    <w:rPr>
      <w:rFonts w:ascii="Lucida Grande" w:hAnsi="Lucida Grande"/>
      <w:sz w:val="18"/>
      <w:szCs w:val="18"/>
    </w:rPr>
  </w:style>
  <w:style w:type="character" w:customStyle="1" w:styleId="BalloonTextChar7">
    <w:name w:val="Balloon Text Char7"/>
    <w:basedOn w:val="DefaultParagraphFont"/>
    <w:uiPriority w:val="99"/>
    <w:semiHidden/>
    <w:rsid w:val="00AC08C4"/>
    <w:rPr>
      <w:rFonts w:ascii="Lucida Grande" w:hAnsi="Lucida Grande"/>
      <w:sz w:val="18"/>
      <w:szCs w:val="18"/>
    </w:rPr>
  </w:style>
  <w:style w:type="character" w:customStyle="1" w:styleId="BalloonTextChar6">
    <w:name w:val="Balloon Text Char6"/>
    <w:basedOn w:val="DefaultParagraphFont"/>
    <w:uiPriority w:val="99"/>
    <w:semiHidden/>
    <w:rsid w:val="00AC08C4"/>
    <w:rPr>
      <w:rFonts w:ascii="Lucida Grande" w:hAnsi="Lucida Grande"/>
      <w:sz w:val="18"/>
      <w:szCs w:val="18"/>
    </w:rPr>
  </w:style>
  <w:style w:type="character" w:customStyle="1" w:styleId="BalloonTextChar5">
    <w:name w:val="Balloon Text Char5"/>
    <w:basedOn w:val="DefaultParagraphFont"/>
    <w:uiPriority w:val="99"/>
    <w:semiHidden/>
    <w:rsid w:val="00AC08C4"/>
    <w:rPr>
      <w:rFonts w:ascii="Lucida Grande" w:hAnsi="Lucida Grande"/>
      <w:sz w:val="18"/>
      <w:szCs w:val="18"/>
    </w:rPr>
  </w:style>
  <w:style w:type="character" w:customStyle="1" w:styleId="BalloonTextChar4">
    <w:name w:val="Balloon Text Char4"/>
    <w:basedOn w:val="DefaultParagraphFont"/>
    <w:uiPriority w:val="99"/>
    <w:semiHidden/>
    <w:rsid w:val="00AC08C4"/>
    <w:rPr>
      <w:rFonts w:ascii="Lucida Grande" w:hAnsi="Lucida Grande"/>
      <w:sz w:val="18"/>
      <w:szCs w:val="18"/>
    </w:rPr>
  </w:style>
  <w:style w:type="character" w:customStyle="1" w:styleId="BalloonTextChar3">
    <w:name w:val="Balloon Text Char3"/>
    <w:basedOn w:val="DefaultParagraphFont"/>
    <w:uiPriority w:val="99"/>
    <w:semiHidden/>
    <w:rsid w:val="00AC08C4"/>
    <w:rPr>
      <w:rFonts w:ascii="Lucida Grande" w:hAnsi="Lucida Grande"/>
      <w:sz w:val="18"/>
      <w:szCs w:val="18"/>
    </w:rPr>
  </w:style>
  <w:style w:type="character" w:customStyle="1" w:styleId="BalloonTextChar2">
    <w:name w:val="Balloon Text Char2"/>
    <w:basedOn w:val="DefaultParagraphFont"/>
    <w:uiPriority w:val="99"/>
    <w:semiHidden/>
    <w:rsid w:val="00AC08C4"/>
    <w:rPr>
      <w:rFonts w:ascii="Lucida Grande" w:hAnsi="Lucida Grande"/>
      <w:sz w:val="18"/>
      <w:szCs w:val="18"/>
    </w:rPr>
  </w:style>
  <w:style w:type="character" w:customStyle="1" w:styleId="BalloonTextChar1">
    <w:name w:val="Balloon Text Char1"/>
    <w:basedOn w:val="DefaultParagraphFont"/>
    <w:rsid w:val="00AC08C4"/>
    <w:rPr>
      <w:rFonts w:ascii="Lucida Grande" w:hAnsi="Lucida Grande"/>
      <w:sz w:val="18"/>
      <w:szCs w:val="18"/>
    </w:rPr>
  </w:style>
  <w:style w:type="table" w:styleId="ColorfulGrid-Accent1">
    <w:name w:val="Colorful Grid Accent 1"/>
    <w:basedOn w:val="TableNormal"/>
    <w:uiPriority w:val="73"/>
    <w:rsid w:val="00AC08C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styleId="DocumentMap">
    <w:name w:val="Document Map"/>
    <w:basedOn w:val="Normal"/>
    <w:link w:val="DocumentMapChar"/>
    <w:uiPriority w:val="99"/>
    <w:rsid w:val="00AC08C4"/>
    <w:rPr>
      <w:rFonts w:ascii="Lucida Grande" w:hAnsi="Lucida Grande"/>
    </w:rPr>
  </w:style>
  <w:style w:type="character" w:customStyle="1" w:styleId="DocumentMapChar">
    <w:name w:val="Document Map Char"/>
    <w:basedOn w:val="DefaultParagraphFont"/>
    <w:link w:val="DocumentMap"/>
    <w:uiPriority w:val="99"/>
    <w:rsid w:val="00AC08C4"/>
    <w:rPr>
      <w:rFonts w:ascii="Lucida Grande" w:hAnsi="Lucida Grande"/>
      <w:sz w:val="24"/>
      <w:szCs w:val="24"/>
    </w:rPr>
  </w:style>
  <w:style w:type="paragraph" w:styleId="BodyText">
    <w:name w:val="Body Text"/>
    <w:basedOn w:val="Normal"/>
    <w:link w:val="BodyTextChar"/>
    <w:rsid w:val="00AC08C4"/>
    <w:pPr>
      <w:spacing w:after="120"/>
    </w:pPr>
    <w:rPr>
      <w:rFonts w:ascii="Times New Roman" w:eastAsia="Times New Roman" w:hAnsi="Times New Roman" w:cs="Times New Roman"/>
      <w:lang w:eastAsia="fr-CH"/>
    </w:rPr>
  </w:style>
  <w:style w:type="character" w:customStyle="1" w:styleId="BodyTextChar">
    <w:name w:val="Body Text Char"/>
    <w:basedOn w:val="DefaultParagraphFont"/>
    <w:link w:val="BodyText"/>
    <w:rsid w:val="00AC08C4"/>
    <w:rPr>
      <w:rFonts w:ascii="Times New Roman" w:eastAsia="Times New Roman" w:hAnsi="Times New Roman" w:cs="Times New Roman"/>
      <w:sz w:val="24"/>
      <w:szCs w:val="24"/>
      <w:lang w:eastAsia="fr-CH"/>
    </w:rPr>
  </w:style>
  <w:style w:type="character" w:customStyle="1" w:styleId="FooterChar1">
    <w:name w:val="Footer Char1"/>
    <w:basedOn w:val="DefaultParagraphFont"/>
    <w:uiPriority w:val="99"/>
    <w:locked/>
    <w:rsid w:val="00AC08C4"/>
    <w:rPr>
      <w:rFonts w:ascii="Arial" w:eastAsia="Times New Roman" w:hAnsi="Arial" w:cs="Arial"/>
      <w:kern w:val="32"/>
    </w:rPr>
  </w:style>
  <w:style w:type="table" w:styleId="TableColumns3">
    <w:name w:val="Table Columns 3"/>
    <w:basedOn w:val="TableNormal"/>
    <w:uiPriority w:val="99"/>
    <w:rsid w:val="00AC08C4"/>
    <w:pPr>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table" w:styleId="TableClassic1">
    <w:name w:val="Table Classic 1"/>
    <w:basedOn w:val="TableNormal"/>
    <w:uiPriority w:val="99"/>
    <w:rsid w:val="00AC08C4"/>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lassic2">
    <w:name w:val="Table Classic 2"/>
    <w:basedOn w:val="TableNormal"/>
    <w:uiPriority w:val="99"/>
    <w:rsid w:val="00AC08C4"/>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numbering" w:customStyle="1" w:styleId="Style1">
    <w:name w:val="Style1"/>
    <w:rsid w:val="00AC08C4"/>
    <w:pPr>
      <w:numPr>
        <w:numId w:val="11"/>
      </w:numPr>
    </w:pPr>
  </w:style>
  <w:style w:type="character" w:styleId="PlaceholderText">
    <w:name w:val="Placeholder Text"/>
    <w:basedOn w:val="DefaultParagraphFont"/>
    <w:uiPriority w:val="99"/>
    <w:rsid w:val="00AC08C4"/>
    <w:rPr>
      <w:color w:val="808080"/>
    </w:rPr>
  </w:style>
  <w:style w:type="paragraph" w:customStyle="1" w:styleId="1AutoList1">
    <w:name w:val="1AutoList1"/>
    <w:uiPriority w:val="99"/>
    <w:rsid w:val="00AC08C4"/>
    <w:pPr>
      <w:widowControl w:val="0"/>
      <w:tabs>
        <w:tab w:val="left" w:pos="720"/>
      </w:tabs>
      <w:autoSpaceDE w:val="0"/>
      <w:autoSpaceDN w:val="0"/>
      <w:spacing w:after="0" w:line="240" w:lineRule="auto"/>
      <w:ind w:left="720" w:hanging="720"/>
      <w:jc w:val="both"/>
    </w:pPr>
    <w:rPr>
      <w:rFonts w:ascii="Times New Roman" w:eastAsia="Times New Roman" w:hAnsi="Times New Roman" w:cs="Times New Roman"/>
      <w:sz w:val="24"/>
      <w:szCs w:val="24"/>
      <w:lang w:val="en-GB"/>
    </w:rPr>
  </w:style>
  <w:style w:type="character" w:styleId="FollowedHyperlink">
    <w:name w:val="FollowedHyperlink"/>
    <w:basedOn w:val="DefaultParagraphFont"/>
    <w:rsid w:val="00AC08C4"/>
    <w:rPr>
      <w:color w:val="954F72" w:themeColor="followedHyperlink"/>
      <w:u w:val="single"/>
    </w:rPr>
  </w:style>
  <w:style w:type="paragraph" w:styleId="BodyTextIndent">
    <w:name w:val="Body Text Indent"/>
    <w:basedOn w:val="Normal"/>
    <w:link w:val="BodyTextIndentChar"/>
    <w:rsid w:val="00AC08C4"/>
    <w:pPr>
      <w:ind w:firstLine="720"/>
    </w:pPr>
    <w:rPr>
      <w:rFonts w:ascii="Arial" w:eastAsia="Times New Roman" w:hAnsi="Arial" w:cs="Times New Roman"/>
      <w:szCs w:val="20"/>
      <w:lang w:val="fr-CH" w:eastAsia="fr-CH"/>
    </w:rPr>
  </w:style>
  <w:style w:type="character" w:customStyle="1" w:styleId="BodyTextIndentChar">
    <w:name w:val="Body Text Indent Char"/>
    <w:basedOn w:val="DefaultParagraphFont"/>
    <w:link w:val="BodyTextIndent"/>
    <w:rsid w:val="00AC08C4"/>
    <w:rPr>
      <w:rFonts w:ascii="Arial" w:eastAsia="Times New Roman" w:hAnsi="Arial" w:cs="Times New Roman"/>
      <w:sz w:val="24"/>
      <w:szCs w:val="20"/>
      <w:lang w:val="fr-CH" w:eastAsia="fr-CH"/>
    </w:rPr>
  </w:style>
  <w:style w:type="paragraph" w:styleId="Title">
    <w:name w:val="Title"/>
    <w:basedOn w:val="Normal"/>
    <w:next w:val="Normal"/>
    <w:link w:val="TitleChar"/>
    <w:uiPriority w:val="10"/>
    <w:qFormat/>
    <w:rsid w:val="00AC08C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AC08C4"/>
    <w:rPr>
      <w:rFonts w:asciiTheme="majorHAnsi" w:eastAsiaTheme="majorEastAsia" w:hAnsiTheme="majorHAnsi" w:cstheme="majorBidi"/>
      <w:color w:val="323E4F" w:themeColor="text2" w:themeShade="BF"/>
      <w:spacing w:val="5"/>
      <w:kern w:val="28"/>
      <w:sz w:val="52"/>
      <w:szCs w:val="52"/>
      <w:lang w:val="en-GB"/>
    </w:rPr>
  </w:style>
  <w:style w:type="character" w:customStyle="1" w:styleId="st">
    <w:name w:val="st"/>
    <w:rsid w:val="00AC08C4"/>
  </w:style>
  <w:style w:type="paragraph" w:styleId="TOCHeading">
    <w:name w:val="TOC Heading"/>
    <w:basedOn w:val="Heading1"/>
    <w:next w:val="Normal"/>
    <w:uiPriority w:val="39"/>
    <w:unhideWhenUsed/>
    <w:qFormat/>
    <w:rsid w:val="00AC08C4"/>
    <w:pPr>
      <w:keepLines/>
      <w:tabs>
        <w:tab w:val="clear" w:pos="680"/>
      </w:tabs>
      <w:spacing w:after="0" w:line="276" w:lineRule="auto"/>
      <w:ind w:right="0"/>
      <w:outlineLvl w:val="9"/>
    </w:pPr>
    <w:rPr>
      <w:rFonts w:asciiTheme="majorHAnsi" w:eastAsiaTheme="majorEastAsia" w:hAnsiTheme="majorHAnsi" w:cstheme="majorBidi"/>
      <w:kern w:val="0"/>
      <w:sz w:val="32"/>
      <w:szCs w:val="28"/>
      <w:lang w:eastAsia="ja-JP"/>
    </w:rPr>
  </w:style>
  <w:style w:type="character" w:styleId="Strong">
    <w:name w:val="Strong"/>
    <w:qFormat/>
    <w:rsid w:val="00AC08C4"/>
    <w:rPr>
      <w:b/>
      <w:bCs/>
    </w:rPr>
  </w:style>
  <w:style w:type="character" w:styleId="CommentReference">
    <w:name w:val="annotation reference"/>
    <w:uiPriority w:val="99"/>
    <w:rsid w:val="00AC08C4"/>
    <w:rPr>
      <w:sz w:val="16"/>
      <w:szCs w:val="16"/>
    </w:rPr>
  </w:style>
  <w:style w:type="paragraph" w:styleId="CommentText">
    <w:name w:val="annotation text"/>
    <w:basedOn w:val="Normal"/>
    <w:link w:val="CommentTextChar"/>
    <w:rsid w:val="00AC08C4"/>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rsid w:val="00AC08C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rsid w:val="00AC08C4"/>
    <w:rPr>
      <w:b/>
      <w:bCs/>
    </w:rPr>
  </w:style>
  <w:style w:type="character" w:customStyle="1" w:styleId="CommentSubjectChar">
    <w:name w:val="Comment Subject Char"/>
    <w:basedOn w:val="CommentTextChar"/>
    <w:link w:val="CommentSubject"/>
    <w:uiPriority w:val="99"/>
    <w:rsid w:val="00AC08C4"/>
    <w:rPr>
      <w:rFonts w:ascii="Times New Roman" w:eastAsia="Times New Roman" w:hAnsi="Times New Roman" w:cs="Times New Roman"/>
      <w:b/>
      <w:bCs/>
      <w:sz w:val="20"/>
      <w:szCs w:val="20"/>
      <w:lang w:val="en-GB" w:eastAsia="en-GB"/>
    </w:rPr>
  </w:style>
  <w:style w:type="paragraph" w:styleId="BodyText2">
    <w:name w:val="Body Text 2"/>
    <w:basedOn w:val="Normal"/>
    <w:link w:val="BodyText2Char"/>
    <w:rsid w:val="00AC08C4"/>
    <w:pPr>
      <w:jc w:val="both"/>
    </w:pPr>
    <w:rPr>
      <w:rFonts w:ascii="Times New Roman" w:eastAsia="Times New Roman" w:hAnsi="Times New Roman" w:cs="Times New Roman"/>
      <w:b/>
      <w:noProof/>
      <w:sz w:val="22"/>
      <w:szCs w:val="20"/>
      <w:lang w:val="ru-RU" w:eastAsia="ru-RU"/>
    </w:rPr>
  </w:style>
  <w:style w:type="character" w:customStyle="1" w:styleId="BodyText2Char">
    <w:name w:val="Body Text 2 Char"/>
    <w:basedOn w:val="DefaultParagraphFont"/>
    <w:link w:val="BodyText2"/>
    <w:rsid w:val="00AC08C4"/>
    <w:rPr>
      <w:rFonts w:ascii="Times New Roman" w:eastAsia="Times New Roman" w:hAnsi="Times New Roman" w:cs="Times New Roman"/>
      <w:b/>
      <w:noProof/>
      <w:szCs w:val="20"/>
      <w:lang w:val="ru-RU" w:eastAsia="ru-RU"/>
    </w:rPr>
  </w:style>
  <w:style w:type="paragraph" w:styleId="BodyText3">
    <w:name w:val="Body Text 3"/>
    <w:basedOn w:val="Normal"/>
    <w:link w:val="BodyText3Char"/>
    <w:rsid w:val="00AC08C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AC08C4"/>
    <w:rPr>
      <w:rFonts w:ascii="Times New Roman" w:eastAsia="Times New Roman" w:hAnsi="Times New Roman" w:cs="Times New Roman"/>
      <w:sz w:val="16"/>
      <w:szCs w:val="16"/>
    </w:rPr>
  </w:style>
  <w:style w:type="paragraph" w:styleId="TOC1">
    <w:name w:val="toc 1"/>
    <w:basedOn w:val="Normal"/>
    <w:next w:val="Normal"/>
    <w:autoRedefine/>
    <w:uiPriority w:val="39"/>
    <w:rsid w:val="00AC08C4"/>
    <w:pPr>
      <w:tabs>
        <w:tab w:val="right" w:leader="dot" w:pos="10905"/>
      </w:tabs>
      <w:spacing w:after="100"/>
    </w:pPr>
  </w:style>
  <w:style w:type="paragraph" w:styleId="TOC2">
    <w:name w:val="toc 2"/>
    <w:basedOn w:val="Normal"/>
    <w:next w:val="Normal"/>
    <w:autoRedefine/>
    <w:uiPriority w:val="39"/>
    <w:rsid w:val="00AC08C4"/>
    <w:pPr>
      <w:spacing w:after="100"/>
      <w:ind w:left="240"/>
    </w:pPr>
  </w:style>
  <w:style w:type="paragraph" w:styleId="TableofFigures">
    <w:name w:val="table of figures"/>
    <w:basedOn w:val="Normal"/>
    <w:next w:val="Normal"/>
    <w:link w:val="TableofFiguresChar"/>
    <w:rsid w:val="00AC08C4"/>
    <w:rPr>
      <w:rFonts w:asciiTheme="majorHAnsi" w:hAnsiTheme="majorHAnsi"/>
      <w:sz w:val="20"/>
    </w:rPr>
  </w:style>
  <w:style w:type="paragraph" w:customStyle="1" w:styleId="TableofFiguresLFS">
    <w:name w:val="Table of Figures LFS"/>
    <w:basedOn w:val="TableofFigures"/>
    <w:link w:val="TableofFiguresLFSChar"/>
    <w:qFormat/>
    <w:rsid w:val="00AC08C4"/>
    <w:pPr>
      <w:jc w:val="center"/>
    </w:pPr>
    <w:rPr>
      <w:b/>
      <w:szCs w:val="20"/>
    </w:rPr>
  </w:style>
  <w:style w:type="character" w:customStyle="1" w:styleId="TableofFiguresChar">
    <w:name w:val="Table of Figures Char"/>
    <w:basedOn w:val="DefaultParagraphFont"/>
    <w:link w:val="TableofFigures"/>
    <w:rsid w:val="00AC08C4"/>
    <w:rPr>
      <w:rFonts w:asciiTheme="majorHAnsi" w:hAnsiTheme="majorHAnsi"/>
      <w:sz w:val="20"/>
      <w:szCs w:val="24"/>
    </w:rPr>
  </w:style>
  <w:style w:type="character" w:customStyle="1" w:styleId="TableofFiguresLFSChar">
    <w:name w:val="Table of Figures LFS Char"/>
    <w:basedOn w:val="TableofFiguresChar"/>
    <w:link w:val="TableofFiguresLFS"/>
    <w:rsid w:val="00AC08C4"/>
    <w:rPr>
      <w:rFonts w:asciiTheme="majorHAnsi" w:hAnsiTheme="majorHAnsi"/>
      <w:b/>
      <w:sz w:val="20"/>
      <w:szCs w:val="20"/>
    </w:rPr>
  </w:style>
  <w:style w:type="paragraph" w:customStyle="1" w:styleId="TableContents">
    <w:name w:val="Table Contents"/>
    <w:basedOn w:val="Normal"/>
    <w:rsid w:val="00AC08C4"/>
    <w:pPr>
      <w:widowControl w:val="0"/>
      <w:suppressLineNumbers/>
      <w:suppressAutoHyphens/>
    </w:pPr>
    <w:rPr>
      <w:rFonts w:ascii="Times New Roman" w:eastAsia="SimSun" w:hAnsi="Times New Roman" w:cs="Mangal"/>
      <w:kern w:val="1"/>
      <w:lang w:eastAsia="hi-IN" w:bidi="hi-IN"/>
    </w:rPr>
  </w:style>
  <w:style w:type="character" w:customStyle="1" w:styleId="WW8Num1z0">
    <w:name w:val="WW8Num1z0"/>
    <w:rsid w:val="00AC08C4"/>
    <w:rPr>
      <w:rFonts w:ascii="Wingdings 2" w:hAnsi="Wingdings 2" w:cs="OpenSymbol"/>
    </w:rPr>
  </w:style>
  <w:style w:type="character" w:customStyle="1" w:styleId="WW8Num4z0">
    <w:name w:val="WW8Num4z0"/>
    <w:rsid w:val="00AC08C4"/>
    <w:rPr>
      <w:rFonts w:ascii="Wingdings 2" w:hAnsi="Wingdings 2" w:cs="OpenSymbol"/>
    </w:rPr>
  </w:style>
  <w:style w:type="character" w:customStyle="1" w:styleId="WW8Num4z1">
    <w:name w:val="WW8Num4z1"/>
    <w:rsid w:val="00AC08C4"/>
    <w:rPr>
      <w:rFonts w:ascii="OpenSymbol" w:hAnsi="OpenSymbol" w:cs="OpenSymbol"/>
    </w:rPr>
  </w:style>
  <w:style w:type="character" w:customStyle="1" w:styleId="Absatz-Standardschriftart">
    <w:name w:val="Absatz-Standardschriftart"/>
    <w:rsid w:val="00AC08C4"/>
  </w:style>
  <w:style w:type="character" w:customStyle="1" w:styleId="WW-Absatz-Standardschriftart">
    <w:name w:val="WW-Absatz-Standardschriftart"/>
    <w:rsid w:val="00AC08C4"/>
  </w:style>
  <w:style w:type="character" w:customStyle="1" w:styleId="WW-Absatz-Standardschriftart1">
    <w:name w:val="WW-Absatz-Standardschriftart1"/>
    <w:rsid w:val="00AC08C4"/>
  </w:style>
  <w:style w:type="character" w:customStyle="1" w:styleId="WW-Absatz-Standardschriftart11">
    <w:name w:val="WW-Absatz-Standardschriftart11"/>
    <w:rsid w:val="00AC08C4"/>
  </w:style>
  <w:style w:type="character" w:customStyle="1" w:styleId="WW-Absatz-Standardschriftart111">
    <w:name w:val="WW-Absatz-Standardschriftart111"/>
    <w:rsid w:val="00AC08C4"/>
  </w:style>
  <w:style w:type="character" w:customStyle="1" w:styleId="WW-Absatz-Standardschriftart1111">
    <w:name w:val="WW-Absatz-Standardschriftart1111"/>
    <w:rsid w:val="00AC08C4"/>
  </w:style>
  <w:style w:type="character" w:customStyle="1" w:styleId="WW-Absatz-Standardschriftart11111">
    <w:name w:val="WW-Absatz-Standardschriftart11111"/>
    <w:rsid w:val="00AC08C4"/>
  </w:style>
  <w:style w:type="character" w:customStyle="1" w:styleId="WW-Absatz-Standardschriftart111111">
    <w:name w:val="WW-Absatz-Standardschriftart111111"/>
    <w:rsid w:val="00AC08C4"/>
  </w:style>
  <w:style w:type="character" w:customStyle="1" w:styleId="WW-Absatz-Standardschriftart1111111">
    <w:name w:val="WW-Absatz-Standardschriftart1111111"/>
    <w:rsid w:val="00AC08C4"/>
  </w:style>
  <w:style w:type="character" w:customStyle="1" w:styleId="WW-Absatz-Standardschriftart11111111">
    <w:name w:val="WW-Absatz-Standardschriftart11111111"/>
    <w:rsid w:val="00AC08C4"/>
  </w:style>
  <w:style w:type="character" w:customStyle="1" w:styleId="WW-Absatz-Standardschriftart111111111">
    <w:name w:val="WW-Absatz-Standardschriftart111111111"/>
    <w:rsid w:val="00AC08C4"/>
  </w:style>
  <w:style w:type="character" w:customStyle="1" w:styleId="WW-Absatz-Standardschriftart1111111111">
    <w:name w:val="WW-Absatz-Standardschriftart1111111111"/>
    <w:rsid w:val="00AC08C4"/>
  </w:style>
  <w:style w:type="character" w:customStyle="1" w:styleId="WW-Absatz-Standardschriftart11111111111">
    <w:name w:val="WW-Absatz-Standardschriftart11111111111"/>
    <w:rsid w:val="00AC08C4"/>
  </w:style>
  <w:style w:type="character" w:customStyle="1" w:styleId="WW-Absatz-Standardschriftart111111111111">
    <w:name w:val="WW-Absatz-Standardschriftart111111111111"/>
    <w:rsid w:val="00AC08C4"/>
  </w:style>
  <w:style w:type="character" w:customStyle="1" w:styleId="WW-Absatz-Standardschriftart1111111111111">
    <w:name w:val="WW-Absatz-Standardschriftart1111111111111"/>
    <w:rsid w:val="00AC08C4"/>
  </w:style>
  <w:style w:type="character" w:customStyle="1" w:styleId="WW-Absatz-Standardschriftart11111111111111">
    <w:name w:val="WW-Absatz-Standardschriftart11111111111111"/>
    <w:rsid w:val="00AC08C4"/>
  </w:style>
  <w:style w:type="character" w:customStyle="1" w:styleId="WW-Absatz-Standardschriftart111111111111111">
    <w:name w:val="WW-Absatz-Standardschriftart111111111111111"/>
    <w:rsid w:val="00AC08C4"/>
  </w:style>
  <w:style w:type="character" w:customStyle="1" w:styleId="WW-Absatz-Standardschriftart1111111111111111">
    <w:name w:val="WW-Absatz-Standardschriftart1111111111111111"/>
    <w:rsid w:val="00AC08C4"/>
  </w:style>
  <w:style w:type="character" w:customStyle="1" w:styleId="WW-Absatz-Standardschriftart11111111111111111">
    <w:name w:val="WW-Absatz-Standardschriftart11111111111111111"/>
    <w:rsid w:val="00AC08C4"/>
  </w:style>
  <w:style w:type="character" w:customStyle="1" w:styleId="WW-Absatz-Standardschriftart111111111111111111">
    <w:name w:val="WW-Absatz-Standardschriftart111111111111111111"/>
    <w:rsid w:val="00AC08C4"/>
  </w:style>
  <w:style w:type="character" w:customStyle="1" w:styleId="WW-Absatz-Standardschriftart1111111111111111111">
    <w:name w:val="WW-Absatz-Standardschriftart1111111111111111111"/>
    <w:rsid w:val="00AC08C4"/>
  </w:style>
  <w:style w:type="character" w:customStyle="1" w:styleId="WW-Absatz-Standardschriftart11111111111111111111">
    <w:name w:val="WW-Absatz-Standardschriftart11111111111111111111"/>
    <w:rsid w:val="00AC08C4"/>
  </w:style>
  <w:style w:type="character" w:customStyle="1" w:styleId="WW-Absatz-Standardschriftart111111111111111111111">
    <w:name w:val="WW-Absatz-Standardschriftart111111111111111111111"/>
    <w:rsid w:val="00AC08C4"/>
  </w:style>
  <w:style w:type="character" w:customStyle="1" w:styleId="WW-Absatz-Standardschriftart1111111111111111111111">
    <w:name w:val="WW-Absatz-Standardschriftart1111111111111111111111"/>
    <w:rsid w:val="00AC08C4"/>
  </w:style>
  <w:style w:type="character" w:customStyle="1" w:styleId="WW-Absatz-Standardschriftart11111111111111111111111">
    <w:name w:val="WW-Absatz-Standardschriftart11111111111111111111111"/>
    <w:rsid w:val="00AC08C4"/>
  </w:style>
  <w:style w:type="character" w:customStyle="1" w:styleId="WW-Absatz-Standardschriftart111111111111111111111111">
    <w:name w:val="WW-Absatz-Standardschriftart111111111111111111111111"/>
    <w:rsid w:val="00AC08C4"/>
  </w:style>
  <w:style w:type="character" w:customStyle="1" w:styleId="WW-Absatz-Standardschriftart1111111111111111111111111">
    <w:name w:val="WW-Absatz-Standardschriftart1111111111111111111111111"/>
    <w:rsid w:val="00AC08C4"/>
  </w:style>
  <w:style w:type="character" w:customStyle="1" w:styleId="WW-Absatz-Standardschriftart11111111111111111111111111">
    <w:name w:val="WW-Absatz-Standardschriftart11111111111111111111111111"/>
    <w:rsid w:val="00AC08C4"/>
  </w:style>
  <w:style w:type="character" w:customStyle="1" w:styleId="WW-Absatz-Standardschriftart111111111111111111111111111">
    <w:name w:val="WW-Absatz-Standardschriftart111111111111111111111111111"/>
    <w:rsid w:val="00AC08C4"/>
  </w:style>
  <w:style w:type="character" w:customStyle="1" w:styleId="WW-Absatz-Standardschriftart1111111111111111111111111111">
    <w:name w:val="WW-Absatz-Standardschriftart1111111111111111111111111111"/>
    <w:rsid w:val="00AC08C4"/>
  </w:style>
  <w:style w:type="character" w:customStyle="1" w:styleId="WW-Absatz-Standardschriftart11111111111111111111111111111">
    <w:name w:val="WW-Absatz-Standardschriftart11111111111111111111111111111"/>
    <w:rsid w:val="00AC08C4"/>
  </w:style>
  <w:style w:type="character" w:customStyle="1" w:styleId="WW-Absatz-Standardschriftart111111111111111111111111111111">
    <w:name w:val="WW-Absatz-Standardschriftart111111111111111111111111111111"/>
    <w:rsid w:val="00AC08C4"/>
  </w:style>
  <w:style w:type="character" w:customStyle="1" w:styleId="WW-Absatz-Standardschriftart1111111111111111111111111111111">
    <w:name w:val="WW-Absatz-Standardschriftart1111111111111111111111111111111"/>
    <w:rsid w:val="00AC08C4"/>
  </w:style>
  <w:style w:type="character" w:customStyle="1" w:styleId="Bullets">
    <w:name w:val="Bullets"/>
    <w:rsid w:val="00AC08C4"/>
    <w:rPr>
      <w:rFonts w:ascii="OpenSymbol" w:eastAsia="OpenSymbol" w:hAnsi="OpenSymbol" w:cs="OpenSymbol"/>
    </w:rPr>
  </w:style>
  <w:style w:type="character" w:customStyle="1" w:styleId="EndnoteCharacters">
    <w:name w:val="Endnote Characters"/>
    <w:rsid w:val="00AC08C4"/>
    <w:rPr>
      <w:vertAlign w:val="superscript"/>
    </w:rPr>
  </w:style>
  <w:style w:type="character" w:customStyle="1" w:styleId="WW-EndnoteCharacters">
    <w:name w:val="WW-Endnote Characters"/>
    <w:rsid w:val="00AC08C4"/>
  </w:style>
  <w:style w:type="character" w:customStyle="1" w:styleId="NumberingSymbols">
    <w:name w:val="Numbering Symbols"/>
    <w:rsid w:val="00AC08C4"/>
  </w:style>
  <w:style w:type="paragraph" w:customStyle="1" w:styleId="Heading">
    <w:name w:val="Heading"/>
    <w:basedOn w:val="Normal"/>
    <w:next w:val="BodyText"/>
    <w:rsid w:val="00AC08C4"/>
    <w:pPr>
      <w:keepNext/>
      <w:widowControl w:val="0"/>
      <w:suppressAutoHyphens/>
      <w:spacing w:before="240" w:after="120"/>
    </w:pPr>
    <w:rPr>
      <w:rFonts w:ascii="Arial" w:eastAsia="SimSun" w:hAnsi="Arial" w:cs="Mangal"/>
      <w:kern w:val="1"/>
      <w:sz w:val="28"/>
      <w:szCs w:val="28"/>
      <w:lang w:eastAsia="hi-IN" w:bidi="hi-IN"/>
    </w:rPr>
  </w:style>
  <w:style w:type="paragraph" w:styleId="List">
    <w:name w:val="List"/>
    <w:basedOn w:val="BodyText"/>
    <w:rsid w:val="00AC08C4"/>
    <w:pPr>
      <w:widowControl w:val="0"/>
      <w:suppressAutoHyphens/>
    </w:pPr>
    <w:rPr>
      <w:rFonts w:eastAsia="SimSun" w:cs="Mangal"/>
      <w:kern w:val="1"/>
      <w:lang w:eastAsia="hi-IN" w:bidi="hi-IN"/>
    </w:rPr>
  </w:style>
  <w:style w:type="paragraph" w:styleId="Caption">
    <w:name w:val="caption"/>
    <w:basedOn w:val="Normal"/>
    <w:qFormat/>
    <w:rsid w:val="00AC08C4"/>
    <w:pPr>
      <w:widowControl w:val="0"/>
      <w:suppressLineNumbers/>
      <w:suppressAutoHyphens/>
      <w:spacing w:before="120" w:after="120"/>
    </w:pPr>
    <w:rPr>
      <w:rFonts w:ascii="Times New Roman" w:eastAsia="SimSun" w:hAnsi="Times New Roman" w:cs="Mangal"/>
      <w:i/>
      <w:iCs/>
      <w:kern w:val="1"/>
      <w:lang w:eastAsia="hi-IN" w:bidi="hi-IN"/>
    </w:rPr>
  </w:style>
  <w:style w:type="paragraph" w:customStyle="1" w:styleId="Index">
    <w:name w:val="Index"/>
    <w:basedOn w:val="Normal"/>
    <w:rsid w:val="00AC08C4"/>
    <w:pPr>
      <w:widowControl w:val="0"/>
      <w:suppressLineNumbers/>
      <w:suppressAutoHyphens/>
    </w:pPr>
    <w:rPr>
      <w:rFonts w:ascii="Times New Roman" w:eastAsia="SimSun" w:hAnsi="Times New Roman" w:cs="Mangal"/>
      <w:kern w:val="1"/>
      <w:lang w:eastAsia="hi-IN" w:bidi="hi-IN"/>
    </w:rPr>
  </w:style>
  <w:style w:type="paragraph" w:customStyle="1" w:styleId="TableHeading">
    <w:name w:val="Table Heading"/>
    <w:basedOn w:val="TableContents"/>
    <w:rsid w:val="00AC08C4"/>
    <w:pPr>
      <w:jc w:val="center"/>
    </w:pPr>
    <w:rPr>
      <w:b/>
      <w:bCs/>
    </w:rPr>
  </w:style>
  <w:style w:type="paragraph" w:customStyle="1" w:styleId="FootnoteText1">
    <w:name w:val="Footnote Text1"/>
    <w:basedOn w:val="Normal"/>
    <w:rsid w:val="00AC08C4"/>
    <w:pPr>
      <w:widowControl w:val="0"/>
      <w:suppressAutoHyphens/>
    </w:pPr>
    <w:rPr>
      <w:rFonts w:ascii="Times New Roman" w:eastAsia="SimSun" w:hAnsi="Times New Roman" w:cs="Mangal"/>
      <w:kern w:val="1"/>
      <w:sz w:val="20"/>
      <w:szCs w:val="20"/>
      <w:lang w:eastAsia="hi-IN" w:bidi="hi-IN"/>
    </w:rPr>
  </w:style>
  <w:style w:type="character" w:styleId="EndnoteReference">
    <w:name w:val="endnote reference"/>
    <w:basedOn w:val="DefaultParagraphFont"/>
    <w:rsid w:val="00AC08C4"/>
    <w:rPr>
      <w:vertAlign w:val="superscript"/>
    </w:rPr>
  </w:style>
  <w:style w:type="paragraph" w:styleId="NoSpacing">
    <w:name w:val="No Spacing"/>
    <w:uiPriority w:val="1"/>
    <w:qFormat/>
    <w:rsid w:val="00AC08C4"/>
    <w:pPr>
      <w:spacing w:after="0" w:line="240" w:lineRule="auto"/>
    </w:pPr>
    <w:rPr>
      <w:rFonts w:ascii="Times New Roman" w:eastAsia="Calibri" w:hAnsi="Times New Roman" w:cs="Geneva"/>
      <w:kern w:val="22"/>
      <w:sz w:val="24"/>
      <w:szCs w:val="24"/>
      <w:lang w:bidi="he-IL"/>
    </w:rPr>
  </w:style>
  <w:style w:type="paragraph" w:customStyle="1" w:styleId="FootnoteText2">
    <w:name w:val="Footnote Text2"/>
    <w:basedOn w:val="Normal"/>
    <w:rsid w:val="00AC08C4"/>
    <w:pPr>
      <w:widowControl w:val="0"/>
      <w:suppressAutoHyphens/>
    </w:pPr>
    <w:rPr>
      <w:rFonts w:ascii="Times New Roman" w:eastAsia="SimSun" w:hAnsi="Times New Roman" w:cs="Mangal"/>
      <w:kern w:val="1"/>
      <w:sz w:val="20"/>
      <w:szCs w:val="20"/>
      <w:lang w:eastAsia="hi-IN" w:bidi="hi-IN"/>
    </w:rPr>
  </w:style>
  <w:style w:type="paragraph" w:customStyle="1" w:styleId="ENTEHeading1">
    <w:name w:val="ENTE_Heading_1"/>
    <w:basedOn w:val="Heading1"/>
    <w:rsid w:val="00AC08C4"/>
    <w:pPr>
      <w:keepLines/>
      <w:shd w:val="clear" w:color="auto" w:fill="8DB3E2"/>
      <w:tabs>
        <w:tab w:val="clear" w:pos="680"/>
      </w:tabs>
      <w:spacing w:before="0"/>
      <w:ind w:right="0"/>
      <w:jc w:val="center"/>
    </w:pPr>
    <w:rPr>
      <w:rFonts w:ascii="Calibri" w:hAnsi="Calibri" w:cs="Times New Roman"/>
      <w:color w:val="1F497D"/>
      <w:szCs w:val="20"/>
      <w:shd w:val="clear" w:color="auto" w:fill="8DB3E2"/>
      <w:lang w:val="fr-FR"/>
    </w:rPr>
  </w:style>
  <w:style w:type="paragraph" w:customStyle="1" w:styleId="ENTENormal">
    <w:name w:val="ENTE_Normal"/>
    <w:basedOn w:val="Normal"/>
    <w:link w:val="ENTENormalChar"/>
    <w:rsid w:val="00AC08C4"/>
    <w:pPr>
      <w:autoSpaceDE w:val="0"/>
      <w:autoSpaceDN w:val="0"/>
      <w:adjustRightInd w:val="0"/>
      <w:spacing w:after="240"/>
      <w:ind w:firstLine="879"/>
      <w:jc w:val="both"/>
    </w:pPr>
    <w:rPr>
      <w:rFonts w:ascii="Calibri" w:eastAsia="Times New Roman" w:hAnsi="Calibri" w:cs="Cambria"/>
      <w:color w:val="000000"/>
      <w:lang w:val="fr-FR" w:eastAsia="fr-FR"/>
    </w:rPr>
  </w:style>
  <w:style w:type="character" w:customStyle="1" w:styleId="ENTENormalChar">
    <w:name w:val="ENTE_Normal Char"/>
    <w:link w:val="ENTENormal"/>
    <w:rsid w:val="00AC08C4"/>
    <w:rPr>
      <w:rFonts w:ascii="Calibri" w:eastAsia="Times New Roman" w:hAnsi="Calibri" w:cs="Cambria"/>
      <w:color w:val="000000"/>
      <w:sz w:val="24"/>
      <w:szCs w:val="24"/>
      <w:lang w:val="fr-FR" w:eastAsia="fr-FR"/>
    </w:rPr>
  </w:style>
  <w:style w:type="character" w:customStyle="1" w:styleId="def">
    <w:name w:val="def"/>
    <w:basedOn w:val="DefaultParagraphFont"/>
    <w:rsid w:val="00AC08C4"/>
  </w:style>
  <w:style w:type="table" w:customStyle="1" w:styleId="TableGrid1">
    <w:name w:val="Table Grid1"/>
    <w:basedOn w:val="TableNormal"/>
    <w:next w:val="TableGrid"/>
    <w:uiPriority w:val="39"/>
    <w:rsid w:val="00FE07D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E07D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32BC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E333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52C1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7E201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C4B5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5899">
      <w:bodyDiv w:val="1"/>
      <w:marLeft w:val="0"/>
      <w:marRight w:val="0"/>
      <w:marTop w:val="0"/>
      <w:marBottom w:val="0"/>
      <w:divBdr>
        <w:top w:val="none" w:sz="0" w:space="0" w:color="auto"/>
        <w:left w:val="none" w:sz="0" w:space="0" w:color="auto"/>
        <w:bottom w:val="none" w:sz="0" w:space="0" w:color="auto"/>
        <w:right w:val="none" w:sz="0" w:space="0" w:color="auto"/>
      </w:divBdr>
    </w:div>
    <w:div w:id="18162460">
      <w:bodyDiv w:val="1"/>
      <w:marLeft w:val="0"/>
      <w:marRight w:val="0"/>
      <w:marTop w:val="0"/>
      <w:marBottom w:val="0"/>
      <w:divBdr>
        <w:top w:val="none" w:sz="0" w:space="0" w:color="auto"/>
        <w:left w:val="none" w:sz="0" w:space="0" w:color="auto"/>
        <w:bottom w:val="none" w:sz="0" w:space="0" w:color="auto"/>
        <w:right w:val="none" w:sz="0" w:space="0" w:color="auto"/>
      </w:divBdr>
    </w:div>
    <w:div w:id="116223029">
      <w:bodyDiv w:val="1"/>
      <w:marLeft w:val="0"/>
      <w:marRight w:val="0"/>
      <w:marTop w:val="0"/>
      <w:marBottom w:val="0"/>
      <w:divBdr>
        <w:top w:val="none" w:sz="0" w:space="0" w:color="auto"/>
        <w:left w:val="none" w:sz="0" w:space="0" w:color="auto"/>
        <w:bottom w:val="none" w:sz="0" w:space="0" w:color="auto"/>
        <w:right w:val="none" w:sz="0" w:space="0" w:color="auto"/>
      </w:divBdr>
    </w:div>
    <w:div w:id="116530672">
      <w:bodyDiv w:val="1"/>
      <w:marLeft w:val="0"/>
      <w:marRight w:val="0"/>
      <w:marTop w:val="0"/>
      <w:marBottom w:val="0"/>
      <w:divBdr>
        <w:top w:val="none" w:sz="0" w:space="0" w:color="auto"/>
        <w:left w:val="none" w:sz="0" w:space="0" w:color="auto"/>
        <w:bottom w:val="none" w:sz="0" w:space="0" w:color="auto"/>
        <w:right w:val="none" w:sz="0" w:space="0" w:color="auto"/>
      </w:divBdr>
    </w:div>
    <w:div w:id="119959316">
      <w:bodyDiv w:val="1"/>
      <w:marLeft w:val="0"/>
      <w:marRight w:val="0"/>
      <w:marTop w:val="0"/>
      <w:marBottom w:val="0"/>
      <w:divBdr>
        <w:top w:val="none" w:sz="0" w:space="0" w:color="auto"/>
        <w:left w:val="none" w:sz="0" w:space="0" w:color="auto"/>
        <w:bottom w:val="none" w:sz="0" w:space="0" w:color="auto"/>
        <w:right w:val="none" w:sz="0" w:space="0" w:color="auto"/>
      </w:divBdr>
    </w:div>
    <w:div w:id="174349081">
      <w:bodyDiv w:val="1"/>
      <w:marLeft w:val="0"/>
      <w:marRight w:val="0"/>
      <w:marTop w:val="0"/>
      <w:marBottom w:val="0"/>
      <w:divBdr>
        <w:top w:val="none" w:sz="0" w:space="0" w:color="auto"/>
        <w:left w:val="none" w:sz="0" w:space="0" w:color="auto"/>
        <w:bottom w:val="none" w:sz="0" w:space="0" w:color="auto"/>
        <w:right w:val="none" w:sz="0" w:space="0" w:color="auto"/>
      </w:divBdr>
    </w:div>
    <w:div w:id="188879020">
      <w:bodyDiv w:val="1"/>
      <w:marLeft w:val="0"/>
      <w:marRight w:val="0"/>
      <w:marTop w:val="0"/>
      <w:marBottom w:val="0"/>
      <w:divBdr>
        <w:top w:val="none" w:sz="0" w:space="0" w:color="auto"/>
        <w:left w:val="none" w:sz="0" w:space="0" w:color="auto"/>
        <w:bottom w:val="none" w:sz="0" w:space="0" w:color="auto"/>
        <w:right w:val="none" w:sz="0" w:space="0" w:color="auto"/>
      </w:divBdr>
    </w:div>
    <w:div w:id="203492643">
      <w:bodyDiv w:val="1"/>
      <w:marLeft w:val="0"/>
      <w:marRight w:val="0"/>
      <w:marTop w:val="0"/>
      <w:marBottom w:val="0"/>
      <w:divBdr>
        <w:top w:val="none" w:sz="0" w:space="0" w:color="auto"/>
        <w:left w:val="none" w:sz="0" w:space="0" w:color="auto"/>
        <w:bottom w:val="none" w:sz="0" w:space="0" w:color="auto"/>
        <w:right w:val="none" w:sz="0" w:space="0" w:color="auto"/>
      </w:divBdr>
    </w:div>
    <w:div w:id="205262556">
      <w:bodyDiv w:val="1"/>
      <w:marLeft w:val="0"/>
      <w:marRight w:val="0"/>
      <w:marTop w:val="0"/>
      <w:marBottom w:val="0"/>
      <w:divBdr>
        <w:top w:val="none" w:sz="0" w:space="0" w:color="auto"/>
        <w:left w:val="none" w:sz="0" w:space="0" w:color="auto"/>
        <w:bottom w:val="none" w:sz="0" w:space="0" w:color="auto"/>
        <w:right w:val="none" w:sz="0" w:space="0" w:color="auto"/>
      </w:divBdr>
    </w:div>
    <w:div w:id="215708069">
      <w:bodyDiv w:val="1"/>
      <w:marLeft w:val="0"/>
      <w:marRight w:val="0"/>
      <w:marTop w:val="0"/>
      <w:marBottom w:val="0"/>
      <w:divBdr>
        <w:top w:val="none" w:sz="0" w:space="0" w:color="auto"/>
        <w:left w:val="none" w:sz="0" w:space="0" w:color="auto"/>
        <w:bottom w:val="none" w:sz="0" w:space="0" w:color="auto"/>
        <w:right w:val="none" w:sz="0" w:space="0" w:color="auto"/>
      </w:divBdr>
    </w:div>
    <w:div w:id="222444572">
      <w:bodyDiv w:val="1"/>
      <w:marLeft w:val="0"/>
      <w:marRight w:val="0"/>
      <w:marTop w:val="0"/>
      <w:marBottom w:val="0"/>
      <w:divBdr>
        <w:top w:val="none" w:sz="0" w:space="0" w:color="auto"/>
        <w:left w:val="none" w:sz="0" w:space="0" w:color="auto"/>
        <w:bottom w:val="none" w:sz="0" w:space="0" w:color="auto"/>
        <w:right w:val="none" w:sz="0" w:space="0" w:color="auto"/>
      </w:divBdr>
    </w:div>
    <w:div w:id="299578528">
      <w:bodyDiv w:val="1"/>
      <w:marLeft w:val="0"/>
      <w:marRight w:val="0"/>
      <w:marTop w:val="0"/>
      <w:marBottom w:val="0"/>
      <w:divBdr>
        <w:top w:val="none" w:sz="0" w:space="0" w:color="auto"/>
        <w:left w:val="none" w:sz="0" w:space="0" w:color="auto"/>
        <w:bottom w:val="none" w:sz="0" w:space="0" w:color="auto"/>
        <w:right w:val="none" w:sz="0" w:space="0" w:color="auto"/>
      </w:divBdr>
    </w:div>
    <w:div w:id="303169683">
      <w:bodyDiv w:val="1"/>
      <w:marLeft w:val="0"/>
      <w:marRight w:val="0"/>
      <w:marTop w:val="0"/>
      <w:marBottom w:val="0"/>
      <w:divBdr>
        <w:top w:val="none" w:sz="0" w:space="0" w:color="auto"/>
        <w:left w:val="none" w:sz="0" w:space="0" w:color="auto"/>
        <w:bottom w:val="none" w:sz="0" w:space="0" w:color="auto"/>
        <w:right w:val="none" w:sz="0" w:space="0" w:color="auto"/>
      </w:divBdr>
    </w:div>
    <w:div w:id="309095693">
      <w:bodyDiv w:val="1"/>
      <w:marLeft w:val="0"/>
      <w:marRight w:val="0"/>
      <w:marTop w:val="0"/>
      <w:marBottom w:val="0"/>
      <w:divBdr>
        <w:top w:val="none" w:sz="0" w:space="0" w:color="auto"/>
        <w:left w:val="none" w:sz="0" w:space="0" w:color="auto"/>
        <w:bottom w:val="none" w:sz="0" w:space="0" w:color="auto"/>
        <w:right w:val="none" w:sz="0" w:space="0" w:color="auto"/>
      </w:divBdr>
    </w:div>
    <w:div w:id="380982312">
      <w:bodyDiv w:val="1"/>
      <w:marLeft w:val="0"/>
      <w:marRight w:val="0"/>
      <w:marTop w:val="0"/>
      <w:marBottom w:val="0"/>
      <w:divBdr>
        <w:top w:val="none" w:sz="0" w:space="0" w:color="auto"/>
        <w:left w:val="none" w:sz="0" w:space="0" w:color="auto"/>
        <w:bottom w:val="none" w:sz="0" w:space="0" w:color="auto"/>
        <w:right w:val="none" w:sz="0" w:space="0" w:color="auto"/>
      </w:divBdr>
    </w:div>
    <w:div w:id="383332491">
      <w:bodyDiv w:val="1"/>
      <w:marLeft w:val="0"/>
      <w:marRight w:val="0"/>
      <w:marTop w:val="0"/>
      <w:marBottom w:val="0"/>
      <w:divBdr>
        <w:top w:val="none" w:sz="0" w:space="0" w:color="auto"/>
        <w:left w:val="none" w:sz="0" w:space="0" w:color="auto"/>
        <w:bottom w:val="none" w:sz="0" w:space="0" w:color="auto"/>
        <w:right w:val="none" w:sz="0" w:space="0" w:color="auto"/>
      </w:divBdr>
    </w:div>
    <w:div w:id="391199521">
      <w:bodyDiv w:val="1"/>
      <w:marLeft w:val="0"/>
      <w:marRight w:val="0"/>
      <w:marTop w:val="0"/>
      <w:marBottom w:val="0"/>
      <w:divBdr>
        <w:top w:val="none" w:sz="0" w:space="0" w:color="auto"/>
        <w:left w:val="none" w:sz="0" w:space="0" w:color="auto"/>
        <w:bottom w:val="none" w:sz="0" w:space="0" w:color="auto"/>
        <w:right w:val="none" w:sz="0" w:space="0" w:color="auto"/>
      </w:divBdr>
    </w:div>
    <w:div w:id="395201718">
      <w:bodyDiv w:val="1"/>
      <w:marLeft w:val="0"/>
      <w:marRight w:val="0"/>
      <w:marTop w:val="0"/>
      <w:marBottom w:val="0"/>
      <w:divBdr>
        <w:top w:val="none" w:sz="0" w:space="0" w:color="auto"/>
        <w:left w:val="none" w:sz="0" w:space="0" w:color="auto"/>
        <w:bottom w:val="none" w:sz="0" w:space="0" w:color="auto"/>
        <w:right w:val="none" w:sz="0" w:space="0" w:color="auto"/>
      </w:divBdr>
    </w:div>
    <w:div w:id="410660524">
      <w:bodyDiv w:val="1"/>
      <w:marLeft w:val="0"/>
      <w:marRight w:val="0"/>
      <w:marTop w:val="0"/>
      <w:marBottom w:val="0"/>
      <w:divBdr>
        <w:top w:val="none" w:sz="0" w:space="0" w:color="auto"/>
        <w:left w:val="none" w:sz="0" w:space="0" w:color="auto"/>
        <w:bottom w:val="none" w:sz="0" w:space="0" w:color="auto"/>
        <w:right w:val="none" w:sz="0" w:space="0" w:color="auto"/>
      </w:divBdr>
    </w:div>
    <w:div w:id="459344143">
      <w:bodyDiv w:val="1"/>
      <w:marLeft w:val="0"/>
      <w:marRight w:val="0"/>
      <w:marTop w:val="0"/>
      <w:marBottom w:val="0"/>
      <w:divBdr>
        <w:top w:val="none" w:sz="0" w:space="0" w:color="auto"/>
        <w:left w:val="none" w:sz="0" w:space="0" w:color="auto"/>
        <w:bottom w:val="none" w:sz="0" w:space="0" w:color="auto"/>
        <w:right w:val="none" w:sz="0" w:space="0" w:color="auto"/>
      </w:divBdr>
    </w:div>
    <w:div w:id="488986079">
      <w:bodyDiv w:val="1"/>
      <w:marLeft w:val="0"/>
      <w:marRight w:val="0"/>
      <w:marTop w:val="0"/>
      <w:marBottom w:val="0"/>
      <w:divBdr>
        <w:top w:val="none" w:sz="0" w:space="0" w:color="auto"/>
        <w:left w:val="none" w:sz="0" w:space="0" w:color="auto"/>
        <w:bottom w:val="none" w:sz="0" w:space="0" w:color="auto"/>
        <w:right w:val="none" w:sz="0" w:space="0" w:color="auto"/>
      </w:divBdr>
    </w:div>
    <w:div w:id="493643114">
      <w:bodyDiv w:val="1"/>
      <w:marLeft w:val="0"/>
      <w:marRight w:val="0"/>
      <w:marTop w:val="0"/>
      <w:marBottom w:val="0"/>
      <w:divBdr>
        <w:top w:val="none" w:sz="0" w:space="0" w:color="auto"/>
        <w:left w:val="none" w:sz="0" w:space="0" w:color="auto"/>
        <w:bottom w:val="none" w:sz="0" w:space="0" w:color="auto"/>
        <w:right w:val="none" w:sz="0" w:space="0" w:color="auto"/>
      </w:divBdr>
    </w:div>
    <w:div w:id="506480871">
      <w:bodyDiv w:val="1"/>
      <w:marLeft w:val="0"/>
      <w:marRight w:val="0"/>
      <w:marTop w:val="0"/>
      <w:marBottom w:val="0"/>
      <w:divBdr>
        <w:top w:val="none" w:sz="0" w:space="0" w:color="auto"/>
        <w:left w:val="none" w:sz="0" w:space="0" w:color="auto"/>
        <w:bottom w:val="none" w:sz="0" w:space="0" w:color="auto"/>
        <w:right w:val="none" w:sz="0" w:space="0" w:color="auto"/>
      </w:divBdr>
    </w:div>
    <w:div w:id="575095302">
      <w:bodyDiv w:val="1"/>
      <w:marLeft w:val="0"/>
      <w:marRight w:val="0"/>
      <w:marTop w:val="0"/>
      <w:marBottom w:val="0"/>
      <w:divBdr>
        <w:top w:val="none" w:sz="0" w:space="0" w:color="auto"/>
        <w:left w:val="none" w:sz="0" w:space="0" w:color="auto"/>
        <w:bottom w:val="none" w:sz="0" w:space="0" w:color="auto"/>
        <w:right w:val="none" w:sz="0" w:space="0" w:color="auto"/>
      </w:divBdr>
    </w:div>
    <w:div w:id="588274823">
      <w:bodyDiv w:val="1"/>
      <w:marLeft w:val="0"/>
      <w:marRight w:val="0"/>
      <w:marTop w:val="0"/>
      <w:marBottom w:val="0"/>
      <w:divBdr>
        <w:top w:val="none" w:sz="0" w:space="0" w:color="auto"/>
        <w:left w:val="none" w:sz="0" w:space="0" w:color="auto"/>
        <w:bottom w:val="none" w:sz="0" w:space="0" w:color="auto"/>
        <w:right w:val="none" w:sz="0" w:space="0" w:color="auto"/>
      </w:divBdr>
    </w:div>
    <w:div w:id="598872938">
      <w:bodyDiv w:val="1"/>
      <w:marLeft w:val="0"/>
      <w:marRight w:val="0"/>
      <w:marTop w:val="0"/>
      <w:marBottom w:val="0"/>
      <w:divBdr>
        <w:top w:val="none" w:sz="0" w:space="0" w:color="auto"/>
        <w:left w:val="none" w:sz="0" w:space="0" w:color="auto"/>
        <w:bottom w:val="none" w:sz="0" w:space="0" w:color="auto"/>
        <w:right w:val="none" w:sz="0" w:space="0" w:color="auto"/>
      </w:divBdr>
    </w:div>
    <w:div w:id="608660977">
      <w:bodyDiv w:val="1"/>
      <w:marLeft w:val="0"/>
      <w:marRight w:val="0"/>
      <w:marTop w:val="0"/>
      <w:marBottom w:val="0"/>
      <w:divBdr>
        <w:top w:val="none" w:sz="0" w:space="0" w:color="auto"/>
        <w:left w:val="none" w:sz="0" w:space="0" w:color="auto"/>
        <w:bottom w:val="none" w:sz="0" w:space="0" w:color="auto"/>
        <w:right w:val="none" w:sz="0" w:space="0" w:color="auto"/>
      </w:divBdr>
    </w:div>
    <w:div w:id="618604833">
      <w:bodyDiv w:val="1"/>
      <w:marLeft w:val="0"/>
      <w:marRight w:val="0"/>
      <w:marTop w:val="0"/>
      <w:marBottom w:val="0"/>
      <w:divBdr>
        <w:top w:val="none" w:sz="0" w:space="0" w:color="auto"/>
        <w:left w:val="none" w:sz="0" w:space="0" w:color="auto"/>
        <w:bottom w:val="none" w:sz="0" w:space="0" w:color="auto"/>
        <w:right w:val="none" w:sz="0" w:space="0" w:color="auto"/>
      </w:divBdr>
    </w:div>
    <w:div w:id="618879056">
      <w:bodyDiv w:val="1"/>
      <w:marLeft w:val="0"/>
      <w:marRight w:val="0"/>
      <w:marTop w:val="0"/>
      <w:marBottom w:val="0"/>
      <w:divBdr>
        <w:top w:val="none" w:sz="0" w:space="0" w:color="auto"/>
        <w:left w:val="none" w:sz="0" w:space="0" w:color="auto"/>
        <w:bottom w:val="none" w:sz="0" w:space="0" w:color="auto"/>
        <w:right w:val="none" w:sz="0" w:space="0" w:color="auto"/>
      </w:divBdr>
    </w:div>
    <w:div w:id="639965484">
      <w:bodyDiv w:val="1"/>
      <w:marLeft w:val="0"/>
      <w:marRight w:val="0"/>
      <w:marTop w:val="0"/>
      <w:marBottom w:val="0"/>
      <w:divBdr>
        <w:top w:val="none" w:sz="0" w:space="0" w:color="auto"/>
        <w:left w:val="none" w:sz="0" w:space="0" w:color="auto"/>
        <w:bottom w:val="none" w:sz="0" w:space="0" w:color="auto"/>
        <w:right w:val="none" w:sz="0" w:space="0" w:color="auto"/>
      </w:divBdr>
    </w:div>
    <w:div w:id="646934213">
      <w:bodyDiv w:val="1"/>
      <w:marLeft w:val="0"/>
      <w:marRight w:val="0"/>
      <w:marTop w:val="0"/>
      <w:marBottom w:val="0"/>
      <w:divBdr>
        <w:top w:val="none" w:sz="0" w:space="0" w:color="auto"/>
        <w:left w:val="none" w:sz="0" w:space="0" w:color="auto"/>
        <w:bottom w:val="none" w:sz="0" w:space="0" w:color="auto"/>
        <w:right w:val="none" w:sz="0" w:space="0" w:color="auto"/>
      </w:divBdr>
    </w:div>
    <w:div w:id="679502126">
      <w:bodyDiv w:val="1"/>
      <w:marLeft w:val="0"/>
      <w:marRight w:val="0"/>
      <w:marTop w:val="0"/>
      <w:marBottom w:val="0"/>
      <w:divBdr>
        <w:top w:val="none" w:sz="0" w:space="0" w:color="auto"/>
        <w:left w:val="none" w:sz="0" w:space="0" w:color="auto"/>
        <w:bottom w:val="none" w:sz="0" w:space="0" w:color="auto"/>
        <w:right w:val="none" w:sz="0" w:space="0" w:color="auto"/>
      </w:divBdr>
    </w:div>
    <w:div w:id="686062781">
      <w:bodyDiv w:val="1"/>
      <w:marLeft w:val="0"/>
      <w:marRight w:val="0"/>
      <w:marTop w:val="0"/>
      <w:marBottom w:val="0"/>
      <w:divBdr>
        <w:top w:val="none" w:sz="0" w:space="0" w:color="auto"/>
        <w:left w:val="none" w:sz="0" w:space="0" w:color="auto"/>
        <w:bottom w:val="none" w:sz="0" w:space="0" w:color="auto"/>
        <w:right w:val="none" w:sz="0" w:space="0" w:color="auto"/>
      </w:divBdr>
    </w:div>
    <w:div w:id="692995148">
      <w:bodyDiv w:val="1"/>
      <w:marLeft w:val="0"/>
      <w:marRight w:val="0"/>
      <w:marTop w:val="0"/>
      <w:marBottom w:val="0"/>
      <w:divBdr>
        <w:top w:val="none" w:sz="0" w:space="0" w:color="auto"/>
        <w:left w:val="none" w:sz="0" w:space="0" w:color="auto"/>
        <w:bottom w:val="none" w:sz="0" w:space="0" w:color="auto"/>
        <w:right w:val="none" w:sz="0" w:space="0" w:color="auto"/>
      </w:divBdr>
    </w:div>
    <w:div w:id="728504920">
      <w:bodyDiv w:val="1"/>
      <w:marLeft w:val="0"/>
      <w:marRight w:val="0"/>
      <w:marTop w:val="0"/>
      <w:marBottom w:val="0"/>
      <w:divBdr>
        <w:top w:val="none" w:sz="0" w:space="0" w:color="auto"/>
        <w:left w:val="none" w:sz="0" w:space="0" w:color="auto"/>
        <w:bottom w:val="none" w:sz="0" w:space="0" w:color="auto"/>
        <w:right w:val="none" w:sz="0" w:space="0" w:color="auto"/>
      </w:divBdr>
    </w:div>
    <w:div w:id="769811120">
      <w:bodyDiv w:val="1"/>
      <w:marLeft w:val="0"/>
      <w:marRight w:val="0"/>
      <w:marTop w:val="0"/>
      <w:marBottom w:val="0"/>
      <w:divBdr>
        <w:top w:val="none" w:sz="0" w:space="0" w:color="auto"/>
        <w:left w:val="none" w:sz="0" w:space="0" w:color="auto"/>
        <w:bottom w:val="none" w:sz="0" w:space="0" w:color="auto"/>
        <w:right w:val="none" w:sz="0" w:space="0" w:color="auto"/>
      </w:divBdr>
    </w:div>
    <w:div w:id="831915589">
      <w:bodyDiv w:val="1"/>
      <w:marLeft w:val="0"/>
      <w:marRight w:val="0"/>
      <w:marTop w:val="0"/>
      <w:marBottom w:val="0"/>
      <w:divBdr>
        <w:top w:val="none" w:sz="0" w:space="0" w:color="auto"/>
        <w:left w:val="none" w:sz="0" w:space="0" w:color="auto"/>
        <w:bottom w:val="none" w:sz="0" w:space="0" w:color="auto"/>
        <w:right w:val="none" w:sz="0" w:space="0" w:color="auto"/>
      </w:divBdr>
    </w:div>
    <w:div w:id="858542852">
      <w:bodyDiv w:val="1"/>
      <w:marLeft w:val="0"/>
      <w:marRight w:val="0"/>
      <w:marTop w:val="0"/>
      <w:marBottom w:val="0"/>
      <w:divBdr>
        <w:top w:val="none" w:sz="0" w:space="0" w:color="auto"/>
        <w:left w:val="none" w:sz="0" w:space="0" w:color="auto"/>
        <w:bottom w:val="none" w:sz="0" w:space="0" w:color="auto"/>
        <w:right w:val="none" w:sz="0" w:space="0" w:color="auto"/>
      </w:divBdr>
    </w:div>
    <w:div w:id="874849668">
      <w:bodyDiv w:val="1"/>
      <w:marLeft w:val="0"/>
      <w:marRight w:val="0"/>
      <w:marTop w:val="0"/>
      <w:marBottom w:val="0"/>
      <w:divBdr>
        <w:top w:val="none" w:sz="0" w:space="0" w:color="auto"/>
        <w:left w:val="none" w:sz="0" w:space="0" w:color="auto"/>
        <w:bottom w:val="none" w:sz="0" w:space="0" w:color="auto"/>
        <w:right w:val="none" w:sz="0" w:space="0" w:color="auto"/>
      </w:divBdr>
    </w:div>
    <w:div w:id="893932062">
      <w:bodyDiv w:val="1"/>
      <w:marLeft w:val="0"/>
      <w:marRight w:val="0"/>
      <w:marTop w:val="0"/>
      <w:marBottom w:val="0"/>
      <w:divBdr>
        <w:top w:val="none" w:sz="0" w:space="0" w:color="auto"/>
        <w:left w:val="none" w:sz="0" w:space="0" w:color="auto"/>
        <w:bottom w:val="none" w:sz="0" w:space="0" w:color="auto"/>
        <w:right w:val="none" w:sz="0" w:space="0" w:color="auto"/>
      </w:divBdr>
    </w:div>
    <w:div w:id="905073624">
      <w:bodyDiv w:val="1"/>
      <w:marLeft w:val="0"/>
      <w:marRight w:val="0"/>
      <w:marTop w:val="0"/>
      <w:marBottom w:val="0"/>
      <w:divBdr>
        <w:top w:val="none" w:sz="0" w:space="0" w:color="auto"/>
        <w:left w:val="none" w:sz="0" w:space="0" w:color="auto"/>
        <w:bottom w:val="none" w:sz="0" w:space="0" w:color="auto"/>
        <w:right w:val="none" w:sz="0" w:space="0" w:color="auto"/>
      </w:divBdr>
    </w:div>
    <w:div w:id="917442181">
      <w:bodyDiv w:val="1"/>
      <w:marLeft w:val="0"/>
      <w:marRight w:val="0"/>
      <w:marTop w:val="0"/>
      <w:marBottom w:val="0"/>
      <w:divBdr>
        <w:top w:val="none" w:sz="0" w:space="0" w:color="auto"/>
        <w:left w:val="none" w:sz="0" w:space="0" w:color="auto"/>
        <w:bottom w:val="none" w:sz="0" w:space="0" w:color="auto"/>
        <w:right w:val="none" w:sz="0" w:space="0" w:color="auto"/>
      </w:divBdr>
    </w:div>
    <w:div w:id="925453366">
      <w:bodyDiv w:val="1"/>
      <w:marLeft w:val="0"/>
      <w:marRight w:val="0"/>
      <w:marTop w:val="0"/>
      <w:marBottom w:val="0"/>
      <w:divBdr>
        <w:top w:val="none" w:sz="0" w:space="0" w:color="auto"/>
        <w:left w:val="none" w:sz="0" w:space="0" w:color="auto"/>
        <w:bottom w:val="none" w:sz="0" w:space="0" w:color="auto"/>
        <w:right w:val="none" w:sz="0" w:space="0" w:color="auto"/>
      </w:divBdr>
    </w:div>
    <w:div w:id="982387461">
      <w:bodyDiv w:val="1"/>
      <w:marLeft w:val="0"/>
      <w:marRight w:val="0"/>
      <w:marTop w:val="0"/>
      <w:marBottom w:val="0"/>
      <w:divBdr>
        <w:top w:val="none" w:sz="0" w:space="0" w:color="auto"/>
        <w:left w:val="none" w:sz="0" w:space="0" w:color="auto"/>
        <w:bottom w:val="none" w:sz="0" w:space="0" w:color="auto"/>
        <w:right w:val="none" w:sz="0" w:space="0" w:color="auto"/>
      </w:divBdr>
    </w:div>
    <w:div w:id="995499037">
      <w:bodyDiv w:val="1"/>
      <w:marLeft w:val="0"/>
      <w:marRight w:val="0"/>
      <w:marTop w:val="0"/>
      <w:marBottom w:val="0"/>
      <w:divBdr>
        <w:top w:val="none" w:sz="0" w:space="0" w:color="auto"/>
        <w:left w:val="none" w:sz="0" w:space="0" w:color="auto"/>
        <w:bottom w:val="none" w:sz="0" w:space="0" w:color="auto"/>
        <w:right w:val="none" w:sz="0" w:space="0" w:color="auto"/>
      </w:divBdr>
    </w:div>
    <w:div w:id="1030230496">
      <w:bodyDiv w:val="1"/>
      <w:marLeft w:val="0"/>
      <w:marRight w:val="0"/>
      <w:marTop w:val="0"/>
      <w:marBottom w:val="0"/>
      <w:divBdr>
        <w:top w:val="none" w:sz="0" w:space="0" w:color="auto"/>
        <w:left w:val="none" w:sz="0" w:space="0" w:color="auto"/>
        <w:bottom w:val="none" w:sz="0" w:space="0" w:color="auto"/>
        <w:right w:val="none" w:sz="0" w:space="0" w:color="auto"/>
      </w:divBdr>
    </w:div>
    <w:div w:id="1081492273">
      <w:bodyDiv w:val="1"/>
      <w:marLeft w:val="0"/>
      <w:marRight w:val="0"/>
      <w:marTop w:val="0"/>
      <w:marBottom w:val="0"/>
      <w:divBdr>
        <w:top w:val="none" w:sz="0" w:space="0" w:color="auto"/>
        <w:left w:val="none" w:sz="0" w:space="0" w:color="auto"/>
        <w:bottom w:val="none" w:sz="0" w:space="0" w:color="auto"/>
        <w:right w:val="none" w:sz="0" w:space="0" w:color="auto"/>
      </w:divBdr>
    </w:div>
    <w:div w:id="1098020890">
      <w:bodyDiv w:val="1"/>
      <w:marLeft w:val="0"/>
      <w:marRight w:val="0"/>
      <w:marTop w:val="0"/>
      <w:marBottom w:val="0"/>
      <w:divBdr>
        <w:top w:val="none" w:sz="0" w:space="0" w:color="auto"/>
        <w:left w:val="none" w:sz="0" w:space="0" w:color="auto"/>
        <w:bottom w:val="none" w:sz="0" w:space="0" w:color="auto"/>
        <w:right w:val="none" w:sz="0" w:space="0" w:color="auto"/>
      </w:divBdr>
    </w:div>
    <w:div w:id="1158112817">
      <w:bodyDiv w:val="1"/>
      <w:marLeft w:val="0"/>
      <w:marRight w:val="0"/>
      <w:marTop w:val="0"/>
      <w:marBottom w:val="0"/>
      <w:divBdr>
        <w:top w:val="none" w:sz="0" w:space="0" w:color="auto"/>
        <w:left w:val="none" w:sz="0" w:space="0" w:color="auto"/>
        <w:bottom w:val="none" w:sz="0" w:space="0" w:color="auto"/>
        <w:right w:val="none" w:sz="0" w:space="0" w:color="auto"/>
      </w:divBdr>
    </w:div>
    <w:div w:id="1190294428">
      <w:bodyDiv w:val="1"/>
      <w:marLeft w:val="0"/>
      <w:marRight w:val="0"/>
      <w:marTop w:val="0"/>
      <w:marBottom w:val="0"/>
      <w:divBdr>
        <w:top w:val="none" w:sz="0" w:space="0" w:color="auto"/>
        <w:left w:val="none" w:sz="0" w:space="0" w:color="auto"/>
        <w:bottom w:val="none" w:sz="0" w:space="0" w:color="auto"/>
        <w:right w:val="none" w:sz="0" w:space="0" w:color="auto"/>
      </w:divBdr>
    </w:div>
    <w:div w:id="1191719049">
      <w:bodyDiv w:val="1"/>
      <w:marLeft w:val="0"/>
      <w:marRight w:val="0"/>
      <w:marTop w:val="0"/>
      <w:marBottom w:val="0"/>
      <w:divBdr>
        <w:top w:val="none" w:sz="0" w:space="0" w:color="auto"/>
        <w:left w:val="none" w:sz="0" w:space="0" w:color="auto"/>
        <w:bottom w:val="none" w:sz="0" w:space="0" w:color="auto"/>
        <w:right w:val="none" w:sz="0" w:space="0" w:color="auto"/>
      </w:divBdr>
    </w:div>
    <w:div w:id="1224486939">
      <w:bodyDiv w:val="1"/>
      <w:marLeft w:val="0"/>
      <w:marRight w:val="0"/>
      <w:marTop w:val="0"/>
      <w:marBottom w:val="0"/>
      <w:divBdr>
        <w:top w:val="none" w:sz="0" w:space="0" w:color="auto"/>
        <w:left w:val="none" w:sz="0" w:space="0" w:color="auto"/>
        <w:bottom w:val="none" w:sz="0" w:space="0" w:color="auto"/>
        <w:right w:val="none" w:sz="0" w:space="0" w:color="auto"/>
      </w:divBdr>
    </w:div>
    <w:div w:id="1282615482">
      <w:bodyDiv w:val="1"/>
      <w:marLeft w:val="0"/>
      <w:marRight w:val="0"/>
      <w:marTop w:val="0"/>
      <w:marBottom w:val="0"/>
      <w:divBdr>
        <w:top w:val="none" w:sz="0" w:space="0" w:color="auto"/>
        <w:left w:val="none" w:sz="0" w:space="0" w:color="auto"/>
        <w:bottom w:val="none" w:sz="0" w:space="0" w:color="auto"/>
        <w:right w:val="none" w:sz="0" w:space="0" w:color="auto"/>
      </w:divBdr>
    </w:div>
    <w:div w:id="1283001918">
      <w:bodyDiv w:val="1"/>
      <w:marLeft w:val="0"/>
      <w:marRight w:val="0"/>
      <w:marTop w:val="0"/>
      <w:marBottom w:val="0"/>
      <w:divBdr>
        <w:top w:val="none" w:sz="0" w:space="0" w:color="auto"/>
        <w:left w:val="none" w:sz="0" w:space="0" w:color="auto"/>
        <w:bottom w:val="none" w:sz="0" w:space="0" w:color="auto"/>
        <w:right w:val="none" w:sz="0" w:space="0" w:color="auto"/>
      </w:divBdr>
    </w:div>
    <w:div w:id="1340624737">
      <w:bodyDiv w:val="1"/>
      <w:marLeft w:val="0"/>
      <w:marRight w:val="0"/>
      <w:marTop w:val="0"/>
      <w:marBottom w:val="0"/>
      <w:divBdr>
        <w:top w:val="none" w:sz="0" w:space="0" w:color="auto"/>
        <w:left w:val="none" w:sz="0" w:space="0" w:color="auto"/>
        <w:bottom w:val="none" w:sz="0" w:space="0" w:color="auto"/>
        <w:right w:val="none" w:sz="0" w:space="0" w:color="auto"/>
      </w:divBdr>
    </w:div>
    <w:div w:id="1377004555">
      <w:bodyDiv w:val="1"/>
      <w:marLeft w:val="0"/>
      <w:marRight w:val="0"/>
      <w:marTop w:val="0"/>
      <w:marBottom w:val="0"/>
      <w:divBdr>
        <w:top w:val="none" w:sz="0" w:space="0" w:color="auto"/>
        <w:left w:val="none" w:sz="0" w:space="0" w:color="auto"/>
        <w:bottom w:val="none" w:sz="0" w:space="0" w:color="auto"/>
        <w:right w:val="none" w:sz="0" w:space="0" w:color="auto"/>
      </w:divBdr>
    </w:div>
    <w:div w:id="1442530276">
      <w:bodyDiv w:val="1"/>
      <w:marLeft w:val="0"/>
      <w:marRight w:val="0"/>
      <w:marTop w:val="0"/>
      <w:marBottom w:val="0"/>
      <w:divBdr>
        <w:top w:val="none" w:sz="0" w:space="0" w:color="auto"/>
        <w:left w:val="none" w:sz="0" w:space="0" w:color="auto"/>
        <w:bottom w:val="none" w:sz="0" w:space="0" w:color="auto"/>
        <w:right w:val="none" w:sz="0" w:space="0" w:color="auto"/>
      </w:divBdr>
    </w:div>
    <w:div w:id="1456677631">
      <w:bodyDiv w:val="1"/>
      <w:marLeft w:val="0"/>
      <w:marRight w:val="0"/>
      <w:marTop w:val="0"/>
      <w:marBottom w:val="0"/>
      <w:divBdr>
        <w:top w:val="none" w:sz="0" w:space="0" w:color="auto"/>
        <w:left w:val="none" w:sz="0" w:space="0" w:color="auto"/>
        <w:bottom w:val="none" w:sz="0" w:space="0" w:color="auto"/>
        <w:right w:val="none" w:sz="0" w:space="0" w:color="auto"/>
      </w:divBdr>
    </w:div>
    <w:div w:id="1518345885">
      <w:bodyDiv w:val="1"/>
      <w:marLeft w:val="0"/>
      <w:marRight w:val="0"/>
      <w:marTop w:val="0"/>
      <w:marBottom w:val="0"/>
      <w:divBdr>
        <w:top w:val="none" w:sz="0" w:space="0" w:color="auto"/>
        <w:left w:val="none" w:sz="0" w:space="0" w:color="auto"/>
        <w:bottom w:val="none" w:sz="0" w:space="0" w:color="auto"/>
        <w:right w:val="none" w:sz="0" w:space="0" w:color="auto"/>
      </w:divBdr>
    </w:div>
    <w:div w:id="1523397005">
      <w:bodyDiv w:val="1"/>
      <w:marLeft w:val="0"/>
      <w:marRight w:val="0"/>
      <w:marTop w:val="0"/>
      <w:marBottom w:val="0"/>
      <w:divBdr>
        <w:top w:val="none" w:sz="0" w:space="0" w:color="auto"/>
        <w:left w:val="none" w:sz="0" w:space="0" w:color="auto"/>
        <w:bottom w:val="none" w:sz="0" w:space="0" w:color="auto"/>
        <w:right w:val="none" w:sz="0" w:space="0" w:color="auto"/>
      </w:divBdr>
    </w:div>
    <w:div w:id="1532111836">
      <w:bodyDiv w:val="1"/>
      <w:marLeft w:val="0"/>
      <w:marRight w:val="0"/>
      <w:marTop w:val="0"/>
      <w:marBottom w:val="0"/>
      <w:divBdr>
        <w:top w:val="none" w:sz="0" w:space="0" w:color="auto"/>
        <w:left w:val="none" w:sz="0" w:space="0" w:color="auto"/>
        <w:bottom w:val="none" w:sz="0" w:space="0" w:color="auto"/>
        <w:right w:val="none" w:sz="0" w:space="0" w:color="auto"/>
      </w:divBdr>
    </w:div>
    <w:div w:id="1540822337">
      <w:bodyDiv w:val="1"/>
      <w:marLeft w:val="0"/>
      <w:marRight w:val="0"/>
      <w:marTop w:val="0"/>
      <w:marBottom w:val="0"/>
      <w:divBdr>
        <w:top w:val="none" w:sz="0" w:space="0" w:color="auto"/>
        <w:left w:val="none" w:sz="0" w:space="0" w:color="auto"/>
        <w:bottom w:val="none" w:sz="0" w:space="0" w:color="auto"/>
        <w:right w:val="none" w:sz="0" w:space="0" w:color="auto"/>
      </w:divBdr>
    </w:div>
    <w:div w:id="1564095081">
      <w:bodyDiv w:val="1"/>
      <w:marLeft w:val="0"/>
      <w:marRight w:val="0"/>
      <w:marTop w:val="0"/>
      <w:marBottom w:val="0"/>
      <w:divBdr>
        <w:top w:val="none" w:sz="0" w:space="0" w:color="auto"/>
        <w:left w:val="none" w:sz="0" w:space="0" w:color="auto"/>
        <w:bottom w:val="none" w:sz="0" w:space="0" w:color="auto"/>
        <w:right w:val="none" w:sz="0" w:space="0" w:color="auto"/>
      </w:divBdr>
    </w:div>
    <w:div w:id="1589197376">
      <w:bodyDiv w:val="1"/>
      <w:marLeft w:val="0"/>
      <w:marRight w:val="0"/>
      <w:marTop w:val="0"/>
      <w:marBottom w:val="0"/>
      <w:divBdr>
        <w:top w:val="none" w:sz="0" w:space="0" w:color="auto"/>
        <w:left w:val="none" w:sz="0" w:space="0" w:color="auto"/>
        <w:bottom w:val="none" w:sz="0" w:space="0" w:color="auto"/>
        <w:right w:val="none" w:sz="0" w:space="0" w:color="auto"/>
      </w:divBdr>
    </w:div>
    <w:div w:id="1622570933">
      <w:bodyDiv w:val="1"/>
      <w:marLeft w:val="0"/>
      <w:marRight w:val="0"/>
      <w:marTop w:val="0"/>
      <w:marBottom w:val="0"/>
      <w:divBdr>
        <w:top w:val="none" w:sz="0" w:space="0" w:color="auto"/>
        <w:left w:val="none" w:sz="0" w:space="0" w:color="auto"/>
        <w:bottom w:val="none" w:sz="0" w:space="0" w:color="auto"/>
        <w:right w:val="none" w:sz="0" w:space="0" w:color="auto"/>
      </w:divBdr>
    </w:div>
    <w:div w:id="1671719043">
      <w:bodyDiv w:val="1"/>
      <w:marLeft w:val="0"/>
      <w:marRight w:val="0"/>
      <w:marTop w:val="0"/>
      <w:marBottom w:val="0"/>
      <w:divBdr>
        <w:top w:val="none" w:sz="0" w:space="0" w:color="auto"/>
        <w:left w:val="none" w:sz="0" w:space="0" w:color="auto"/>
        <w:bottom w:val="none" w:sz="0" w:space="0" w:color="auto"/>
        <w:right w:val="none" w:sz="0" w:space="0" w:color="auto"/>
      </w:divBdr>
    </w:div>
    <w:div w:id="1697150472">
      <w:bodyDiv w:val="1"/>
      <w:marLeft w:val="0"/>
      <w:marRight w:val="0"/>
      <w:marTop w:val="0"/>
      <w:marBottom w:val="0"/>
      <w:divBdr>
        <w:top w:val="none" w:sz="0" w:space="0" w:color="auto"/>
        <w:left w:val="none" w:sz="0" w:space="0" w:color="auto"/>
        <w:bottom w:val="none" w:sz="0" w:space="0" w:color="auto"/>
        <w:right w:val="none" w:sz="0" w:space="0" w:color="auto"/>
      </w:divBdr>
    </w:div>
    <w:div w:id="1708749867">
      <w:bodyDiv w:val="1"/>
      <w:marLeft w:val="0"/>
      <w:marRight w:val="0"/>
      <w:marTop w:val="0"/>
      <w:marBottom w:val="0"/>
      <w:divBdr>
        <w:top w:val="none" w:sz="0" w:space="0" w:color="auto"/>
        <w:left w:val="none" w:sz="0" w:space="0" w:color="auto"/>
        <w:bottom w:val="none" w:sz="0" w:space="0" w:color="auto"/>
        <w:right w:val="none" w:sz="0" w:space="0" w:color="auto"/>
      </w:divBdr>
    </w:div>
    <w:div w:id="1725638825">
      <w:bodyDiv w:val="1"/>
      <w:marLeft w:val="0"/>
      <w:marRight w:val="0"/>
      <w:marTop w:val="0"/>
      <w:marBottom w:val="0"/>
      <w:divBdr>
        <w:top w:val="none" w:sz="0" w:space="0" w:color="auto"/>
        <w:left w:val="none" w:sz="0" w:space="0" w:color="auto"/>
        <w:bottom w:val="none" w:sz="0" w:space="0" w:color="auto"/>
        <w:right w:val="none" w:sz="0" w:space="0" w:color="auto"/>
      </w:divBdr>
    </w:div>
    <w:div w:id="1727607818">
      <w:bodyDiv w:val="1"/>
      <w:marLeft w:val="0"/>
      <w:marRight w:val="0"/>
      <w:marTop w:val="0"/>
      <w:marBottom w:val="0"/>
      <w:divBdr>
        <w:top w:val="none" w:sz="0" w:space="0" w:color="auto"/>
        <w:left w:val="none" w:sz="0" w:space="0" w:color="auto"/>
        <w:bottom w:val="none" w:sz="0" w:space="0" w:color="auto"/>
        <w:right w:val="none" w:sz="0" w:space="0" w:color="auto"/>
      </w:divBdr>
    </w:div>
    <w:div w:id="1728188125">
      <w:bodyDiv w:val="1"/>
      <w:marLeft w:val="0"/>
      <w:marRight w:val="0"/>
      <w:marTop w:val="0"/>
      <w:marBottom w:val="0"/>
      <w:divBdr>
        <w:top w:val="none" w:sz="0" w:space="0" w:color="auto"/>
        <w:left w:val="none" w:sz="0" w:space="0" w:color="auto"/>
        <w:bottom w:val="none" w:sz="0" w:space="0" w:color="auto"/>
        <w:right w:val="none" w:sz="0" w:space="0" w:color="auto"/>
      </w:divBdr>
    </w:div>
    <w:div w:id="1728456625">
      <w:bodyDiv w:val="1"/>
      <w:marLeft w:val="0"/>
      <w:marRight w:val="0"/>
      <w:marTop w:val="0"/>
      <w:marBottom w:val="0"/>
      <w:divBdr>
        <w:top w:val="none" w:sz="0" w:space="0" w:color="auto"/>
        <w:left w:val="none" w:sz="0" w:space="0" w:color="auto"/>
        <w:bottom w:val="none" w:sz="0" w:space="0" w:color="auto"/>
        <w:right w:val="none" w:sz="0" w:space="0" w:color="auto"/>
      </w:divBdr>
    </w:div>
    <w:div w:id="1742559318">
      <w:bodyDiv w:val="1"/>
      <w:marLeft w:val="0"/>
      <w:marRight w:val="0"/>
      <w:marTop w:val="0"/>
      <w:marBottom w:val="0"/>
      <w:divBdr>
        <w:top w:val="none" w:sz="0" w:space="0" w:color="auto"/>
        <w:left w:val="none" w:sz="0" w:space="0" w:color="auto"/>
        <w:bottom w:val="none" w:sz="0" w:space="0" w:color="auto"/>
        <w:right w:val="none" w:sz="0" w:space="0" w:color="auto"/>
      </w:divBdr>
    </w:div>
    <w:div w:id="1779913820">
      <w:bodyDiv w:val="1"/>
      <w:marLeft w:val="0"/>
      <w:marRight w:val="0"/>
      <w:marTop w:val="0"/>
      <w:marBottom w:val="0"/>
      <w:divBdr>
        <w:top w:val="none" w:sz="0" w:space="0" w:color="auto"/>
        <w:left w:val="none" w:sz="0" w:space="0" w:color="auto"/>
        <w:bottom w:val="none" w:sz="0" w:space="0" w:color="auto"/>
        <w:right w:val="none" w:sz="0" w:space="0" w:color="auto"/>
      </w:divBdr>
    </w:div>
    <w:div w:id="1792048625">
      <w:bodyDiv w:val="1"/>
      <w:marLeft w:val="0"/>
      <w:marRight w:val="0"/>
      <w:marTop w:val="0"/>
      <w:marBottom w:val="0"/>
      <w:divBdr>
        <w:top w:val="none" w:sz="0" w:space="0" w:color="auto"/>
        <w:left w:val="none" w:sz="0" w:space="0" w:color="auto"/>
        <w:bottom w:val="none" w:sz="0" w:space="0" w:color="auto"/>
        <w:right w:val="none" w:sz="0" w:space="0" w:color="auto"/>
      </w:divBdr>
    </w:div>
    <w:div w:id="1796948880">
      <w:bodyDiv w:val="1"/>
      <w:marLeft w:val="0"/>
      <w:marRight w:val="0"/>
      <w:marTop w:val="0"/>
      <w:marBottom w:val="0"/>
      <w:divBdr>
        <w:top w:val="none" w:sz="0" w:space="0" w:color="auto"/>
        <w:left w:val="none" w:sz="0" w:space="0" w:color="auto"/>
        <w:bottom w:val="none" w:sz="0" w:space="0" w:color="auto"/>
        <w:right w:val="none" w:sz="0" w:space="0" w:color="auto"/>
      </w:divBdr>
    </w:div>
    <w:div w:id="1801726560">
      <w:bodyDiv w:val="1"/>
      <w:marLeft w:val="0"/>
      <w:marRight w:val="0"/>
      <w:marTop w:val="0"/>
      <w:marBottom w:val="0"/>
      <w:divBdr>
        <w:top w:val="none" w:sz="0" w:space="0" w:color="auto"/>
        <w:left w:val="none" w:sz="0" w:space="0" w:color="auto"/>
        <w:bottom w:val="none" w:sz="0" w:space="0" w:color="auto"/>
        <w:right w:val="none" w:sz="0" w:space="0" w:color="auto"/>
      </w:divBdr>
    </w:div>
    <w:div w:id="1806698377">
      <w:bodyDiv w:val="1"/>
      <w:marLeft w:val="0"/>
      <w:marRight w:val="0"/>
      <w:marTop w:val="0"/>
      <w:marBottom w:val="0"/>
      <w:divBdr>
        <w:top w:val="none" w:sz="0" w:space="0" w:color="auto"/>
        <w:left w:val="none" w:sz="0" w:space="0" w:color="auto"/>
        <w:bottom w:val="none" w:sz="0" w:space="0" w:color="auto"/>
        <w:right w:val="none" w:sz="0" w:space="0" w:color="auto"/>
      </w:divBdr>
    </w:div>
    <w:div w:id="1832019527">
      <w:bodyDiv w:val="1"/>
      <w:marLeft w:val="0"/>
      <w:marRight w:val="0"/>
      <w:marTop w:val="0"/>
      <w:marBottom w:val="0"/>
      <w:divBdr>
        <w:top w:val="none" w:sz="0" w:space="0" w:color="auto"/>
        <w:left w:val="none" w:sz="0" w:space="0" w:color="auto"/>
        <w:bottom w:val="none" w:sz="0" w:space="0" w:color="auto"/>
        <w:right w:val="none" w:sz="0" w:space="0" w:color="auto"/>
      </w:divBdr>
    </w:div>
    <w:div w:id="1838689783">
      <w:bodyDiv w:val="1"/>
      <w:marLeft w:val="0"/>
      <w:marRight w:val="0"/>
      <w:marTop w:val="0"/>
      <w:marBottom w:val="0"/>
      <w:divBdr>
        <w:top w:val="none" w:sz="0" w:space="0" w:color="auto"/>
        <w:left w:val="none" w:sz="0" w:space="0" w:color="auto"/>
        <w:bottom w:val="none" w:sz="0" w:space="0" w:color="auto"/>
        <w:right w:val="none" w:sz="0" w:space="0" w:color="auto"/>
      </w:divBdr>
    </w:div>
    <w:div w:id="1863396408">
      <w:bodyDiv w:val="1"/>
      <w:marLeft w:val="0"/>
      <w:marRight w:val="0"/>
      <w:marTop w:val="0"/>
      <w:marBottom w:val="0"/>
      <w:divBdr>
        <w:top w:val="none" w:sz="0" w:space="0" w:color="auto"/>
        <w:left w:val="none" w:sz="0" w:space="0" w:color="auto"/>
        <w:bottom w:val="none" w:sz="0" w:space="0" w:color="auto"/>
        <w:right w:val="none" w:sz="0" w:space="0" w:color="auto"/>
      </w:divBdr>
    </w:div>
    <w:div w:id="1870096385">
      <w:bodyDiv w:val="1"/>
      <w:marLeft w:val="0"/>
      <w:marRight w:val="0"/>
      <w:marTop w:val="0"/>
      <w:marBottom w:val="0"/>
      <w:divBdr>
        <w:top w:val="none" w:sz="0" w:space="0" w:color="auto"/>
        <w:left w:val="none" w:sz="0" w:space="0" w:color="auto"/>
        <w:bottom w:val="none" w:sz="0" w:space="0" w:color="auto"/>
        <w:right w:val="none" w:sz="0" w:space="0" w:color="auto"/>
      </w:divBdr>
    </w:div>
    <w:div w:id="1877157827">
      <w:bodyDiv w:val="1"/>
      <w:marLeft w:val="0"/>
      <w:marRight w:val="0"/>
      <w:marTop w:val="0"/>
      <w:marBottom w:val="0"/>
      <w:divBdr>
        <w:top w:val="none" w:sz="0" w:space="0" w:color="auto"/>
        <w:left w:val="none" w:sz="0" w:space="0" w:color="auto"/>
        <w:bottom w:val="none" w:sz="0" w:space="0" w:color="auto"/>
        <w:right w:val="none" w:sz="0" w:space="0" w:color="auto"/>
      </w:divBdr>
    </w:div>
    <w:div w:id="1882083853">
      <w:bodyDiv w:val="1"/>
      <w:marLeft w:val="0"/>
      <w:marRight w:val="0"/>
      <w:marTop w:val="0"/>
      <w:marBottom w:val="0"/>
      <w:divBdr>
        <w:top w:val="none" w:sz="0" w:space="0" w:color="auto"/>
        <w:left w:val="none" w:sz="0" w:space="0" w:color="auto"/>
        <w:bottom w:val="none" w:sz="0" w:space="0" w:color="auto"/>
        <w:right w:val="none" w:sz="0" w:space="0" w:color="auto"/>
      </w:divBdr>
    </w:div>
    <w:div w:id="1886671221">
      <w:bodyDiv w:val="1"/>
      <w:marLeft w:val="0"/>
      <w:marRight w:val="0"/>
      <w:marTop w:val="0"/>
      <w:marBottom w:val="0"/>
      <w:divBdr>
        <w:top w:val="none" w:sz="0" w:space="0" w:color="auto"/>
        <w:left w:val="none" w:sz="0" w:space="0" w:color="auto"/>
        <w:bottom w:val="none" w:sz="0" w:space="0" w:color="auto"/>
        <w:right w:val="none" w:sz="0" w:space="0" w:color="auto"/>
      </w:divBdr>
    </w:div>
    <w:div w:id="1890605358">
      <w:bodyDiv w:val="1"/>
      <w:marLeft w:val="0"/>
      <w:marRight w:val="0"/>
      <w:marTop w:val="0"/>
      <w:marBottom w:val="0"/>
      <w:divBdr>
        <w:top w:val="none" w:sz="0" w:space="0" w:color="auto"/>
        <w:left w:val="none" w:sz="0" w:space="0" w:color="auto"/>
        <w:bottom w:val="none" w:sz="0" w:space="0" w:color="auto"/>
        <w:right w:val="none" w:sz="0" w:space="0" w:color="auto"/>
      </w:divBdr>
    </w:div>
    <w:div w:id="1892107611">
      <w:bodyDiv w:val="1"/>
      <w:marLeft w:val="0"/>
      <w:marRight w:val="0"/>
      <w:marTop w:val="0"/>
      <w:marBottom w:val="0"/>
      <w:divBdr>
        <w:top w:val="none" w:sz="0" w:space="0" w:color="auto"/>
        <w:left w:val="none" w:sz="0" w:space="0" w:color="auto"/>
        <w:bottom w:val="none" w:sz="0" w:space="0" w:color="auto"/>
        <w:right w:val="none" w:sz="0" w:space="0" w:color="auto"/>
      </w:divBdr>
    </w:div>
    <w:div w:id="1898085837">
      <w:bodyDiv w:val="1"/>
      <w:marLeft w:val="0"/>
      <w:marRight w:val="0"/>
      <w:marTop w:val="0"/>
      <w:marBottom w:val="0"/>
      <w:divBdr>
        <w:top w:val="none" w:sz="0" w:space="0" w:color="auto"/>
        <w:left w:val="none" w:sz="0" w:space="0" w:color="auto"/>
        <w:bottom w:val="none" w:sz="0" w:space="0" w:color="auto"/>
        <w:right w:val="none" w:sz="0" w:space="0" w:color="auto"/>
      </w:divBdr>
    </w:div>
    <w:div w:id="1917011106">
      <w:bodyDiv w:val="1"/>
      <w:marLeft w:val="0"/>
      <w:marRight w:val="0"/>
      <w:marTop w:val="0"/>
      <w:marBottom w:val="0"/>
      <w:divBdr>
        <w:top w:val="none" w:sz="0" w:space="0" w:color="auto"/>
        <w:left w:val="none" w:sz="0" w:space="0" w:color="auto"/>
        <w:bottom w:val="none" w:sz="0" w:space="0" w:color="auto"/>
        <w:right w:val="none" w:sz="0" w:space="0" w:color="auto"/>
      </w:divBdr>
    </w:div>
    <w:div w:id="1953510197">
      <w:bodyDiv w:val="1"/>
      <w:marLeft w:val="0"/>
      <w:marRight w:val="0"/>
      <w:marTop w:val="0"/>
      <w:marBottom w:val="0"/>
      <w:divBdr>
        <w:top w:val="none" w:sz="0" w:space="0" w:color="auto"/>
        <w:left w:val="none" w:sz="0" w:space="0" w:color="auto"/>
        <w:bottom w:val="none" w:sz="0" w:space="0" w:color="auto"/>
        <w:right w:val="none" w:sz="0" w:space="0" w:color="auto"/>
      </w:divBdr>
    </w:div>
    <w:div w:id="2008629942">
      <w:bodyDiv w:val="1"/>
      <w:marLeft w:val="0"/>
      <w:marRight w:val="0"/>
      <w:marTop w:val="0"/>
      <w:marBottom w:val="0"/>
      <w:divBdr>
        <w:top w:val="none" w:sz="0" w:space="0" w:color="auto"/>
        <w:left w:val="none" w:sz="0" w:space="0" w:color="auto"/>
        <w:bottom w:val="none" w:sz="0" w:space="0" w:color="auto"/>
        <w:right w:val="none" w:sz="0" w:space="0" w:color="auto"/>
      </w:divBdr>
    </w:div>
    <w:div w:id="2031298793">
      <w:bodyDiv w:val="1"/>
      <w:marLeft w:val="0"/>
      <w:marRight w:val="0"/>
      <w:marTop w:val="0"/>
      <w:marBottom w:val="0"/>
      <w:divBdr>
        <w:top w:val="none" w:sz="0" w:space="0" w:color="auto"/>
        <w:left w:val="none" w:sz="0" w:space="0" w:color="auto"/>
        <w:bottom w:val="none" w:sz="0" w:space="0" w:color="auto"/>
        <w:right w:val="none" w:sz="0" w:space="0" w:color="auto"/>
      </w:divBdr>
    </w:div>
    <w:div w:id="2050178482">
      <w:bodyDiv w:val="1"/>
      <w:marLeft w:val="0"/>
      <w:marRight w:val="0"/>
      <w:marTop w:val="0"/>
      <w:marBottom w:val="0"/>
      <w:divBdr>
        <w:top w:val="none" w:sz="0" w:space="0" w:color="auto"/>
        <w:left w:val="none" w:sz="0" w:space="0" w:color="auto"/>
        <w:bottom w:val="none" w:sz="0" w:space="0" w:color="auto"/>
        <w:right w:val="none" w:sz="0" w:space="0" w:color="auto"/>
      </w:divBdr>
    </w:div>
    <w:div w:id="2059817466">
      <w:bodyDiv w:val="1"/>
      <w:marLeft w:val="0"/>
      <w:marRight w:val="0"/>
      <w:marTop w:val="0"/>
      <w:marBottom w:val="0"/>
      <w:divBdr>
        <w:top w:val="none" w:sz="0" w:space="0" w:color="auto"/>
        <w:left w:val="none" w:sz="0" w:space="0" w:color="auto"/>
        <w:bottom w:val="none" w:sz="0" w:space="0" w:color="auto"/>
        <w:right w:val="none" w:sz="0" w:space="0" w:color="auto"/>
      </w:divBdr>
    </w:div>
    <w:div w:id="2074304842">
      <w:bodyDiv w:val="1"/>
      <w:marLeft w:val="0"/>
      <w:marRight w:val="0"/>
      <w:marTop w:val="0"/>
      <w:marBottom w:val="0"/>
      <w:divBdr>
        <w:top w:val="none" w:sz="0" w:space="0" w:color="auto"/>
        <w:left w:val="none" w:sz="0" w:space="0" w:color="auto"/>
        <w:bottom w:val="none" w:sz="0" w:space="0" w:color="auto"/>
        <w:right w:val="none" w:sz="0" w:space="0" w:color="auto"/>
      </w:divBdr>
    </w:div>
    <w:div w:id="2093158641">
      <w:bodyDiv w:val="1"/>
      <w:marLeft w:val="0"/>
      <w:marRight w:val="0"/>
      <w:marTop w:val="0"/>
      <w:marBottom w:val="0"/>
      <w:divBdr>
        <w:top w:val="none" w:sz="0" w:space="0" w:color="auto"/>
        <w:left w:val="none" w:sz="0" w:space="0" w:color="auto"/>
        <w:bottom w:val="none" w:sz="0" w:space="0" w:color="auto"/>
        <w:right w:val="none" w:sz="0" w:space="0" w:color="auto"/>
      </w:divBdr>
    </w:div>
    <w:div w:id="2104497298">
      <w:bodyDiv w:val="1"/>
      <w:marLeft w:val="0"/>
      <w:marRight w:val="0"/>
      <w:marTop w:val="0"/>
      <w:marBottom w:val="0"/>
      <w:divBdr>
        <w:top w:val="none" w:sz="0" w:space="0" w:color="auto"/>
        <w:left w:val="none" w:sz="0" w:space="0" w:color="auto"/>
        <w:bottom w:val="none" w:sz="0" w:space="0" w:color="auto"/>
        <w:right w:val="none" w:sz="0" w:space="0" w:color="auto"/>
      </w:divBdr>
    </w:div>
    <w:div w:id="2111586270">
      <w:bodyDiv w:val="1"/>
      <w:marLeft w:val="0"/>
      <w:marRight w:val="0"/>
      <w:marTop w:val="0"/>
      <w:marBottom w:val="0"/>
      <w:divBdr>
        <w:top w:val="none" w:sz="0" w:space="0" w:color="auto"/>
        <w:left w:val="none" w:sz="0" w:space="0" w:color="auto"/>
        <w:bottom w:val="none" w:sz="0" w:space="0" w:color="auto"/>
        <w:right w:val="none" w:sz="0" w:space="0" w:color="auto"/>
      </w:divBdr>
    </w:div>
    <w:div w:id="2126196197">
      <w:bodyDiv w:val="1"/>
      <w:marLeft w:val="0"/>
      <w:marRight w:val="0"/>
      <w:marTop w:val="0"/>
      <w:marBottom w:val="0"/>
      <w:divBdr>
        <w:top w:val="none" w:sz="0" w:space="0" w:color="auto"/>
        <w:left w:val="none" w:sz="0" w:space="0" w:color="auto"/>
        <w:bottom w:val="none" w:sz="0" w:space="0" w:color="auto"/>
        <w:right w:val="none" w:sz="0" w:space="0" w:color="auto"/>
      </w:divBdr>
    </w:div>
    <w:div w:id="2135057325">
      <w:bodyDiv w:val="1"/>
      <w:marLeft w:val="0"/>
      <w:marRight w:val="0"/>
      <w:marTop w:val="0"/>
      <w:marBottom w:val="0"/>
      <w:divBdr>
        <w:top w:val="none" w:sz="0" w:space="0" w:color="auto"/>
        <w:left w:val="none" w:sz="0" w:space="0" w:color="auto"/>
        <w:bottom w:val="none" w:sz="0" w:space="0" w:color="auto"/>
        <w:right w:val="none" w:sz="0" w:space="0" w:color="auto"/>
      </w:divBdr>
    </w:div>
    <w:div w:id="21454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eader" Target="head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E8BB-5DF0-4A0B-AB92-42B65884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23</Pages>
  <Words>3441</Words>
  <Characters>19616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E-Government National Centre</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Nurhafizah Hasyimah @ Dk Farah Binti Pg Yusof</dc:creator>
  <cp:keywords/>
  <dc:description/>
  <cp:lastModifiedBy>Norizan Abdullah</cp:lastModifiedBy>
  <cp:revision>27</cp:revision>
  <cp:lastPrinted>2018-06-25T07:10:00Z</cp:lastPrinted>
  <dcterms:created xsi:type="dcterms:W3CDTF">2018-07-07T07:04:00Z</dcterms:created>
  <dcterms:modified xsi:type="dcterms:W3CDTF">2018-07-09T08:20:00Z</dcterms:modified>
</cp:coreProperties>
</file>