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1BFCF8" w14:textId="77777777" w:rsidR="00F93AD1" w:rsidRDefault="00613970" w:rsidP="00613970">
      <w:pPr>
        <w:jc w:val="center"/>
      </w:pPr>
      <w:r>
        <w:rPr>
          <w:noProof/>
          <w:lang w:eastAsia="fr-FR"/>
        </w:rPr>
        <w:drawing>
          <wp:inline distT="0" distB="0" distL="0" distR="0" wp14:anchorId="3B1639EB" wp14:editId="5EB8C48F">
            <wp:extent cx="5760720" cy="2662555"/>
            <wp:effectExtent l="0" t="0" r="0" b="444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662555"/>
                    </a:xfrm>
                    <a:prstGeom prst="rect">
                      <a:avLst/>
                    </a:prstGeom>
                  </pic:spPr>
                </pic:pic>
              </a:graphicData>
            </a:graphic>
          </wp:inline>
        </w:drawing>
      </w:r>
    </w:p>
    <w:p w14:paraId="6DC483B8" w14:textId="77777777" w:rsidR="00613970" w:rsidRDefault="00613970" w:rsidP="00613970">
      <w:pPr>
        <w:jc w:val="center"/>
      </w:pPr>
    </w:p>
    <w:p w14:paraId="26FE0A94" w14:textId="77777777" w:rsidR="00613970" w:rsidRDefault="00613970" w:rsidP="00613970">
      <w:pPr>
        <w:jc w:val="center"/>
      </w:pPr>
    </w:p>
    <w:p w14:paraId="7AE8966B" w14:textId="77777777" w:rsidR="00613970" w:rsidRDefault="00613970" w:rsidP="00613970">
      <w:pPr>
        <w:jc w:val="center"/>
      </w:pPr>
    </w:p>
    <w:p w14:paraId="47DF9216" w14:textId="77777777" w:rsidR="00613970" w:rsidRPr="004B2550" w:rsidRDefault="00613970" w:rsidP="00613970">
      <w:pPr>
        <w:shd w:val="clear" w:color="auto" w:fill="AFFFD7"/>
        <w:jc w:val="center"/>
        <w:rPr>
          <w:rFonts w:ascii="Century Gothic" w:hAnsi="Century Gothic"/>
          <w:b/>
          <w:sz w:val="30"/>
          <w:szCs w:val="30"/>
        </w:rPr>
      </w:pPr>
      <w:r>
        <w:rPr>
          <w:rFonts w:ascii="Century Gothic" w:hAnsi="Century Gothic"/>
          <w:b/>
          <w:sz w:val="30"/>
          <w:szCs w:val="30"/>
          <w:lang w:val="fr-CI"/>
        </w:rPr>
        <w:t xml:space="preserve">CALCUL </w:t>
      </w:r>
      <w:r w:rsidR="00E15038">
        <w:rPr>
          <w:rFonts w:ascii="Century Gothic" w:hAnsi="Century Gothic"/>
          <w:b/>
          <w:sz w:val="30"/>
          <w:szCs w:val="30"/>
          <w:lang w:val="fr-CI"/>
        </w:rPr>
        <w:t xml:space="preserve">HARMONISE </w:t>
      </w:r>
      <w:r>
        <w:rPr>
          <w:rFonts w:ascii="Century Gothic" w:hAnsi="Century Gothic"/>
          <w:b/>
          <w:sz w:val="30"/>
          <w:szCs w:val="30"/>
          <w:lang w:val="fr-CI"/>
        </w:rPr>
        <w:t>DES PRINCIPAUX INDICATEURS DE L’</w:t>
      </w:r>
      <w:r w:rsidR="00E171BA">
        <w:rPr>
          <w:rFonts w:ascii="Century Gothic" w:hAnsi="Century Gothic"/>
          <w:b/>
          <w:sz w:val="30"/>
          <w:szCs w:val="30"/>
          <w:lang w:val="fr-CI"/>
        </w:rPr>
        <w:t xml:space="preserve">EMPLOI </w:t>
      </w:r>
      <w:r w:rsidR="00E15038">
        <w:rPr>
          <w:rFonts w:ascii="Century Gothic" w:hAnsi="Century Gothic"/>
          <w:b/>
          <w:sz w:val="30"/>
          <w:szCs w:val="30"/>
          <w:lang w:val="fr-CI"/>
        </w:rPr>
        <w:t>A</w:t>
      </w:r>
      <w:r w:rsidR="00EE1B81">
        <w:rPr>
          <w:rFonts w:ascii="Century Gothic" w:hAnsi="Century Gothic"/>
          <w:b/>
          <w:sz w:val="30"/>
          <w:szCs w:val="30"/>
          <w:lang w:val="fr-CI"/>
        </w:rPr>
        <w:t xml:space="preserve">UX </w:t>
      </w:r>
      <w:r>
        <w:rPr>
          <w:rFonts w:ascii="Century Gothic" w:hAnsi="Century Gothic"/>
          <w:b/>
          <w:sz w:val="30"/>
          <w:szCs w:val="30"/>
          <w:lang w:val="fr-CI"/>
        </w:rPr>
        <w:t xml:space="preserve">NORMES DE LA CIST ET </w:t>
      </w:r>
      <w:r w:rsidR="00EE1B81">
        <w:rPr>
          <w:rFonts w:ascii="Century Gothic" w:hAnsi="Century Gothic"/>
          <w:b/>
          <w:sz w:val="30"/>
          <w:szCs w:val="30"/>
          <w:lang w:val="fr-CI"/>
        </w:rPr>
        <w:t xml:space="preserve">A </w:t>
      </w:r>
      <w:r w:rsidR="00E15038">
        <w:rPr>
          <w:rFonts w:ascii="Century Gothic" w:hAnsi="Century Gothic"/>
          <w:b/>
          <w:sz w:val="30"/>
          <w:szCs w:val="30"/>
          <w:lang w:val="fr-CI"/>
        </w:rPr>
        <w:t xml:space="preserve">LA LEGISLATION DU </w:t>
      </w:r>
      <w:r w:rsidR="00E171BA">
        <w:rPr>
          <w:rFonts w:ascii="Century Gothic" w:hAnsi="Century Gothic"/>
          <w:b/>
          <w:sz w:val="30"/>
          <w:szCs w:val="30"/>
          <w:lang w:val="fr-CI"/>
        </w:rPr>
        <w:t>TRAVAIL EN</w:t>
      </w:r>
      <w:r>
        <w:rPr>
          <w:rFonts w:ascii="Century Gothic" w:hAnsi="Century Gothic"/>
          <w:b/>
          <w:sz w:val="30"/>
          <w:szCs w:val="30"/>
          <w:lang w:val="fr-CI"/>
        </w:rPr>
        <w:t xml:space="preserve"> CÔTE D’IVOIRE </w:t>
      </w:r>
    </w:p>
    <w:p w14:paraId="66F442B6" w14:textId="77777777" w:rsidR="00613970" w:rsidRPr="00590391" w:rsidRDefault="00613970" w:rsidP="00613970">
      <w:pPr>
        <w:tabs>
          <w:tab w:val="center" w:pos="4536"/>
          <w:tab w:val="left" w:pos="5970"/>
        </w:tabs>
        <w:jc w:val="center"/>
        <w:rPr>
          <w:rFonts w:ascii="Century Gothic" w:hAnsi="Century Gothic"/>
          <w:b/>
        </w:rPr>
      </w:pPr>
      <w:r w:rsidRPr="00590391">
        <w:rPr>
          <w:rFonts w:ascii="Century Gothic" w:hAnsi="Century Gothic"/>
          <w:b/>
        </w:rPr>
        <w:t>-------------------------</w:t>
      </w:r>
    </w:p>
    <w:p w14:paraId="43B02F76" w14:textId="77777777" w:rsidR="00613970" w:rsidRPr="00613970" w:rsidRDefault="00613970" w:rsidP="00613970">
      <w:pPr>
        <w:jc w:val="center"/>
        <w:rPr>
          <w:rFonts w:ascii="Century Gothic" w:hAnsi="Century Gothic"/>
          <w:b/>
          <w:sz w:val="36"/>
          <w:szCs w:val="36"/>
        </w:rPr>
      </w:pPr>
      <w:r w:rsidRPr="00613970">
        <w:rPr>
          <w:rFonts w:ascii="Century Gothic" w:hAnsi="Century Gothic"/>
          <w:b/>
          <w:sz w:val="36"/>
          <w:szCs w:val="36"/>
        </w:rPr>
        <w:t>Note méthodologique</w:t>
      </w:r>
    </w:p>
    <w:p w14:paraId="5919988F" w14:textId="77777777" w:rsidR="00613970" w:rsidRPr="00590391" w:rsidRDefault="00613970" w:rsidP="00613970">
      <w:pPr>
        <w:tabs>
          <w:tab w:val="center" w:pos="4536"/>
          <w:tab w:val="left" w:pos="5970"/>
        </w:tabs>
        <w:jc w:val="center"/>
        <w:rPr>
          <w:rFonts w:ascii="Century Gothic" w:hAnsi="Century Gothic"/>
          <w:b/>
        </w:rPr>
      </w:pPr>
      <w:r w:rsidRPr="00590391">
        <w:rPr>
          <w:rFonts w:ascii="Century Gothic" w:hAnsi="Century Gothic"/>
          <w:b/>
        </w:rPr>
        <w:t>-------------------------</w:t>
      </w:r>
    </w:p>
    <w:p w14:paraId="45FE85DB" w14:textId="77777777" w:rsidR="00735027" w:rsidRPr="00735027" w:rsidRDefault="00735027" w:rsidP="00735027">
      <w:pPr>
        <w:jc w:val="center"/>
        <w:rPr>
          <w:b/>
          <w:u w:val="single"/>
        </w:rPr>
      </w:pPr>
      <w:r w:rsidRPr="00735027">
        <w:rPr>
          <w:b/>
          <w:u w:val="single"/>
        </w:rPr>
        <w:t>Rédacteurs</w:t>
      </w:r>
    </w:p>
    <w:p w14:paraId="50620F94" w14:textId="77777777" w:rsidR="00E15326" w:rsidRDefault="00735027" w:rsidP="00735027">
      <w:pPr>
        <w:jc w:val="center"/>
      </w:pPr>
      <w:r w:rsidRPr="00735027">
        <w:rPr>
          <w:b/>
        </w:rPr>
        <w:t>GNALEGA Cyrille</w:t>
      </w:r>
      <w:r>
        <w:t>, Direction Générale de l’Emploi</w:t>
      </w:r>
    </w:p>
    <w:p w14:paraId="5CFC859E" w14:textId="77777777" w:rsidR="00735027" w:rsidRDefault="00735027" w:rsidP="00735027">
      <w:pPr>
        <w:jc w:val="center"/>
      </w:pPr>
      <w:r w:rsidRPr="00735027">
        <w:rPr>
          <w:b/>
        </w:rPr>
        <w:t>ZALO Elodie</w:t>
      </w:r>
      <w:r>
        <w:t>, Agence Emploi Jeunes</w:t>
      </w:r>
    </w:p>
    <w:p w14:paraId="5E9EEAF8" w14:textId="77777777" w:rsidR="00E15326" w:rsidRPr="00E15326" w:rsidRDefault="00E15326" w:rsidP="00E15326"/>
    <w:p w14:paraId="11A90D81" w14:textId="77777777" w:rsidR="00E15326" w:rsidRPr="00E15326" w:rsidRDefault="00E15326" w:rsidP="00E15326"/>
    <w:p w14:paraId="1D77C670" w14:textId="77777777" w:rsidR="00E15326" w:rsidRPr="00E15326" w:rsidRDefault="00E15326" w:rsidP="00E15326"/>
    <w:p w14:paraId="17046F7C" w14:textId="77777777" w:rsidR="00E15326" w:rsidRPr="00E15326" w:rsidRDefault="00E15326" w:rsidP="00E15326"/>
    <w:p w14:paraId="2035B5C0" w14:textId="77777777" w:rsidR="00E15326" w:rsidRPr="00E15326" w:rsidRDefault="00E15326" w:rsidP="00E15326"/>
    <w:p w14:paraId="478A4816" w14:textId="77777777" w:rsidR="00E15326" w:rsidRDefault="00E15326"/>
    <w:p w14:paraId="1EFC5CD2" w14:textId="77777777" w:rsidR="00E15326" w:rsidRDefault="00E15326"/>
    <w:p w14:paraId="52819C2F" w14:textId="77777777" w:rsidR="00E15326" w:rsidRDefault="00E15326"/>
    <w:p w14:paraId="5151A43E" w14:textId="77777777" w:rsidR="00735027" w:rsidRDefault="00E15326" w:rsidP="00E15326">
      <w:pPr>
        <w:jc w:val="center"/>
        <w:rPr>
          <w:sz w:val="24"/>
          <w:szCs w:val="24"/>
        </w:rPr>
      </w:pPr>
      <w:r w:rsidRPr="00E15326">
        <w:rPr>
          <w:sz w:val="24"/>
          <w:szCs w:val="24"/>
        </w:rPr>
        <w:t>Avril 2019</w:t>
      </w:r>
    </w:p>
    <w:p w14:paraId="4416D150" w14:textId="77777777" w:rsidR="00613970" w:rsidRDefault="00E171BA" w:rsidP="00C77DCB">
      <w:pPr>
        <w:pStyle w:val="eq"/>
      </w:pPr>
      <w:bookmarkStart w:id="0" w:name="_Toc5654778"/>
      <w:r>
        <w:lastRenderedPageBreak/>
        <w:t>SOMMAIRE</w:t>
      </w:r>
      <w:bookmarkEnd w:id="0"/>
    </w:p>
    <w:p w14:paraId="3A68CE64" w14:textId="77777777" w:rsidR="009F1C0D" w:rsidRDefault="00C77DCB">
      <w:pPr>
        <w:pStyle w:val="TM1"/>
        <w:tabs>
          <w:tab w:val="right" w:leader="dot" w:pos="9062"/>
        </w:tabs>
        <w:rPr>
          <w:rFonts w:eastAsiaTheme="minorEastAsia"/>
          <w:noProof/>
          <w:lang w:eastAsia="fr-FR"/>
        </w:rPr>
      </w:pPr>
      <w:r>
        <w:fldChar w:fldCharType="begin"/>
      </w:r>
      <w:r>
        <w:instrText xml:space="preserve"> TOC \h \z \t "Style1;2;eq;1" </w:instrText>
      </w:r>
      <w:r>
        <w:fldChar w:fldCharType="separate"/>
      </w:r>
      <w:hyperlink w:anchor="_Toc5654778" w:history="1">
        <w:r w:rsidR="009F1C0D" w:rsidRPr="007A0E9A">
          <w:rPr>
            <w:rStyle w:val="Lienhypertexte"/>
            <w:noProof/>
          </w:rPr>
          <w:t>SOMMAIRE</w:t>
        </w:r>
        <w:r w:rsidR="009F1C0D">
          <w:rPr>
            <w:noProof/>
            <w:webHidden/>
          </w:rPr>
          <w:tab/>
        </w:r>
        <w:r w:rsidR="009F1C0D">
          <w:rPr>
            <w:noProof/>
            <w:webHidden/>
          </w:rPr>
          <w:fldChar w:fldCharType="begin"/>
        </w:r>
        <w:r w:rsidR="009F1C0D">
          <w:rPr>
            <w:noProof/>
            <w:webHidden/>
          </w:rPr>
          <w:instrText xml:space="preserve"> PAGEREF _Toc5654778 \h </w:instrText>
        </w:r>
        <w:r w:rsidR="009F1C0D">
          <w:rPr>
            <w:noProof/>
            <w:webHidden/>
          </w:rPr>
        </w:r>
        <w:r w:rsidR="009F1C0D">
          <w:rPr>
            <w:noProof/>
            <w:webHidden/>
          </w:rPr>
          <w:fldChar w:fldCharType="separate"/>
        </w:r>
        <w:r w:rsidR="009F1C0D">
          <w:rPr>
            <w:noProof/>
            <w:webHidden/>
          </w:rPr>
          <w:t>2</w:t>
        </w:r>
        <w:r w:rsidR="009F1C0D">
          <w:rPr>
            <w:noProof/>
            <w:webHidden/>
          </w:rPr>
          <w:fldChar w:fldCharType="end"/>
        </w:r>
      </w:hyperlink>
    </w:p>
    <w:p w14:paraId="61C2B47C" w14:textId="77777777" w:rsidR="009F1C0D" w:rsidRDefault="00AB3FCE">
      <w:pPr>
        <w:pStyle w:val="TM1"/>
        <w:tabs>
          <w:tab w:val="right" w:leader="dot" w:pos="9062"/>
        </w:tabs>
        <w:rPr>
          <w:rFonts w:eastAsiaTheme="minorEastAsia"/>
          <w:noProof/>
          <w:lang w:eastAsia="fr-FR"/>
        </w:rPr>
      </w:pPr>
      <w:hyperlink w:anchor="_Toc5654779" w:history="1">
        <w:r w:rsidR="009F1C0D" w:rsidRPr="007A0E9A">
          <w:rPr>
            <w:rStyle w:val="Lienhypertexte"/>
            <w:noProof/>
          </w:rPr>
          <w:t>INTRODUCTION</w:t>
        </w:r>
        <w:r w:rsidR="009F1C0D">
          <w:rPr>
            <w:noProof/>
            <w:webHidden/>
          </w:rPr>
          <w:tab/>
        </w:r>
        <w:r w:rsidR="009F1C0D">
          <w:rPr>
            <w:noProof/>
            <w:webHidden/>
          </w:rPr>
          <w:fldChar w:fldCharType="begin"/>
        </w:r>
        <w:r w:rsidR="009F1C0D">
          <w:rPr>
            <w:noProof/>
            <w:webHidden/>
          </w:rPr>
          <w:instrText xml:space="preserve"> PAGEREF _Toc5654779 \h </w:instrText>
        </w:r>
        <w:r w:rsidR="009F1C0D">
          <w:rPr>
            <w:noProof/>
            <w:webHidden/>
          </w:rPr>
        </w:r>
        <w:r w:rsidR="009F1C0D">
          <w:rPr>
            <w:noProof/>
            <w:webHidden/>
          </w:rPr>
          <w:fldChar w:fldCharType="separate"/>
        </w:r>
        <w:r w:rsidR="009F1C0D">
          <w:rPr>
            <w:noProof/>
            <w:webHidden/>
          </w:rPr>
          <w:t>3</w:t>
        </w:r>
        <w:r w:rsidR="009F1C0D">
          <w:rPr>
            <w:noProof/>
            <w:webHidden/>
          </w:rPr>
          <w:fldChar w:fldCharType="end"/>
        </w:r>
      </w:hyperlink>
    </w:p>
    <w:p w14:paraId="0592D0F1" w14:textId="77777777" w:rsidR="009F1C0D" w:rsidRDefault="00AB3FCE">
      <w:pPr>
        <w:pStyle w:val="TM1"/>
        <w:tabs>
          <w:tab w:val="right" w:leader="dot" w:pos="9062"/>
        </w:tabs>
        <w:rPr>
          <w:rFonts w:eastAsiaTheme="minorEastAsia"/>
          <w:noProof/>
          <w:lang w:eastAsia="fr-FR"/>
        </w:rPr>
      </w:pPr>
      <w:hyperlink w:anchor="_Toc5654780" w:history="1">
        <w:r w:rsidR="009F1C0D" w:rsidRPr="007A0E9A">
          <w:rPr>
            <w:rStyle w:val="Lienhypertexte"/>
            <w:noProof/>
          </w:rPr>
          <w:t>DEFINITION ET CALCUL DES PRINCIPAUX INDICATEURS</w:t>
        </w:r>
        <w:r w:rsidR="009F1C0D">
          <w:rPr>
            <w:noProof/>
            <w:webHidden/>
          </w:rPr>
          <w:tab/>
        </w:r>
        <w:r w:rsidR="009F1C0D">
          <w:rPr>
            <w:noProof/>
            <w:webHidden/>
          </w:rPr>
          <w:fldChar w:fldCharType="begin"/>
        </w:r>
        <w:r w:rsidR="009F1C0D">
          <w:rPr>
            <w:noProof/>
            <w:webHidden/>
          </w:rPr>
          <w:instrText xml:space="preserve"> PAGEREF _Toc5654780 \h </w:instrText>
        </w:r>
        <w:r w:rsidR="009F1C0D">
          <w:rPr>
            <w:noProof/>
            <w:webHidden/>
          </w:rPr>
        </w:r>
        <w:r w:rsidR="009F1C0D">
          <w:rPr>
            <w:noProof/>
            <w:webHidden/>
          </w:rPr>
          <w:fldChar w:fldCharType="separate"/>
        </w:r>
        <w:r w:rsidR="009F1C0D">
          <w:rPr>
            <w:noProof/>
            <w:webHidden/>
          </w:rPr>
          <w:t>3</w:t>
        </w:r>
        <w:r w:rsidR="009F1C0D">
          <w:rPr>
            <w:noProof/>
            <w:webHidden/>
          </w:rPr>
          <w:fldChar w:fldCharType="end"/>
        </w:r>
      </w:hyperlink>
    </w:p>
    <w:p w14:paraId="6C66637F" w14:textId="77777777" w:rsidR="009F1C0D" w:rsidRDefault="00AB3FCE">
      <w:pPr>
        <w:pStyle w:val="TM2"/>
        <w:tabs>
          <w:tab w:val="left" w:pos="660"/>
          <w:tab w:val="right" w:leader="dot" w:pos="9062"/>
        </w:tabs>
        <w:rPr>
          <w:rFonts w:eastAsiaTheme="minorEastAsia"/>
          <w:noProof/>
          <w:lang w:eastAsia="fr-FR"/>
        </w:rPr>
      </w:pPr>
      <w:hyperlink w:anchor="_Toc5654781" w:history="1">
        <w:r w:rsidR="009F1C0D" w:rsidRPr="007A0E9A">
          <w:rPr>
            <w:rStyle w:val="Lienhypertexte"/>
            <w:noProof/>
          </w:rPr>
          <w:t>1.</w:t>
        </w:r>
        <w:r w:rsidR="009F1C0D">
          <w:rPr>
            <w:rFonts w:eastAsiaTheme="minorEastAsia"/>
            <w:noProof/>
            <w:lang w:eastAsia="fr-FR"/>
          </w:rPr>
          <w:tab/>
        </w:r>
        <w:r w:rsidR="009F1C0D" w:rsidRPr="007A0E9A">
          <w:rPr>
            <w:rStyle w:val="Lienhypertexte"/>
            <w:noProof/>
          </w:rPr>
          <w:t>Population en âge de travailler</w:t>
        </w:r>
        <w:r w:rsidR="009F1C0D">
          <w:rPr>
            <w:noProof/>
            <w:webHidden/>
          </w:rPr>
          <w:tab/>
        </w:r>
        <w:r w:rsidR="009F1C0D">
          <w:rPr>
            <w:noProof/>
            <w:webHidden/>
          </w:rPr>
          <w:fldChar w:fldCharType="begin"/>
        </w:r>
        <w:r w:rsidR="009F1C0D">
          <w:rPr>
            <w:noProof/>
            <w:webHidden/>
          </w:rPr>
          <w:instrText xml:space="preserve"> PAGEREF _Toc5654781 \h </w:instrText>
        </w:r>
        <w:r w:rsidR="009F1C0D">
          <w:rPr>
            <w:noProof/>
            <w:webHidden/>
          </w:rPr>
        </w:r>
        <w:r w:rsidR="009F1C0D">
          <w:rPr>
            <w:noProof/>
            <w:webHidden/>
          </w:rPr>
          <w:fldChar w:fldCharType="separate"/>
        </w:r>
        <w:r w:rsidR="009F1C0D">
          <w:rPr>
            <w:noProof/>
            <w:webHidden/>
          </w:rPr>
          <w:t>3</w:t>
        </w:r>
        <w:r w:rsidR="009F1C0D">
          <w:rPr>
            <w:noProof/>
            <w:webHidden/>
          </w:rPr>
          <w:fldChar w:fldCharType="end"/>
        </w:r>
      </w:hyperlink>
    </w:p>
    <w:p w14:paraId="2F03F6F3" w14:textId="77777777" w:rsidR="009F1C0D" w:rsidRDefault="00AB3FCE">
      <w:pPr>
        <w:pStyle w:val="TM2"/>
        <w:tabs>
          <w:tab w:val="left" w:pos="660"/>
          <w:tab w:val="right" w:leader="dot" w:pos="9062"/>
        </w:tabs>
        <w:rPr>
          <w:rFonts w:eastAsiaTheme="minorEastAsia"/>
          <w:noProof/>
          <w:lang w:eastAsia="fr-FR"/>
        </w:rPr>
      </w:pPr>
      <w:hyperlink w:anchor="_Toc5654782" w:history="1">
        <w:r w:rsidR="009F1C0D" w:rsidRPr="007A0E9A">
          <w:rPr>
            <w:rStyle w:val="Lienhypertexte"/>
            <w:noProof/>
          </w:rPr>
          <w:t>3.</w:t>
        </w:r>
        <w:r w:rsidR="009F1C0D">
          <w:rPr>
            <w:rFonts w:eastAsiaTheme="minorEastAsia"/>
            <w:noProof/>
            <w:lang w:eastAsia="fr-FR"/>
          </w:rPr>
          <w:tab/>
        </w:r>
        <w:r w:rsidR="009F1C0D" w:rsidRPr="007A0E9A">
          <w:rPr>
            <w:rStyle w:val="Lienhypertexte"/>
            <w:noProof/>
          </w:rPr>
          <w:t>Population au chômage</w:t>
        </w:r>
        <w:r w:rsidR="009F1C0D">
          <w:rPr>
            <w:noProof/>
            <w:webHidden/>
          </w:rPr>
          <w:tab/>
        </w:r>
        <w:r w:rsidR="009F1C0D">
          <w:rPr>
            <w:noProof/>
            <w:webHidden/>
          </w:rPr>
          <w:fldChar w:fldCharType="begin"/>
        </w:r>
        <w:r w:rsidR="009F1C0D">
          <w:rPr>
            <w:noProof/>
            <w:webHidden/>
          </w:rPr>
          <w:instrText xml:space="preserve"> PAGEREF _Toc5654782 \h </w:instrText>
        </w:r>
        <w:r w:rsidR="009F1C0D">
          <w:rPr>
            <w:noProof/>
            <w:webHidden/>
          </w:rPr>
        </w:r>
        <w:r w:rsidR="009F1C0D">
          <w:rPr>
            <w:noProof/>
            <w:webHidden/>
          </w:rPr>
          <w:fldChar w:fldCharType="separate"/>
        </w:r>
        <w:r w:rsidR="009F1C0D">
          <w:rPr>
            <w:noProof/>
            <w:webHidden/>
          </w:rPr>
          <w:t>4</w:t>
        </w:r>
        <w:r w:rsidR="009F1C0D">
          <w:rPr>
            <w:noProof/>
            <w:webHidden/>
          </w:rPr>
          <w:fldChar w:fldCharType="end"/>
        </w:r>
      </w:hyperlink>
    </w:p>
    <w:p w14:paraId="46258CD6" w14:textId="77777777" w:rsidR="009F1C0D" w:rsidRDefault="00AB3FCE">
      <w:pPr>
        <w:pStyle w:val="TM2"/>
        <w:tabs>
          <w:tab w:val="left" w:pos="660"/>
          <w:tab w:val="right" w:leader="dot" w:pos="9062"/>
        </w:tabs>
        <w:rPr>
          <w:rFonts w:eastAsiaTheme="minorEastAsia"/>
          <w:noProof/>
          <w:lang w:eastAsia="fr-FR"/>
        </w:rPr>
      </w:pPr>
      <w:hyperlink w:anchor="_Toc5654783" w:history="1">
        <w:r w:rsidR="009F1C0D" w:rsidRPr="007A0E9A">
          <w:rPr>
            <w:rStyle w:val="Lienhypertexte"/>
            <w:noProof/>
          </w:rPr>
          <w:t>4.</w:t>
        </w:r>
        <w:r w:rsidR="009F1C0D">
          <w:rPr>
            <w:rFonts w:eastAsiaTheme="minorEastAsia"/>
            <w:noProof/>
            <w:lang w:eastAsia="fr-FR"/>
          </w:rPr>
          <w:tab/>
        </w:r>
        <w:r w:rsidR="009F1C0D" w:rsidRPr="007A0E9A">
          <w:rPr>
            <w:rStyle w:val="Lienhypertexte"/>
            <w:noProof/>
          </w:rPr>
          <w:t>Main d’œuvre potentielle</w:t>
        </w:r>
        <w:r w:rsidR="009F1C0D">
          <w:rPr>
            <w:noProof/>
            <w:webHidden/>
          </w:rPr>
          <w:tab/>
        </w:r>
        <w:r w:rsidR="009F1C0D">
          <w:rPr>
            <w:noProof/>
            <w:webHidden/>
          </w:rPr>
          <w:fldChar w:fldCharType="begin"/>
        </w:r>
        <w:r w:rsidR="009F1C0D">
          <w:rPr>
            <w:noProof/>
            <w:webHidden/>
          </w:rPr>
          <w:instrText xml:space="preserve"> PAGEREF _Toc5654783 \h </w:instrText>
        </w:r>
        <w:r w:rsidR="009F1C0D">
          <w:rPr>
            <w:noProof/>
            <w:webHidden/>
          </w:rPr>
        </w:r>
        <w:r w:rsidR="009F1C0D">
          <w:rPr>
            <w:noProof/>
            <w:webHidden/>
          </w:rPr>
          <w:fldChar w:fldCharType="separate"/>
        </w:r>
        <w:r w:rsidR="009F1C0D">
          <w:rPr>
            <w:noProof/>
            <w:webHidden/>
          </w:rPr>
          <w:t>4</w:t>
        </w:r>
        <w:r w:rsidR="009F1C0D">
          <w:rPr>
            <w:noProof/>
            <w:webHidden/>
          </w:rPr>
          <w:fldChar w:fldCharType="end"/>
        </w:r>
      </w:hyperlink>
    </w:p>
    <w:p w14:paraId="2998CF4D" w14:textId="77777777" w:rsidR="009F1C0D" w:rsidRDefault="00AB3FCE">
      <w:pPr>
        <w:pStyle w:val="TM2"/>
        <w:tabs>
          <w:tab w:val="left" w:pos="660"/>
          <w:tab w:val="right" w:leader="dot" w:pos="9062"/>
        </w:tabs>
        <w:rPr>
          <w:rFonts w:eastAsiaTheme="minorEastAsia"/>
          <w:noProof/>
          <w:lang w:eastAsia="fr-FR"/>
        </w:rPr>
      </w:pPr>
      <w:hyperlink w:anchor="_Toc5654784" w:history="1">
        <w:r w:rsidR="009F1C0D" w:rsidRPr="007A0E9A">
          <w:rPr>
            <w:rStyle w:val="Lienhypertexte"/>
            <w:noProof/>
          </w:rPr>
          <w:t>5.</w:t>
        </w:r>
        <w:r w:rsidR="009F1C0D">
          <w:rPr>
            <w:rFonts w:eastAsiaTheme="minorEastAsia"/>
            <w:noProof/>
            <w:lang w:eastAsia="fr-FR"/>
          </w:rPr>
          <w:tab/>
        </w:r>
        <w:r w:rsidR="009F1C0D" w:rsidRPr="007A0E9A">
          <w:rPr>
            <w:rStyle w:val="Lienhypertexte"/>
            <w:noProof/>
          </w:rPr>
          <w:t>Main d’œuvre</w:t>
        </w:r>
        <w:r w:rsidR="009F1C0D">
          <w:rPr>
            <w:noProof/>
            <w:webHidden/>
          </w:rPr>
          <w:tab/>
        </w:r>
        <w:r w:rsidR="009F1C0D">
          <w:rPr>
            <w:noProof/>
            <w:webHidden/>
          </w:rPr>
          <w:fldChar w:fldCharType="begin"/>
        </w:r>
        <w:r w:rsidR="009F1C0D">
          <w:rPr>
            <w:noProof/>
            <w:webHidden/>
          </w:rPr>
          <w:instrText xml:space="preserve"> PAGEREF _Toc5654784 \h </w:instrText>
        </w:r>
        <w:r w:rsidR="009F1C0D">
          <w:rPr>
            <w:noProof/>
            <w:webHidden/>
          </w:rPr>
        </w:r>
        <w:r w:rsidR="009F1C0D">
          <w:rPr>
            <w:noProof/>
            <w:webHidden/>
          </w:rPr>
          <w:fldChar w:fldCharType="separate"/>
        </w:r>
        <w:r w:rsidR="009F1C0D">
          <w:rPr>
            <w:noProof/>
            <w:webHidden/>
          </w:rPr>
          <w:t>5</w:t>
        </w:r>
        <w:r w:rsidR="009F1C0D">
          <w:rPr>
            <w:noProof/>
            <w:webHidden/>
          </w:rPr>
          <w:fldChar w:fldCharType="end"/>
        </w:r>
      </w:hyperlink>
    </w:p>
    <w:p w14:paraId="6655837A" w14:textId="77777777" w:rsidR="009F1C0D" w:rsidRDefault="00AB3FCE">
      <w:pPr>
        <w:pStyle w:val="TM2"/>
        <w:tabs>
          <w:tab w:val="left" w:pos="660"/>
          <w:tab w:val="right" w:leader="dot" w:pos="9062"/>
        </w:tabs>
        <w:rPr>
          <w:rFonts w:eastAsiaTheme="minorEastAsia"/>
          <w:noProof/>
          <w:lang w:eastAsia="fr-FR"/>
        </w:rPr>
      </w:pPr>
      <w:hyperlink w:anchor="_Toc5654785" w:history="1">
        <w:r w:rsidR="009F1C0D" w:rsidRPr="007A0E9A">
          <w:rPr>
            <w:rStyle w:val="Lienhypertexte"/>
            <w:noProof/>
          </w:rPr>
          <w:t>6.</w:t>
        </w:r>
        <w:r w:rsidR="009F1C0D">
          <w:rPr>
            <w:rFonts w:eastAsiaTheme="minorEastAsia"/>
            <w:noProof/>
            <w:lang w:eastAsia="fr-FR"/>
          </w:rPr>
          <w:tab/>
        </w:r>
        <w:r w:rsidR="009F1C0D" w:rsidRPr="007A0E9A">
          <w:rPr>
            <w:rStyle w:val="Lienhypertexte"/>
            <w:noProof/>
          </w:rPr>
          <w:t>Taux d’emploi informel</w:t>
        </w:r>
        <w:r w:rsidR="009F1C0D">
          <w:rPr>
            <w:noProof/>
            <w:webHidden/>
          </w:rPr>
          <w:tab/>
        </w:r>
        <w:r w:rsidR="009F1C0D">
          <w:rPr>
            <w:noProof/>
            <w:webHidden/>
          </w:rPr>
          <w:fldChar w:fldCharType="begin"/>
        </w:r>
        <w:r w:rsidR="009F1C0D">
          <w:rPr>
            <w:noProof/>
            <w:webHidden/>
          </w:rPr>
          <w:instrText xml:space="preserve"> PAGEREF _Toc5654785 \h </w:instrText>
        </w:r>
        <w:r w:rsidR="009F1C0D">
          <w:rPr>
            <w:noProof/>
            <w:webHidden/>
          </w:rPr>
        </w:r>
        <w:r w:rsidR="009F1C0D">
          <w:rPr>
            <w:noProof/>
            <w:webHidden/>
          </w:rPr>
          <w:fldChar w:fldCharType="separate"/>
        </w:r>
        <w:r w:rsidR="009F1C0D">
          <w:rPr>
            <w:noProof/>
            <w:webHidden/>
          </w:rPr>
          <w:t>5</w:t>
        </w:r>
        <w:r w:rsidR="009F1C0D">
          <w:rPr>
            <w:noProof/>
            <w:webHidden/>
          </w:rPr>
          <w:fldChar w:fldCharType="end"/>
        </w:r>
      </w:hyperlink>
    </w:p>
    <w:p w14:paraId="79A1DC99" w14:textId="77777777" w:rsidR="009F1C0D" w:rsidRDefault="00AB3FCE">
      <w:pPr>
        <w:pStyle w:val="TM2"/>
        <w:tabs>
          <w:tab w:val="left" w:pos="660"/>
          <w:tab w:val="right" w:leader="dot" w:pos="9062"/>
        </w:tabs>
        <w:rPr>
          <w:rFonts w:eastAsiaTheme="minorEastAsia"/>
          <w:noProof/>
          <w:lang w:eastAsia="fr-FR"/>
        </w:rPr>
      </w:pPr>
      <w:hyperlink w:anchor="_Toc5654786" w:history="1">
        <w:r w:rsidR="009F1C0D" w:rsidRPr="007A0E9A">
          <w:rPr>
            <w:rStyle w:val="Lienhypertexte"/>
            <w:noProof/>
          </w:rPr>
          <w:t>7.</w:t>
        </w:r>
        <w:r w:rsidR="009F1C0D">
          <w:rPr>
            <w:rFonts w:eastAsiaTheme="minorEastAsia"/>
            <w:noProof/>
            <w:lang w:eastAsia="fr-FR"/>
          </w:rPr>
          <w:tab/>
        </w:r>
        <w:r w:rsidR="009F1C0D" w:rsidRPr="007A0E9A">
          <w:rPr>
            <w:rStyle w:val="Lienhypertexte"/>
            <w:noProof/>
          </w:rPr>
          <w:t>Taux d’emploi vulnérable</w:t>
        </w:r>
        <w:r w:rsidR="009F1C0D">
          <w:rPr>
            <w:noProof/>
            <w:webHidden/>
          </w:rPr>
          <w:tab/>
        </w:r>
        <w:r w:rsidR="009F1C0D">
          <w:rPr>
            <w:noProof/>
            <w:webHidden/>
          </w:rPr>
          <w:fldChar w:fldCharType="begin"/>
        </w:r>
        <w:r w:rsidR="009F1C0D">
          <w:rPr>
            <w:noProof/>
            <w:webHidden/>
          </w:rPr>
          <w:instrText xml:space="preserve"> PAGEREF _Toc5654786 \h </w:instrText>
        </w:r>
        <w:r w:rsidR="009F1C0D">
          <w:rPr>
            <w:noProof/>
            <w:webHidden/>
          </w:rPr>
        </w:r>
        <w:r w:rsidR="009F1C0D">
          <w:rPr>
            <w:noProof/>
            <w:webHidden/>
          </w:rPr>
          <w:fldChar w:fldCharType="separate"/>
        </w:r>
        <w:r w:rsidR="009F1C0D">
          <w:rPr>
            <w:noProof/>
            <w:webHidden/>
          </w:rPr>
          <w:t>9</w:t>
        </w:r>
        <w:r w:rsidR="009F1C0D">
          <w:rPr>
            <w:noProof/>
            <w:webHidden/>
          </w:rPr>
          <w:fldChar w:fldCharType="end"/>
        </w:r>
      </w:hyperlink>
    </w:p>
    <w:p w14:paraId="5198CE65" w14:textId="77777777" w:rsidR="009F1C0D" w:rsidRDefault="00AB3FCE">
      <w:pPr>
        <w:pStyle w:val="TM2"/>
        <w:tabs>
          <w:tab w:val="left" w:pos="660"/>
          <w:tab w:val="right" w:leader="dot" w:pos="9062"/>
        </w:tabs>
        <w:rPr>
          <w:rFonts w:eastAsiaTheme="minorEastAsia"/>
          <w:noProof/>
          <w:lang w:eastAsia="fr-FR"/>
        </w:rPr>
      </w:pPr>
      <w:hyperlink w:anchor="_Toc5654787" w:history="1">
        <w:r w:rsidR="009F1C0D" w:rsidRPr="007A0E9A">
          <w:rPr>
            <w:rStyle w:val="Lienhypertexte"/>
            <w:noProof/>
          </w:rPr>
          <w:t>8.</w:t>
        </w:r>
        <w:r w:rsidR="009F1C0D">
          <w:rPr>
            <w:rFonts w:eastAsiaTheme="minorEastAsia"/>
            <w:noProof/>
            <w:lang w:eastAsia="fr-FR"/>
          </w:rPr>
          <w:tab/>
        </w:r>
        <w:r w:rsidR="009F1C0D" w:rsidRPr="007A0E9A">
          <w:rPr>
            <w:rStyle w:val="Lienhypertexte"/>
            <w:noProof/>
          </w:rPr>
          <w:t>Taux combiné de chômage et du sous-emploi lié au temps de travail</w:t>
        </w:r>
        <w:r w:rsidR="009F1C0D">
          <w:rPr>
            <w:noProof/>
            <w:webHidden/>
          </w:rPr>
          <w:tab/>
        </w:r>
        <w:r w:rsidR="009F1C0D">
          <w:rPr>
            <w:noProof/>
            <w:webHidden/>
          </w:rPr>
          <w:fldChar w:fldCharType="begin"/>
        </w:r>
        <w:r w:rsidR="009F1C0D">
          <w:rPr>
            <w:noProof/>
            <w:webHidden/>
          </w:rPr>
          <w:instrText xml:space="preserve"> PAGEREF _Toc5654787 \h </w:instrText>
        </w:r>
        <w:r w:rsidR="009F1C0D">
          <w:rPr>
            <w:noProof/>
            <w:webHidden/>
          </w:rPr>
        </w:r>
        <w:r w:rsidR="009F1C0D">
          <w:rPr>
            <w:noProof/>
            <w:webHidden/>
          </w:rPr>
          <w:fldChar w:fldCharType="separate"/>
        </w:r>
        <w:r w:rsidR="009F1C0D">
          <w:rPr>
            <w:noProof/>
            <w:webHidden/>
          </w:rPr>
          <w:t>9</w:t>
        </w:r>
        <w:r w:rsidR="009F1C0D">
          <w:rPr>
            <w:noProof/>
            <w:webHidden/>
          </w:rPr>
          <w:fldChar w:fldCharType="end"/>
        </w:r>
      </w:hyperlink>
    </w:p>
    <w:p w14:paraId="6E32D96C" w14:textId="77777777" w:rsidR="009F1C0D" w:rsidRDefault="00AB3FCE">
      <w:pPr>
        <w:pStyle w:val="TM2"/>
        <w:tabs>
          <w:tab w:val="left" w:pos="660"/>
          <w:tab w:val="right" w:leader="dot" w:pos="9062"/>
        </w:tabs>
        <w:rPr>
          <w:rFonts w:eastAsiaTheme="minorEastAsia"/>
          <w:noProof/>
          <w:lang w:eastAsia="fr-FR"/>
        </w:rPr>
      </w:pPr>
      <w:hyperlink w:anchor="_Toc5654788" w:history="1">
        <w:r w:rsidR="009F1C0D" w:rsidRPr="007A0E9A">
          <w:rPr>
            <w:rStyle w:val="Lienhypertexte"/>
            <w:noProof/>
          </w:rPr>
          <w:t>9.</w:t>
        </w:r>
        <w:r w:rsidR="009F1C0D">
          <w:rPr>
            <w:rFonts w:eastAsiaTheme="minorEastAsia"/>
            <w:noProof/>
            <w:lang w:eastAsia="fr-FR"/>
          </w:rPr>
          <w:tab/>
        </w:r>
        <w:r w:rsidR="009F1C0D" w:rsidRPr="007A0E9A">
          <w:rPr>
            <w:rStyle w:val="Lienhypertexte"/>
            <w:noProof/>
          </w:rPr>
          <w:t>Taux combiné du chômage et de la main-d’œuvre potentielle (SU3)</w:t>
        </w:r>
        <w:r w:rsidR="009F1C0D">
          <w:rPr>
            <w:noProof/>
            <w:webHidden/>
          </w:rPr>
          <w:tab/>
        </w:r>
        <w:r w:rsidR="009F1C0D">
          <w:rPr>
            <w:noProof/>
            <w:webHidden/>
          </w:rPr>
          <w:fldChar w:fldCharType="begin"/>
        </w:r>
        <w:r w:rsidR="009F1C0D">
          <w:rPr>
            <w:noProof/>
            <w:webHidden/>
          </w:rPr>
          <w:instrText xml:space="preserve"> PAGEREF _Toc5654788 \h </w:instrText>
        </w:r>
        <w:r w:rsidR="009F1C0D">
          <w:rPr>
            <w:noProof/>
            <w:webHidden/>
          </w:rPr>
        </w:r>
        <w:r w:rsidR="009F1C0D">
          <w:rPr>
            <w:noProof/>
            <w:webHidden/>
          </w:rPr>
          <w:fldChar w:fldCharType="separate"/>
        </w:r>
        <w:r w:rsidR="009F1C0D">
          <w:rPr>
            <w:noProof/>
            <w:webHidden/>
          </w:rPr>
          <w:t>10</w:t>
        </w:r>
        <w:r w:rsidR="009F1C0D">
          <w:rPr>
            <w:noProof/>
            <w:webHidden/>
          </w:rPr>
          <w:fldChar w:fldCharType="end"/>
        </w:r>
      </w:hyperlink>
    </w:p>
    <w:p w14:paraId="2FCBF12E" w14:textId="77777777" w:rsidR="009F1C0D" w:rsidRDefault="00AB3FCE">
      <w:pPr>
        <w:pStyle w:val="TM2"/>
        <w:tabs>
          <w:tab w:val="left" w:pos="880"/>
          <w:tab w:val="right" w:leader="dot" w:pos="9062"/>
        </w:tabs>
        <w:rPr>
          <w:rFonts w:eastAsiaTheme="minorEastAsia"/>
          <w:noProof/>
          <w:lang w:eastAsia="fr-FR"/>
        </w:rPr>
      </w:pPr>
      <w:hyperlink w:anchor="_Toc5654789" w:history="1">
        <w:r w:rsidR="009F1C0D" w:rsidRPr="007A0E9A">
          <w:rPr>
            <w:rStyle w:val="Lienhypertexte"/>
            <w:noProof/>
          </w:rPr>
          <w:t>10.</w:t>
        </w:r>
        <w:r w:rsidR="009F1C0D">
          <w:rPr>
            <w:rFonts w:eastAsiaTheme="minorEastAsia"/>
            <w:noProof/>
            <w:lang w:eastAsia="fr-FR"/>
          </w:rPr>
          <w:tab/>
        </w:r>
        <w:r w:rsidR="009F1C0D" w:rsidRPr="007A0E9A">
          <w:rPr>
            <w:rStyle w:val="Lienhypertexte"/>
            <w:noProof/>
          </w:rPr>
          <w:t>Taux combiné du chômage combiné, du sous-emploi lié au temps de travail et de la main-d’œuvre potentielle</w:t>
        </w:r>
        <w:r w:rsidR="009F1C0D">
          <w:rPr>
            <w:noProof/>
            <w:webHidden/>
          </w:rPr>
          <w:tab/>
        </w:r>
        <w:r w:rsidR="009F1C0D">
          <w:rPr>
            <w:noProof/>
            <w:webHidden/>
          </w:rPr>
          <w:fldChar w:fldCharType="begin"/>
        </w:r>
        <w:r w:rsidR="009F1C0D">
          <w:rPr>
            <w:noProof/>
            <w:webHidden/>
          </w:rPr>
          <w:instrText xml:space="preserve"> PAGEREF _Toc5654789 \h </w:instrText>
        </w:r>
        <w:r w:rsidR="009F1C0D">
          <w:rPr>
            <w:noProof/>
            <w:webHidden/>
          </w:rPr>
        </w:r>
        <w:r w:rsidR="009F1C0D">
          <w:rPr>
            <w:noProof/>
            <w:webHidden/>
          </w:rPr>
          <w:fldChar w:fldCharType="separate"/>
        </w:r>
        <w:r w:rsidR="009F1C0D">
          <w:rPr>
            <w:noProof/>
            <w:webHidden/>
          </w:rPr>
          <w:t>10</w:t>
        </w:r>
        <w:r w:rsidR="009F1C0D">
          <w:rPr>
            <w:noProof/>
            <w:webHidden/>
          </w:rPr>
          <w:fldChar w:fldCharType="end"/>
        </w:r>
      </w:hyperlink>
    </w:p>
    <w:p w14:paraId="3DF04FBF" w14:textId="77777777" w:rsidR="009F1C0D" w:rsidRDefault="00AB3FCE">
      <w:pPr>
        <w:pStyle w:val="TM1"/>
        <w:tabs>
          <w:tab w:val="right" w:leader="dot" w:pos="9062"/>
        </w:tabs>
        <w:rPr>
          <w:rFonts w:eastAsiaTheme="minorEastAsia"/>
          <w:noProof/>
          <w:lang w:eastAsia="fr-FR"/>
        </w:rPr>
      </w:pPr>
      <w:hyperlink w:anchor="_Toc5654790" w:history="1">
        <w:r w:rsidR="009F1C0D" w:rsidRPr="007A0E9A">
          <w:rPr>
            <w:rStyle w:val="Lienhypertexte"/>
            <w:noProof/>
          </w:rPr>
          <w:t>TABLEAU DE SYNTHESE DES INDICATEURS SUR LA PERIODE 2013-2017</w:t>
        </w:r>
        <w:r w:rsidR="009F1C0D">
          <w:rPr>
            <w:noProof/>
            <w:webHidden/>
          </w:rPr>
          <w:tab/>
        </w:r>
        <w:r w:rsidR="009F1C0D">
          <w:rPr>
            <w:noProof/>
            <w:webHidden/>
          </w:rPr>
          <w:fldChar w:fldCharType="begin"/>
        </w:r>
        <w:r w:rsidR="009F1C0D">
          <w:rPr>
            <w:noProof/>
            <w:webHidden/>
          </w:rPr>
          <w:instrText xml:space="preserve"> PAGEREF _Toc5654790 \h </w:instrText>
        </w:r>
        <w:r w:rsidR="009F1C0D">
          <w:rPr>
            <w:noProof/>
            <w:webHidden/>
          </w:rPr>
        </w:r>
        <w:r w:rsidR="009F1C0D">
          <w:rPr>
            <w:noProof/>
            <w:webHidden/>
          </w:rPr>
          <w:fldChar w:fldCharType="separate"/>
        </w:r>
        <w:r w:rsidR="009F1C0D">
          <w:rPr>
            <w:noProof/>
            <w:webHidden/>
          </w:rPr>
          <w:t>11</w:t>
        </w:r>
        <w:r w:rsidR="009F1C0D">
          <w:rPr>
            <w:noProof/>
            <w:webHidden/>
          </w:rPr>
          <w:fldChar w:fldCharType="end"/>
        </w:r>
      </w:hyperlink>
    </w:p>
    <w:p w14:paraId="47302AA7" w14:textId="77777777" w:rsidR="00E171BA" w:rsidRDefault="00C77DCB">
      <w:r>
        <w:fldChar w:fldCharType="end"/>
      </w:r>
      <w:r w:rsidR="00E171BA">
        <w:br w:type="page"/>
      </w:r>
    </w:p>
    <w:p w14:paraId="1DE12176" w14:textId="77777777" w:rsidR="00C77DCB" w:rsidRDefault="00C77DCB" w:rsidP="00C77DCB">
      <w:pPr>
        <w:pStyle w:val="eq"/>
      </w:pPr>
      <w:bookmarkStart w:id="1" w:name="_Toc5654779"/>
      <w:r>
        <w:lastRenderedPageBreak/>
        <w:t>INTRODUCTION</w:t>
      </w:r>
      <w:bookmarkEnd w:id="1"/>
    </w:p>
    <w:p w14:paraId="60CD68B5" w14:textId="77777777" w:rsidR="002F0162" w:rsidRDefault="00EF5F4D" w:rsidP="00EF5F4D">
      <w:pPr>
        <w:jc w:val="both"/>
        <w:rPr>
          <w:sz w:val="24"/>
          <w:szCs w:val="24"/>
        </w:rPr>
      </w:pPr>
      <w:r w:rsidRPr="00EF5F4D">
        <w:rPr>
          <w:sz w:val="24"/>
          <w:szCs w:val="24"/>
        </w:rPr>
        <w:t>La problématique de l’emploi est une préoccupation majeure du Gouvernement Ivoirien qui entreprenant des actions pour résorber le chômage, améliorer les conditions de travail et le climat des affaires, etc</w:t>
      </w:r>
      <w:r>
        <w:rPr>
          <w:sz w:val="24"/>
          <w:szCs w:val="24"/>
        </w:rPr>
        <w:t xml:space="preserve">. Afin de baser ses actions sur des données factuelles, une </w:t>
      </w:r>
      <w:r w:rsidR="00E05EC3">
        <w:rPr>
          <w:sz w:val="24"/>
          <w:szCs w:val="24"/>
        </w:rPr>
        <w:t>communication</w:t>
      </w:r>
      <w:r w:rsidRPr="00EF5F4D">
        <w:rPr>
          <w:sz w:val="24"/>
          <w:szCs w:val="24"/>
        </w:rPr>
        <w:t xml:space="preserve"> relative à l'institution d'une enquête annuelle sur l’</w:t>
      </w:r>
      <w:r>
        <w:rPr>
          <w:sz w:val="24"/>
          <w:szCs w:val="24"/>
        </w:rPr>
        <w:t xml:space="preserve">emploi en Côte d'Ivoire a été adoptée </w:t>
      </w:r>
      <w:r w:rsidRPr="00EF5F4D">
        <w:rPr>
          <w:sz w:val="24"/>
          <w:szCs w:val="24"/>
        </w:rPr>
        <w:t>en vue de permettre la production régulière de statistiques et d’indicateurs</w:t>
      </w:r>
      <w:r>
        <w:rPr>
          <w:sz w:val="24"/>
          <w:szCs w:val="24"/>
        </w:rPr>
        <w:t xml:space="preserve">. </w:t>
      </w:r>
      <w:r w:rsidR="002F0162">
        <w:rPr>
          <w:sz w:val="24"/>
          <w:szCs w:val="24"/>
        </w:rPr>
        <w:t>Ainsi, depuis 2013,</w:t>
      </w:r>
      <w:r>
        <w:rPr>
          <w:sz w:val="24"/>
          <w:szCs w:val="24"/>
        </w:rPr>
        <w:t xml:space="preserve"> </w:t>
      </w:r>
      <w:r w:rsidR="002F0162">
        <w:rPr>
          <w:sz w:val="24"/>
          <w:szCs w:val="24"/>
        </w:rPr>
        <w:t xml:space="preserve">trois enquêtes du genre ont été déjà réalisées (ENSETE 2013, ENSESI 2016 et </w:t>
      </w:r>
      <w:r w:rsidR="00E05EC3">
        <w:rPr>
          <w:sz w:val="24"/>
          <w:szCs w:val="24"/>
        </w:rPr>
        <w:t>ERI-</w:t>
      </w:r>
      <w:r w:rsidR="002F0162">
        <w:rPr>
          <w:sz w:val="24"/>
          <w:szCs w:val="24"/>
        </w:rPr>
        <w:t>ESI 201</w:t>
      </w:r>
      <w:r w:rsidR="00E05EC3">
        <w:rPr>
          <w:sz w:val="24"/>
          <w:szCs w:val="24"/>
        </w:rPr>
        <w:t>7)</w:t>
      </w:r>
      <w:r w:rsidR="002F0162">
        <w:rPr>
          <w:sz w:val="24"/>
          <w:szCs w:val="24"/>
        </w:rPr>
        <w:t xml:space="preserve">. </w:t>
      </w:r>
    </w:p>
    <w:p w14:paraId="4336D47A" w14:textId="77777777" w:rsidR="002F0162" w:rsidRDefault="002F0162" w:rsidP="00EF5F4D">
      <w:pPr>
        <w:jc w:val="both"/>
        <w:rPr>
          <w:sz w:val="24"/>
          <w:szCs w:val="24"/>
        </w:rPr>
      </w:pPr>
      <w:r>
        <w:rPr>
          <w:sz w:val="24"/>
          <w:szCs w:val="24"/>
        </w:rPr>
        <w:t>Cependant, il a été noté par les membres de l’équipe technique emploi, une difficulté d’établir des séries chronologiques malgré la réalisation de ces opérations pour une meilleure appréciation de l’évolution des indicateurs. Cette situation est en partie due aux options méthodologiques qui diffèrent d’une enquête à une autre.</w:t>
      </w:r>
    </w:p>
    <w:p w14:paraId="2982154D" w14:textId="77777777" w:rsidR="00D62B1F" w:rsidRDefault="002F0162" w:rsidP="00EF5F4D">
      <w:pPr>
        <w:jc w:val="both"/>
        <w:rPr>
          <w:sz w:val="24"/>
          <w:szCs w:val="24"/>
        </w:rPr>
      </w:pPr>
      <w:r>
        <w:rPr>
          <w:sz w:val="24"/>
          <w:szCs w:val="24"/>
        </w:rPr>
        <w:t>Pour remédier à cette difficulté, lors de la rencontre de l’équipe technique du 06 mars 2019 à la Direction Générale de l</w:t>
      </w:r>
      <w:r w:rsidR="00D62B1F">
        <w:rPr>
          <w:sz w:val="24"/>
          <w:szCs w:val="24"/>
        </w:rPr>
        <w:t>’</w:t>
      </w:r>
      <w:r>
        <w:rPr>
          <w:sz w:val="24"/>
          <w:szCs w:val="24"/>
        </w:rPr>
        <w:t>Emploi</w:t>
      </w:r>
      <w:r w:rsidR="00E05EC3">
        <w:rPr>
          <w:sz w:val="24"/>
          <w:szCs w:val="24"/>
        </w:rPr>
        <w:t>,</w:t>
      </w:r>
      <w:r w:rsidR="00D62B1F">
        <w:rPr>
          <w:sz w:val="24"/>
          <w:szCs w:val="24"/>
        </w:rPr>
        <w:t xml:space="preserve"> il a été convenu de faire un réajustement de tous des indicateurs des enquêtes </w:t>
      </w:r>
      <w:r w:rsidR="00E05EC3">
        <w:rPr>
          <w:sz w:val="24"/>
          <w:szCs w:val="24"/>
        </w:rPr>
        <w:t>ENSETE 2013, ENSESI 2016 et ERI-</w:t>
      </w:r>
      <w:r w:rsidR="00D62B1F" w:rsidRPr="00D62B1F">
        <w:rPr>
          <w:sz w:val="24"/>
          <w:szCs w:val="24"/>
        </w:rPr>
        <w:t>ESI 2017</w:t>
      </w:r>
      <w:r w:rsidR="00D62B1F">
        <w:rPr>
          <w:sz w:val="24"/>
          <w:szCs w:val="24"/>
        </w:rPr>
        <w:t xml:space="preserve"> en les harmonisant avec les normes de la 19</w:t>
      </w:r>
      <w:r w:rsidR="00D62B1F" w:rsidRPr="00D62B1F">
        <w:rPr>
          <w:sz w:val="24"/>
          <w:szCs w:val="24"/>
          <w:vertAlign w:val="superscript"/>
        </w:rPr>
        <w:t>e</w:t>
      </w:r>
      <w:r w:rsidR="00D62B1F">
        <w:rPr>
          <w:sz w:val="24"/>
          <w:szCs w:val="24"/>
        </w:rPr>
        <w:t xml:space="preserve"> CIST. Aussi, compte tenu de la nouvelle constitution adoptée le </w:t>
      </w:r>
      <w:proofErr w:type="spellStart"/>
      <w:r w:rsidR="00D62B1F" w:rsidRPr="00D62B1F">
        <w:rPr>
          <w:sz w:val="24"/>
          <w:szCs w:val="24"/>
          <w:highlight w:val="yellow"/>
        </w:rPr>
        <w:t>xxxx</w:t>
      </w:r>
      <w:proofErr w:type="spellEnd"/>
      <w:r w:rsidR="00D62B1F">
        <w:rPr>
          <w:sz w:val="24"/>
          <w:szCs w:val="24"/>
        </w:rPr>
        <w:t xml:space="preserve"> qui fixe l’école obligatoire j</w:t>
      </w:r>
      <w:r w:rsidR="00E05EC3">
        <w:rPr>
          <w:sz w:val="24"/>
          <w:szCs w:val="24"/>
        </w:rPr>
        <w:t>usqu’à 16</w:t>
      </w:r>
      <w:r w:rsidR="00D62B1F">
        <w:rPr>
          <w:sz w:val="24"/>
          <w:szCs w:val="24"/>
        </w:rPr>
        <w:t xml:space="preserve"> ans, l’âge au travail a été</w:t>
      </w:r>
      <w:r w:rsidR="00E05EC3">
        <w:rPr>
          <w:sz w:val="24"/>
          <w:szCs w:val="24"/>
        </w:rPr>
        <w:t xml:space="preserve"> </w:t>
      </w:r>
      <w:proofErr w:type="gramStart"/>
      <w:r w:rsidR="00E05EC3">
        <w:rPr>
          <w:sz w:val="24"/>
          <w:szCs w:val="24"/>
        </w:rPr>
        <w:t>fixé</w:t>
      </w:r>
      <w:r w:rsidR="00D62B1F">
        <w:rPr>
          <w:sz w:val="24"/>
          <w:szCs w:val="24"/>
        </w:rPr>
        <w:t xml:space="preserve">  à</w:t>
      </w:r>
      <w:proofErr w:type="gramEnd"/>
      <w:r w:rsidR="00D62B1F">
        <w:rPr>
          <w:sz w:val="24"/>
          <w:szCs w:val="24"/>
        </w:rPr>
        <w:t xml:space="preserve"> 16 ans et plus.</w:t>
      </w:r>
    </w:p>
    <w:p w14:paraId="7E7801A9" w14:textId="77777777" w:rsidR="00EF5F4D" w:rsidRDefault="0087684C" w:rsidP="00E15326">
      <w:pPr>
        <w:jc w:val="both"/>
        <w:rPr>
          <w:sz w:val="24"/>
          <w:szCs w:val="24"/>
        </w:rPr>
      </w:pPr>
      <w:r>
        <w:rPr>
          <w:sz w:val="24"/>
          <w:szCs w:val="24"/>
        </w:rPr>
        <w:t>Concernant les normes de la CIST, leur prise en compte a été faite en fonction de la spécificité des questionnaires et du contexte du SIMT ivoirien. Cette note dénommée « </w:t>
      </w:r>
      <w:r w:rsidRPr="0087684C">
        <w:rPr>
          <w:b/>
          <w:sz w:val="24"/>
          <w:szCs w:val="24"/>
        </w:rPr>
        <w:t>note méthodologique</w:t>
      </w:r>
      <w:r>
        <w:rPr>
          <w:sz w:val="24"/>
          <w:szCs w:val="24"/>
        </w:rPr>
        <w:t xml:space="preserve"> » présente les méthodes </w:t>
      </w:r>
      <w:r w:rsidR="00E05EC3">
        <w:rPr>
          <w:sz w:val="24"/>
          <w:szCs w:val="24"/>
        </w:rPr>
        <w:t xml:space="preserve">de </w:t>
      </w:r>
      <w:r>
        <w:rPr>
          <w:sz w:val="24"/>
          <w:szCs w:val="24"/>
        </w:rPr>
        <w:t xml:space="preserve">calcul adoptées </w:t>
      </w:r>
      <w:r w:rsidR="00E05EC3">
        <w:rPr>
          <w:sz w:val="24"/>
          <w:szCs w:val="24"/>
        </w:rPr>
        <w:t xml:space="preserve">pour </w:t>
      </w:r>
      <w:r>
        <w:rPr>
          <w:sz w:val="24"/>
          <w:szCs w:val="24"/>
        </w:rPr>
        <w:t>l’ajustement des indicateurs</w:t>
      </w:r>
      <w:r w:rsidR="00A6428F">
        <w:rPr>
          <w:sz w:val="24"/>
          <w:szCs w:val="24"/>
        </w:rPr>
        <w:t xml:space="preserve"> principaux</w:t>
      </w:r>
      <w:r>
        <w:rPr>
          <w:sz w:val="24"/>
          <w:szCs w:val="24"/>
        </w:rPr>
        <w:t xml:space="preserve">. </w:t>
      </w:r>
    </w:p>
    <w:p w14:paraId="5CE4B6AA" w14:textId="77777777" w:rsidR="00EF5F4D" w:rsidRPr="00E15326" w:rsidRDefault="00EF5F4D" w:rsidP="00E15326">
      <w:pPr>
        <w:jc w:val="both"/>
        <w:rPr>
          <w:sz w:val="24"/>
          <w:szCs w:val="24"/>
        </w:rPr>
      </w:pPr>
    </w:p>
    <w:p w14:paraId="4D4084C7" w14:textId="77777777" w:rsidR="00C77DCB" w:rsidRDefault="0087684C" w:rsidP="00C77DCB">
      <w:pPr>
        <w:pStyle w:val="eq"/>
      </w:pPr>
      <w:bookmarkStart w:id="2" w:name="_Toc5654780"/>
      <w:r>
        <w:t xml:space="preserve">DEFINITION ET </w:t>
      </w:r>
      <w:r w:rsidR="00C77DCB">
        <w:t xml:space="preserve">CALCUL DES </w:t>
      </w:r>
      <w:r>
        <w:t xml:space="preserve">PRINCIPAUX </w:t>
      </w:r>
      <w:r w:rsidR="00C77DCB">
        <w:t>INDICATEURS</w:t>
      </w:r>
      <w:bookmarkEnd w:id="2"/>
    </w:p>
    <w:p w14:paraId="3F32AB26" w14:textId="77777777" w:rsidR="00E171BA" w:rsidRPr="00E171BA" w:rsidRDefault="00E171BA" w:rsidP="00A92A64">
      <w:pPr>
        <w:pStyle w:val="Style1"/>
      </w:pPr>
      <w:bookmarkStart w:id="3" w:name="_Toc5654781"/>
      <w:r w:rsidRPr="00E171BA">
        <w:t>Population en âge de travailler</w:t>
      </w:r>
      <w:bookmarkEnd w:id="3"/>
    </w:p>
    <w:p w14:paraId="15DC9704" w14:textId="77777777" w:rsidR="00E171BA" w:rsidRDefault="00B6399E" w:rsidP="00E171BA">
      <w:pPr>
        <w:jc w:val="both"/>
        <w:rPr>
          <w:sz w:val="24"/>
          <w:szCs w:val="24"/>
        </w:rPr>
      </w:pPr>
      <w:r w:rsidRPr="00B6399E">
        <w:rPr>
          <w:sz w:val="24"/>
          <w:szCs w:val="24"/>
        </w:rPr>
        <w:t xml:space="preserve">En Côte d’Ivoire, depuis l’adoption de la nouvelle constitution qui fixe jusqu’à 16 ans l’école obligatoire, l’âge </w:t>
      </w:r>
      <w:r>
        <w:rPr>
          <w:sz w:val="24"/>
          <w:szCs w:val="24"/>
        </w:rPr>
        <w:t xml:space="preserve">minimum </w:t>
      </w:r>
      <w:r w:rsidRPr="00B6399E">
        <w:rPr>
          <w:sz w:val="24"/>
          <w:szCs w:val="24"/>
        </w:rPr>
        <w:t xml:space="preserve">égal au travail a été revu et fixé à </w:t>
      </w:r>
      <w:r w:rsidRPr="00B6399E">
        <w:rPr>
          <w:b/>
          <w:sz w:val="24"/>
          <w:szCs w:val="24"/>
        </w:rPr>
        <w:t xml:space="preserve">16 </w:t>
      </w:r>
      <w:proofErr w:type="gramStart"/>
      <w:r w:rsidRPr="00B6399E">
        <w:rPr>
          <w:b/>
          <w:sz w:val="24"/>
          <w:szCs w:val="24"/>
        </w:rPr>
        <w:t>ans.</w:t>
      </w:r>
      <w:r w:rsidRPr="00B6399E">
        <w:rPr>
          <w:sz w:val="24"/>
          <w:szCs w:val="24"/>
        </w:rPr>
        <w:t>.</w:t>
      </w:r>
      <w:proofErr w:type="gramEnd"/>
      <w:r w:rsidRPr="00B6399E">
        <w:rPr>
          <w:sz w:val="24"/>
          <w:szCs w:val="24"/>
        </w:rPr>
        <w:t xml:space="preserve"> Ainsi, tous les indicateurs sur le marché du travail ont été calculés pour les individus appartenant à </w:t>
      </w:r>
      <w:proofErr w:type="gramStart"/>
      <w:r w:rsidRPr="00B6399E">
        <w:rPr>
          <w:sz w:val="24"/>
          <w:szCs w:val="24"/>
        </w:rPr>
        <w:t>la  tranche</w:t>
      </w:r>
      <w:proofErr w:type="gramEnd"/>
      <w:r w:rsidRPr="00B6399E">
        <w:rPr>
          <w:sz w:val="24"/>
          <w:szCs w:val="24"/>
        </w:rPr>
        <w:t xml:space="preserve"> d’âge de 16 ans et plus</w:t>
      </w:r>
      <w:r w:rsidR="00E171BA">
        <w:rPr>
          <w:sz w:val="24"/>
          <w:szCs w:val="24"/>
        </w:rPr>
        <w:t>.</w:t>
      </w:r>
    </w:p>
    <w:p w14:paraId="4A9A2F7F" w14:textId="77777777" w:rsidR="0087684C" w:rsidRDefault="0087684C" w:rsidP="00E171BA">
      <w:pPr>
        <w:jc w:val="both"/>
        <w:rPr>
          <w:sz w:val="24"/>
          <w:szCs w:val="24"/>
        </w:rPr>
      </w:pPr>
    </w:p>
    <w:p w14:paraId="181CFA13" w14:textId="77777777" w:rsidR="00E171BA" w:rsidRDefault="00E171BA" w:rsidP="00E171BA">
      <w:pPr>
        <w:pStyle w:val="Paragraphedeliste"/>
        <w:numPr>
          <w:ilvl w:val="0"/>
          <w:numId w:val="1"/>
        </w:numPr>
        <w:jc w:val="both"/>
        <w:rPr>
          <w:b/>
          <w:sz w:val="24"/>
          <w:szCs w:val="24"/>
        </w:rPr>
      </w:pPr>
      <w:r w:rsidRPr="00E171BA">
        <w:rPr>
          <w:b/>
          <w:sz w:val="24"/>
          <w:szCs w:val="24"/>
        </w:rPr>
        <w:t>Population en emploi</w:t>
      </w:r>
    </w:p>
    <w:p w14:paraId="2AB263B3" w14:textId="77777777" w:rsidR="007647A4" w:rsidRDefault="00000F49" w:rsidP="00A92A64">
      <w:pPr>
        <w:jc w:val="both"/>
        <w:rPr>
          <w:sz w:val="24"/>
          <w:szCs w:val="24"/>
        </w:rPr>
      </w:pPr>
      <w:r w:rsidRPr="00000F49">
        <w:rPr>
          <w:sz w:val="24"/>
          <w:szCs w:val="24"/>
        </w:rPr>
        <w:t>Les personnes en emploi sont définies comme toutes les personnes en âge de travailler qui, durant une courte période de référence, étaient engagées dans toute activité visant à produire des biens ou à fournir des services en échange d’une rémunération ou d’un profit</w:t>
      </w:r>
      <w:r w:rsidR="00A92A64" w:rsidRPr="00A92A64">
        <w:rPr>
          <w:sz w:val="24"/>
          <w:szCs w:val="24"/>
        </w:rPr>
        <w:t>.</w:t>
      </w:r>
      <w:r w:rsidR="00A92A64">
        <w:rPr>
          <w:sz w:val="24"/>
          <w:szCs w:val="24"/>
        </w:rPr>
        <w:t xml:space="preserve"> </w:t>
      </w:r>
    </w:p>
    <w:p w14:paraId="18A797BB" w14:textId="77777777" w:rsidR="00FE7FEF" w:rsidRDefault="00FE7FEF" w:rsidP="00A92A64">
      <w:pPr>
        <w:jc w:val="both"/>
        <w:rPr>
          <w:sz w:val="24"/>
          <w:szCs w:val="24"/>
        </w:rPr>
      </w:pPr>
      <w:r>
        <w:rPr>
          <w:sz w:val="24"/>
          <w:szCs w:val="24"/>
        </w:rPr>
        <w:t xml:space="preserve">Le tableau ci-dessous présente les arbitrages faits en fonction de la spécificité du questionnaire. </w:t>
      </w:r>
    </w:p>
    <w:tbl>
      <w:tblPr>
        <w:tblStyle w:val="Grilledutableau"/>
        <w:tblW w:w="0" w:type="auto"/>
        <w:tblLayout w:type="fixed"/>
        <w:tblLook w:val="04A0" w:firstRow="1" w:lastRow="0" w:firstColumn="1" w:lastColumn="0" w:noHBand="0" w:noVBand="1"/>
      </w:tblPr>
      <w:tblGrid>
        <w:gridCol w:w="1641"/>
        <w:gridCol w:w="5017"/>
        <w:gridCol w:w="2404"/>
      </w:tblGrid>
      <w:tr w:rsidR="00031E47" w14:paraId="3D19FF09" w14:textId="77777777" w:rsidTr="00031E47">
        <w:trPr>
          <w:tblHeader/>
        </w:trPr>
        <w:tc>
          <w:tcPr>
            <w:tcW w:w="1641" w:type="dxa"/>
          </w:tcPr>
          <w:p w14:paraId="7074A245" w14:textId="77777777" w:rsidR="00251C31" w:rsidRPr="00251C31" w:rsidRDefault="00251C31" w:rsidP="00251C31">
            <w:pPr>
              <w:jc w:val="center"/>
              <w:rPr>
                <w:b/>
                <w:sz w:val="24"/>
                <w:szCs w:val="24"/>
              </w:rPr>
            </w:pPr>
            <w:r w:rsidRPr="00251C31">
              <w:rPr>
                <w:b/>
                <w:sz w:val="24"/>
                <w:szCs w:val="24"/>
              </w:rPr>
              <w:lastRenderedPageBreak/>
              <w:t>OPERATIONS</w:t>
            </w:r>
          </w:p>
        </w:tc>
        <w:tc>
          <w:tcPr>
            <w:tcW w:w="5017" w:type="dxa"/>
          </w:tcPr>
          <w:p w14:paraId="458219E4" w14:textId="77777777" w:rsidR="00251C31" w:rsidRPr="00251C31" w:rsidRDefault="00251C31" w:rsidP="00251C31">
            <w:pPr>
              <w:jc w:val="center"/>
              <w:rPr>
                <w:b/>
                <w:sz w:val="24"/>
                <w:szCs w:val="24"/>
              </w:rPr>
            </w:pPr>
            <w:r w:rsidRPr="00251C31">
              <w:rPr>
                <w:b/>
                <w:sz w:val="24"/>
                <w:szCs w:val="24"/>
              </w:rPr>
              <w:t>QUESTIONNAIRES</w:t>
            </w:r>
          </w:p>
        </w:tc>
        <w:tc>
          <w:tcPr>
            <w:tcW w:w="2404" w:type="dxa"/>
          </w:tcPr>
          <w:p w14:paraId="2B281E2A" w14:textId="77777777" w:rsidR="00251C31" w:rsidRPr="00251C31" w:rsidRDefault="00251C31" w:rsidP="00251C31">
            <w:pPr>
              <w:jc w:val="center"/>
              <w:rPr>
                <w:b/>
                <w:sz w:val="24"/>
                <w:szCs w:val="24"/>
              </w:rPr>
            </w:pPr>
            <w:r>
              <w:rPr>
                <w:b/>
                <w:sz w:val="24"/>
                <w:szCs w:val="24"/>
              </w:rPr>
              <w:t xml:space="preserve">MESURE </w:t>
            </w:r>
          </w:p>
        </w:tc>
      </w:tr>
      <w:tr w:rsidR="00031E47" w14:paraId="42705D0A" w14:textId="77777777" w:rsidTr="00031E47">
        <w:tc>
          <w:tcPr>
            <w:tcW w:w="1641" w:type="dxa"/>
            <w:vAlign w:val="center"/>
          </w:tcPr>
          <w:p w14:paraId="2959C494" w14:textId="77777777" w:rsidR="00251C31" w:rsidRDefault="00251C31" w:rsidP="00251C31">
            <w:pPr>
              <w:jc w:val="center"/>
              <w:rPr>
                <w:sz w:val="24"/>
                <w:szCs w:val="24"/>
              </w:rPr>
            </w:pPr>
            <w:r>
              <w:rPr>
                <w:sz w:val="24"/>
                <w:szCs w:val="24"/>
              </w:rPr>
              <w:t>ENSETE 2013</w:t>
            </w:r>
          </w:p>
        </w:tc>
        <w:tc>
          <w:tcPr>
            <w:tcW w:w="5017" w:type="dxa"/>
          </w:tcPr>
          <w:p w14:paraId="73D7201A" w14:textId="77777777" w:rsidR="00251C31" w:rsidRDefault="00251C31" w:rsidP="00A92A64">
            <w:pPr>
              <w:jc w:val="both"/>
              <w:rPr>
                <w:sz w:val="24"/>
                <w:szCs w:val="24"/>
              </w:rPr>
            </w:pPr>
            <w:r>
              <w:rPr>
                <w:noProof/>
                <w:lang w:eastAsia="fr-FR"/>
              </w:rPr>
              <w:drawing>
                <wp:inline distT="0" distB="0" distL="0" distR="0" wp14:anchorId="71599A22" wp14:editId="157AF1AE">
                  <wp:extent cx="2914650" cy="193357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14650" cy="1933575"/>
                          </a:xfrm>
                          <a:prstGeom prst="rect">
                            <a:avLst/>
                          </a:prstGeom>
                        </pic:spPr>
                      </pic:pic>
                    </a:graphicData>
                  </a:graphic>
                </wp:inline>
              </w:drawing>
            </w:r>
          </w:p>
          <w:p w14:paraId="1EF78A72" w14:textId="77777777" w:rsidR="00251C31" w:rsidRDefault="00251C31" w:rsidP="00A92A64">
            <w:pPr>
              <w:jc w:val="both"/>
              <w:rPr>
                <w:sz w:val="24"/>
                <w:szCs w:val="24"/>
              </w:rPr>
            </w:pPr>
            <w:r>
              <w:rPr>
                <w:noProof/>
                <w:lang w:eastAsia="fr-FR"/>
              </w:rPr>
              <w:drawing>
                <wp:inline distT="0" distB="0" distL="0" distR="0" wp14:anchorId="28966645" wp14:editId="2CDE388A">
                  <wp:extent cx="2857500" cy="1419225"/>
                  <wp:effectExtent l="0" t="0" r="0"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57500" cy="1419225"/>
                          </a:xfrm>
                          <a:prstGeom prst="rect">
                            <a:avLst/>
                          </a:prstGeom>
                        </pic:spPr>
                      </pic:pic>
                    </a:graphicData>
                  </a:graphic>
                </wp:inline>
              </w:drawing>
            </w:r>
          </w:p>
          <w:p w14:paraId="1986FAC7" w14:textId="77777777" w:rsidR="00251C31" w:rsidRDefault="00251C31" w:rsidP="00A92A64">
            <w:pPr>
              <w:jc w:val="both"/>
              <w:rPr>
                <w:sz w:val="24"/>
                <w:szCs w:val="24"/>
              </w:rPr>
            </w:pPr>
            <w:r>
              <w:rPr>
                <w:noProof/>
                <w:lang w:eastAsia="fr-FR"/>
              </w:rPr>
              <w:drawing>
                <wp:inline distT="0" distB="0" distL="0" distR="0" wp14:anchorId="642BC6F2" wp14:editId="7E7C1052">
                  <wp:extent cx="2857500" cy="94297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7500" cy="942975"/>
                          </a:xfrm>
                          <a:prstGeom prst="rect">
                            <a:avLst/>
                          </a:prstGeom>
                        </pic:spPr>
                      </pic:pic>
                    </a:graphicData>
                  </a:graphic>
                </wp:inline>
              </w:drawing>
            </w:r>
          </w:p>
        </w:tc>
        <w:tc>
          <w:tcPr>
            <w:tcW w:w="2404" w:type="dxa"/>
          </w:tcPr>
          <w:p w14:paraId="6A4F6315" w14:textId="77777777" w:rsidR="002A0742" w:rsidRDefault="002A0742" w:rsidP="002A0742">
            <w:pPr>
              <w:pStyle w:val="Paragraphedeliste"/>
              <w:numPr>
                <w:ilvl w:val="0"/>
                <w:numId w:val="2"/>
              </w:numPr>
              <w:jc w:val="both"/>
              <w:rPr>
                <w:sz w:val="24"/>
                <w:szCs w:val="24"/>
              </w:rPr>
            </w:pPr>
            <w:r>
              <w:rPr>
                <w:sz w:val="24"/>
                <w:szCs w:val="24"/>
              </w:rPr>
              <w:t>Retrait des bénévoles à partir d</w:t>
            </w:r>
            <w:r w:rsidR="00251C31" w:rsidRPr="002A0742">
              <w:rPr>
                <w:sz w:val="24"/>
                <w:szCs w:val="24"/>
              </w:rPr>
              <w:t>e la question AP3 « </w:t>
            </w:r>
            <w:r w:rsidR="00251C31" w:rsidRPr="002A0742">
              <w:rPr>
                <w:b/>
                <w:i/>
                <w:sz w:val="18"/>
                <w:szCs w:val="18"/>
              </w:rPr>
              <w:t>Quel est votre statut dans l’emploi ?</w:t>
            </w:r>
            <w:r w:rsidR="00251C31" w:rsidRPr="002A0742">
              <w:rPr>
                <w:sz w:val="24"/>
                <w:szCs w:val="24"/>
              </w:rPr>
              <w:t> »</w:t>
            </w:r>
          </w:p>
          <w:p w14:paraId="0298FEB7" w14:textId="77777777" w:rsidR="00251C31" w:rsidRDefault="002A0742" w:rsidP="002A0742">
            <w:pPr>
              <w:pStyle w:val="Paragraphedeliste"/>
              <w:numPr>
                <w:ilvl w:val="0"/>
                <w:numId w:val="2"/>
              </w:numPr>
              <w:jc w:val="both"/>
              <w:rPr>
                <w:sz w:val="24"/>
                <w:szCs w:val="24"/>
              </w:rPr>
            </w:pPr>
            <w:r>
              <w:rPr>
                <w:sz w:val="24"/>
                <w:szCs w:val="24"/>
              </w:rPr>
              <w:t xml:space="preserve">Prise en compte des individus en arrêt de travail sans tenir compte de la période de reprise. </w:t>
            </w:r>
          </w:p>
        </w:tc>
      </w:tr>
      <w:tr w:rsidR="00031E47" w14:paraId="2711C319" w14:textId="77777777" w:rsidTr="00031E47">
        <w:tc>
          <w:tcPr>
            <w:tcW w:w="1641" w:type="dxa"/>
            <w:vAlign w:val="center"/>
          </w:tcPr>
          <w:p w14:paraId="6BAE2911" w14:textId="77777777" w:rsidR="00251C31" w:rsidRDefault="00251C31" w:rsidP="00251C31">
            <w:pPr>
              <w:jc w:val="center"/>
              <w:rPr>
                <w:sz w:val="24"/>
                <w:szCs w:val="24"/>
              </w:rPr>
            </w:pPr>
            <w:r>
              <w:rPr>
                <w:sz w:val="24"/>
                <w:szCs w:val="24"/>
              </w:rPr>
              <w:t>ENSESI 2016</w:t>
            </w:r>
          </w:p>
        </w:tc>
        <w:tc>
          <w:tcPr>
            <w:tcW w:w="5017" w:type="dxa"/>
          </w:tcPr>
          <w:p w14:paraId="136A5941" w14:textId="77777777" w:rsidR="00251C31" w:rsidRDefault="00031E47" w:rsidP="00A92A64">
            <w:pPr>
              <w:jc w:val="both"/>
              <w:rPr>
                <w:sz w:val="24"/>
                <w:szCs w:val="24"/>
              </w:rPr>
            </w:pPr>
            <w:r>
              <w:rPr>
                <w:noProof/>
                <w:lang w:eastAsia="fr-FR"/>
              </w:rPr>
              <w:drawing>
                <wp:inline distT="0" distB="0" distL="0" distR="0" wp14:anchorId="788B14E5" wp14:editId="0AAD7FD1">
                  <wp:extent cx="2914650" cy="504825"/>
                  <wp:effectExtent l="0" t="0" r="0"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14650" cy="504825"/>
                          </a:xfrm>
                          <a:prstGeom prst="rect">
                            <a:avLst/>
                          </a:prstGeom>
                        </pic:spPr>
                      </pic:pic>
                    </a:graphicData>
                  </a:graphic>
                </wp:inline>
              </w:drawing>
            </w:r>
          </w:p>
          <w:p w14:paraId="71EED1A0" w14:textId="77777777" w:rsidR="00031E47" w:rsidRDefault="00031E47" w:rsidP="00A92A64">
            <w:pPr>
              <w:jc w:val="both"/>
              <w:rPr>
                <w:sz w:val="24"/>
                <w:szCs w:val="24"/>
              </w:rPr>
            </w:pPr>
            <w:r>
              <w:rPr>
                <w:noProof/>
                <w:lang w:eastAsia="fr-FR"/>
              </w:rPr>
              <w:drawing>
                <wp:inline distT="0" distB="0" distL="0" distR="0" wp14:anchorId="3D0D3AAF" wp14:editId="3F912989">
                  <wp:extent cx="2762250" cy="752695"/>
                  <wp:effectExtent l="0" t="0" r="0" b="952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73567" cy="755779"/>
                          </a:xfrm>
                          <a:prstGeom prst="rect">
                            <a:avLst/>
                          </a:prstGeom>
                        </pic:spPr>
                      </pic:pic>
                    </a:graphicData>
                  </a:graphic>
                </wp:inline>
              </w:drawing>
            </w:r>
          </w:p>
        </w:tc>
        <w:tc>
          <w:tcPr>
            <w:tcW w:w="2404" w:type="dxa"/>
          </w:tcPr>
          <w:p w14:paraId="71ECDE1C" w14:textId="77777777" w:rsidR="00251C31" w:rsidRPr="00FE7FEF" w:rsidRDefault="002A0742" w:rsidP="00FE7FEF">
            <w:pPr>
              <w:pStyle w:val="Paragraphedeliste"/>
              <w:numPr>
                <w:ilvl w:val="0"/>
                <w:numId w:val="3"/>
              </w:numPr>
              <w:jc w:val="both"/>
              <w:rPr>
                <w:sz w:val="24"/>
                <w:szCs w:val="24"/>
              </w:rPr>
            </w:pPr>
            <w:r w:rsidRPr="00FE7FEF">
              <w:rPr>
                <w:sz w:val="24"/>
                <w:szCs w:val="24"/>
              </w:rPr>
              <w:t>Prise en compte de cette condition.</w:t>
            </w:r>
          </w:p>
        </w:tc>
      </w:tr>
      <w:tr w:rsidR="00031E47" w14:paraId="18D7B83A" w14:textId="77777777" w:rsidTr="00031E47">
        <w:tc>
          <w:tcPr>
            <w:tcW w:w="1641" w:type="dxa"/>
            <w:vAlign w:val="center"/>
          </w:tcPr>
          <w:p w14:paraId="6F765159" w14:textId="77777777" w:rsidR="00251C31" w:rsidRDefault="00251C31" w:rsidP="00251C31">
            <w:pPr>
              <w:jc w:val="center"/>
              <w:rPr>
                <w:sz w:val="24"/>
                <w:szCs w:val="24"/>
              </w:rPr>
            </w:pPr>
            <w:r>
              <w:rPr>
                <w:sz w:val="24"/>
                <w:szCs w:val="24"/>
              </w:rPr>
              <w:t>ERI-ESI 2017</w:t>
            </w:r>
          </w:p>
        </w:tc>
        <w:tc>
          <w:tcPr>
            <w:tcW w:w="5017" w:type="dxa"/>
          </w:tcPr>
          <w:p w14:paraId="291BB72C" w14:textId="77777777" w:rsidR="00251C31" w:rsidRDefault="00251C31" w:rsidP="00A92A64">
            <w:pPr>
              <w:jc w:val="both"/>
              <w:rPr>
                <w:sz w:val="24"/>
                <w:szCs w:val="24"/>
              </w:rPr>
            </w:pPr>
          </w:p>
        </w:tc>
        <w:tc>
          <w:tcPr>
            <w:tcW w:w="2404" w:type="dxa"/>
          </w:tcPr>
          <w:p w14:paraId="274EE5EF" w14:textId="77777777" w:rsidR="00251C31" w:rsidRDefault="00FE7FEF" w:rsidP="00A92A64">
            <w:pPr>
              <w:jc w:val="both"/>
              <w:rPr>
                <w:sz w:val="24"/>
                <w:szCs w:val="24"/>
              </w:rPr>
            </w:pPr>
            <w:r>
              <w:rPr>
                <w:sz w:val="24"/>
                <w:szCs w:val="24"/>
              </w:rPr>
              <w:t>RAS</w:t>
            </w:r>
          </w:p>
        </w:tc>
      </w:tr>
    </w:tbl>
    <w:p w14:paraId="26C3379A" w14:textId="77777777" w:rsidR="00251C31" w:rsidRDefault="00251C31" w:rsidP="00A92A64">
      <w:pPr>
        <w:jc w:val="both"/>
        <w:rPr>
          <w:sz w:val="24"/>
          <w:szCs w:val="24"/>
        </w:rPr>
      </w:pPr>
    </w:p>
    <w:p w14:paraId="2A38E112" w14:textId="77777777" w:rsidR="00FE7FEF" w:rsidRDefault="00FE7FEF" w:rsidP="00FE7FEF">
      <w:pPr>
        <w:pStyle w:val="Style1"/>
      </w:pPr>
      <w:bookmarkStart w:id="4" w:name="_Toc5654782"/>
      <w:r>
        <w:t>Population au chômage</w:t>
      </w:r>
      <w:bookmarkEnd w:id="4"/>
    </w:p>
    <w:p w14:paraId="631F2603" w14:textId="77777777" w:rsidR="00AF333F" w:rsidRDefault="00AF333F" w:rsidP="00C77DCB">
      <w:pPr>
        <w:jc w:val="both"/>
        <w:rPr>
          <w:sz w:val="24"/>
          <w:szCs w:val="24"/>
        </w:rPr>
      </w:pPr>
      <w:r w:rsidRPr="00AF333F">
        <w:rPr>
          <w:sz w:val="24"/>
          <w:szCs w:val="24"/>
        </w:rPr>
        <w:t>Les personnes au chômage sont définies comme toutes les personnes en âge de travailler qui n’étaient pas en emploi, avaient effectué des activités de recherche d’emploi durant une période récente spécifiée, et étaient actuellement disponibles pour l’emploi si la possibilité d’occuper un poste de travail existait</w:t>
      </w:r>
    </w:p>
    <w:p w14:paraId="3D021CF4" w14:textId="77777777" w:rsidR="003606D6" w:rsidRPr="00C77DCB" w:rsidRDefault="001B147E" w:rsidP="00C77DCB">
      <w:pPr>
        <w:jc w:val="both"/>
        <w:rPr>
          <w:sz w:val="24"/>
          <w:szCs w:val="24"/>
        </w:rPr>
      </w:pPr>
      <w:r w:rsidRPr="00C77DCB">
        <w:rPr>
          <w:sz w:val="24"/>
          <w:szCs w:val="24"/>
        </w:rPr>
        <w:t>Les trois opérations permettent de saisir la population au chômage sans difficulté</w:t>
      </w:r>
      <w:r w:rsidR="00CC63F4">
        <w:rPr>
          <w:sz w:val="24"/>
          <w:szCs w:val="24"/>
        </w:rPr>
        <w:t xml:space="preserve"> selon la CIST</w:t>
      </w:r>
      <w:r w:rsidRPr="00C77DCB">
        <w:rPr>
          <w:sz w:val="24"/>
          <w:szCs w:val="24"/>
        </w:rPr>
        <w:t>.</w:t>
      </w:r>
    </w:p>
    <w:p w14:paraId="151D8AA5" w14:textId="77777777" w:rsidR="003606D6" w:rsidRPr="00AF333F" w:rsidRDefault="003606D6" w:rsidP="001B147E">
      <w:pPr>
        <w:pStyle w:val="Style1"/>
      </w:pPr>
      <w:bookmarkStart w:id="5" w:name="_Toc5654783"/>
      <w:r w:rsidRPr="00AF333F">
        <w:t>Main d’œuvre potentielle</w:t>
      </w:r>
      <w:bookmarkEnd w:id="5"/>
    </w:p>
    <w:p w14:paraId="295C92CA" w14:textId="77777777" w:rsidR="003606D6" w:rsidRPr="00C05174" w:rsidRDefault="003606D6" w:rsidP="00C05174">
      <w:pPr>
        <w:jc w:val="both"/>
        <w:rPr>
          <w:b/>
          <w:sz w:val="24"/>
          <w:szCs w:val="24"/>
        </w:rPr>
      </w:pPr>
      <w:r w:rsidRPr="00C05174">
        <w:rPr>
          <w:sz w:val="24"/>
          <w:szCs w:val="24"/>
        </w:rPr>
        <w:t xml:space="preserve">La main-d’œuvre potentielle est composée des personnes sans emploi qui expriment un intérêt pour l’emploi mais dont les obstacles ou conditions actuelles limitent leur recherche </w:t>
      </w:r>
      <w:r w:rsidRPr="00C05174">
        <w:rPr>
          <w:sz w:val="24"/>
          <w:szCs w:val="24"/>
        </w:rPr>
        <w:lastRenderedPageBreak/>
        <w:t>active d’emploi et/ou leur disponibilité. Entre autres obstacles, l’on peut citer les facteurs personnels (maladie, handicap, études), les facteurs familiaux (la grossesse, la présence d’enfants en bas âge, le refus de la famille) et les facteurs liés au marché du travail (échec antérieur à trouver un emploi qui convienne, manque d’expérience ou de qualification, emplois qui ne correspondent pas aux compétences de la personne, manque d’emplois dans la région, perte récente d’un emploi, le fait d’être considéré comme trop jeune ou trop vieux par les employeurs potentiels).</w:t>
      </w:r>
    </w:p>
    <w:p w14:paraId="5F7827B9" w14:textId="77777777" w:rsidR="003606D6" w:rsidRPr="0019223C" w:rsidRDefault="003606D6" w:rsidP="00D74DDA">
      <w:pPr>
        <w:pStyle w:val="Default"/>
        <w:jc w:val="both"/>
        <w:rPr>
          <w:rFonts w:asciiTheme="minorHAnsi" w:hAnsiTheme="minorHAnsi" w:cstheme="minorBidi"/>
          <w:color w:val="auto"/>
        </w:rPr>
      </w:pPr>
      <w:r w:rsidRPr="0019223C">
        <w:rPr>
          <w:rFonts w:asciiTheme="minorHAnsi" w:hAnsiTheme="minorHAnsi" w:cstheme="minorBidi"/>
          <w:b/>
          <w:color w:val="auto"/>
        </w:rPr>
        <w:t>La main d’œuvre potentielle</w:t>
      </w:r>
      <w:r w:rsidRPr="0019223C">
        <w:rPr>
          <w:rFonts w:asciiTheme="minorHAnsi" w:hAnsiTheme="minorHAnsi" w:cstheme="minorBidi"/>
          <w:color w:val="auto"/>
        </w:rPr>
        <w:t xml:space="preserve"> comprend deux principaux groupes de personnes :</w:t>
      </w:r>
    </w:p>
    <w:p w14:paraId="1F98C3F8" w14:textId="77777777" w:rsidR="003606D6" w:rsidRPr="0019223C" w:rsidRDefault="003606D6" w:rsidP="003606D6">
      <w:pPr>
        <w:pStyle w:val="Default"/>
        <w:numPr>
          <w:ilvl w:val="0"/>
          <w:numId w:val="8"/>
        </w:numPr>
        <w:jc w:val="both"/>
        <w:rPr>
          <w:rFonts w:asciiTheme="minorHAnsi" w:hAnsiTheme="minorHAnsi" w:cstheme="minorBidi"/>
          <w:color w:val="auto"/>
        </w:rPr>
      </w:pPr>
      <w:r w:rsidRPr="0019223C">
        <w:rPr>
          <w:rFonts w:asciiTheme="minorHAnsi" w:hAnsiTheme="minorHAnsi" w:cstheme="minorBidi"/>
          <w:color w:val="auto"/>
        </w:rPr>
        <w:t>(i) les individus sans emploi, qui cherchent un emploi mais qui ne sont pas disponibles à travailler immédiatement ;</w:t>
      </w:r>
    </w:p>
    <w:p w14:paraId="42A2B9D1" w14:textId="77777777" w:rsidR="003606D6" w:rsidRPr="0019223C" w:rsidRDefault="00D74DDA" w:rsidP="00D74DDA">
      <w:pPr>
        <w:pStyle w:val="Default"/>
        <w:numPr>
          <w:ilvl w:val="0"/>
          <w:numId w:val="8"/>
        </w:numPr>
        <w:jc w:val="both"/>
        <w:rPr>
          <w:rFonts w:asciiTheme="minorHAnsi" w:hAnsiTheme="minorHAnsi" w:cstheme="minorBidi"/>
          <w:color w:val="auto"/>
        </w:rPr>
      </w:pPr>
      <w:r w:rsidRPr="0019223C">
        <w:rPr>
          <w:rFonts w:asciiTheme="minorHAnsi" w:hAnsiTheme="minorHAnsi" w:cstheme="minorBidi"/>
          <w:color w:val="auto"/>
        </w:rPr>
        <w:t>(ii)</w:t>
      </w:r>
      <w:r w:rsidR="003606D6" w:rsidRPr="0019223C">
        <w:rPr>
          <w:rFonts w:asciiTheme="minorHAnsi" w:hAnsiTheme="minorHAnsi" w:cstheme="minorBidi"/>
          <w:color w:val="auto"/>
        </w:rPr>
        <w:t xml:space="preserve"> les individus sans emploi, qui sont disponibles à travailler immédiatement mais qui ne cherchent pas d’emploi. </w:t>
      </w:r>
    </w:p>
    <w:p w14:paraId="77BF4DA8" w14:textId="77777777" w:rsidR="003606D6" w:rsidRPr="003606D6" w:rsidRDefault="003606D6" w:rsidP="003606D6">
      <w:pPr>
        <w:pStyle w:val="Style1"/>
        <w:numPr>
          <w:ilvl w:val="0"/>
          <w:numId w:val="0"/>
        </w:numPr>
        <w:rPr>
          <w:b w:val="0"/>
        </w:rPr>
      </w:pPr>
    </w:p>
    <w:p w14:paraId="011311DB" w14:textId="77777777" w:rsidR="001B147E" w:rsidRDefault="001B147E" w:rsidP="001B147E">
      <w:pPr>
        <w:pStyle w:val="Style1"/>
      </w:pPr>
      <w:bookmarkStart w:id="6" w:name="_Toc5654784"/>
      <w:r w:rsidRPr="001B147E">
        <w:t>Main d’œuvre</w:t>
      </w:r>
      <w:bookmarkEnd w:id="6"/>
    </w:p>
    <w:p w14:paraId="53A0C0B8" w14:textId="77777777" w:rsidR="006757D5" w:rsidRDefault="001B147E" w:rsidP="00EE68DC">
      <w:pPr>
        <w:jc w:val="both"/>
        <w:rPr>
          <w:b/>
        </w:rPr>
      </w:pPr>
      <w:r w:rsidRPr="00C77DCB">
        <w:rPr>
          <w:sz w:val="24"/>
          <w:szCs w:val="24"/>
        </w:rPr>
        <w:t xml:space="preserve">C’est la somme de la population en emploi et au chômage. Et l’indicateur a été déduit en faisant la somme de la population au chômage et </w:t>
      </w:r>
      <w:r w:rsidR="00AF333F">
        <w:rPr>
          <w:sz w:val="24"/>
          <w:szCs w:val="24"/>
        </w:rPr>
        <w:t xml:space="preserve">celle </w:t>
      </w:r>
      <w:r w:rsidRPr="00C77DCB">
        <w:rPr>
          <w:sz w:val="24"/>
          <w:szCs w:val="24"/>
        </w:rPr>
        <w:t>en emploi.</w:t>
      </w:r>
      <w:r w:rsidR="006757D5">
        <w:rPr>
          <w:b/>
        </w:rPr>
        <w:t xml:space="preserve"> </w:t>
      </w:r>
    </w:p>
    <w:p w14:paraId="590E3B98" w14:textId="77777777" w:rsidR="00CC63F4" w:rsidRDefault="00CC63F4" w:rsidP="00EE68DC">
      <w:pPr>
        <w:jc w:val="both"/>
        <w:rPr>
          <w:b/>
        </w:rPr>
      </w:pPr>
    </w:p>
    <w:p w14:paraId="121118FA" w14:textId="77777777" w:rsidR="006757D5" w:rsidRDefault="006757D5" w:rsidP="006757D5">
      <w:pPr>
        <w:pStyle w:val="Style1"/>
      </w:pPr>
      <w:bookmarkStart w:id="7" w:name="_Toc5654785"/>
      <w:r w:rsidRPr="006757D5">
        <w:t>Taux d’emploi informel</w:t>
      </w:r>
      <w:bookmarkEnd w:id="7"/>
    </w:p>
    <w:p w14:paraId="34F7F1BB" w14:textId="77777777" w:rsidR="006757D5" w:rsidRPr="00C77DCB" w:rsidRDefault="006757D5" w:rsidP="00C77DCB">
      <w:pPr>
        <w:jc w:val="both"/>
        <w:rPr>
          <w:sz w:val="24"/>
          <w:szCs w:val="24"/>
        </w:rPr>
      </w:pPr>
      <w:r w:rsidRPr="00C77DCB">
        <w:rPr>
          <w:sz w:val="24"/>
          <w:szCs w:val="24"/>
        </w:rPr>
        <w:t>Concernant l’informalité, la 15</w:t>
      </w:r>
      <w:r w:rsidRPr="00C77DCB">
        <w:rPr>
          <w:sz w:val="24"/>
          <w:szCs w:val="24"/>
          <w:vertAlign w:val="superscript"/>
        </w:rPr>
        <w:t>e</w:t>
      </w:r>
      <w:r w:rsidRPr="00C77DCB">
        <w:rPr>
          <w:sz w:val="24"/>
          <w:szCs w:val="24"/>
        </w:rPr>
        <w:t xml:space="preserve"> CIST a fourni les résolutions concernant les statistiques de l’emploi dans le secteur informel et la 17</w:t>
      </w:r>
      <w:r w:rsidRPr="00C77DCB">
        <w:rPr>
          <w:sz w:val="24"/>
          <w:szCs w:val="24"/>
          <w:vertAlign w:val="superscript"/>
        </w:rPr>
        <w:t>e</w:t>
      </w:r>
      <w:r w:rsidRPr="00C77DCB">
        <w:rPr>
          <w:sz w:val="24"/>
          <w:szCs w:val="24"/>
        </w:rPr>
        <w:t xml:space="preserve"> </w:t>
      </w:r>
      <w:r w:rsidR="00AF333F">
        <w:rPr>
          <w:sz w:val="24"/>
          <w:szCs w:val="24"/>
        </w:rPr>
        <w:t xml:space="preserve">a </w:t>
      </w:r>
      <w:r w:rsidRPr="00C77DCB">
        <w:rPr>
          <w:sz w:val="24"/>
          <w:szCs w:val="24"/>
        </w:rPr>
        <w:t xml:space="preserve">donné les directives sur une définition statistique de l'emploi informel. Depuis 2013, un manuel statistique sur le secteur informel et l’emploi informel a été produit. Ainsi </w:t>
      </w:r>
      <w:r w:rsidR="006E6DEF" w:rsidRPr="00C77DCB">
        <w:rPr>
          <w:sz w:val="24"/>
          <w:szCs w:val="24"/>
        </w:rPr>
        <w:t>l</w:t>
      </w:r>
      <w:r w:rsidRPr="00C77DCB">
        <w:rPr>
          <w:sz w:val="24"/>
          <w:szCs w:val="24"/>
        </w:rPr>
        <w:t>‘</w:t>
      </w:r>
      <w:r w:rsidR="006E6DEF" w:rsidRPr="00C77DCB">
        <w:rPr>
          <w:sz w:val="24"/>
          <w:szCs w:val="24"/>
        </w:rPr>
        <w:t>algorithme suivant a été donné :</w:t>
      </w:r>
    </w:p>
    <w:p w14:paraId="270174A4" w14:textId="77777777" w:rsidR="006E6DEF" w:rsidRDefault="006E6DEF" w:rsidP="00C77DCB">
      <w:pPr>
        <w:pStyle w:val="Paragraphedeliste"/>
        <w:numPr>
          <w:ilvl w:val="0"/>
          <w:numId w:val="6"/>
        </w:numPr>
      </w:pPr>
      <w:r w:rsidRPr="00C77DCB">
        <w:rPr>
          <w:sz w:val="24"/>
          <w:szCs w:val="24"/>
        </w:rPr>
        <w:t>Formalité</w:t>
      </w:r>
      <w:r>
        <w:t xml:space="preserve"> du secteur</w:t>
      </w:r>
    </w:p>
    <w:p w14:paraId="7DE48C05" w14:textId="77777777" w:rsidR="006757D5" w:rsidRDefault="006757D5" w:rsidP="00C77DCB">
      <w:pPr>
        <w:jc w:val="center"/>
        <w:rPr>
          <w:b/>
        </w:rPr>
      </w:pPr>
      <w:r>
        <w:rPr>
          <w:noProof/>
          <w:lang w:eastAsia="fr-FR"/>
        </w:rPr>
        <w:drawing>
          <wp:inline distT="0" distB="0" distL="0" distR="0" wp14:anchorId="3EF33E11" wp14:editId="14A0EF17">
            <wp:extent cx="4067175" cy="2462631"/>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8390" cy="2475477"/>
                    </a:xfrm>
                    <a:prstGeom prst="rect">
                      <a:avLst/>
                    </a:prstGeom>
                  </pic:spPr>
                </pic:pic>
              </a:graphicData>
            </a:graphic>
          </wp:inline>
        </w:drawing>
      </w:r>
    </w:p>
    <w:p w14:paraId="43DC90DB" w14:textId="77777777" w:rsidR="0019223C" w:rsidRDefault="0019223C" w:rsidP="00C77DCB">
      <w:pPr>
        <w:jc w:val="center"/>
        <w:rPr>
          <w:b/>
        </w:rPr>
      </w:pPr>
    </w:p>
    <w:p w14:paraId="7FADF0E7" w14:textId="77777777" w:rsidR="0019223C" w:rsidRDefault="0019223C" w:rsidP="00C77DCB">
      <w:pPr>
        <w:jc w:val="center"/>
        <w:rPr>
          <w:b/>
        </w:rPr>
      </w:pPr>
    </w:p>
    <w:p w14:paraId="4EFFDBD5" w14:textId="77777777" w:rsidR="0019223C" w:rsidRDefault="0019223C" w:rsidP="00C77DCB">
      <w:pPr>
        <w:jc w:val="center"/>
        <w:rPr>
          <w:b/>
        </w:rPr>
      </w:pPr>
    </w:p>
    <w:p w14:paraId="48A1556B" w14:textId="77777777" w:rsidR="006E6DEF" w:rsidRDefault="006E6DEF" w:rsidP="00C77DCB">
      <w:pPr>
        <w:pStyle w:val="Paragraphedeliste"/>
        <w:numPr>
          <w:ilvl w:val="0"/>
          <w:numId w:val="6"/>
        </w:numPr>
      </w:pPr>
      <w:r>
        <w:lastRenderedPageBreak/>
        <w:t xml:space="preserve">Formalité de </w:t>
      </w:r>
      <w:r w:rsidRPr="00C77DCB">
        <w:rPr>
          <w:sz w:val="24"/>
          <w:szCs w:val="24"/>
        </w:rPr>
        <w:t>l’emploi</w:t>
      </w:r>
    </w:p>
    <w:p w14:paraId="7056B7F2" w14:textId="77777777" w:rsidR="006E6DEF" w:rsidRDefault="006E6DEF" w:rsidP="00C77DCB">
      <w:pPr>
        <w:jc w:val="center"/>
        <w:rPr>
          <w:b/>
        </w:rPr>
      </w:pPr>
      <w:r>
        <w:rPr>
          <w:noProof/>
          <w:lang w:eastAsia="fr-FR"/>
        </w:rPr>
        <w:drawing>
          <wp:inline distT="0" distB="0" distL="0" distR="0" wp14:anchorId="7D0101D2" wp14:editId="2AAFC589">
            <wp:extent cx="4267200" cy="2619493"/>
            <wp:effectExtent l="0" t="0" r="0" b="952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77541" cy="2625841"/>
                    </a:xfrm>
                    <a:prstGeom prst="rect">
                      <a:avLst/>
                    </a:prstGeom>
                  </pic:spPr>
                </pic:pic>
              </a:graphicData>
            </a:graphic>
          </wp:inline>
        </w:drawing>
      </w:r>
    </w:p>
    <w:p w14:paraId="49DBA318" w14:textId="77777777" w:rsidR="00D65785" w:rsidRDefault="00D65785" w:rsidP="006E6DEF">
      <w:pPr>
        <w:pStyle w:val="Style1"/>
        <w:numPr>
          <w:ilvl w:val="0"/>
          <w:numId w:val="0"/>
        </w:numPr>
        <w:ind w:left="720" w:hanging="360"/>
        <w:rPr>
          <w:b w:val="0"/>
        </w:rPr>
      </w:pPr>
    </w:p>
    <w:p w14:paraId="0A0CA404" w14:textId="77777777" w:rsidR="006E6DEF" w:rsidRPr="00C77DCB" w:rsidRDefault="006E6DEF" w:rsidP="00C77DCB">
      <w:pPr>
        <w:rPr>
          <w:sz w:val="24"/>
          <w:szCs w:val="24"/>
        </w:rPr>
      </w:pPr>
      <w:r w:rsidRPr="00C77DCB">
        <w:rPr>
          <w:sz w:val="24"/>
          <w:szCs w:val="24"/>
        </w:rPr>
        <w:t xml:space="preserve">Le tableau ci-dessous présente l’opérationnalisation de cet algorithme.  </w:t>
      </w:r>
    </w:p>
    <w:tbl>
      <w:tblPr>
        <w:tblW w:w="0" w:type="auto"/>
        <w:tblCellMar>
          <w:left w:w="70" w:type="dxa"/>
          <w:right w:w="70" w:type="dxa"/>
        </w:tblCellMar>
        <w:tblLook w:val="04A0" w:firstRow="1" w:lastRow="0" w:firstColumn="1" w:lastColumn="0" w:noHBand="0" w:noVBand="1"/>
      </w:tblPr>
      <w:tblGrid>
        <w:gridCol w:w="1408"/>
        <w:gridCol w:w="1529"/>
        <w:gridCol w:w="2999"/>
        <w:gridCol w:w="3126"/>
      </w:tblGrid>
      <w:tr w:rsidR="006E6DEF" w:rsidRPr="006E6DEF" w14:paraId="18425B22" w14:textId="77777777" w:rsidTr="00C32FB1">
        <w:trPr>
          <w:trHeight w:val="450"/>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21FCEE31" w14:textId="77777777" w:rsidR="006E6DEF" w:rsidRPr="006E6DEF" w:rsidRDefault="006E6DEF" w:rsidP="006E6DEF">
            <w:pPr>
              <w:spacing w:after="0" w:line="240" w:lineRule="auto"/>
              <w:jc w:val="center"/>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Composante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7F4AA53D" w14:textId="77777777" w:rsidR="006E6DEF" w:rsidRPr="006E6DEF" w:rsidRDefault="006E6DEF" w:rsidP="006E6DEF">
            <w:pPr>
              <w:spacing w:after="0" w:line="240" w:lineRule="auto"/>
              <w:jc w:val="center"/>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ERI-ESI 2017</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6DB21463" w14:textId="77777777" w:rsidR="006E6DEF" w:rsidRPr="006E6DEF" w:rsidRDefault="006E6DEF" w:rsidP="006E6DEF">
            <w:pPr>
              <w:spacing w:after="0" w:line="240" w:lineRule="auto"/>
              <w:jc w:val="center"/>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ENSESI 2016</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63C50449" w14:textId="77777777" w:rsidR="006E6DEF" w:rsidRPr="006E6DEF" w:rsidRDefault="006E6DEF" w:rsidP="006E6DEF">
            <w:pPr>
              <w:spacing w:after="0" w:line="240" w:lineRule="auto"/>
              <w:jc w:val="center"/>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ENSETE 2014</w:t>
            </w:r>
          </w:p>
        </w:tc>
      </w:tr>
      <w:tr w:rsidR="006E6DEF" w:rsidRPr="006E6DEF" w14:paraId="50679C40" w14:textId="77777777" w:rsidTr="00C32FB1">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AEEF6F"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244520"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7CA143"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34981"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p>
        </w:tc>
      </w:tr>
      <w:tr w:rsidR="006E6DEF" w:rsidRPr="006E6DEF" w14:paraId="4A21116D" w14:textId="77777777" w:rsidTr="00C32FB1">
        <w:trPr>
          <w:trHeight w:val="405"/>
        </w:trPr>
        <w:tc>
          <w:tcPr>
            <w:tcW w:w="0" w:type="auto"/>
            <w:gridSpan w:val="4"/>
            <w:tcBorders>
              <w:top w:val="single" w:sz="4" w:space="0" w:color="auto"/>
              <w:left w:val="single" w:sz="4" w:space="0" w:color="auto"/>
              <w:bottom w:val="single" w:sz="4" w:space="0" w:color="auto"/>
              <w:right w:val="single" w:sz="4" w:space="0" w:color="auto"/>
            </w:tcBorders>
            <w:shd w:val="clear" w:color="000000" w:fill="70AD47"/>
            <w:vAlign w:val="center"/>
            <w:hideMark/>
          </w:tcPr>
          <w:p w14:paraId="31E21A8B" w14:textId="77777777" w:rsidR="006E6DEF" w:rsidRPr="006E6DEF" w:rsidRDefault="006E6DEF" w:rsidP="006E6DEF">
            <w:pPr>
              <w:spacing w:after="0" w:line="240" w:lineRule="auto"/>
              <w:jc w:val="center"/>
              <w:rPr>
                <w:rFonts w:ascii="Calibri" w:eastAsia="Times New Roman" w:hAnsi="Calibri" w:cs="Calibri"/>
                <w:b/>
                <w:bCs/>
                <w:i/>
                <w:iCs/>
                <w:color w:val="000000"/>
                <w:lang w:eastAsia="fr-FR"/>
              </w:rPr>
            </w:pPr>
            <w:r w:rsidRPr="006E6DEF">
              <w:rPr>
                <w:rFonts w:ascii="Calibri" w:eastAsia="Times New Roman" w:hAnsi="Calibri" w:cs="Calibri"/>
                <w:b/>
                <w:bCs/>
                <w:i/>
                <w:iCs/>
                <w:color w:val="000000"/>
                <w:lang w:eastAsia="fr-FR"/>
              </w:rPr>
              <w:t xml:space="preserve">Unité de </w:t>
            </w:r>
            <w:proofErr w:type="gramStart"/>
            <w:r w:rsidRPr="006E6DEF">
              <w:rPr>
                <w:rFonts w:ascii="Calibri" w:eastAsia="Times New Roman" w:hAnsi="Calibri" w:cs="Calibri"/>
                <w:b/>
                <w:bCs/>
                <w:i/>
                <w:iCs/>
                <w:color w:val="000000"/>
                <w:lang w:eastAsia="fr-FR"/>
              </w:rPr>
              <w:t>production:</w:t>
            </w:r>
            <w:proofErr w:type="gramEnd"/>
            <w:r w:rsidRPr="006E6DEF">
              <w:rPr>
                <w:rFonts w:ascii="Calibri" w:eastAsia="Times New Roman" w:hAnsi="Calibri" w:cs="Calibri"/>
                <w:b/>
                <w:bCs/>
                <w:i/>
                <w:iCs/>
                <w:color w:val="000000"/>
                <w:lang w:eastAsia="fr-FR"/>
              </w:rPr>
              <w:t xml:space="preserve"> Secteur formel/Secteur Informel/ Ménages</w:t>
            </w:r>
          </w:p>
        </w:tc>
      </w:tr>
      <w:tr w:rsidR="006E6DEF" w:rsidRPr="006E6DEF" w14:paraId="11127238" w14:textId="77777777" w:rsidTr="00C32FB1">
        <w:trPr>
          <w:trHeight w:val="30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A64EA6"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Secteur institutionnel</w:t>
            </w:r>
          </w:p>
        </w:tc>
        <w:tc>
          <w:tcPr>
            <w:tcW w:w="0" w:type="auto"/>
            <w:tcBorders>
              <w:top w:val="nil"/>
              <w:left w:val="nil"/>
              <w:bottom w:val="single" w:sz="4" w:space="0" w:color="auto"/>
              <w:right w:val="single" w:sz="4" w:space="0" w:color="auto"/>
            </w:tcBorders>
            <w:shd w:val="clear" w:color="auto" w:fill="auto"/>
            <w:hideMark/>
          </w:tcPr>
          <w:p w14:paraId="14241E29" w14:textId="77777777" w:rsidR="006E6DEF" w:rsidRPr="006E6DEF" w:rsidRDefault="006E6DEF" w:rsidP="00CC63F4">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 </w:t>
            </w:r>
            <w:r w:rsidRPr="006E6DEF">
              <w:rPr>
                <w:rFonts w:ascii="Times New Roman" w:eastAsia="Times New Roman" w:hAnsi="Times New Roman" w:cs="Times New Roman"/>
                <w:color w:val="000000"/>
                <w:sz w:val="20"/>
                <w:szCs w:val="20"/>
                <w:lang w:eastAsia="fr-FR"/>
              </w:rPr>
              <w:br/>
              <w:t xml:space="preserve">AP4 </w:t>
            </w:r>
            <w:r w:rsidR="00C32FB1" w:rsidRPr="006E6DEF">
              <w:rPr>
                <w:rFonts w:ascii="Times New Roman" w:eastAsia="Times New Roman" w:hAnsi="Times New Roman" w:cs="Times New Roman"/>
                <w:color w:val="000000"/>
                <w:sz w:val="20"/>
                <w:szCs w:val="20"/>
                <w:lang w:eastAsia="fr-FR"/>
              </w:rPr>
              <w:t>(1</w:t>
            </w:r>
            <w:r w:rsidRPr="006E6DEF">
              <w:rPr>
                <w:rFonts w:ascii="Times New Roman" w:eastAsia="Times New Roman" w:hAnsi="Times New Roman" w:cs="Times New Roman"/>
                <w:color w:val="000000"/>
                <w:sz w:val="20"/>
                <w:szCs w:val="20"/>
                <w:lang w:eastAsia="fr-FR"/>
              </w:rPr>
              <w:t>. Administration publique</w:t>
            </w:r>
            <w:r w:rsidRPr="006E6DEF">
              <w:rPr>
                <w:rFonts w:ascii="Times New Roman" w:eastAsia="Times New Roman" w:hAnsi="Times New Roman" w:cs="Times New Roman"/>
                <w:color w:val="000000"/>
                <w:sz w:val="20"/>
                <w:szCs w:val="20"/>
                <w:lang w:eastAsia="fr-FR"/>
              </w:rPr>
              <w:br/>
              <w:t xml:space="preserve"> 2. Entreprise publique ou </w:t>
            </w:r>
            <w:proofErr w:type="gramStart"/>
            <w:r w:rsidRPr="006E6DEF">
              <w:rPr>
                <w:rFonts w:ascii="Times New Roman" w:eastAsia="Times New Roman" w:hAnsi="Times New Roman" w:cs="Times New Roman"/>
                <w:color w:val="000000"/>
                <w:sz w:val="20"/>
                <w:szCs w:val="20"/>
                <w:lang w:eastAsia="fr-FR"/>
              </w:rPr>
              <w:t>parapublique  5</w:t>
            </w:r>
            <w:proofErr w:type="gramEnd"/>
            <w:r w:rsidRPr="006E6DEF">
              <w:rPr>
                <w:rFonts w:ascii="Times New Roman" w:eastAsia="Times New Roman" w:hAnsi="Times New Roman" w:cs="Times New Roman"/>
                <w:color w:val="000000"/>
                <w:sz w:val="20"/>
                <w:szCs w:val="20"/>
                <w:lang w:eastAsia="fr-FR"/>
              </w:rPr>
              <w:t>. Organisation internationale</w:t>
            </w:r>
            <w:r w:rsidRPr="006E6DEF">
              <w:rPr>
                <w:rFonts w:ascii="Times New Roman" w:eastAsia="Times New Roman" w:hAnsi="Times New Roman" w:cs="Times New Roman"/>
                <w:color w:val="000000"/>
                <w:sz w:val="20"/>
                <w:szCs w:val="20"/>
                <w:lang w:eastAsia="fr-FR"/>
              </w:rPr>
              <w:br/>
              <w:t xml:space="preserve">   6. Entreprise associative (coopérative, </w:t>
            </w:r>
            <w:proofErr w:type="gramStart"/>
            <w:r w:rsidRPr="006E6DEF">
              <w:rPr>
                <w:rFonts w:ascii="Times New Roman" w:eastAsia="Times New Roman" w:hAnsi="Times New Roman" w:cs="Times New Roman"/>
                <w:color w:val="000000"/>
                <w:sz w:val="20"/>
                <w:szCs w:val="20"/>
                <w:lang w:eastAsia="fr-FR"/>
              </w:rPr>
              <w:t xml:space="preserve">ONG,   </w:t>
            </w:r>
            <w:proofErr w:type="gramEnd"/>
            <w:r w:rsidRPr="006E6DEF">
              <w:rPr>
                <w:rFonts w:ascii="Times New Roman" w:eastAsia="Times New Roman" w:hAnsi="Times New Roman" w:cs="Times New Roman"/>
                <w:color w:val="000000"/>
                <w:sz w:val="20"/>
                <w:szCs w:val="20"/>
                <w:lang w:eastAsia="fr-FR"/>
              </w:rPr>
              <w:t>syndicat,.</w:t>
            </w:r>
            <w:proofErr w:type="spellStart"/>
            <w:r w:rsidRPr="006E6DEF">
              <w:rPr>
                <w:rFonts w:ascii="Times New Roman" w:eastAsia="Times New Roman" w:hAnsi="Times New Roman" w:cs="Times New Roman"/>
                <w:color w:val="000000"/>
                <w:sz w:val="20"/>
                <w:szCs w:val="20"/>
                <w:lang w:eastAsia="fr-FR"/>
              </w:rPr>
              <w:t>etc</w:t>
            </w:r>
            <w:proofErr w:type="spellEnd"/>
            <w:r w:rsidRPr="006E6DEF">
              <w:rPr>
                <w:rFonts w:ascii="Times New Roman" w:eastAsia="Times New Roman" w:hAnsi="Times New Roman" w:cs="Times New Roman"/>
                <w:color w:val="000000"/>
                <w:sz w:val="20"/>
                <w:szCs w:val="20"/>
                <w:lang w:eastAsia="fr-FR"/>
              </w:rPr>
              <w:t>.))</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b/>
                <w:bCs/>
                <w:color w:val="000000"/>
                <w:u w:val="single"/>
                <w:lang w:eastAsia="fr-FR"/>
              </w:rPr>
              <w:t xml:space="preserve"> Ménages</w:t>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AP4 (7. Ménage)</w:t>
            </w:r>
            <w:r w:rsidRPr="006E6DEF">
              <w:rPr>
                <w:rFonts w:ascii="Calibri" w:eastAsia="Times New Roman" w:hAnsi="Calibri" w:cs="Calibri"/>
                <w:color w:val="000000"/>
                <w:u w:val="single"/>
                <w:lang w:eastAsia="fr-FR"/>
              </w:rPr>
              <w:br/>
            </w:r>
          </w:p>
        </w:tc>
        <w:tc>
          <w:tcPr>
            <w:tcW w:w="0" w:type="auto"/>
            <w:tcBorders>
              <w:top w:val="nil"/>
              <w:left w:val="nil"/>
              <w:bottom w:val="single" w:sz="4" w:space="0" w:color="auto"/>
              <w:right w:val="single" w:sz="4" w:space="0" w:color="auto"/>
            </w:tcBorders>
            <w:shd w:val="clear" w:color="auto" w:fill="auto"/>
            <w:hideMark/>
          </w:tcPr>
          <w:p w14:paraId="48A5B514" w14:textId="77777777" w:rsidR="00CC63F4"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F</w:t>
            </w:r>
            <w:r w:rsidR="00CC63F4">
              <w:rPr>
                <w:rFonts w:ascii="Calibri" w:eastAsia="Times New Roman" w:hAnsi="Calibri" w:cs="Calibri"/>
                <w:b/>
                <w:bCs/>
                <w:color w:val="000000"/>
                <w:u w:val="single"/>
                <w:lang w:eastAsia="fr-FR"/>
              </w:rPr>
              <w:t>ormel</w:t>
            </w:r>
            <w:r w:rsidRPr="006E6DEF">
              <w:rPr>
                <w:rFonts w:ascii="Times New Roman" w:eastAsia="Times New Roman" w:hAnsi="Times New Roman" w:cs="Times New Roman"/>
                <w:color w:val="000000"/>
                <w:sz w:val="20"/>
                <w:szCs w:val="20"/>
                <w:lang w:eastAsia="fr-FR"/>
              </w:rPr>
              <w:br/>
              <w:t xml:space="preserve">E4 </w:t>
            </w:r>
            <w:r w:rsidR="00C32FB1" w:rsidRPr="006E6DEF">
              <w:rPr>
                <w:rFonts w:ascii="Times New Roman" w:eastAsia="Times New Roman" w:hAnsi="Times New Roman" w:cs="Times New Roman"/>
                <w:color w:val="000000"/>
                <w:sz w:val="20"/>
                <w:szCs w:val="20"/>
                <w:lang w:eastAsia="fr-FR"/>
              </w:rPr>
              <w:t>(1</w:t>
            </w:r>
            <w:r w:rsidRPr="006E6DEF">
              <w:rPr>
                <w:rFonts w:ascii="Times New Roman" w:eastAsia="Times New Roman" w:hAnsi="Times New Roman" w:cs="Times New Roman"/>
                <w:color w:val="000000"/>
                <w:sz w:val="20"/>
                <w:szCs w:val="20"/>
                <w:lang w:eastAsia="fr-FR"/>
              </w:rPr>
              <w:t>. Administration publique</w:t>
            </w:r>
            <w:r w:rsidRPr="006E6DEF">
              <w:rPr>
                <w:rFonts w:ascii="Times New Roman" w:eastAsia="Times New Roman" w:hAnsi="Times New Roman" w:cs="Times New Roman"/>
                <w:color w:val="000000"/>
                <w:sz w:val="20"/>
                <w:szCs w:val="20"/>
                <w:lang w:eastAsia="fr-FR"/>
              </w:rPr>
              <w:br/>
              <w:t xml:space="preserve"> 2. Entreprise publique ou </w:t>
            </w:r>
            <w:proofErr w:type="gramStart"/>
            <w:r w:rsidRPr="006E6DEF">
              <w:rPr>
                <w:rFonts w:ascii="Times New Roman" w:eastAsia="Times New Roman" w:hAnsi="Times New Roman" w:cs="Times New Roman"/>
                <w:color w:val="000000"/>
                <w:sz w:val="20"/>
                <w:szCs w:val="20"/>
                <w:lang w:eastAsia="fr-FR"/>
              </w:rPr>
              <w:t>parapublique  5</w:t>
            </w:r>
            <w:proofErr w:type="gramEnd"/>
            <w:r w:rsidRPr="006E6DEF">
              <w:rPr>
                <w:rFonts w:ascii="Times New Roman" w:eastAsia="Times New Roman" w:hAnsi="Times New Roman" w:cs="Times New Roman"/>
                <w:color w:val="000000"/>
                <w:sz w:val="20"/>
                <w:szCs w:val="20"/>
                <w:lang w:eastAsia="fr-FR"/>
              </w:rPr>
              <w:t>. Organisation internationale</w:t>
            </w:r>
            <w:r w:rsidRPr="006E6DEF">
              <w:rPr>
                <w:rFonts w:ascii="Times New Roman" w:eastAsia="Times New Roman" w:hAnsi="Times New Roman" w:cs="Times New Roman"/>
                <w:color w:val="000000"/>
                <w:sz w:val="20"/>
                <w:szCs w:val="20"/>
                <w:lang w:eastAsia="fr-FR"/>
              </w:rPr>
              <w:br/>
              <w:t xml:space="preserve">   6. Entreprise associative (coopérative, ONG</w:t>
            </w:r>
            <w:proofErr w:type="gramStart"/>
            <w:r w:rsidRPr="006E6DEF">
              <w:rPr>
                <w:rFonts w:ascii="Times New Roman" w:eastAsia="Times New Roman" w:hAnsi="Times New Roman" w:cs="Times New Roman"/>
                <w:color w:val="000000"/>
                <w:sz w:val="20"/>
                <w:szCs w:val="20"/>
                <w:lang w:eastAsia="fr-FR"/>
              </w:rPr>
              <w:t xml:space="preserve">),   </w:t>
            </w:r>
            <w:proofErr w:type="gramEnd"/>
            <w:r w:rsidRPr="006E6DEF">
              <w:rPr>
                <w:rFonts w:ascii="Times New Roman" w:eastAsia="Times New Roman" w:hAnsi="Times New Roman" w:cs="Times New Roman"/>
                <w:color w:val="000000"/>
                <w:sz w:val="20"/>
                <w:szCs w:val="20"/>
                <w:lang w:eastAsia="fr-FR"/>
              </w:rPr>
              <w:t xml:space="preserve">7. Organisation associative (syndicat, </w:t>
            </w:r>
            <w:r w:rsidR="00C32FB1" w:rsidRPr="006E6DEF">
              <w:rPr>
                <w:rFonts w:ascii="Times New Roman" w:eastAsia="Times New Roman" w:hAnsi="Times New Roman" w:cs="Times New Roman"/>
                <w:color w:val="000000"/>
                <w:sz w:val="20"/>
                <w:szCs w:val="20"/>
                <w:lang w:eastAsia="fr-FR"/>
              </w:rPr>
              <w:t>église,)</w:t>
            </w:r>
          </w:p>
          <w:p w14:paraId="1820A439" w14:textId="77777777" w:rsidR="00CC63F4" w:rsidRDefault="00CC63F4" w:rsidP="00C32FB1">
            <w:pPr>
              <w:spacing w:after="0" w:line="240" w:lineRule="auto"/>
              <w:rPr>
                <w:rFonts w:ascii="Times New Roman" w:eastAsia="Times New Roman" w:hAnsi="Times New Roman" w:cs="Times New Roman"/>
                <w:color w:val="000000"/>
                <w:sz w:val="20"/>
                <w:szCs w:val="20"/>
                <w:lang w:eastAsia="fr-FR"/>
              </w:rPr>
            </w:pPr>
          </w:p>
          <w:p w14:paraId="3748DE06" w14:textId="77777777" w:rsidR="00CC63F4" w:rsidRDefault="00CC63F4" w:rsidP="00C32FB1">
            <w:pPr>
              <w:spacing w:after="0" w:line="240" w:lineRule="auto"/>
              <w:rPr>
                <w:rFonts w:ascii="Times New Roman" w:eastAsia="Times New Roman" w:hAnsi="Times New Roman" w:cs="Times New Roman"/>
                <w:color w:val="000000"/>
                <w:sz w:val="20"/>
                <w:szCs w:val="20"/>
                <w:lang w:eastAsia="fr-FR"/>
              </w:rPr>
            </w:pPr>
          </w:p>
          <w:p w14:paraId="017A5251" w14:textId="77777777" w:rsidR="00CC63F4" w:rsidRDefault="00CC63F4" w:rsidP="00C32FB1">
            <w:pPr>
              <w:spacing w:after="0" w:line="240" w:lineRule="auto"/>
              <w:rPr>
                <w:rFonts w:ascii="Times New Roman" w:eastAsia="Times New Roman" w:hAnsi="Times New Roman" w:cs="Times New Roman"/>
                <w:color w:val="000000"/>
                <w:sz w:val="20"/>
                <w:szCs w:val="20"/>
                <w:lang w:eastAsia="fr-FR"/>
              </w:rPr>
            </w:pPr>
          </w:p>
          <w:p w14:paraId="4CB4A180" w14:textId="77777777" w:rsidR="00CC63F4" w:rsidRDefault="00CC63F4" w:rsidP="00C32FB1">
            <w:pPr>
              <w:spacing w:after="0" w:line="240" w:lineRule="auto"/>
              <w:rPr>
                <w:rFonts w:ascii="Times New Roman" w:eastAsia="Times New Roman" w:hAnsi="Times New Roman" w:cs="Times New Roman"/>
                <w:color w:val="000000"/>
                <w:sz w:val="20"/>
                <w:szCs w:val="20"/>
                <w:lang w:eastAsia="fr-FR"/>
              </w:rPr>
            </w:pPr>
          </w:p>
          <w:p w14:paraId="48A48E8E" w14:textId="77777777" w:rsidR="00CC63F4" w:rsidRDefault="00CC63F4" w:rsidP="00C32FB1">
            <w:pPr>
              <w:spacing w:after="0" w:line="240" w:lineRule="auto"/>
              <w:rPr>
                <w:rFonts w:ascii="Times New Roman" w:eastAsia="Times New Roman" w:hAnsi="Times New Roman" w:cs="Times New Roman"/>
                <w:color w:val="000000"/>
                <w:sz w:val="20"/>
                <w:szCs w:val="20"/>
                <w:lang w:eastAsia="fr-FR"/>
              </w:rPr>
            </w:pPr>
          </w:p>
          <w:p w14:paraId="6BFDC7D5" w14:textId="77777777" w:rsidR="006E6DEF" w:rsidRPr="006E6DEF"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b/>
                <w:bCs/>
                <w:color w:val="000000"/>
                <w:u w:val="single"/>
                <w:lang w:eastAsia="fr-FR"/>
              </w:rPr>
              <w:t>Ménages</w:t>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E4 (8. Ménage)</w:t>
            </w:r>
          </w:p>
        </w:tc>
        <w:tc>
          <w:tcPr>
            <w:tcW w:w="0" w:type="auto"/>
            <w:tcBorders>
              <w:top w:val="nil"/>
              <w:left w:val="nil"/>
              <w:bottom w:val="single" w:sz="4" w:space="0" w:color="auto"/>
              <w:right w:val="single" w:sz="4" w:space="0" w:color="auto"/>
            </w:tcBorders>
            <w:shd w:val="clear" w:color="auto" w:fill="auto"/>
            <w:hideMark/>
          </w:tcPr>
          <w:p w14:paraId="01E825F4" w14:textId="77777777" w:rsidR="00CC63F4" w:rsidRDefault="006E6DEF" w:rsidP="00CC63F4">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w:t>
            </w:r>
            <w:r w:rsidR="00CC63F4">
              <w:rPr>
                <w:rFonts w:ascii="Calibri" w:eastAsia="Times New Roman" w:hAnsi="Calibri" w:cs="Calibri"/>
                <w:b/>
                <w:bCs/>
                <w:color w:val="000000"/>
                <w:u w:val="single"/>
                <w:lang w:eastAsia="fr-FR"/>
              </w:rPr>
              <w:t xml:space="preserve"> </w:t>
            </w:r>
            <w:r w:rsidRPr="006E6DEF">
              <w:rPr>
                <w:rFonts w:ascii="Times New Roman" w:eastAsia="Times New Roman" w:hAnsi="Times New Roman" w:cs="Times New Roman"/>
                <w:color w:val="000000"/>
                <w:sz w:val="20"/>
                <w:szCs w:val="20"/>
                <w:lang w:eastAsia="fr-FR"/>
              </w:rPr>
              <w:br/>
              <w:t xml:space="preserve">AP4 </w:t>
            </w:r>
            <w:r w:rsidR="00C32FB1" w:rsidRPr="006E6DEF">
              <w:rPr>
                <w:rFonts w:ascii="Times New Roman" w:eastAsia="Times New Roman" w:hAnsi="Times New Roman" w:cs="Times New Roman"/>
                <w:color w:val="000000"/>
                <w:sz w:val="20"/>
                <w:szCs w:val="20"/>
                <w:lang w:eastAsia="fr-FR"/>
              </w:rPr>
              <w:t>(1</w:t>
            </w:r>
            <w:r w:rsidRPr="006E6DEF">
              <w:rPr>
                <w:rFonts w:ascii="Times New Roman" w:eastAsia="Times New Roman" w:hAnsi="Times New Roman" w:cs="Times New Roman"/>
                <w:color w:val="000000"/>
                <w:sz w:val="20"/>
                <w:szCs w:val="20"/>
                <w:lang w:eastAsia="fr-FR"/>
              </w:rPr>
              <w:t xml:space="preserve">. Administration publique 2. Entreprise publique ou </w:t>
            </w:r>
            <w:proofErr w:type="gramStart"/>
            <w:r w:rsidRPr="006E6DEF">
              <w:rPr>
                <w:rFonts w:ascii="Times New Roman" w:eastAsia="Times New Roman" w:hAnsi="Times New Roman" w:cs="Times New Roman"/>
                <w:color w:val="000000"/>
                <w:sz w:val="20"/>
                <w:szCs w:val="20"/>
                <w:lang w:eastAsia="fr-FR"/>
              </w:rPr>
              <w:t>parapublique  5</w:t>
            </w:r>
            <w:proofErr w:type="gramEnd"/>
            <w:r w:rsidRPr="006E6DEF">
              <w:rPr>
                <w:rFonts w:ascii="Times New Roman" w:eastAsia="Times New Roman" w:hAnsi="Times New Roman" w:cs="Times New Roman"/>
                <w:color w:val="000000"/>
                <w:sz w:val="20"/>
                <w:szCs w:val="20"/>
                <w:lang w:eastAsia="fr-FR"/>
              </w:rPr>
              <w:t xml:space="preserve">. Organisation internationale 6. Entreprise associative (coopérative, </w:t>
            </w:r>
            <w:proofErr w:type="gramStart"/>
            <w:r w:rsidRPr="006E6DEF">
              <w:rPr>
                <w:rFonts w:ascii="Times New Roman" w:eastAsia="Times New Roman" w:hAnsi="Times New Roman" w:cs="Times New Roman"/>
                <w:color w:val="000000"/>
                <w:sz w:val="20"/>
                <w:szCs w:val="20"/>
                <w:lang w:eastAsia="fr-FR"/>
              </w:rPr>
              <w:t>ONG, ..</w:t>
            </w:r>
            <w:proofErr w:type="gramEnd"/>
            <w:r w:rsidRPr="006E6DEF">
              <w:rPr>
                <w:rFonts w:ascii="Times New Roman" w:eastAsia="Times New Roman" w:hAnsi="Times New Roman" w:cs="Times New Roman"/>
                <w:color w:val="000000"/>
                <w:sz w:val="20"/>
                <w:szCs w:val="20"/>
                <w:lang w:eastAsia="fr-FR"/>
              </w:rPr>
              <w:t xml:space="preserve">) 7. Organisation associative (syndicat, </w:t>
            </w:r>
            <w:proofErr w:type="gramStart"/>
            <w:r w:rsidRPr="006E6DEF">
              <w:rPr>
                <w:rFonts w:ascii="Times New Roman" w:eastAsia="Times New Roman" w:hAnsi="Times New Roman" w:cs="Times New Roman"/>
                <w:color w:val="000000"/>
                <w:sz w:val="20"/>
                <w:szCs w:val="20"/>
                <w:lang w:eastAsia="fr-FR"/>
              </w:rPr>
              <w:t>église,..</w:t>
            </w:r>
            <w:proofErr w:type="gramEnd"/>
            <w:r w:rsidRPr="006E6DEF">
              <w:rPr>
                <w:rFonts w:ascii="Times New Roman" w:eastAsia="Times New Roman" w:hAnsi="Times New Roman" w:cs="Times New Roman"/>
                <w:color w:val="000000"/>
                <w:sz w:val="20"/>
                <w:szCs w:val="20"/>
                <w:lang w:eastAsia="fr-FR"/>
              </w:rPr>
              <w:t xml:space="preserve"> .) </w:t>
            </w:r>
          </w:p>
          <w:p w14:paraId="4204A096" w14:textId="77777777" w:rsidR="00CC63F4" w:rsidRDefault="00CC63F4" w:rsidP="00CC63F4">
            <w:pPr>
              <w:spacing w:after="0" w:line="240" w:lineRule="auto"/>
              <w:rPr>
                <w:rFonts w:ascii="Times New Roman" w:eastAsia="Times New Roman" w:hAnsi="Times New Roman" w:cs="Times New Roman"/>
                <w:color w:val="000000"/>
                <w:sz w:val="20"/>
                <w:szCs w:val="20"/>
                <w:lang w:eastAsia="fr-FR"/>
              </w:rPr>
            </w:pPr>
          </w:p>
          <w:p w14:paraId="46917502" w14:textId="77777777" w:rsidR="00CC63F4" w:rsidRDefault="00CC63F4" w:rsidP="00CC63F4">
            <w:pPr>
              <w:spacing w:after="0" w:line="240" w:lineRule="auto"/>
              <w:rPr>
                <w:rFonts w:ascii="Times New Roman" w:eastAsia="Times New Roman" w:hAnsi="Times New Roman" w:cs="Times New Roman"/>
                <w:color w:val="000000"/>
                <w:sz w:val="20"/>
                <w:szCs w:val="20"/>
                <w:lang w:eastAsia="fr-FR"/>
              </w:rPr>
            </w:pPr>
          </w:p>
          <w:p w14:paraId="5542A864" w14:textId="77777777" w:rsidR="00CC63F4" w:rsidRDefault="00CC63F4" w:rsidP="00CC63F4">
            <w:pPr>
              <w:spacing w:after="0" w:line="240" w:lineRule="auto"/>
              <w:rPr>
                <w:rFonts w:ascii="Times New Roman" w:eastAsia="Times New Roman" w:hAnsi="Times New Roman" w:cs="Times New Roman"/>
                <w:color w:val="000000"/>
                <w:sz w:val="20"/>
                <w:szCs w:val="20"/>
                <w:lang w:eastAsia="fr-FR"/>
              </w:rPr>
            </w:pPr>
          </w:p>
          <w:p w14:paraId="7942D5EC" w14:textId="77777777" w:rsidR="00CC63F4" w:rsidRDefault="00CC63F4" w:rsidP="00CC63F4">
            <w:pPr>
              <w:spacing w:after="0" w:line="240" w:lineRule="auto"/>
              <w:rPr>
                <w:rFonts w:ascii="Times New Roman" w:eastAsia="Times New Roman" w:hAnsi="Times New Roman" w:cs="Times New Roman"/>
                <w:color w:val="000000"/>
                <w:sz w:val="20"/>
                <w:szCs w:val="20"/>
                <w:lang w:eastAsia="fr-FR"/>
              </w:rPr>
            </w:pPr>
          </w:p>
          <w:p w14:paraId="1415B786" w14:textId="77777777" w:rsidR="00CC63F4" w:rsidRDefault="00CC63F4" w:rsidP="00CC63F4">
            <w:pPr>
              <w:spacing w:after="0" w:line="240" w:lineRule="auto"/>
              <w:rPr>
                <w:rFonts w:ascii="Times New Roman" w:eastAsia="Times New Roman" w:hAnsi="Times New Roman" w:cs="Times New Roman"/>
                <w:color w:val="000000"/>
                <w:sz w:val="20"/>
                <w:szCs w:val="20"/>
                <w:lang w:eastAsia="fr-FR"/>
              </w:rPr>
            </w:pPr>
          </w:p>
          <w:p w14:paraId="202E3BAA" w14:textId="77777777" w:rsidR="00CC63F4" w:rsidRDefault="00CC63F4" w:rsidP="00CC63F4">
            <w:pPr>
              <w:spacing w:after="0" w:line="240" w:lineRule="auto"/>
              <w:rPr>
                <w:rFonts w:ascii="Times New Roman" w:eastAsia="Times New Roman" w:hAnsi="Times New Roman" w:cs="Times New Roman"/>
                <w:color w:val="000000"/>
                <w:sz w:val="20"/>
                <w:szCs w:val="20"/>
                <w:lang w:eastAsia="fr-FR"/>
              </w:rPr>
            </w:pPr>
          </w:p>
          <w:p w14:paraId="28B3B423" w14:textId="77777777" w:rsidR="006E6DEF" w:rsidRPr="006E6DEF" w:rsidRDefault="006E6DEF" w:rsidP="00CC63F4">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b/>
                <w:bCs/>
                <w:color w:val="000000"/>
                <w:u w:val="single"/>
                <w:lang w:eastAsia="fr-FR"/>
              </w:rPr>
              <w:t xml:space="preserve"> Ménages</w:t>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AP4 (8. Ména</w:t>
            </w:r>
            <w:r w:rsidR="00CC63F4">
              <w:rPr>
                <w:rFonts w:ascii="Times New Roman" w:eastAsia="Times New Roman" w:hAnsi="Times New Roman" w:cs="Times New Roman"/>
                <w:color w:val="000000"/>
                <w:sz w:val="20"/>
                <w:szCs w:val="20"/>
                <w:lang w:eastAsia="fr-FR"/>
              </w:rPr>
              <w:t>ge (personnel de maison))</w:t>
            </w:r>
          </w:p>
        </w:tc>
      </w:tr>
      <w:tr w:rsidR="006E6DEF" w:rsidRPr="006E6DEF" w14:paraId="6E557B60" w14:textId="77777777" w:rsidTr="00C32FB1">
        <w:trPr>
          <w:trHeight w:val="14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B4771C"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Destination de la production</w:t>
            </w:r>
          </w:p>
        </w:tc>
        <w:tc>
          <w:tcPr>
            <w:tcW w:w="0" w:type="auto"/>
            <w:tcBorders>
              <w:top w:val="nil"/>
              <w:left w:val="nil"/>
              <w:bottom w:val="single" w:sz="4" w:space="0" w:color="auto"/>
              <w:right w:val="single" w:sz="4" w:space="0" w:color="auto"/>
            </w:tcBorders>
            <w:shd w:val="clear" w:color="auto" w:fill="auto"/>
            <w:vAlign w:val="bottom"/>
            <w:hideMark/>
          </w:tcPr>
          <w:p w14:paraId="254A1975"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Ménages </w:t>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AP</w:t>
            </w:r>
            <w:r w:rsidR="00C32FB1">
              <w:rPr>
                <w:rFonts w:ascii="Times New Roman" w:eastAsia="Times New Roman" w:hAnsi="Times New Roman" w:cs="Times New Roman"/>
                <w:color w:val="000000"/>
                <w:sz w:val="20"/>
                <w:szCs w:val="20"/>
                <w:lang w:eastAsia="fr-FR"/>
              </w:rPr>
              <w:t>6e. (</w:t>
            </w:r>
            <w:r w:rsidRPr="006E6DEF">
              <w:rPr>
                <w:rFonts w:ascii="Times New Roman" w:eastAsia="Times New Roman" w:hAnsi="Times New Roman" w:cs="Times New Roman"/>
                <w:color w:val="000000"/>
                <w:sz w:val="20"/>
                <w:szCs w:val="20"/>
                <w:lang w:eastAsia="fr-FR"/>
              </w:rPr>
              <w:t>3. Non)</w:t>
            </w:r>
            <w:r w:rsidRPr="006E6DEF">
              <w:rPr>
                <w:rFonts w:ascii="Times New Roman" w:eastAsia="Times New Roman" w:hAnsi="Times New Roman" w:cs="Times New Roman"/>
                <w:color w:val="000000"/>
                <w:sz w:val="20"/>
                <w:szCs w:val="20"/>
                <w:lang w:eastAsia="fr-FR"/>
              </w:rPr>
              <w:br/>
            </w:r>
          </w:p>
        </w:tc>
        <w:tc>
          <w:tcPr>
            <w:tcW w:w="0" w:type="auto"/>
            <w:tcBorders>
              <w:top w:val="nil"/>
              <w:left w:val="nil"/>
              <w:bottom w:val="single" w:sz="4" w:space="0" w:color="auto"/>
              <w:right w:val="single" w:sz="4" w:space="0" w:color="auto"/>
            </w:tcBorders>
            <w:shd w:val="clear" w:color="auto" w:fill="auto"/>
            <w:noWrap/>
            <w:vAlign w:val="center"/>
            <w:hideMark/>
          </w:tcPr>
          <w:p w14:paraId="26BF5E65" w14:textId="77777777" w:rsidR="006E6DEF" w:rsidRPr="006531B9" w:rsidRDefault="006531B9" w:rsidP="006E6DEF">
            <w:pPr>
              <w:spacing w:after="0" w:line="240" w:lineRule="auto"/>
              <w:rPr>
                <w:rFonts w:ascii="Calibri" w:eastAsia="Times New Roman" w:hAnsi="Calibri" w:cs="Calibri"/>
                <w:iCs/>
                <w:color w:val="FF0000"/>
                <w:lang w:eastAsia="fr-FR"/>
              </w:rPr>
            </w:pPr>
            <w:r w:rsidRPr="006531B9">
              <w:rPr>
                <w:rFonts w:ascii="Calibri" w:eastAsia="Times New Roman" w:hAnsi="Calibri" w:cs="Calibri"/>
                <w:iCs/>
                <w:lang w:eastAsia="fr-FR"/>
              </w:rPr>
              <w:t>Pas de variable</w:t>
            </w:r>
          </w:p>
        </w:tc>
        <w:tc>
          <w:tcPr>
            <w:tcW w:w="0" w:type="auto"/>
            <w:tcBorders>
              <w:top w:val="nil"/>
              <w:left w:val="nil"/>
              <w:bottom w:val="single" w:sz="4" w:space="0" w:color="auto"/>
              <w:right w:val="single" w:sz="4" w:space="0" w:color="auto"/>
            </w:tcBorders>
            <w:shd w:val="clear" w:color="auto" w:fill="auto"/>
            <w:vAlign w:val="center"/>
            <w:hideMark/>
          </w:tcPr>
          <w:p w14:paraId="169507B5" w14:textId="77777777" w:rsidR="006E6DEF" w:rsidRPr="006531B9" w:rsidRDefault="006531B9" w:rsidP="006E6DEF">
            <w:pPr>
              <w:spacing w:after="0" w:line="240" w:lineRule="auto"/>
              <w:rPr>
                <w:rFonts w:ascii="Calibri" w:eastAsia="Times New Roman" w:hAnsi="Calibri" w:cs="Calibri"/>
                <w:iCs/>
                <w:color w:val="FF0000"/>
                <w:lang w:eastAsia="fr-FR"/>
              </w:rPr>
            </w:pPr>
            <w:r w:rsidRPr="006531B9">
              <w:rPr>
                <w:rFonts w:ascii="Calibri" w:eastAsia="Times New Roman" w:hAnsi="Calibri" w:cs="Calibri"/>
                <w:iCs/>
                <w:lang w:eastAsia="fr-FR"/>
              </w:rPr>
              <w:t>Pas de variable</w:t>
            </w:r>
          </w:p>
        </w:tc>
      </w:tr>
      <w:tr w:rsidR="006E6DEF" w:rsidRPr="006E6DEF" w14:paraId="4161806F" w14:textId="77777777" w:rsidTr="00C32FB1">
        <w:trPr>
          <w:trHeight w:val="20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6AFCCC"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lastRenderedPageBreak/>
              <w:t>Comptabilité</w:t>
            </w:r>
          </w:p>
        </w:tc>
        <w:tc>
          <w:tcPr>
            <w:tcW w:w="0" w:type="auto"/>
            <w:tcBorders>
              <w:top w:val="nil"/>
              <w:left w:val="nil"/>
              <w:bottom w:val="single" w:sz="4" w:space="0" w:color="auto"/>
              <w:right w:val="single" w:sz="4" w:space="0" w:color="auto"/>
            </w:tcBorders>
            <w:shd w:val="clear" w:color="auto" w:fill="auto"/>
            <w:vAlign w:val="bottom"/>
            <w:hideMark/>
          </w:tcPr>
          <w:p w14:paraId="0370FFBF" w14:textId="77777777" w:rsidR="006E6DEF" w:rsidRPr="006E6DEF" w:rsidRDefault="006E6DEF" w:rsidP="007C5E2E">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 Formel</w:t>
            </w:r>
            <w:r w:rsidRPr="006E6DEF">
              <w:rPr>
                <w:rFonts w:ascii="Calibri" w:eastAsia="Times New Roman" w:hAnsi="Calibri" w:cs="Calibri"/>
                <w:b/>
                <w:bCs/>
                <w:color w:val="000000"/>
                <w:u w:val="single"/>
                <w:lang w:eastAsia="fr-FR"/>
              </w:rPr>
              <w:br/>
            </w:r>
            <w:r w:rsidR="006531B9">
              <w:rPr>
                <w:rFonts w:ascii="Times New Roman" w:eastAsia="Times New Roman" w:hAnsi="Times New Roman" w:cs="Times New Roman"/>
                <w:color w:val="000000"/>
                <w:sz w:val="20"/>
                <w:szCs w:val="20"/>
                <w:lang w:eastAsia="fr-FR"/>
              </w:rPr>
              <w:t>AP6d.  (</w:t>
            </w:r>
            <w:r w:rsidRPr="006E6DEF">
              <w:rPr>
                <w:rFonts w:ascii="Times New Roman" w:eastAsia="Times New Roman" w:hAnsi="Times New Roman" w:cs="Times New Roman"/>
                <w:color w:val="000000"/>
                <w:sz w:val="20"/>
                <w:szCs w:val="20"/>
                <w:lang w:eastAsia="fr-FR"/>
              </w:rPr>
              <w:t xml:space="preserve">2. </w:t>
            </w:r>
            <w:proofErr w:type="gramStart"/>
            <w:r w:rsidRPr="006E6DEF">
              <w:rPr>
                <w:rFonts w:ascii="Times New Roman" w:eastAsia="Times New Roman" w:hAnsi="Times New Roman" w:cs="Times New Roman"/>
                <w:color w:val="000000"/>
                <w:sz w:val="20"/>
                <w:szCs w:val="20"/>
                <w:lang w:eastAsia="fr-FR"/>
              </w:rPr>
              <w:t>comptabilité</w:t>
            </w:r>
            <w:proofErr w:type="gramEnd"/>
            <w:r w:rsidRPr="006E6DEF">
              <w:rPr>
                <w:rFonts w:ascii="Times New Roman" w:eastAsia="Times New Roman" w:hAnsi="Times New Roman" w:cs="Times New Roman"/>
                <w:color w:val="000000"/>
                <w:sz w:val="20"/>
                <w:szCs w:val="20"/>
                <w:lang w:eastAsia="fr-FR"/>
              </w:rPr>
              <w:t xml:space="preserve"> formelle OH</w:t>
            </w:r>
            <w:r w:rsidR="007C5E2E">
              <w:rPr>
                <w:rFonts w:ascii="Times New Roman" w:eastAsia="Times New Roman" w:hAnsi="Times New Roman" w:cs="Times New Roman"/>
                <w:color w:val="000000"/>
                <w:sz w:val="20"/>
                <w:szCs w:val="20"/>
                <w:lang w:eastAsia="fr-FR"/>
              </w:rPr>
              <w:t>ADA  (complète ou simplifiée))</w:t>
            </w:r>
          </w:p>
        </w:tc>
        <w:tc>
          <w:tcPr>
            <w:tcW w:w="0" w:type="auto"/>
            <w:tcBorders>
              <w:top w:val="nil"/>
              <w:left w:val="nil"/>
              <w:bottom w:val="single" w:sz="4" w:space="0" w:color="auto"/>
              <w:right w:val="single" w:sz="4" w:space="0" w:color="auto"/>
            </w:tcBorders>
            <w:shd w:val="clear" w:color="auto" w:fill="auto"/>
            <w:vAlign w:val="bottom"/>
            <w:hideMark/>
          </w:tcPr>
          <w:p w14:paraId="210FE980" w14:textId="77777777" w:rsidR="006E6DEF" w:rsidRPr="006E6DEF" w:rsidRDefault="006E6DEF" w:rsidP="007C5E2E">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 Formel</w:t>
            </w:r>
            <w:r w:rsidRPr="006E6DEF">
              <w:rPr>
                <w:rFonts w:ascii="Calibri" w:eastAsia="Times New Roman" w:hAnsi="Calibri" w:cs="Calibri"/>
                <w:b/>
                <w:bCs/>
                <w:color w:val="000000"/>
                <w:u w:val="single"/>
                <w:lang w:eastAsia="fr-FR"/>
              </w:rPr>
              <w:br/>
            </w:r>
            <w:r w:rsidRPr="006E6DEF">
              <w:rPr>
                <w:rFonts w:ascii="Calibri" w:eastAsia="Times New Roman" w:hAnsi="Calibri" w:cs="Calibri"/>
                <w:b/>
                <w:bCs/>
                <w:color w:val="000000"/>
                <w:u w:val="single"/>
                <w:lang w:eastAsia="fr-FR"/>
              </w:rPr>
              <w:br/>
              <w:t>E18</w:t>
            </w:r>
            <w:r w:rsidRPr="006E6DEF">
              <w:rPr>
                <w:rFonts w:ascii="Times New Roman" w:eastAsia="Times New Roman" w:hAnsi="Times New Roman" w:cs="Times New Roman"/>
                <w:color w:val="000000"/>
                <w:sz w:val="20"/>
                <w:szCs w:val="20"/>
                <w:lang w:eastAsia="fr-FR"/>
              </w:rPr>
              <w:t xml:space="preserve">.  </w:t>
            </w:r>
            <w:proofErr w:type="gramStart"/>
            <w:r w:rsidRPr="006E6DEF">
              <w:rPr>
                <w:rFonts w:ascii="Times New Roman" w:eastAsia="Times New Roman" w:hAnsi="Times New Roman" w:cs="Times New Roman"/>
                <w:color w:val="000000"/>
                <w:sz w:val="20"/>
                <w:szCs w:val="20"/>
                <w:lang w:eastAsia="fr-FR"/>
              </w:rPr>
              <w:t xml:space="preserve">(  </w:t>
            </w:r>
            <w:proofErr w:type="gramEnd"/>
            <w:r w:rsidRPr="006E6DEF">
              <w:rPr>
                <w:rFonts w:ascii="Times New Roman" w:eastAsia="Times New Roman" w:hAnsi="Times New Roman" w:cs="Times New Roman"/>
                <w:color w:val="000000"/>
                <w:sz w:val="20"/>
                <w:szCs w:val="20"/>
                <w:lang w:eastAsia="fr-FR"/>
              </w:rPr>
              <w:t xml:space="preserve">     2. Comptabilité formelle, plan OHADA</w:t>
            </w:r>
            <w:r w:rsidRPr="006E6DEF">
              <w:rPr>
                <w:rFonts w:ascii="Times New Roman" w:eastAsia="Times New Roman" w:hAnsi="Times New Roman" w:cs="Times New Roman"/>
                <w:color w:val="000000"/>
                <w:sz w:val="20"/>
                <w:szCs w:val="20"/>
                <w:lang w:eastAsia="fr-FR"/>
              </w:rPr>
              <w:br/>
              <w:t>3.Comptabilité form</w:t>
            </w:r>
            <w:r w:rsidR="007C5E2E">
              <w:rPr>
                <w:rFonts w:ascii="Times New Roman" w:eastAsia="Times New Roman" w:hAnsi="Times New Roman" w:cs="Times New Roman"/>
                <w:color w:val="000000"/>
                <w:sz w:val="20"/>
                <w:szCs w:val="20"/>
                <w:lang w:eastAsia="fr-FR"/>
              </w:rPr>
              <w:t>elle, plan comptable national)</w:t>
            </w:r>
            <w:r w:rsidR="007C5E2E">
              <w:rPr>
                <w:rFonts w:ascii="Times New Roman" w:eastAsia="Times New Roman" w:hAnsi="Times New Roman" w:cs="Times New Roman"/>
                <w:color w:val="000000"/>
                <w:sz w:val="20"/>
                <w:szCs w:val="20"/>
                <w:lang w:eastAsia="fr-FR"/>
              </w:rPr>
              <w:br/>
            </w:r>
          </w:p>
        </w:tc>
        <w:tc>
          <w:tcPr>
            <w:tcW w:w="0" w:type="auto"/>
            <w:tcBorders>
              <w:top w:val="nil"/>
              <w:left w:val="nil"/>
              <w:bottom w:val="single" w:sz="4" w:space="0" w:color="auto"/>
              <w:right w:val="single" w:sz="4" w:space="0" w:color="auto"/>
            </w:tcBorders>
            <w:shd w:val="clear" w:color="auto" w:fill="auto"/>
            <w:vAlign w:val="center"/>
            <w:hideMark/>
          </w:tcPr>
          <w:p w14:paraId="7A7DA64B" w14:textId="77777777" w:rsidR="006E6DEF" w:rsidRPr="006E6DEF" w:rsidRDefault="007C5E2E" w:rsidP="006E6DEF">
            <w:pPr>
              <w:spacing w:after="0" w:line="240" w:lineRule="auto"/>
              <w:rPr>
                <w:rFonts w:ascii="Calibri" w:eastAsia="Times New Roman" w:hAnsi="Calibri" w:cs="Calibri"/>
                <w:i/>
                <w:iCs/>
                <w:color w:val="FF0000"/>
                <w:u w:val="single"/>
                <w:lang w:eastAsia="fr-FR"/>
              </w:rPr>
            </w:pPr>
            <w:r w:rsidRPr="006531B9">
              <w:rPr>
                <w:rFonts w:ascii="Calibri" w:eastAsia="Times New Roman" w:hAnsi="Calibri" w:cs="Calibri"/>
                <w:iCs/>
                <w:lang w:eastAsia="fr-FR"/>
              </w:rPr>
              <w:t>Pas de variable</w:t>
            </w:r>
          </w:p>
        </w:tc>
      </w:tr>
      <w:tr w:rsidR="006E6DEF" w:rsidRPr="006E6DEF" w14:paraId="19339113" w14:textId="77777777" w:rsidTr="00C32FB1">
        <w:trPr>
          <w:trHeight w:val="27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88FF76"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Enregistrement de l’activité</w:t>
            </w:r>
          </w:p>
        </w:tc>
        <w:tc>
          <w:tcPr>
            <w:tcW w:w="0" w:type="auto"/>
            <w:tcBorders>
              <w:top w:val="nil"/>
              <w:left w:val="nil"/>
              <w:bottom w:val="single" w:sz="4" w:space="0" w:color="auto"/>
              <w:right w:val="single" w:sz="4" w:space="0" w:color="auto"/>
            </w:tcBorders>
            <w:shd w:val="clear" w:color="auto" w:fill="auto"/>
            <w:hideMark/>
          </w:tcPr>
          <w:p w14:paraId="26BD233E" w14:textId="77777777" w:rsidR="006E6DEF" w:rsidRPr="006E6DEF"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w:t>
            </w:r>
            <w:r w:rsidRPr="006E6DEF">
              <w:rPr>
                <w:rFonts w:ascii="Times New Roman" w:eastAsia="Times New Roman" w:hAnsi="Times New Roman" w:cs="Times New Roman"/>
                <w:color w:val="000000"/>
                <w:sz w:val="20"/>
                <w:szCs w:val="20"/>
                <w:lang w:eastAsia="fr-FR"/>
              </w:rPr>
              <w:br/>
              <w:t xml:space="preserve">AP6a. (1. Régime du réel     </w:t>
            </w:r>
            <w:r w:rsidRPr="006E6DEF">
              <w:rPr>
                <w:rFonts w:ascii="Times New Roman" w:eastAsia="Times New Roman" w:hAnsi="Times New Roman" w:cs="Times New Roman"/>
                <w:color w:val="000000"/>
                <w:sz w:val="20"/>
                <w:szCs w:val="20"/>
                <w:lang w:eastAsia="fr-FR"/>
              </w:rPr>
              <w:br/>
              <w:t xml:space="preserve">2. Régime simplifié     </w:t>
            </w:r>
            <w:r w:rsidRPr="006E6DEF">
              <w:rPr>
                <w:rFonts w:ascii="Times New Roman" w:eastAsia="Times New Roman" w:hAnsi="Times New Roman" w:cs="Times New Roman"/>
                <w:color w:val="000000"/>
                <w:sz w:val="20"/>
                <w:szCs w:val="20"/>
                <w:lang w:eastAsia="fr-FR"/>
              </w:rPr>
              <w:br/>
              <w:t xml:space="preserve">3. Régime au forfait </w:t>
            </w:r>
            <w:proofErr w:type="gramStart"/>
            <w:r w:rsidRPr="006E6DEF">
              <w:rPr>
                <w:rFonts w:ascii="Times New Roman" w:eastAsia="Times New Roman" w:hAnsi="Times New Roman" w:cs="Times New Roman"/>
                <w:color w:val="000000"/>
                <w:sz w:val="20"/>
                <w:szCs w:val="20"/>
                <w:lang w:eastAsia="fr-FR"/>
              </w:rPr>
              <w:t xml:space="preserve">  )</w:t>
            </w:r>
            <w:proofErr w:type="gramEnd"/>
            <w:r w:rsidRPr="006E6DEF">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color w:val="FF0000"/>
                <w:u w:val="single"/>
                <w:lang w:eastAsia="fr-FR"/>
              </w:rPr>
              <w:t>ou</w:t>
            </w:r>
            <w:r w:rsidRPr="006E6DEF">
              <w:rPr>
                <w:rFonts w:ascii="Calibri" w:eastAsia="Times New Roman" w:hAnsi="Calibri" w:cs="Calibri"/>
                <w:color w:val="FF000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 xml:space="preserve">AP6bb (DGI   </w:t>
            </w:r>
            <w:r w:rsidR="00C32FB1">
              <w:rPr>
                <w:rFonts w:ascii="Times New Roman" w:eastAsia="Times New Roman" w:hAnsi="Times New Roman" w:cs="Times New Roman"/>
                <w:color w:val="000000"/>
                <w:sz w:val="20"/>
                <w:szCs w:val="20"/>
                <w:lang w:eastAsia="fr-FR"/>
              </w:rPr>
              <w:t>1. Oui</w:t>
            </w:r>
            <w:r w:rsidR="007C5E2E">
              <w:rPr>
                <w:rFonts w:ascii="Times New Roman" w:eastAsia="Times New Roman" w:hAnsi="Times New Roman" w:cs="Times New Roman"/>
                <w:color w:val="000000"/>
                <w:sz w:val="20"/>
                <w:szCs w:val="20"/>
                <w:lang w:eastAsia="fr-FR"/>
              </w:rPr>
              <w:t>)</w:t>
            </w:r>
          </w:p>
        </w:tc>
        <w:tc>
          <w:tcPr>
            <w:tcW w:w="0" w:type="auto"/>
            <w:tcBorders>
              <w:top w:val="nil"/>
              <w:left w:val="nil"/>
              <w:bottom w:val="single" w:sz="4" w:space="0" w:color="auto"/>
              <w:right w:val="single" w:sz="4" w:space="0" w:color="auto"/>
            </w:tcBorders>
            <w:shd w:val="clear" w:color="auto" w:fill="auto"/>
            <w:hideMark/>
          </w:tcPr>
          <w:p w14:paraId="40FDBF0A" w14:textId="77777777" w:rsidR="007C5E2E"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w:t>
            </w:r>
            <w:r w:rsidRPr="006E6DEF">
              <w:rPr>
                <w:rFonts w:ascii="Times New Roman" w:eastAsia="Times New Roman" w:hAnsi="Times New Roman" w:cs="Times New Roman"/>
                <w:color w:val="000000"/>
                <w:sz w:val="20"/>
                <w:szCs w:val="20"/>
                <w:lang w:eastAsia="fr-FR"/>
              </w:rPr>
              <w:br/>
              <w:t xml:space="preserve">E16a. (1. Régime du réel     </w:t>
            </w:r>
            <w:r w:rsidRPr="006E6DEF">
              <w:rPr>
                <w:rFonts w:ascii="Times New Roman" w:eastAsia="Times New Roman" w:hAnsi="Times New Roman" w:cs="Times New Roman"/>
                <w:color w:val="000000"/>
                <w:sz w:val="20"/>
                <w:szCs w:val="20"/>
                <w:lang w:eastAsia="fr-FR"/>
              </w:rPr>
              <w:br/>
              <w:t xml:space="preserve">2. Régime simplifié     </w:t>
            </w:r>
            <w:r w:rsidRPr="006E6DEF">
              <w:rPr>
                <w:rFonts w:ascii="Times New Roman" w:eastAsia="Times New Roman" w:hAnsi="Times New Roman" w:cs="Times New Roman"/>
                <w:color w:val="000000"/>
                <w:sz w:val="20"/>
                <w:szCs w:val="20"/>
                <w:lang w:eastAsia="fr-FR"/>
              </w:rPr>
              <w:br/>
              <w:t xml:space="preserve">3. Régime au forfait </w:t>
            </w:r>
            <w:proofErr w:type="gramStart"/>
            <w:r w:rsidRPr="006E6DEF">
              <w:rPr>
                <w:rFonts w:ascii="Times New Roman" w:eastAsia="Times New Roman" w:hAnsi="Times New Roman" w:cs="Times New Roman"/>
                <w:color w:val="000000"/>
                <w:sz w:val="20"/>
                <w:szCs w:val="20"/>
                <w:lang w:eastAsia="fr-FR"/>
              </w:rPr>
              <w:t xml:space="preserve">  )</w:t>
            </w:r>
            <w:proofErr w:type="gramEnd"/>
            <w:r w:rsidRPr="006E6DEF">
              <w:rPr>
                <w:rFonts w:ascii="Times New Roman" w:eastAsia="Times New Roman" w:hAnsi="Times New Roman" w:cs="Times New Roman"/>
                <w:color w:val="000000"/>
                <w:sz w:val="20"/>
                <w:szCs w:val="20"/>
                <w:lang w:eastAsia="fr-FR"/>
              </w:rPr>
              <w:t xml:space="preserve"> </w:t>
            </w:r>
          </w:p>
          <w:p w14:paraId="6196C157" w14:textId="77777777" w:rsidR="007C5E2E" w:rsidRDefault="007C5E2E" w:rsidP="00C32FB1">
            <w:pPr>
              <w:spacing w:after="0" w:line="240" w:lineRule="auto"/>
              <w:rPr>
                <w:rFonts w:ascii="Times New Roman" w:eastAsia="Times New Roman" w:hAnsi="Times New Roman" w:cs="Times New Roman"/>
                <w:color w:val="000000"/>
                <w:sz w:val="20"/>
                <w:szCs w:val="20"/>
                <w:lang w:eastAsia="fr-FR"/>
              </w:rPr>
            </w:pPr>
          </w:p>
          <w:p w14:paraId="6F841738" w14:textId="77777777" w:rsidR="007C5E2E" w:rsidRDefault="007C5E2E" w:rsidP="00C32FB1">
            <w:pPr>
              <w:spacing w:after="0" w:line="240" w:lineRule="auto"/>
              <w:rPr>
                <w:rFonts w:ascii="Times New Roman" w:eastAsia="Times New Roman" w:hAnsi="Times New Roman" w:cs="Times New Roman"/>
                <w:color w:val="000000"/>
                <w:sz w:val="20"/>
                <w:szCs w:val="20"/>
                <w:lang w:eastAsia="fr-FR"/>
              </w:rPr>
            </w:pPr>
          </w:p>
          <w:p w14:paraId="397BBFC6" w14:textId="77777777" w:rsidR="006E6DEF" w:rsidRPr="006E6DEF"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color w:val="FF0000"/>
                <w:u w:val="single"/>
                <w:lang w:eastAsia="fr-FR"/>
              </w:rPr>
              <w:t>ou</w:t>
            </w:r>
            <w:r w:rsidRPr="006E6DEF">
              <w:rPr>
                <w:rFonts w:ascii="Calibri" w:eastAsia="Times New Roman" w:hAnsi="Calibri" w:cs="Calibri"/>
                <w:color w:val="FF000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AP16BA (N° du Contribua</w:t>
            </w:r>
            <w:r w:rsidR="007C5E2E">
              <w:rPr>
                <w:rFonts w:ascii="Times New Roman" w:eastAsia="Times New Roman" w:hAnsi="Times New Roman" w:cs="Times New Roman"/>
                <w:color w:val="000000"/>
                <w:sz w:val="20"/>
                <w:szCs w:val="20"/>
                <w:lang w:eastAsia="fr-FR"/>
              </w:rPr>
              <w:t>ble (</w:t>
            </w:r>
            <w:proofErr w:type="gramStart"/>
            <w:r w:rsidR="007C5E2E">
              <w:rPr>
                <w:rFonts w:ascii="Times New Roman" w:eastAsia="Times New Roman" w:hAnsi="Times New Roman" w:cs="Times New Roman"/>
                <w:color w:val="000000"/>
                <w:sz w:val="20"/>
                <w:szCs w:val="20"/>
                <w:lang w:eastAsia="fr-FR"/>
              </w:rPr>
              <w:t xml:space="preserve">DGI)   </w:t>
            </w:r>
            <w:proofErr w:type="gramEnd"/>
            <w:r w:rsidR="007C5E2E">
              <w:rPr>
                <w:rFonts w:ascii="Times New Roman" w:eastAsia="Times New Roman" w:hAnsi="Times New Roman" w:cs="Times New Roman"/>
                <w:color w:val="000000"/>
                <w:sz w:val="20"/>
                <w:szCs w:val="20"/>
                <w:lang w:eastAsia="fr-FR"/>
              </w:rPr>
              <w:t>1. Oui)</w:t>
            </w:r>
          </w:p>
        </w:tc>
        <w:tc>
          <w:tcPr>
            <w:tcW w:w="0" w:type="auto"/>
            <w:tcBorders>
              <w:top w:val="nil"/>
              <w:left w:val="nil"/>
              <w:bottom w:val="single" w:sz="4" w:space="0" w:color="auto"/>
              <w:right w:val="single" w:sz="4" w:space="0" w:color="auto"/>
            </w:tcBorders>
            <w:shd w:val="clear" w:color="auto" w:fill="auto"/>
            <w:hideMark/>
          </w:tcPr>
          <w:p w14:paraId="5B78CF4B" w14:textId="77777777" w:rsidR="007C5E2E"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w:t>
            </w:r>
            <w:r w:rsidRPr="006E6DEF">
              <w:rPr>
                <w:rFonts w:ascii="Times New Roman" w:eastAsia="Times New Roman" w:hAnsi="Times New Roman" w:cs="Times New Roman"/>
                <w:color w:val="000000"/>
                <w:sz w:val="20"/>
                <w:szCs w:val="20"/>
                <w:lang w:eastAsia="fr-FR"/>
              </w:rPr>
              <w:br/>
              <w:t xml:space="preserve">AP15a. (1. Régime du réel     </w:t>
            </w:r>
            <w:r w:rsidRPr="006E6DEF">
              <w:rPr>
                <w:rFonts w:ascii="Times New Roman" w:eastAsia="Times New Roman" w:hAnsi="Times New Roman" w:cs="Times New Roman"/>
                <w:color w:val="000000"/>
                <w:sz w:val="20"/>
                <w:szCs w:val="20"/>
                <w:lang w:eastAsia="fr-FR"/>
              </w:rPr>
              <w:br/>
              <w:t xml:space="preserve">2. Régime simplifié     </w:t>
            </w:r>
            <w:r w:rsidRPr="006E6DEF">
              <w:rPr>
                <w:rFonts w:ascii="Times New Roman" w:eastAsia="Times New Roman" w:hAnsi="Times New Roman" w:cs="Times New Roman"/>
                <w:color w:val="000000"/>
                <w:sz w:val="20"/>
                <w:szCs w:val="20"/>
                <w:lang w:eastAsia="fr-FR"/>
              </w:rPr>
              <w:br/>
              <w:t xml:space="preserve">3. Régime au forfait </w:t>
            </w:r>
            <w:proofErr w:type="gramStart"/>
            <w:r w:rsidRPr="006E6DEF">
              <w:rPr>
                <w:rFonts w:ascii="Times New Roman" w:eastAsia="Times New Roman" w:hAnsi="Times New Roman" w:cs="Times New Roman"/>
                <w:color w:val="000000"/>
                <w:sz w:val="20"/>
                <w:szCs w:val="20"/>
                <w:lang w:eastAsia="fr-FR"/>
              </w:rPr>
              <w:t xml:space="preserve">  )</w:t>
            </w:r>
            <w:proofErr w:type="gramEnd"/>
            <w:r w:rsidRPr="006E6DEF">
              <w:rPr>
                <w:rFonts w:ascii="Times New Roman" w:eastAsia="Times New Roman" w:hAnsi="Times New Roman" w:cs="Times New Roman"/>
                <w:color w:val="000000"/>
                <w:sz w:val="20"/>
                <w:szCs w:val="20"/>
                <w:lang w:eastAsia="fr-FR"/>
              </w:rPr>
              <w:t xml:space="preserve"> </w:t>
            </w:r>
          </w:p>
          <w:p w14:paraId="44B54B36" w14:textId="77777777" w:rsidR="007C5E2E" w:rsidRDefault="007C5E2E" w:rsidP="00C32FB1">
            <w:pPr>
              <w:spacing w:after="0" w:line="240" w:lineRule="auto"/>
              <w:rPr>
                <w:rFonts w:ascii="Times New Roman" w:eastAsia="Times New Roman" w:hAnsi="Times New Roman" w:cs="Times New Roman"/>
                <w:color w:val="000000"/>
                <w:sz w:val="20"/>
                <w:szCs w:val="20"/>
                <w:lang w:eastAsia="fr-FR"/>
              </w:rPr>
            </w:pPr>
          </w:p>
          <w:p w14:paraId="7A131DB9" w14:textId="77777777" w:rsidR="007C5E2E" w:rsidRDefault="007C5E2E" w:rsidP="00C32FB1">
            <w:pPr>
              <w:spacing w:after="0" w:line="240" w:lineRule="auto"/>
              <w:rPr>
                <w:rFonts w:ascii="Times New Roman" w:eastAsia="Times New Roman" w:hAnsi="Times New Roman" w:cs="Times New Roman"/>
                <w:color w:val="000000"/>
                <w:sz w:val="20"/>
                <w:szCs w:val="20"/>
                <w:lang w:eastAsia="fr-FR"/>
              </w:rPr>
            </w:pPr>
          </w:p>
          <w:p w14:paraId="4A682A82" w14:textId="77777777" w:rsidR="006E6DEF" w:rsidRPr="006E6DEF"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color w:val="FF0000"/>
                <w:u w:val="single"/>
                <w:lang w:eastAsia="fr-FR"/>
              </w:rPr>
              <w:t>ou</w:t>
            </w:r>
            <w:r w:rsidRPr="006E6DEF">
              <w:rPr>
                <w:rFonts w:ascii="Calibri" w:eastAsia="Times New Roman" w:hAnsi="Calibri" w:cs="Calibri"/>
                <w:color w:val="FF0000"/>
                <w:lang w:eastAsia="fr-FR"/>
              </w:rPr>
              <w:t xml:space="preserve">  </w:t>
            </w:r>
            <w:r w:rsidR="00C32FB1">
              <w:rPr>
                <w:rFonts w:ascii="Times New Roman" w:eastAsia="Times New Roman" w:hAnsi="Times New Roman" w:cs="Times New Roman"/>
                <w:color w:val="000000"/>
                <w:sz w:val="20"/>
                <w:szCs w:val="20"/>
                <w:lang w:eastAsia="fr-FR"/>
              </w:rPr>
              <w:br/>
            </w:r>
            <w:r w:rsidR="00C32FB1">
              <w:rPr>
                <w:rFonts w:ascii="Times New Roman" w:eastAsia="Times New Roman" w:hAnsi="Times New Roman" w:cs="Times New Roman"/>
                <w:color w:val="000000"/>
                <w:sz w:val="20"/>
                <w:szCs w:val="20"/>
                <w:lang w:eastAsia="fr-FR"/>
              </w:rPr>
              <w:br/>
              <w:t>AP15bA (DGI   1. Oui</w:t>
            </w:r>
            <w:r w:rsidRPr="006E6DEF">
              <w:rPr>
                <w:rFonts w:ascii="Times New Roman" w:eastAsia="Times New Roman" w:hAnsi="Times New Roman" w:cs="Times New Roman"/>
                <w:color w:val="000000"/>
                <w:sz w:val="20"/>
                <w:szCs w:val="20"/>
                <w:lang w:eastAsia="fr-FR"/>
              </w:rPr>
              <w:t>)</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p>
        </w:tc>
      </w:tr>
      <w:tr w:rsidR="006E6DEF" w:rsidRPr="006E6DEF" w14:paraId="45D72E29" w14:textId="77777777" w:rsidTr="00C32FB1">
        <w:trPr>
          <w:trHeight w:val="29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14331"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Sécurité sociale</w:t>
            </w:r>
          </w:p>
        </w:tc>
        <w:tc>
          <w:tcPr>
            <w:tcW w:w="0" w:type="auto"/>
            <w:tcBorders>
              <w:top w:val="nil"/>
              <w:left w:val="nil"/>
              <w:bottom w:val="single" w:sz="4" w:space="0" w:color="auto"/>
              <w:right w:val="single" w:sz="4" w:space="0" w:color="auto"/>
            </w:tcBorders>
            <w:shd w:val="clear" w:color="auto" w:fill="auto"/>
            <w:hideMark/>
          </w:tcPr>
          <w:p w14:paraId="4A8B9EF8" w14:textId="77777777" w:rsidR="006E6DEF" w:rsidRPr="006E6DEF" w:rsidRDefault="006E6DEF" w:rsidP="00C32FB1">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 Formel</w:t>
            </w:r>
            <w:r w:rsidRPr="006E6DEF">
              <w:rPr>
                <w:rFonts w:ascii="Calibri" w:eastAsia="Times New Roman" w:hAnsi="Calibri" w:cs="Calibri"/>
                <w:b/>
                <w:bCs/>
                <w:color w:val="000000"/>
                <w:u w:val="single"/>
                <w:lang w:eastAsia="fr-FR"/>
              </w:rPr>
              <w:br/>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AP6bC (CNPS   1. Oui) (Emploi indépendant)</w:t>
            </w: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color w:val="FF0000"/>
                <w:u w:val="single"/>
                <w:lang w:eastAsia="fr-FR"/>
              </w:rPr>
              <w:t xml:space="preserve">ou  </w:t>
            </w:r>
            <w:r w:rsidRPr="006E6DEF">
              <w:rPr>
                <w:rFonts w:ascii="Calibri" w:eastAsia="Times New Roman" w:hAnsi="Calibri" w:cs="Calibri"/>
                <w:color w:val="FF0000"/>
                <w:u w:val="single"/>
                <w:lang w:eastAsia="fr-FR"/>
              </w:rPr>
              <w:br/>
            </w:r>
            <w:r w:rsidRPr="006E6DEF">
              <w:rPr>
                <w:rFonts w:ascii="Calibri" w:eastAsia="Times New Roman" w:hAnsi="Calibri" w:cs="Calibri"/>
                <w:color w:val="FF0000"/>
                <w:u w:val="single"/>
                <w:lang w:eastAsia="fr-FR"/>
              </w:rPr>
              <w:br/>
            </w:r>
            <w:r w:rsidRPr="007C5E2E">
              <w:rPr>
                <w:rFonts w:ascii="Calibri" w:eastAsia="Times New Roman" w:hAnsi="Calibri" w:cs="Calibri"/>
                <w:u w:val="single"/>
                <w:lang w:eastAsia="fr-FR"/>
              </w:rPr>
              <w:t>AP16A2 (Autres (CNP</w:t>
            </w:r>
            <w:r w:rsidR="007C5E2E">
              <w:rPr>
                <w:rFonts w:ascii="Calibri" w:eastAsia="Times New Roman" w:hAnsi="Calibri" w:cs="Calibri"/>
                <w:u w:val="single"/>
                <w:lang w:eastAsia="fr-FR"/>
              </w:rPr>
              <w:t>S, CGGRAE…) 1. Oui) (Salariés)</w:t>
            </w:r>
          </w:p>
        </w:tc>
        <w:tc>
          <w:tcPr>
            <w:tcW w:w="0" w:type="auto"/>
            <w:tcBorders>
              <w:top w:val="nil"/>
              <w:left w:val="nil"/>
              <w:bottom w:val="single" w:sz="4" w:space="0" w:color="auto"/>
              <w:right w:val="single" w:sz="4" w:space="0" w:color="auto"/>
            </w:tcBorders>
            <w:shd w:val="clear" w:color="auto" w:fill="auto"/>
            <w:hideMark/>
          </w:tcPr>
          <w:p w14:paraId="695E66B5" w14:textId="77777777" w:rsidR="007C5E2E"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w:t>
            </w:r>
            <w:r w:rsidRPr="006E6DEF">
              <w:rPr>
                <w:rFonts w:ascii="Calibri" w:eastAsia="Times New Roman" w:hAnsi="Calibri" w:cs="Calibri"/>
                <w:b/>
                <w:bCs/>
                <w:color w:val="000000"/>
                <w:u w:val="single"/>
                <w:lang w:eastAsia="fr-FR"/>
              </w:rPr>
              <w:br/>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E16BC (CNPS   1. Oui) (Emploi indépendant)</w:t>
            </w:r>
          </w:p>
          <w:p w14:paraId="65972D0E" w14:textId="77777777" w:rsidR="006E6DEF" w:rsidRPr="006E6DEF" w:rsidRDefault="006E6DEF" w:rsidP="00C32FB1">
            <w:pPr>
              <w:spacing w:after="0" w:line="240" w:lineRule="auto"/>
              <w:rPr>
                <w:rFonts w:ascii="Calibri" w:eastAsia="Times New Roman" w:hAnsi="Calibri" w:cs="Calibri"/>
                <w:b/>
                <w:bCs/>
                <w:color w:val="000000"/>
                <w:u w:val="single"/>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color w:val="FF0000"/>
                <w:u w:val="single"/>
                <w:lang w:eastAsia="fr-FR"/>
              </w:rPr>
              <w:t xml:space="preserve">ou  </w:t>
            </w:r>
            <w:r w:rsidRPr="006E6DEF">
              <w:rPr>
                <w:rFonts w:ascii="Calibri" w:eastAsia="Times New Roman" w:hAnsi="Calibri" w:cs="Calibri"/>
                <w:color w:val="FF0000"/>
                <w:u w:val="single"/>
                <w:lang w:eastAsia="fr-FR"/>
              </w:rPr>
              <w:br/>
            </w:r>
            <w:r w:rsidRPr="006E6DEF">
              <w:rPr>
                <w:rFonts w:ascii="Calibri" w:eastAsia="Times New Roman" w:hAnsi="Calibri" w:cs="Calibri"/>
                <w:color w:val="FF0000"/>
                <w:u w:val="single"/>
                <w:lang w:eastAsia="fr-FR"/>
              </w:rPr>
              <w:br/>
            </w:r>
            <w:r w:rsidRPr="007C5E2E">
              <w:rPr>
                <w:rFonts w:ascii="Calibri" w:eastAsia="Times New Roman" w:hAnsi="Calibri" w:cs="Calibri"/>
                <w:u w:val="single"/>
                <w:lang w:eastAsia="fr-FR"/>
              </w:rPr>
              <w:t xml:space="preserve">E25B (CNPS, </w:t>
            </w:r>
            <w:proofErr w:type="gramStart"/>
            <w:r w:rsidRPr="007C5E2E">
              <w:rPr>
                <w:rFonts w:ascii="Calibri" w:eastAsia="Times New Roman" w:hAnsi="Calibri" w:cs="Calibri"/>
                <w:u w:val="single"/>
                <w:lang w:eastAsia="fr-FR"/>
              </w:rPr>
              <w:t>Autres  1</w:t>
            </w:r>
            <w:proofErr w:type="gramEnd"/>
            <w:r w:rsidRPr="007C5E2E">
              <w:rPr>
                <w:rFonts w:ascii="Calibri" w:eastAsia="Times New Roman" w:hAnsi="Calibri" w:cs="Calibri"/>
                <w:u w:val="single"/>
                <w:lang w:eastAsia="fr-FR"/>
              </w:rPr>
              <w:t>. Oui)</w:t>
            </w:r>
            <w:r w:rsidR="007C5E2E">
              <w:rPr>
                <w:rFonts w:ascii="Calibri" w:eastAsia="Times New Roman" w:hAnsi="Calibri" w:cs="Calibri"/>
                <w:color w:val="FF0000"/>
                <w:u w:val="single"/>
                <w:lang w:eastAsia="fr-FR"/>
              </w:rPr>
              <w:br/>
            </w:r>
          </w:p>
        </w:tc>
        <w:tc>
          <w:tcPr>
            <w:tcW w:w="0" w:type="auto"/>
            <w:tcBorders>
              <w:top w:val="nil"/>
              <w:left w:val="nil"/>
              <w:bottom w:val="single" w:sz="4" w:space="0" w:color="auto"/>
              <w:right w:val="single" w:sz="4" w:space="0" w:color="auto"/>
            </w:tcBorders>
            <w:shd w:val="clear" w:color="auto" w:fill="auto"/>
            <w:hideMark/>
          </w:tcPr>
          <w:p w14:paraId="73A8633A" w14:textId="77777777" w:rsidR="007C5E2E" w:rsidRDefault="006E6DEF" w:rsidP="00C32FB1">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 xml:space="preserve"> Formel</w:t>
            </w:r>
            <w:r w:rsidRPr="006E6DEF">
              <w:rPr>
                <w:rFonts w:ascii="Calibri" w:eastAsia="Times New Roman" w:hAnsi="Calibri" w:cs="Calibri"/>
                <w:b/>
                <w:bCs/>
                <w:color w:val="000000"/>
                <w:u w:val="single"/>
                <w:lang w:eastAsia="fr-FR"/>
              </w:rPr>
              <w:br/>
            </w:r>
            <w:r w:rsidRPr="006E6DEF">
              <w:rPr>
                <w:rFonts w:ascii="Calibri" w:eastAsia="Times New Roman" w:hAnsi="Calibri" w:cs="Calibri"/>
                <w:b/>
                <w:bCs/>
                <w:color w:val="000000"/>
                <w:u w:val="single"/>
                <w:lang w:eastAsia="fr-FR"/>
              </w:rPr>
              <w:br/>
            </w:r>
            <w:r w:rsidRPr="006E6DEF">
              <w:rPr>
                <w:rFonts w:ascii="Times New Roman" w:eastAsia="Times New Roman" w:hAnsi="Times New Roman" w:cs="Times New Roman"/>
                <w:color w:val="000000"/>
                <w:sz w:val="20"/>
                <w:szCs w:val="20"/>
                <w:lang w:eastAsia="fr-FR"/>
              </w:rPr>
              <w:t>AP15bC (CNPS   1. Oui) (Tous)</w:t>
            </w:r>
          </w:p>
          <w:p w14:paraId="1DF38C8D" w14:textId="77777777" w:rsidR="007C5E2E" w:rsidRDefault="007C5E2E" w:rsidP="00C32FB1">
            <w:pPr>
              <w:spacing w:after="0" w:line="240" w:lineRule="auto"/>
              <w:rPr>
                <w:rFonts w:ascii="Times New Roman" w:eastAsia="Times New Roman" w:hAnsi="Times New Roman" w:cs="Times New Roman"/>
                <w:color w:val="000000"/>
                <w:sz w:val="20"/>
                <w:szCs w:val="20"/>
                <w:lang w:eastAsia="fr-FR"/>
              </w:rPr>
            </w:pPr>
          </w:p>
          <w:p w14:paraId="2363C707" w14:textId="77777777" w:rsidR="006E6DEF" w:rsidRPr="006E6DEF" w:rsidRDefault="006E6DEF" w:rsidP="00C32FB1">
            <w:pPr>
              <w:spacing w:after="0" w:line="240" w:lineRule="auto"/>
              <w:rPr>
                <w:rFonts w:ascii="Calibri" w:eastAsia="Times New Roman" w:hAnsi="Calibri" w:cs="Calibri"/>
                <w:b/>
                <w:bCs/>
                <w:color w:val="000000"/>
                <w:u w:val="single"/>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color w:val="FF0000"/>
                <w:u w:val="single"/>
                <w:lang w:eastAsia="fr-FR"/>
              </w:rPr>
              <w:t xml:space="preserve">ou  </w:t>
            </w:r>
            <w:r w:rsidRPr="006E6DEF">
              <w:rPr>
                <w:rFonts w:ascii="Calibri" w:eastAsia="Times New Roman" w:hAnsi="Calibri" w:cs="Calibri"/>
                <w:color w:val="FF0000"/>
                <w:u w:val="single"/>
                <w:lang w:eastAsia="fr-FR"/>
              </w:rPr>
              <w:br/>
            </w:r>
            <w:r w:rsidRPr="006E6DEF">
              <w:rPr>
                <w:rFonts w:ascii="Calibri" w:eastAsia="Times New Roman" w:hAnsi="Calibri" w:cs="Calibri"/>
                <w:color w:val="FF0000"/>
                <w:u w:val="single"/>
                <w:lang w:eastAsia="fr-FR"/>
              </w:rPr>
              <w:br/>
            </w:r>
            <w:r w:rsidRPr="007C5E2E">
              <w:rPr>
                <w:rFonts w:ascii="Calibri" w:eastAsia="Times New Roman" w:hAnsi="Calibri" w:cs="Calibri"/>
                <w:u w:val="single"/>
                <w:lang w:eastAsia="fr-FR"/>
              </w:rPr>
              <w:t>AP23B (Autres (CNPS, CGGR</w:t>
            </w:r>
            <w:r w:rsidR="007C5E2E" w:rsidRPr="007C5E2E">
              <w:rPr>
                <w:rFonts w:ascii="Calibri" w:eastAsia="Times New Roman" w:hAnsi="Calibri" w:cs="Calibri"/>
                <w:u w:val="single"/>
                <w:lang w:eastAsia="fr-FR"/>
              </w:rPr>
              <w:t>AE…) 1. Oui) (Salariés)</w:t>
            </w:r>
            <w:r w:rsidR="007C5E2E" w:rsidRPr="007C5E2E">
              <w:rPr>
                <w:rFonts w:ascii="Calibri" w:eastAsia="Times New Roman" w:hAnsi="Calibri" w:cs="Calibri"/>
                <w:u w:val="single"/>
                <w:lang w:eastAsia="fr-FR"/>
              </w:rPr>
              <w:br/>
            </w:r>
          </w:p>
        </w:tc>
      </w:tr>
      <w:tr w:rsidR="006E6DEF" w:rsidRPr="006E6DEF" w14:paraId="33D43B89" w14:textId="77777777" w:rsidTr="00C32FB1">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12B3D5"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Lieu de travail</w:t>
            </w:r>
          </w:p>
        </w:tc>
        <w:tc>
          <w:tcPr>
            <w:tcW w:w="0" w:type="auto"/>
            <w:tcBorders>
              <w:top w:val="nil"/>
              <w:left w:val="nil"/>
              <w:bottom w:val="single" w:sz="4" w:space="0" w:color="auto"/>
              <w:right w:val="single" w:sz="4" w:space="0" w:color="auto"/>
            </w:tcBorders>
            <w:shd w:val="clear" w:color="auto" w:fill="auto"/>
            <w:vAlign w:val="bottom"/>
            <w:hideMark/>
          </w:tcPr>
          <w:p w14:paraId="4789E385"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Non prise en compte</w:t>
            </w:r>
          </w:p>
        </w:tc>
        <w:tc>
          <w:tcPr>
            <w:tcW w:w="0" w:type="auto"/>
            <w:tcBorders>
              <w:top w:val="nil"/>
              <w:left w:val="nil"/>
              <w:bottom w:val="single" w:sz="4" w:space="0" w:color="auto"/>
              <w:right w:val="single" w:sz="4" w:space="0" w:color="auto"/>
            </w:tcBorders>
            <w:shd w:val="clear" w:color="auto" w:fill="auto"/>
            <w:vAlign w:val="bottom"/>
            <w:hideMark/>
          </w:tcPr>
          <w:p w14:paraId="0FEA49F3"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Non prise en compte</w:t>
            </w:r>
          </w:p>
        </w:tc>
        <w:tc>
          <w:tcPr>
            <w:tcW w:w="0" w:type="auto"/>
            <w:tcBorders>
              <w:top w:val="nil"/>
              <w:left w:val="nil"/>
              <w:bottom w:val="single" w:sz="4" w:space="0" w:color="auto"/>
              <w:right w:val="single" w:sz="4" w:space="0" w:color="auto"/>
            </w:tcBorders>
            <w:shd w:val="clear" w:color="auto" w:fill="auto"/>
            <w:vAlign w:val="bottom"/>
            <w:hideMark/>
          </w:tcPr>
          <w:p w14:paraId="2A23A095"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Non prise en compte</w:t>
            </w:r>
          </w:p>
        </w:tc>
      </w:tr>
      <w:tr w:rsidR="006E6DEF" w:rsidRPr="006E6DEF" w14:paraId="14BC62A8" w14:textId="77777777" w:rsidTr="00C32FB1">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FCD494"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Taille de l’entreprise</w:t>
            </w:r>
          </w:p>
        </w:tc>
        <w:tc>
          <w:tcPr>
            <w:tcW w:w="0" w:type="auto"/>
            <w:tcBorders>
              <w:top w:val="nil"/>
              <w:left w:val="nil"/>
              <w:bottom w:val="single" w:sz="4" w:space="0" w:color="auto"/>
              <w:right w:val="single" w:sz="4" w:space="0" w:color="auto"/>
            </w:tcBorders>
            <w:shd w:val="clear" w:color="auto" w:fill="auto"/>
            <w:vAlign w:val="bottom"/>
            <w:hideMark/>
          </w:tcPr>
          <w:p w14:paraId="51741B7D"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Non prise en compte</w:t>
            </w:r>
          </w:p>
        </w:tc>
        <w:tc>
          <w:tcPr>
            <w:tcW w:w="0" w:type="auto"/>
            <w:tcBorders>
              <w:top w:val="nil"/>
              <w:left w:val="nil"/>
              <w:bottom w:val="single" w:sz="4" w:space="0" w:color="auto"/>
              <w:right w:val="single" w:sz="4" w:space="0" w:color="auto"/>
            </w:tcBorders>
            <w:shd w:val="clear" w:color="auto" w:fill="auto"/>
            <w:vAlign w:val="bottom"/>
            <w:hideMark/>
          </w:tcPr>
          <w:p w14:paraId="6E4F6FA3"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Non prise en compte</w:t>
            </w:r>
          </w:p>
        </w:tc>
        <w:tc>
          <w:tcPr>
            <w:tcW w:w="0" w:type="auto"/>
            <w:tcBorders>
              <w:top w:val="nil"/>
              <w:left w:val="nil"/>
              <w:bottom w:val="single" w:sz="4" w:space="0" w:color="auto"/>
              <w:right w:val="single" w:sz="4" w:space="0" w:color="auto"/>
            </w:tcBorders>
            <w:shd w:val="clear" w:color="auto" w:fill="auto"/>
            <w:vAlign w:val="bottom"/>
            <w:hideMark/>
          </w:tcPr>
          <w:p w14:paraId="787AA943"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Non prise en compte</w:t>
            </w:r>
          </w:p>
        </w:tc>
      </w:tr>
      <w:tr w:rsidR="006E6DEF" w:rsidRPr="006E6DEF" w14:paraId="148A7AB1" w14:textId="77777777" w:rsidTr="00C32FB1">
        <w:trPr>
          <w:trHeight w:val="405"/>
        </w:trPr>
        <w:tc>
          <w:tcPr>
            <w:tcW w:w="0" w:type="auto"/>
            <w:gridSpan w:val="4"/>
            <w:tcBorders>
              <w:top w:val="single" w:sz="4" w:space="0" w:color="auto"/>
              <w:left w:val="single" w:sz="4" w:space="0" w:color="auto"/>
              <w:bottom w:val="single" w:sz="4" w:space="0" w:color="auto"/>
              <w:right w:val="single" w:sz="4" w:space="0" w:color="000000"/>
            </w:tcBorders>
            <w:shd w:val="clear" w:color="000000" w:fill="70AD47"/>
            <w:vAlign w:val="center"/>
            <w:hideMark/>
          </w:tcPr>
          <w:p w14:paraId="1A218F7D" w14:textId="77777777" w:rsidR="006E6DEF" w:rsidRPr="006E6DEF" w:rsidRDefault="006E6DEF" w:rsidP="006E6DEF">
            <w:pPr>
              <w:spacing w:after="0" w:line="240" w:lineRule="auto"/>
              <w:jc w:val="center"/>
              <w:rPr>
                <w:rFonts w:ascii="Calibri" w:eastAsia="Times New Roman" w:hAnsi="Calibri" w:cs="Calibri"/>
                <w:b/>
                <w:bCs/>
                <w:i/>
                <w:iCs/>
                <w:color w:val="000000"/>
                <w:lang w:eastAsia="fr-FR"/>
              </w:rPr>
            </w:pPr>
            <w:r w:rsidRPr="006E6DEF">
              <w:rPr>
                <w:rFonts w:ascii="Calibri" w:eastAsia="Times New Roman" w:hAnsi="Calibri" w:cs="Calibri"/>
                <w:b/>
                <w:bCs/>
                <w:i/>
                <w:iCs/>
                <w:color w:val="000000"/>
                <w:lang w:eastAsia="fr-FR"/>
              </w:rPr>
              <w:t xml:space="preserve">Nature de </w:t>
            </w:r>
            <w:proofErr w:type="gramStart"/>
            <w:r w:rsidRPr="006E6DEF">
              <w:rPr>
                <w:rFonts w:ascii="Calibri" w:eastAsia="Times New Roman" w:hAnsi="Calibri" w:cs="Calibri"/>
                <w:b/>
                <w:bCs/>
                <w:i/>
                <w:iCs/>
                <w:color w:val="000000"/>
                <w:lang w:eastAsia="fr-FR"/>
              </w:rPr>
              <w:t>l'emploi:</w:t>
            </w:r>
            <w:proofErr w:type="gramEnd"/>
            <w:r w:rsidRPr="006E6DEF">
              <w:rPr>
                <w:rFonts w:ascii="Calibri" w:eastAsia="Times New Roman" w:hAnsi="Calibri" w:cs="Calibri"/>
                <w:b/>
                <w:bCs/>
                <w:i/>
                <w:iCs/>
                <w:color w:val="000000"/>
                <w:lang w:eastAsia="fr-FR"/>
              </w:rPr>
              <w:t xml:space="preserve"> Formel, Informel</w:t>
            </w:r>
          </w:p>
        </w:tc>
      </w:tr>
      <w:tr w:rsidR="006E6DEF" w:rsidRPr="006E6DEF" w14:paraId="48DDCA57" w14:textId="77777777" w:rsidTr="007C5E2E">
        <w:trPr>
          <w:trHeight w:val="18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918855"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Statut dans l’emploi</w:t>
            </w:r>
          </w:p>
        </w:tc>
        <w:tc>
          <w:tcPr>
            <w:tcW w:w="0" w:type="auto"/>
            <w:tcBorders>
              <w:top w:val="nil"/>
              <w:left w:val="nil"/>
              <w:bottom w:val="single" w:sz="4" w:space="0" w:color="auto"/>
              <w:right w:val="single" w:sz="4" w:space="0" w:color="auto"/>
            </w:tcBorders>
            <w:shd w:val="clear" w:color="auto" w:fill="auto"/>
            <w:hideMark/>
          </w:tcPr>
          <w:p w14:paraId="2D27E8EA" w14:textId="77777777" w:rsidR="006E6DEF" w:rsidRPr="006E6DEF" w:rsidRDefault="006E6DEF" w:rsidP="007C5E2E">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b/>
                <w:bCs/>
                <w:color w:val="000000"/>
                <w:u w:val="single"/>
                <w:lang w:eastAsia="fr-FR"/>
              </w:rPr>
              <w:t>Informel</w:t>
            </w:r>
            <w:r w:rsidRPr="006E6DEF">
              <w:rPr>
                <w:rFonts w:ascii="Times New Roman" w:eastAsia="Times New Roman" w:hAnsi="Times New Roman" w:cs="Times New Roman"/>
                <w:color w:val="000000"/>
                <w:sz w:val="20"/>
                <w:szCs w:val="20"/>
                <w:lang w:eastAsia="fr-FR"/>
              </w:rPr>
              <w:br/>
              <w:t>AP3A (6. Travailleur collabor</w:t>
            </w:r>
            <w:r w:rsidR="00C32FB1">
              <w:rPr>
                <w:rFonts w:ascii="Times New Roman" w:eastAsia="Times New Roman" w:hAnsi="Times New Roman" w:cs="Times New Roman"/>
                <w:color w:val="000000"/>
                <w:sz w:val="20"/>
                <w:szCs w:val="20"/>
                <w:lang w:eastAsia="fr-FR"/>
              </w:rPr>
              <w:t>ant dans l’entreprise familiale</w:t>
            </w:r>
            <w:r w:rsidR="007C5E2E">
              <w:rPr>
                <w:rFonts w:ascii="Times New Roman" w:eastAsia="Times New Roman" w:hAnsi="Times New Roman" w:cs="Times New Roman"/>
                <w:color w:val="000000"/>
                <w:sz w:val="20"/>
                <w:szCs w:val="20"/>
                <w:lang w:eastAsia="fr-FR"/>
              </w:rPr>
              <w:t>)</w:t>
            </w:r>
          </w:p>
        </w:tc>
        <w:tc>
          <w:tcPr>
            <w:tcW w:w="0" w:type="auto"/>
            <w:tcBorders>
              <w:top w:val="nil"/>
              <w:left w:val="nil"/>
              <w:bottom w:val="single" w:sz="4" w:space="0" w:color="auto"/>
              <w:right w:val="single" w:sz="4" w:space="0" w:color="auto"/>
            </w:tcBorders>
            <w:shd w:val="clear" w:color="auto" w:fill="auto"/>
            <w:hideMark/>
          </w:tcPr>
          <w:p w14:paraId="6F1F3026" w14:textId="77777777" w:rsidR="006E6DEF" w:rsidRPr="006E6DEF" w:rsidRDefault="006E6DEF" w:rsidP="007C5E2E">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b/>
                <w:bCs/>
                <w:color w:val="000000"/>
                <w:u w:val="single"/>
                <w:lang w:eastAsia="fr-FR"/>
              </w:rPr>
              <w:t>Informel</w:t>
            </w:r>
            <w:r w:rsidRPr="006E6DEF">
              <w:rPr>
                <w:rFonts w:ascii="Times New Roman" w:eastAsia="Times New Roman" w:hAnsi="Times New Roman" w:cs="Times New Roman"/>
                <w:color w:val="000000"/>
                <w:sz w:val="20"/>
                <w:szCs w:val="20"/>
                <w:lang w:eastAsia="fr-FR"/>
              </w:rPr>
              <w:br/>
              <w:t>E3 (6. Aide familial)</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p>
        </w:tc>
        <w:tc>
          <w:tcPr>
            <w:tcW w:w="0" w:type="auto"/>
            <w:tcBorders>
              <w:top w:val="nil"/>
              <w:left w:val="nil"/>
              <w:bottom w:val="single" w:sz="4" w:space="0" w:color="auto"/>
              <w:right w:val="single" w:sz="4" w:space="0" w:color="auto"/>
            </w:tcBorders>
            <w:shd w:val="clear" w:color="auto" w:fill="auto"/>
            <w:hideMark/>
          </w:tcPr>
          <w:p w14:paraId="1A87052A" w14:textId="77777777" w:rsidR="006E6DEF" w:rsidRPr="006E6DEF" w:rsidRDefault="006E6DEF" w:rsidP="007C5E2E">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r w:rsidRPr="006E6DEF">
              <w:rPr>
                <w:rFonts w:ascii="Times New Roman" w:eastAsia="Times New Roman" w:hAnsi="Times New Roman" w:cs="Times New Roman"/>
                <w:color w:val="000000"/>
                <w:sz w:val="20"/>
                <w:szCs w:val="20"/>
                <w:lang w:eastAsia="fr-FR"/>
              </w:rPr>
              <w:br/>
              <w:t xml:space="preserve">AP3A (3.  Travailleur bénévole pour une organisation /structure ou un ménage autre </w:t>
            </w:r>
            <w:r w:rsidR="007C5E2E">
              <w:rPr>
                <w:rFonts w:ascii="Times New Roman" w:eastAsia="Times New Roman" w:hAnsi="Times New Roman" w:cs="Times New Roman"/>
                <w:color w:val="000000"/>
                <w:sz w:val="20"/>
                <w:szCs w:val="20"/>
                <w:lang w:eastAsia="fr-FR"/>
              </w:rPr>
              <w:t>que le vôtre 7. Aide familial)</w:t>
            </w:r>
          </w:p>
        </w:tc>
      </w:tr>
      <w:tr w:rsidR="006E6DEF" w:rsidRPr="006E6DEF" w14:paraId="047B43F8" w14:textId="77777777" w:rsidTr="00360310">
        <w:trPr>
          <w:trHeight w:val="38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83A47"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lastRenderedPageBreak/>
              <w:t>Formalité du secteur</w:t>
            </w:r>
          </w:p>
        </w:tc>
        <w:tc>
          <w:tcPr>
            <w:tcW w:w="0" w:type="auto"/>
            <w:tcBorders>
              <w:top w:val="nil"/>
              <w:left w:val="nil"/>
              <w:bottom w:val="single" w:sz="4" w:space="0" w:color="auto"/>
              <w:right w:val="single" w:sz="4" w:space="0" w:color="auto"/>
            </w:tcBorders>
            <w:shd w:val="clear" w:color="auto" w:fill="auto"/>
            <w:vAlign w:val="bottom"/>
            <w:hideMark/>
          </w:tcPr>
          <w:p w14:paraId="73D0AB5A" w14:textId="77777777" w:rsidR="007C5E2E" w:rsidRDefault="007C5E2E" w:rsidP="006E6DEF">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Formel</w:t>
            </w:r>
          </w:p>
          <w:p w14:paraId="274A9BC0" w14:textId="77777777" w:rsidR="007C5E2E" w:rsidRDefault="006E6DEF" w:rsidP="007C5E2E">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AP3A </w:t>
            </w:r>
            <w:r w:rsidRPr="006E6DEF">
              <w:rPr>
                <w:rFonts w:ascii="Times New Roman" w:eastAsia="Times New Roman" w:hAnsi="Times New Roman" w:cs="Times New Roman"/>
                <w:color w:val="000000"/>
                <w:sz w:val="20"/>
                <w:szCs w:val="20"/>
                <w:lang w:eastAsia="fr-FR"/>
              </w:rPr>
              <w:t xml:space="preserve">(1. Employeur   </w:t>
            </w:r>
            <w:r w:rsidRPr="006E6DEF">
              <w:rPr>
                <w:rFonts w:ascii="Times New Roman" w:eastAsia="Times New Roman" w:hAnsi="Times New Roman" w:cs="Times New Roman"/>
                <w:color w:val="000000"/>
                <w:sz w:val="20"/>
                <w:szCs w:val="20"/>
                <w:lang w:eastAsia="fr-FR"/>
              </w:rPr>
              <w:br/>
              <w:t>3. Membre de coopérative de producteurs</w:t>
            </w:r>
            <w:r w:rsidRPr="006E6DEF">
              <w:rPr>
                <w:rFonts w:ascii="Times New Roman" w:eastAsia="Times New Roman" w:hAnsi="Times New Roman" w:cs="Times New Roman"/>
                <w:color w:val="000000"/>
                <w:sz w:val="20"/>
                <w:szCs w:val="20"/>
                <w:lang w:eastAsia="fr-FR"/>
              </w:rPr>
              <w:br/>
              <w:t xml:space="preserve">5. Travailleur à compte propre) </w:t>
            </w:r>
          </w:p>
          <w:p w14:paraId="7445D88F" w14:textId="77777777" w:rsidR="007C5E2E" w:rsidRDefault="007C5E2E" w:rsidP="007C5E2E">
            <w:pPr>
              <w:spacing w:after="0" w:line="240" w:lineRule="auto"/>
              <w:rPr>
                <w:rFonts w:ascii="Times New Roman" w:eastAsia="Times New Roman" w:hAnsi="Times New Roman" w:cs="Times New Roman"/>
                <w:color w:val="000000"/>
                <w:sz w:val="20"/>
                <w:szCs w:val="20"/>
                <w:lang w:eastAsia="fr-FR"/>
              </w:rPr>
            </w:pPr>
            <w:r w:rsidRPr="007C5E2E">
              <w:rPr>
                <w:rFonts w:ascii="Calibri" w:eastAsia="Times New Roman" w:hAnsi="Calibri" w:cs="Calibri"/>
                <w:b/>
                <w:bCs/>
                <w:color w:val="FF0000"/>
                <w:u w:val="single"/>
                <w:lang w:eastAsia="fr-FR"/>
              </w:rPr>
              <w:t xml:space="preserve">Et </w:t>
            </w:r>
            <w:r w:rsidR="006E6DEF" w:rsidRPr="006E6DEF">
              <w:rPr>
                <w:rFonts w:ascii="Calibri" w:eastAsia="Times New Roman" w:hAnsi="Calibri" w:cs="Calibri"/>
                <w:b/>
                <w:bCs/>
                <w:color w:val="000000"/>
                <w:u w:val="single"/>
                <w:lang w:eastAsia="fr-FR"/>
              </w:rPr>
              <w:br/>
            </w:r>
          </w:p>
          <w:p w14:paraId="3691CE8D" w14:textId="77777777" w:rsidR="006E6DEF" w:rsidRPr="006E6DEF" w:rsidRDefault="006E6DEF" w:rsidP="007C5E2E">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ERIESISECT=1 (Emploi dans le secteur formel)</w:t>
            </w:r>
            <w:r w:rsidRPr="006E6DEF">
              <w:rPr>
                <w:rFonts w:ascii="Times New Roman" w:eastAsia="Times New Roman" w:hAnsi="Times New Roman" w:cs="Times New Roman"/>
                <w:color w:val="000000"/>
                <w:sz w:val="20"/>
                <w:szCs w:val="20"/>
                <w:lang w:eastAsia="fr-FR"/>
              </w:rPr>
              <w:br/>
            </w:r>
            <w:r w:rsidRPr="006E6DEF">
              <w:rPr>
                <w:rFonts w:ascii="Calibri" w:eastAsia="Times New Roman" w:hAnsi="Calibri" w:cs="Calibri"/>
                <w:b/>
                <w:bCs/>
                <w:color w:val="000000"/>
                <w:u w:val="single"/>
                <w:lang w:eastAsia="fr-FR"/>
              </w:rPr>
              <w:br/>
              <w:t>Informel</w:t>
            </w:r>
            <w:r w:rsidR="007C5E2E">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t>ERIESISECT=2 (Em</w:t>
            </w:r>
            <w:r w:rsidR="007C5E2E">
              <w:rPr>
                <w:rFonts w:ascii="Times New Roman" w:eastAsia="Times New Roman" w:hAnsi="Times New Roman" w:cs="Times New Roman"/>
                <w:color w:val="000000"/>
                <w:sz w:val="20"/>
                <w:szCs w:val="20"/>
                <w:lang w:eastAsia="fr-FR"/>
              </w:rPr>
              <w:t>ploi dans le secteur informel)</w:t>
            </w:r>
            <w:r w:rsidR="007C5E2E">
              <w:rPr>
                <w:rFonts w:ascii="Times New Roman" w:eastAsia="Times New Roman" w:hAnsi="Times New Roman" w:cs="Times New Roman"/>
                <w:color w:val="000000"/>
                <w:sz w:val="20"/>
                <w:szCs w:val="20"/>
                <w:lang w:eastAsia="fr-FR"/>
              </w:rPr>
              <w:br/>
            </w:r>
          </w:p>
        </w:tc>
        <w:tc>
          <w:tcPr>
            <w:tcW w:w="0" w:type="auto"/>
            <w:tcBorders>
              <w:top w:val="nil"/>
              <w:left w:val="nil"/>
              <w:bottom w:val="single" w:sz="4" w:space="0" w:color="auto"/>
              <w:right w:val="single" w:sz="4" w:space="0" w:color="auto"/>
            </w:tcBorders>
            <w:shd w:val="clear" w:color="auto" w:fill="auto"/>
            <w:hideMark/>
          </w:tcPr>
          <w:p w14:paraId="12ADC095" w14:textId="77777777" w:rsidR="007C5E2E" w:rsidRDefault="007C5E2E" w:rsidP="007C5E2E">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Formel </w:t>
            </w:r>
          </w:p>
          <w:p w14:paraId="2EC1C0F0" w14:textId="77777777" w:rsidR="007C5E2E" w:rsidRDefault="006E6DEF" w:rsidP="007C5E2E">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E3 </w:t>
            </w:r>
            <w:r w:rsidRPr="006E6DEF">
              <w:rPr>
                <w:rFonts w:ascii="Times New Roman" w:eastAsia="Times New Roman" w:hAnsi="Times New Roman" w:cs="Times New Roman"/>
                <w:color w:val="000000"/>
                <w:sz w:val="20"/>
                <w:szCs w:val="20"/>
                <w:lang w:eastAsia="fr-FR"/>
              </w:rPr>
              <w:t>2. Employeur (hors agriculture)</w:t>
            </w:r>
            <w:r w:rsidRPr="006E6DEF">
              <w:rPr>
                <w:rFonts w:ascii="Times New Roman" w:eastAsia="Times New Roman" w:hAnsi="Times New Roman" w:cs="Times New Roman"/>
                <w:color w:val="000000"/>
                <w:sz w:val="20"/>
                <w:szCs w:val="20"/>
                <w:lang w:eastAsia="fr-FR"/>
              </w:rPr>
              <w:br/>
              <w:t>5. Travailleur à compte propre (hors agriculture)</w:t>
            </w:r>
            <w:r w:rsidRPr="006E6DEF">
              <w:rPr>
                <w:rFonts w:ascii="Times New Roman" w:eastAsia="Times New Roman" w:hAnsi="Times New Roman" w:cs="Times New Roman"/>
                <w:color w:val="000000"/>
                <w:sz w:val="20"/>
                <w:szCs w:val="20"/>
                <w:lang w:eastAsia="fr-FR"/>
              </w:rPr>
              <w:br/>
              <w:t>7. Agriculteur à compte propre</w:t>
            </w:r>
            <w:r w:rsidRPr="006E6DEF">
              <w:rPr>
                <w:rFonts w:ascii="Times New Roman" w:eastAsia="Times New Roman" w:hAnsi="Times New Roman" w:cs="Times New Roman"/>
                <w:color w:val="000000"/>
                <w:sz w:val="20"/>
                <w:szCs w:val="20"/>
                <w:lang w:eastAsia="fr-FR"/>
              </w:rPr>
              <w:br/>
              <w:t xml:space="preserve">8. Employeur agricole) </w:t>
            </w:r>
            <w:r w:rsidRPr="006E6DEF">
              <w:rPr>
                <w:rFonts w:ascii="Times New Roman" w:eastAsia="Times New Roman" w:hAnsi="Times New Roman" w:cs="Times New Roman"/>
                <w:color w:val="000000"/>
                <w:sz w:val="20"/>
                <w:szCs w:val="20"/>
                <w:lang w:eastAsia="fr-FR"/>
              </w:rPr>
              <w:br/>
            </w:r>
          </w:p>
          <w:p w14:paraId="5A13827D" w14:textId="77777777" w:rsidR="00360310" w:rsidRDefault="006E6DEF" w:rsidP="007C5E2E">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br/>
            </w:r>
            <w:proofErr w:type="gramStart"/>
            <w:r w:rsidR="007C5E2E" w:rsidRPr="007C5E2E">
              <w:rPr>
                <w:rFonts w:ascii="Times New Roman" w:eastAsia="Times New Roman" w:hAnsi="Times New Roman" w:cs="Times New Roman"/>
                <w:color w:val="FF0000"/>
                <w:sz w:val="20"/>
                <w:szCs w:val="20"/>
                <w:lang w:eastAsia="fr-FR"/>
              </w:rPr>
              <w:t>et</w:t>
            </w:r>
            <w:proofErr w:type="gramEnd"/>
            <w:r w:rsidR="007C5E2E">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ENSESISECT=1 (Emploi dans le secteur formel)</w:t>
            </w:r>
            <w:r w:rsidRPr="006E6DEF">
              <w:rPr>
                <w:rFonts w:ascii="Times New Roman" w:eastAsia="Times New Roman" w:hAnsi="Times New Roman" w:cs="Times New Roman"/>
                <w:color w:val="000000"/>
                <w:sz w:val="20"/>
                <w:szCs w:val="20"/>
                <w:lang w:eastAsia="fr-FR"/>
              </w:rPr>
              <w:br/>
            </w:r>
          </w:p>
          <w:p w14:paraId="3981E44E" w14:textId="77777777" w:rsidR="006E6DEF" w:rsidRPr="006E6DEF" w:rsidRDefault="006E6DEF" w:rsidP="007C5E2E">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br/>
              <w:t>Informel</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ENSESISECT=2 (Em</w:t>
            </w:r>
            <w:r w:rsidR="007C5E2E">
              <w:rPr>
                <w:rFonts w:ascii="Times New Roman" w:eastAsia="Times New Roman" w:hAnsi="Times New Roman" w:cs="Times New Roman"/>
                <w:color w:val="000000"/>
                <w:sz w:val="20"/>
                <w:szCs w:val="20"/>
                <w:lang w:eastAsia="fr-FR"/>
              </w:rPr>
              <w:t>ploi dans le secteur informel)</w:t>
            </w:r>
          </w:p>
        </w:tc>
        <w:tc>
          <w:tcPr>
            <w:tcW w:w="0" w:type="auto"/>
            <w:tcBorders>
              <w:top w:val="nil"/>
              <w:left w:val="nil"/>
              <w:bottom w:val="single" w:sz="4" w:space="0" w:color="auto"/>
              <w:right w:val="single" w:sz="4" w:space="0" w:color="auto"/>
            </w:tcBorders>
            <w:shd w:val="clear" w:color="auto" w:fill="auto"/>
            <w:hideMark/>
          </w:tcPr>
          <w:p w14:paraId="47205795" w14:textId="77777777" w:rsidR="007C5E2E" w:rsidRDefault="007C5E2E" w:rsidP="00360310">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Formel </w:t>
            </w:r>
          </w:p>
          <w:p w14:paraId="3ECCC167" w14:textId="77777777" w:rsidR="00360310" w:rsidRDefault="006E6DEF" w:rsidP="00360310">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 xml:space="preserve">AP3 </w:t>
            </w:r>
            <w:r w:rsidRPr="006E6DEF">
              <w:rPr>
                <w:rFonts w:ascii="Times New Roman" w:eastAsia="Times New Roman" w:hAnsi="Times New Roman" w:cs="Times New Roman"/>
                <w:color w:val="000000"/>
                <w:sz w:val="20"/>
                <w:szCs w:val="20"/>
                <w:lang w:eastAsia="fr-FR"/>
              </w:rPr>
              <w:t xml:space="preserve">(2. Employeur (hors agriculture) 6. Travailleur à compte propre (hors </w:t>
            </w:r>
            <w:proofErr w:type="gramStart"/>
            <w:r w:rsidRPr="006E6DEF">
              <w:rPr>
                <w:rFonts w:ascii="Times New Roman" w:eastAsia="Times New Roman" w:hAnsi="Times New Roman" w:cs="Times New Roman"/>
                <w:color w:val="000000"/>
                <w:sz w:val="20"/>
                <w:szCs w:val="20"/>
                <w:lang w:eastAsia="fr-FR"/>
              </w:rPr>
              <w:t>agriculture)  8</w:t>
            </w:r>
            <w:proofErr w:type="gramEnd"/>
            <w:r w:rsidRPr="006E6DEF">
              <w:rPr>
                <w:rFonts w:ascii="Times New Roman" w:eastAsia="Times New Roman" w:hAnsi="Times New Roman" w:cs="Times New Roman"/>
                <w:color w:val="000000"/>
                <w:sz w:val="20"/>
                <w:szCs w:val="20"/>
                <w:lang w:eastAsia="fr-FR"/>
              </w:rPr>
              <w:t xml:space="preserve">. Agriculteur indépendant/employeur agricole) </w:t>
            </w:r>
            <w:r w:rsidRPr="006E6DEF">
              <w:rPr>
                <w:rFonts w:ascii="Times New Roman" w:eastAsia="Times New Roman" w:hAnsi="Times New Roman" w:cs="Times New Roman"/>
                <w:color w:val="000000"/>
                <w:sz w:val="20"/>
                <w:szCs w:val="20"/>
                <w:lang w:eastAsia="fr-FR"/>
              </w:rPr>
              <w:br/>
            </w:r>
          </w:p>
          <w:p w14:paraId="502450D4" w14:textId="77777777" w:rsidR="00360310" w:rsidRDefault="006E6DEF" w:rsidP="00360310">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br/>
            </w:r>
            <w:proofErr w:type="gramStart"/>
            <w:r w:rsidR="007C5E2E" w:rsidRPr="00360310">
              <w:rPr>
                <w:rFonts w:ascii="Times New Roman" w:eastAsia="Times New Roman" w:hAnsi="Times New Roman" w:cs="Times New Roman"/>
                <w:color w:val="FF0000"/>
                <w:sz w:val="20"/>
                <w:szCs w:val="20"/>
                <w:lang w:eastAsia="fr-FR"/>
              </w:rPr>
              <w:t>et</w:t>
            </w:r>
            <w:proofErr w:type="gramEnd"/>
            <w:r w:rsidR="007C5E2E" w:rsidRPr="00360310">
              <w:rPr>
                <w:rFonts w:ascii="Times New Roman" w:eastAsia="Times New Roman" w:hAnsi="Times New Roman" w:cs="Times New Roman"/>
                <w:color w:val="FF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ERIESISECT=1 (Emploi dans le secteur formel)</w:t>
            </w:r>
            <w:r w:rsidRPr="006E6DEF">
              <w:rPr>
                <w:rFonts w:ascii="Times New Roman" w:eastAsia="Times New Roman" w:hAnsi="Times New Roman" w:cs="Times New Roman"/>
                <w:color w:val="000000"/>
                <w:sz w:val="20"/>
                <w:szCs w:val="20"/>
                <w:lang w:eastAsia="fr-FR"/>
              </w:rPr>
              <w:br/>
            </w:r>
          </w:p>
          <w:p w14:paraId="1C3DA8A3"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br/>
              <w:t>Informel</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ERIESISECT=2 (Em</w:t>
            </w:r>
            <w:r w:rsidR="007C5E2E">
              <w:rPr>
                <w:rFonts w:ascii="Times New Roman" w:eastAsia="Times New Roman" w:hAnsi="Times New Roman" w:cs="Times New Roman"/>
                <w:color w:val="000000"/>
                <w:sz w:val="20"/>
                <w:szCs w:val="20"/>
                <w:lang w:eastAsia="fr-FR"/>
              </w:rPr>
              <w:t>ploi dans le secteur informel)</w:t>
            </w:r>
            <w:r w:rsidR="007C5E2E">
              <w:rPr>
                <w:rFonts w:ascii="Times New Roman" w:eastAsia="Times New Roman" w:hAnsi="Times New Roman" w:cs="Times New Roman"/>
                <w:color w:val="000000"/>
                <w:sz w:val="20"/>
                <w:szCs w:val="20"/>
                <w:lang w:eastAsia="fr-FR"/>
              </w:rPr>
              <w:br/>
            </w:r>
          </w:p>
        </w:tc>
      </w:tr>
      <w:tr w:rsidR="006E6DEF" w:rsidRPr="006E6DEF" w14:paraId="219894D1" w14:textId="77777777" w:rsidTr="00C32FB1">
        <w:trPr>
          <w:trHeight w:val="23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EB30E7"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Sécurité sociale (assurance obligatoire ou volontaire)</w:t>
            </w:r>
          </w:p>
        </w:tc>
        <w:tc>
          <w:tcPr>
            <w:tcW w:w="0" w:type="auto"/>
            <w:tcBorders>
              <w:top w:val="nil"/>
              <w:left w:val="nil"/>
              <w:bottom w:val="single" w:sz="4" w:space="0" w:color="auto"/>
              <w:right w:val="single" w:sz="4" w:space="0" w:color="auto"/>
            </w:tcBorders>
            <w:shd w:val="clear" w:color="auto" w:fill="auto"/>
            <w:hideMark/>
          </w:tcPr>
          <w:p w14:paraId="64BFBD0C"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p>
          <w:p w14:paraId="2AC458DE" w14:textId="77777777" w:rsidR="00360310"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AP3A (2. Non classables</w:t>
            </w:r>
            <w:r w:rsidRPr="006E6DEF">
              <w:rPr>
                <w:rFonts w:ascii="Times New Roman" w:eastAsia="Times New Roman" w:hAnsi="Times New Roman" w:cs="Times New Roman"/>
                <w:color w:val="000000"/>
                <w:sz w:val="20"/>
                <w:szCs w:val="20"/>
                <w:lang w:eastAsia="fr-FR"/>
              </w:rPr>
              <w:br/>
              <w:t xml:space="preserve">4. Salariés) </w:t>
            </w:r>
          </w:p>
          <w:p w14:paraId="4991F884"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p>
          <w:p w14:paraId="7FF7BECF"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360310">
              <w:rPr>
                <w:rFonts w:ascii="Times New Roman" w:eastAsia="Times New Roman" w:hAnsi="Times New Roman" w:cs="Times New Roman"/>
                <w:color w:val="FF0000"/>
                <w:sz w:val="20"/>
                <w:szCs w:val="20"/>
                <w:lang w:eastAsia="fr-FR"/>
              </w:rPr>
              <w:t>Et</w:t>
            </w:r>
            <w:r>
              <w:rPr>
                <w:rFonts w:ascii="Times New Roman" w:eastAsia="Times New Roman" w:hAnsi="Times New Roman" w:cs="Times New Roman"/>
                <w:color w:val="000000"/>
                <w:sz w:val="20"/>
                <w:szCs w:val="20"/>
                <w:lang w:eastAsia="fr-FR"/>
              </w:rPr>
              <w:t xml:space="preserve"> </w:t>
            </w:r>
          </w:p>
          <w:p w14:paraId="5E6009C0"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p>
          <w:p w14:paraId="25630303"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AP16A3=</w:t>
            </w:r>
            <w:r w:rsidR="00C32FB1">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t>(</w:t>
            </w:r>
            <w:proofErr w:type="gramStart"/>
            <w:r w:rsidRPr="006E6DEF">
              <w:rPr>
                <w:rFonts w:ascii="Times New Roman" w:eastAsia="Times New Roman" w:hAnsi="Times New Roman" w:cs="Times New Roman"/>
                <w:color w:val="000000"/>
                <w:sz w:val="20"/>
                <w:szCs w:val="20"/>
                <w:lang w:eastAsia="fr-FR"/>
              </w:rPr>
              <w:t>2.Non</w:t>
            </w:r>
            <w:proofErr w:type="gramEnd"/>
            <w:r w:rsidRPr="006E6DEF">
              <w:rPr>
                <w:rFonts w:ascii="Times New Roman" w:eastAsia="Times New Roman" w:hAnsi="Times New Roman" w:cs="Times New Roman"/>
                <w:color w:val="000000"/>
                <w:sz w:val="20"/>
                <w:szCs w:val="20"/>
                <w:lang w:eastAsia="fr-FR"/>
              </w:rPr>
              <w:t xml:space="preserve"> 3. Ne sait pas)</w:t>
            </w:r>
          </w:p>
        </w:tc>
        <w:tc>
          <w:tcPr>
            <w:tcW w:w="0" w:type="auto"/>
            <w:tcBorders>
              <w:top w:val="nil"/>
              <w:left w:val="nil"/>
              <w:bottom w:val="single" w:sz="4" w:space="0" w:color="auto"/>
              <w:right w:val="single" w:sz="4" w:space="0" w:color="auto"/>
            </w:tcBorders>
            <w:shd w:val="clear" w:color="auto" w:fill="auto"/>
            <w:hideMark/>
          </w:tcPr>
          <w:p w14:paraId="62775205"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p>
          <w:p w14:paraId="1692720B"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Si E3 (1. Salarié</w:t>
            </w:r>
            <w:r w:rsidRPr="006E6DEF">
              <w:rPr>
                <w:rFonts w:ascii="Times New Roman" w:eastAsia="Times New Roman" w:hAnsi="Times New Roman" w:cs="Times New Roman"/>
                <w:color w:val="000000"/>
                <w:sz w:val="20"/>
                <w:szCs w:val="20"/>
                <w:lang w:eastAsia="fr-FR"/>
              </w:rPr>
              <w:br/>
              <w:t>3. Stagiaire payé</w:t>
            </w:r>
            <w:r w:rsidRPr="006E6DEF">
              <w:rPr>
                <w:rFonts w:ascii="Times New Roman" w:eastAsia="Times New Roman" w:hAnsi="Times New Roman" w:cs="Times New Roman"/>
                <w:color w:val="000000"/>
                <w:sz w:val="20"/>
                <w:szCs w:val="20"/>
                <w:lang w:eastAsia="fr-FR"/>
              </w:rPr>
              <w:br/>
              <w:t xml:space="preserve">4. Apprenti payé)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00360310" w:rsidRPr="00360310">
              <w:rPr>
                <w:rFonts w:ascii="Times New Roman" w:eastAsia="Times New Roman" w:hAnsi="Times New Roman" w:cs="Times New Roman"/>
                <w:color w:val="FF0000"/>
                <w:sz w:val="20"/>
                <w:szCs w:val="20"/>
                <w:lang w:eastAsia="fr-FR"/>
              </w:rPr>
              <w:t>et</w:t>
            </w:r>
            <w:r w:rsidR="00360310">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E25B=</w:t>
            </w:r>
            <w:r w:rsidR="00C32FB1">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t>(</w:t>
            </w:r>
            <w:proofErr w:type="gramStart"/>
            <w:r w:rsidRPr="006E6DEF">
              <w:rPr>
                <w:rFonts w:ascii="Times New Roman" w:eastAsia="Times New Roman" w:hAnsi="Times New Roman" w:cs="Times New Roman"/>
                <w:color w:val="000000"/>
                <w:sz w:val="20"/>
                <w:szCs w:val="20"/>
                <w:lang w:eastAsia="fr-FR"/>
              </w:rPr>
              <w:t>2.Non</w:t>
            </w:r>
            <w:proofErr w:type="gramEnd"/>
            <w:r w:rsidRPr="006E6DEF">
              <w:rPr>
                <w:rFonts w:ascii="Times New Roman" w:eastAsia="Times New Roman" w:hAnsi="Times New Roman" w:cs="Times New Roman"/>
                <w:color w:val="000000"/>
                <w:sz w:val="20"/>
                <w:szCs w:val="20"/>
                <w:lang w:eastAsia="fr-FR"/>
              </w:rPr>
              <w:t>)</w:t>
            </w:r>
          </w:p>
        </w:tc>
        <w:tc>
          <w:tcPr>
            <w:tcW w:w="0" w:type="auto"/>
            <w:tcBorders>
              <w:top w:val="nil"/>
              <w:left w:val="nil"/>
              <w:bottom w:val="single" w:sz="4" w:space="0" w:color="auto"/>
              <w:right w:val="single" w:sz="4" w:space="0" w:color="auto"/>
            </w:tcBorders>
            <w:shd w:val="clear" w:color="auto" w:fill="auto"/>
            <w:hideMark/>
          </w:tcPr>
          <w:p w14:paraId="0B2DDCE0"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p>
          <w:p w14:paraId="797F3EC9"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Si AP3 (1. Salarié 4. Stagiaire 5. Apprenti 9. Autre)</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00360310" w:rsidRPr="00360310">
              <w:rPr>
                <w:rFonts w:ascii="Times New Roman" w:eastAsia="Times New Roman" w:hAnsi="Times New Roman" w:cs="Times New Roman"/>
                <w:color w:val="FF0000"/>
                <w:sz w:val="20"/>
                <w:szCs w:val="20"/>
                <w:lang w:eastAsia="fr-FR"/>
              </w:rPr>
              <w:t>et</w:t>
            </w:r>
            <w:r w:rsidR="00360310">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AP23B</w:t>
            </w:r>
            <w:proofErr w:type="gramStart"/>
            <w:r w:rsidRPr="006E6DEF">
              <w:rPr>
                <w:rFonts w:ascii="Times New Roman" w:eastAsia="Times New Roman" w:hAnsi="Times New Roman" w:cs="Times New Roman"/>
                <w:color w:val="000000"/>
                <w:sz w:val="20"/>
                <w:szCs w:val="20"/>
                <w:lang w:eastAsia="fr-FR"/>
              </w:rPr>
              <w:t>=(</w:t>
            </w:r>
            <w:proofErr w:type="gramEnd"/>
            <w:r w:rsidRPr="006E6DEF">
              <w:rPr>
                <w:rFonts w:ascii="Times New Roman" w:eastAsia="Times New Roman" w:hAnsi="Times New Roman" w:cs="Times New Roman"/>
                <w:color w:val="000000"/>
                <w:sz w:val="20"/>
                <w:szCs w:val="20"/>
                <w:lang w:eastAsia="fr-FR"/>
              </w:rPr>
              <w:t>2.Non 3. Ne sait pas)</w:t>
            </w:r>
          </w:p>
        </w:tc>
      </w:tr>
      <w:tr w:rsidR="006E6DEF" w:rsidRPr="006E6DEF" w14:paraId="7E7BB09B" w14:textId="77777777" w:rsidTr="00C32FB1">
        <w:trPr>
          <w:trHeight w:val="23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91C9B3"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Congés annuels rémunérés (de facto)</w:t>
            </w:r>
          </w:p>
        </w:tc>
        <w:tc>
          <w:tcPr>
            <w:tcW w:w="0" w:type="auto"/>
            <w:tcBorders>
              <w:top w:val="nil"/>
              <w:left w:val="nil"/>
              <w:bottom w:val="single" w:sz="4" w:space="0" w:color="auto"/>
              <w:right w:val="single" w:sz="4" w:space="0" w:color="auto"/>
            </w:tcBorders>
            <w:shd w:val="clear" w:color="auto" w:fill="auto"/>
            <w:hideMark/>
          </w:tcPr>
          <w:p w14:paraId="74F3C592"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p>
          <w:p w14:paraId="46EF6175"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Si AP3A (2. Non classables</w:t>
            </w:r>
            <w:r w:rsidRPr="006E6DEF">
              <w:rPr>
                <w:rFonts w:ascii="Times New Roman" w:eastAsia="Times New Roman" w:hAnsi="Times New Roman" w:cs="Times New Roman"/>
                <w:color w:val="000000"/>
                <w:sz w:val="20"/>
                <w:szCs w:val="20"/>
                <w:lang w:eastAsia="fr-FR"/>
              </w:rPr>
              <w:br/>
              <w:t xml:space="preserve">4. Salariés)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00360310" w:rsidRPr="00360310">
              <w:rPr>
                <w:rFonts w:ascii="Times New Roman" w:eastAsia="Times New Roman" w:hAnsi="Times New Roman" w:cs="Times New Roman"/>
                <w:color w:val="FF0000"/>
                <w:sz w:val="20"/>
                <w:szCs w:val="20"/>
                <w:lang w:eastAsia="fr-FR"/>
              </w:rPr>
              <w:t>et</w:t>
            </w:r>
            <w:r w:rsidR="00360310">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AP16A4</w:t>
            </w:r>
            <w:r w:rsidR="00360310" w:rsidRPr="006E6DEF">
              <w:rPr>
                <w:rFonts w:ascii="Times New Roman" w:eastAsia="Times New Roman" w:hAnsi="Times New Roman" w:cs="Times New Roman"/>
                <w:color w:val="000000"/>
                <w:sz w:val="20"/>
                <w:szCs w:val="20"/>
                <w:lang w:eastAsia="fr-FR"/>
              </w:rPr>
              <w:t>= (</w:t>
            </w:r>
            <w:proofErr w:type="gramStart"/>
            <w:r w:rsidRPr="006E6DEF">
              <w:rPr>
                <w:rFonts w:ascii="Times New Roman" w:eastAsia="Times New Roman" w:hAnsi="Times New Roman" w:cs="Times New Roman"/>
                <w:color w:val="000000"/>
                <w:sz w:val="20"/>
                <w:szCs w:val="20"/>
                <w:lang w:eastAsia="fr-FR"/>
              </w:rPr>
              <w:t>2.Non</w:t>
            </w:r>
            <w:proofErr w:type="gramEnd"/>
            <w:r w:rsidRPr="006E6DEF">
              <w:rPr>
                <w:rFonts w:ascii="Times New Roman" w:eastAsia="Times New Roman" w:hAnsi="Times New Roman" w:cs="Times New Roman"/>
                <w:color w:val="000000"/>
                <w:sz w:val="20"/>
                <w:szCs w:val="20"/>
                <w:lang w:eastAsia="fr-FR"/>
              </w:rPr>
              <w:t xml:space="preserve"> 3. Ne sait pas)</w:t>
            </w:r>
          </w:p>
        </w:tc>
        <w:tc>
          <w:tcPr>
            <w:tcW w:w="0" w:type="auto"/>
            <w:tcBorders>
              <w:top w:val="nil"/>
              <w:left w:val="nil"/>
              <w:bottom w:val="single" w:sz="4" w:space="0" w:color="auto"/>
              <w:right w:val="single" w:sz="4" w:space="0" w:color="auto"/>
            </w:tcBorders>
            <w:shd w:val="clear" w:color="auto" w:fill="auto"/>
            <w:hideMark/>
          </w:tcPr>
          <w:p w14:paraId="687AA33D"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p>
          <w:p w14:paraId="43D53DEA"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Si E3 (1. Salarié</w:t>
            </w:r>
            <w:r w:rsidRPr="006E6DEF">
              <w:rPr>
                <w:rFonts w:ascii="Times New Roman" w:eastAsia="Times New Roman" w:hAnsi="Times New Roman" w:cs="Times New Roman"/>
                <w:color w:val="000000"/>
                <w:sz w:val="20"/>
                <w:szCs w:val="20"/>
                <w:lang w:eastAsia="fr-FR"/>
              </w:rPr>
              <w:br/>
              <w:t>3. Stagiaire payé</w:t>
            </w:r>
            <w:r w:rsidRPr="006E6DEF">
              <w:rPr>
                <w:rFonts w:ascii="Times New Roman" w:eastAsia="Times New Roman" w:hAnsi="Times New Roman" w:cs="Times New Roman"/>
                <w:color w:val="000000"/>
                <w:sz w:val="20"/>
                <w:szCs w:val="20"/>
                <w:lang w:eastAsia="fr-FR"/>
              </w:rPr>
              <w:br/>
              <w:t xml:space="preserve">4. Apprenti payé)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00360310" w:rsidRPr="00360310">
              <w:rPr>
                <w:rFonts w:ascii="Times New Roman" w:eastAsia="Times New Roman" w:hAnsi="Times New Roman" w:cs="Times New Roman"/>
                <w:color w:val="FF0000"/>
                <w:sz w:val="20"/>
                <w:szCs w:val="20"/>
                <w:lang w:eastAsia="fr-FR"/>
              </w:rPr>
              <w:t xml:space="preserve">et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E25F=</w:t>
            </w:r>
            <w:r w:rsidR="00C32FB1">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t>(</w:t>
            </w:r>
            <w:proofErr w:type="gramStart"/>
            <w:r w:rsidR="00360310" w:rsidRPr="006E6DEF">
              <w:rPr>
                <w:rFonts w:ascii="Times New Roman" w:eastAsia="Times New Roman" w:hAnsi="Times New Roman" w:cs="Times New Roman"/>
                <w:color w:val="000000"/>
                <w:sz w:val="20"/>
                <w:szCs w:val="20"/>
                <w:lang w:eastAsia="fr-FR"/>
              </w:rPr>
              <w:t>2.Non</w:t>
            </w:r>
            <w:proofErr w:type="gramEnd"/>
            <w:r w:rsidR="00360310" w:rsidRPr="006E6DEF">
              <w:rPr>
                <w:rFonts w:ascii="Times New Roman" w:eastAsia="Times New Roman" w:hAnsi="Times New Roman" w:cs="Times New Roman"/>
                <w:color w:val="000000"/>
                <w:sz w:val="20"/>
                <w:szCs w:val="20"/>
                <w:lang w:eastAsia="fr-FR"/>
              </w:rPr>
              <w:t>)</w:t>
            </w:r>
          </w:p>
        </w:tc>
        <w:tc>
          <w:tcPr>
            <w:tcW w:w="0" w:type="auto"/>
            <w:tcBorders>
              <w:top w:val="nil"/>
              <w:left w:val="nil"/>
              <w:bottom w:val="single" w:sz="4" w:space="0" w:color="auto"/>
              <w:right w:val="single" w:sz="4" w:space="0" w:color="auto"/>
            </w:tcBorders>
            <w:shd w:val="clear" w:color="auto" w:fill="auto"/>
            <w:hideMark/>
          </w:tcPr>
          <w:p w14:paraId="66B52348"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Calibri" w:eastAsia="Times New Roman" w:hAnsi="Calibri" w:cs="Calibri"/>
                <w:b/>
                <w:bCs/>
                <w:color w:val="000000"/>
                <w:u w:val="single"/>
                <w:lang w:eastAsia="fr-FR"/>
              </w:rPr>
              <w:t>Informel</w:t>
            </w:r>
          </w:p>
          <w:p w14:paraId="4E1762DD" w14:textId="77777777" w:rsidR="00360310"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Si AP3 (1. Salarié 4. Stagiaire 5. Apprenti 9. Autre)</w:t>
            </w:r>
          </w:p>
          <w:p w14:paraId="72388CBA" w14:textId="77777777" w:rsidR="006E6DEF" w:rsidRPr="006E6DEF" w:rsidRDefault="006E6DEF"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proofErr w:type="gramStart"/>
            <w:r w:rsidR="00360310" w:rsidRPr="00360310">
              <w:rPr>
                <w:rFonts w:ascii="Times New Roman" w:eastAsia="Times New Roman" w:hAnsi="Times New Roman" w:cs="Times New Roman"/>
                <w:color w:val="FF0000"/>
                <w:sz w:val="20"/>
                <w:szCs w:val="20"/>
                <w:lang w:eastAsia="fr-FR"/>
              </w:rPr>
              <w:t>et</w:t>
            </w:r>
            <w:proofErr w:type="gramEnd"/>
            <w:r w:rsidR="00360310">
              <w:rPr>
                <w:rFonts w:ascii="Times New Roman" w:eastAsia="Times New Roman" w:hAnsi="Times New Roman" w:cs="Times New Roman"/>
                <w:color w:val="000000"/>
                <w:sz w:val="20"/>
                <w:szCs w:val="20"/>
                <w:lang w:eastAsia="fr-FR"/>
              </w:rPr>
              <w:t xml:space="preserve"> </w:t>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r>
            <w:r w:rsidRPr="006E6DEF">
              <w:rPr>
                <w:rFonts w:ascii="Times New Roman" w:eastAsia="Times New Roman" w:hAnsi="Times New Roman" w:cs="Times New Roman"/>
                <w:color w:val="000000"/>
                <w:sz w:val="20"/>
                <w:szCs w:val="20"/>
                <w:lang w:eastAsia="fr-FR"/>
              </w:rPr>
              <w:br/>
              <w:t>AP16F</w:t>
            </w:r>
            <w:r w:rsidR="00360310" w:rsidRPr="006E6DEF">
              <w:rPr>
                <w:rFonts w:ascii="Times New Roman" w:eastAsia="Times New Roman" w:hAnsi="Times New Roman" w:cs="Times New Roman"/>
                <w:color w:val="000000"/>
                <w:sz w:val="20"/>
                <w:szCs w:val="20"/>
                <w:lang w:eastAsia="fr-FR"/>
              </w:rPr>
              <w:t>= (</w:t>
            </w:r>
            <w:r w:rsidRPr="006E6DEF">
              <w:rPr>
                <w:rFonts w:ascii="Times New Roman" w:eastAsia="Times New Roman" w:hAnsi="Times New Roman" w:cs="Times New Roman"/>
                <w:color w:val="000000"/>
                <w:sz w:val="20"/>
                <w:szCs w:val="20"/>
                <w:lang w:eastAsia="fr-FR"/>
              </w:rPr>
              <w:t>2.Non 9. Non déclaré)</w:t>
            </w:r>
          </w:p>
        </w:tc>
      </w:tr>
      <w:tr w:rsidR="006E6DEF" w:rsidRPr="006E6DEF" w14:paraId="088F9647" w14:textId="77777777" w:rsidTr="00360310">
        <w:trPr>
          <w:trHeight w:val="208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332005" w14:textId="77777777" w:rsidR="006E6DEF" w:rsidRPr="006E6DEF" w:rsidRDefault="006E6DEF" w:rsidP="006E6DEF">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t>Congés maladie rémunérés (de facto)</w:t>
            </w:r>
          </w:p>
        </w:tc>
        <w:tc>
          <w:tcPr>
            <w:tcW w:w="0" w:type="auto"/>
            <w:tcBorders>
              <w:top w:val="nil"/>
              <w:left w:val="nil"/>
              <w:bottom w:val="single" w:sz="4" w:space="0" w:color="auto"/>
              <w:right w:val="single" w:sz="4" w:space="0" w:color="auto"/>
            </w:tcBorders>
            <w:shd w:val="clear" w:color="auto" w:fill="auto"/>
            <w:hideMark/>
          </w:tcPr>
          <w:p w14:paraId="46604771"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p>
          <w:p w14:paraId="76A19BE7" w14:textId="77777777" w:rsidR="00360310" w:rsidRDefault="00360310" w:rsidP="00360310">
            <w:pPr>
              <w:spacing w:after="0" w:line="240" w:lineRule="auto"/>
              <w:rPr>
                <w:rFonts w:ascii="Calibri" w:eastAsia="Times New Roman" w:hAnsi="Calibri" w:cs="Calibri"/>
                <w:b/>
                <w:bCs/>
                <w:color w:val="000000"/>
                <w:u w:val="single"/>
                <w:lang w:eastAsia="fr-FR"/>
              </w:rPr>
            </w:pPr>
            <w:r w:rsidRPr="006E6DEF">
              <w:rPr>
                <w:rFonts w:ascii="Calibri" w:eastAsia="Times New Roman" w:hAnsi="Calibri" w:cs="Calibri"/>
                <w:b/>
                <w:bCs/>
                <w:color w:val="000000"/>
                <w:u w:val="single"/>
                <w:lang w:eastAsia="fr-FR"/>
              </w:rPr>
              <w:t>Informel</w:t>
            </w:r>
          </w:p>
          <w:p w14:paraId="30E6F5AA" w14:textId="77777777" w:rsidR="00360310" w:rsidRDefault="00360310" w:rsidP="00360310">
            <w:pPr>
              <w:spacing w:after="0" w:line="240" w:lineRule="auto"/>
              <w:rPr>
                <w:rFonts w:ascii="Times New Roman" w:eastAsia="Times New Roman" w:hAnsi="Times New Roman" w:cs="Times New Roman"/>
                <w:color w:val="000000"/>
                <w:sz w:val="20"/>
                <w:szCs w:val="20"/>
                <w:lang w:eastAsia="fr-FR"/>
              </w:rPr>
            </w:pPr>
            <w:r w:rsidRPr="006E6DEF">
              <w:rPr>
                <w:rFonts w:ascii="Times New Roman" w:eastAsia="Times New Roman" w:hAnsi="Times New Roman" w:cs="Times New Roman"/>
                <w:color w:val="000000"/>
                <w:sz w:val="20"/>
                <w:szCs w:val="20"/>
                <w:lang w:eastAsia="fr-FR"/>
              </w:rPr>
              <w:br/>
            </w:r>
            <w:r w:rsidR="006E6DEF" w:rsidRPr="006E6DEF">
              <w:rPr>
                <w:rFonts w:ascii="Times New Roman" w:eastAsia="Times New Roman" w:hAnsi="Times New Roman" w:cs="Times New Roman"/>
                <w:color w:val="000000"/>
                <w:sz w:val="20"/>
                <w:szCs w:val="20"/>
                <w:lang w:eastAsia="fr-FR"/>
              </w:rPr>
              <w:t>Si AP3A (2. Non classables</w:t>
            </w:r>
            <w:r w:rsidR="006E6DEF" w:rsidRPr="006E6DEF">
              <w:rPr>
                <w:rFonts w:ascii="Times New Roman" w:eastAsia="Times New Roman" w:hAnsi="Times New Roman" w:cs="Times New Roman"/>
                <w:color w:val="000000"/>
                <w:sz w:val="20"/>
                <w:szCs w:val="20"/>
                <w:lang w:eastAsia="fr-FR"/>
              </w:rPr>
              <w:br/>
              <w:t xml:space="preserve">4. Salariés) </w:t>
            </w:r>
            <w:r w:rsidR="006E6DEF" w:rsidRPr="006E6DEF">
              <w:rPr>
                <w:rFonts w:ascii="Times New Roman" w:eastAsia="Times New Roman" w:hAnsi="Times New Roman" w:cs="Times New Roman"/>
                <w:color w:val="000000"/>
                <w:sz w:val="20"/>
                <w:szCs w:val="20"/>
                <w:lang w:eastAsia="fr-FR"/>
              </w:rPr>
              <w:br/>
            </w:r>
            <w:r>
              <w:rPr>
                <w:rFonts w:ascii="Times New Roman" w:eastAsia="Times New Roman" w:hAnsi="Times New Roman" w:cs="Times New Roman"/>
                <w:color w:val="000000"/>
                <w:sz w:val="20"/>
                <w:szCs w:val="20"/>
                <w:lang w:eastAsia="fr-FR"/>
              </w:rPr>
              <w:t xml:space="preserve"> </w:t>
            </w:r>
          </w:p>
          <w:p w14:paraId="276B4144" w14:textId="77777777" w:rsidR="006E6DEF" w:rsidRPr="006E6DEF" w:rsidRDefault="00360310" w:rsidP="00360310">
            <w:pPr>
              <w:spacing w:after="0" w:line="240" w:lineRule="auto"/>
              <w:rPr>
                <w:rFonts w:ascii="Times New Roman" w:eastAsia="Times New Roman" w:hAnsi="Times New Roman" w:cs="Times New Roman"/>
                <w:color w:val="000000"/>
                <w:sz w:val="20"/>
                <w:szCs w:val="20"/>
                <w:lang w:eastAsia="fr-FR"/>
              </w:rPr>
            </w:pPr>
            <w:r>
              <w:rPr>
                <w:rFonts w:ascii="Times New Roman" w:eastAsia="Times New Roman" w:hAnsi="Times New Roman" w:cs="Times New Roman"/>
                <w:color w:val="000000"/>
                <w:sz w:val="20"/>
                <w:szCs w:val="20"/>
                <w:lang w:eastAsia="fr-FR"/>
              </w:rPr>
              <w:t xml:space="preserve">Et </w:t>
            </w:r>
            <w:r w:rsidR="006E6DEF" w:rsidRPr="006E6DEF">
              <w:rPr>
                <w:rFonts w:ascii="Times New Roman" w:eastAsia="Times New Roman" w:hAnsi="Times New Roman" w:cs="Times New Roman"/>
                <w:color w:val="000000"/>
                <w:sz w:val="20"/>
                <w:szCs w:val="20"/>
                <w:lang w:eastAsia="fr-FR"/>
              </w:rPr>
              <w:br/>
            </w:r>
            <w:r w:rsidR="006E6DEF" w:rsidRPr="006E6DEF">
              <w:rPr>
                <w:rFonts w:ascii="Times New Roman" w:eastAsia="Times New Roman" w:hAnsi="Times New Roman" w:cs="Times New Roman"/>
                <w:color w:val="000000"/>
                <w:sz w:val="20"/>
                <w:szCs w:val="20"/>
                <w:lang w:eastAsia="fr-FR"/>
              </w:rPr>
              <w:br/>
              <w:t>AP16A5=</w:t>
            </w:r>
            <w:r w:rsidR="00CA6CDD">
              <w:rPr>
                <w:rFonts w:ascii="Times New Roman" w:eastAsia="Times New Roman" w:hAnsi="Times New Roman" w:cs="Times New Roman"/>
                <w:color w:val="000000"/>
                <w:sz w:val="20"/>
                <w:szCs w:val="20"/>
                <w:lang w:eastAsia="fr-FR"/>
              </w:rPr>
              <w:t xml:space="preserve"> </w:t>
            </w:r>
            <w:r w:rsidR="006E6DEF" w:rsidRPr="006E6DEF">
              <w:rPr>
                <w:rFonts w:ascii="Times New Roman" w:eastAsia="Times New Roman" w:hAnsi="Times New Roman" w:cs="Times New Roman"/>
                <w:color w:val="000000"/>
                <w:sz w:val="20"/>
                <w:szCs w:val="20"/>
                <w:lang w:eastAsia="fr-FR"/>
              </w:rPr>
              <w:t>(</w:t>
            </w:r>
            <w:proofErr w:type="gramStart"/>
            <w:r w:rsidR="006E6DEF" w:rsidRPr="006E6DEF">
              <w:rPr>
                <w:rFonts w:ascii="Times New Roman" w:eastAsia="Times New Roman" w:hAnsi="Times New Roman" w:cs="Times New Roman"/>
                <w:color w:val="000000"/>
                <w:sz w:val="20"/>
                <w:szCs w:val="20"/>
                <w:lang w:eastAsia="fr-FR"/>
              </w:rPr>
              <w:t>2.Non</w:t>
            </w:r>
            <w:proofErr w:type="gramEnd"/>
            <w:r w:rsidR="006E6DEF" w:rsidRPr="006E6DEF">
              <w:rPr>
                <w:rFonts w:ascii="Times New Roman" w:eastAsia="Times New Roman" w:hAnsi="Times New Roman" w:cs="Times New Roman"/>
                <w:color w:val="000000"/>
                <w:sz w:val="20"/>
                <w:szCs w:val="20"/>
                <w:lang w:eastAsia="fr-FR"/>
              </w:rPr>
              <w:t xml:space="preserve"> 3. Ne sait pas)</w:t>
            </w:r>
          </w:p>
        </w:tc>
        <w:tc>
          <w:tcPr>
            <w:tcW w:w="0" w:type="auto"/>
            <w:tcBorders>
              <w:top w:val="nil"/>
              <w:left w:val="nil"/>
              <w:bottom w:val="single" w:sz="4" w:space="0" w:color="auto"/>
              <w:right w:val="single" w:sz="4" w:space="0" w:color="auto"/>
            </w:tcBorders>
            <w:shd w:val="clear" w:color="auto" w:fill="auto"/>
            <w:noWrap/>
            <w:vAlign w:val="center"/>
            <w:hideMark/>
          </w:tcPr>
          <w:p w14:paraId="58B3A49E" w14:textId="77777777" w:rsidR="006E6DEF" w:rsidRPr="00360310" w:rsidRDefault="006E6DEF" w:rsidP="00360310">
            <w:pPr>
              <w:spacing w:after="0" w:line="240" w:lineRule="auto"/>
              <w:rPr>
                <w:rFonts w:ascii="Calibri" w:eastAsia="Times New Roman" w:hAnsi="Calibri" w:cs="Calibri"/>
                <w:iCs/>
                <w:lang w:eastAsia="fr-FR"/>
              </w:rPr>
            </w:pPr>
            <w:r w:rsidRPr="00360310">
              <w:rPr>
                <w:rFonts w:ascii="Calibri" w:eastAsia="Times New Roman" w:hAnsi="Calibri" w:cs="Calibri"/>
                <w:iCs/>
                <w:lang w:eastAsia="fr-FR"/>
              </w:rPr>
              <w:t>Pas de distinction, juste congés</w:t>
            </w:r>
          </w:p>
        </w:tc>
        <w:tc>
          <w:tcPr>
            <w:tcW w:w="0" w:type="auto"/>
            <w:tcBorders>
              <w:top w:val="nil"/>
              <w:left w:val="nil"/>
              <w:bottom w:val="single" w:sz="4" w:space="0" w:color="auto"/>
              <w:right w:val="single" w:sz="4" w:space="0" w:color="auto"/>
            </w:tcBorders>
            <w:shd w:val="clear" w:color="auto" w:fill="auto"/>
            <w:noWrap/>
            <w:vAlign w:val="center"/>
            <w:hideMark/>
          </w:tcPr>
          <w:p w14:paraId="7EBF3635" w14:textId="77777777" w:rsidR="006E6DEF" w:rsidRPr="00360310" w:rsidRDefault="006E6DEF" w:rsidP="00360310">
            <w:pPr>
              <w:spacing w:after="0" w:line="240" w:lineRule="auto"/>
              <w:rPr>
                <w:rFonts w:ascii="Calibri" w:eastAsia="Times New Roman" w:hAnsi="Calibri" w:cs="Calibri"/>
                <w:iCs/>
                <w:lang w:eastAsia="fr-FR"/>
              </w:rPr>
            </w:pPr>
            <w:r w:rsidRPr="00360310">
              <w:rPr>
                <w:rFonts w:ascii="Calibri" w:eastAsia="Times New Roman" w:hAnsi="Calibri" w:cs="Calibri"/>
                <w:iCs/>
                <w:lang w:eastAsia="fr-FR"/>
              </w:rPr>
              <w:t>Pas de distinction, juste congés</w:t>
            </w:r>
          </w:p>
        </w:tc>
      </w:tr>
    </w:tbl>
    <w:p w14:paraId="0784E190" w14:textId="77777777" w:rsidR="006E6DEF" w:rsidRDefault="006E6DEF" w:rsidP="006E6DEF">
      <w:pPr>
        <w:pStyle w:val="Style1"/>
        <w:numPr>
          <w:ilvl w:val="0"/>
          <w:numId w:val="0"/>
        </w:numPr>
        <w:ind w:left="720" w:hanging="360"/>
        <w:rPr>
          <w:b w:val="0"/>
        </w:rPr>
      </w:pPr>
    </w:p>
    <w:p w14:paraId="0FCDF488" w14:textId="77777777" w:rsidR="00C32FB1" w:rsidRDefault="00C32FB1" w:rsidP="00C05174">
      <w:pPr>
        <w:jc w:val="both"/>
        <w:rPr>
          <w:b/>
        </w:rPr>
      </w:pPr>
      <w:r w:rsidRPr="00C77DCB">
        <w:rPr>
          <w:sz w:val="24"/>
          <w:szCs w:val="24"/>
        </w:rPr>
        <w:t>Notons que nous avons opté pour une application stricte</w:t>
      </w:r>
      <w:r w:rsidR="003C3DE7" w:rsidRPr="00C77DCB">
        <w:rPr>
          <w:sz w:val="24"/>
          <w:szCs w:val="24"/>
        </w:rPr>
        <w:t xml:space="preserve"> et que selon l’expert du BIT, pour assurer la comparabilité internationale, l’option modérée est souhaitée.</w:t>
      </w:r>
      <w:r w:rsidR="003C3DE7">
        <w:t xml:space="preserve"> </w:t>
      </w:r>
    </w:p>
    <w:p w14:paraId="6B2AC71E" w14:textId="77777777" w:rsidR="00D65785" w:rsidRDefault="00CA6CDD" w:rsidP="00D65785">
      <w:pPr>
        <w:pStyle w:val="Style1"/>
      </w:pPr>
      <w:bookmarkStart w:id="8" w:name="_Toc5654786"/>
      <w:r>
        <w:lastRenderedPageBreak/>
        <w:t>Taux d’e</w:t>
      </w:r>
      <w:r w:rsidR="00D65785" w:rsidRPr="00D65785">
        <w:t>mploi vulnérable</w:t>
      </w:r>
      <w:bookmarkEnd w:id="8"/>
    </w:p>
    <w:p w14:paraId="6325AF33" w14:textId="77777777" w:rsidR="00D65785" w:rsidRPr="00C77DCB" w:rsidRDefault="00CA6CDD" w:rsidP="00C77DCB">
      <w:pPr>
        <w:jc w:val="both"/>
        <w:rPr>
          <w:sz w:val="24"/>
          <w:szCs w:val="24"/>
        </w:rPr>
      </w:pPr>
      <w:r w:rsidRPr="00C77DCB">
        <w:rPr>
          <w:sz w:val="24"/>
          <w:szCs w:val="24"/>
        </w:rPr>
        <w:t>Il est égal à la part en pourcentage des travailleurs pour leur propre compte et des travailleurs familiaux non rémunérés dans le total des emplois.</w:t>
      </w:r>
    </w:p>
    <w:tbl>
      <w:tblPr>
        <w:tblStyle w:val="Grilledutableau"/>
        <w:tblW w:w="0" w:type="auto"/>
        <w:tblLayout w:type="fixed"/>
        <w:tblLook w:val="04A0" w:firstRow="1" w:lastRow="0" w:firstColumn="1" w:lastColumn="0" w:noHBand="0" w:noVBand="1"/>
      </w:tblPr>
      <w:tblGrid>
        <w:gridCol w:w="1641"/>
        <w:gridCol w:w="5017"/>
        <w:gridCol w:w="2404"/>
      </w:tblGrid>
      <w:tr w:rsidR="00EF2CFC" w14:paraId="3B30BE75" w14:textId="77777777" w:rsidTr="00F93AD1">
        <w:trPr>
          <w:tblHeader/>
        </w:trPr>
        <w:tc>
          <w:tcPr>
            <w:tcW w:w="1641" w:type="dxa"/>
          </w:tcPr>
          <w:p w14:paraId="37BF278C" w14:textId="77777777" w:rsidR="00EF2CFC" w:rsidRPr="00251C31" w:rsidRDefault="00EF2CFC" w:rsidP="00F93AD1">
            <w:pPr>
              <w:jc w:val="center"/>
              <w:rPr>
                <w:b/>
                <w:sz w:val="24"/>
                <w:szCs w:val="24"/>
              </w:rPr>
            </w:pPr>
            <w:r w:rsidRPr="00251C31">
              <w:rPr>
                <w:b/>
                <w:sz w:val="24"/>
                <w:szCs w:val="24"/>
              </w:rPr>
              <w:t>OPERATIONS</w:t>
            </w:r>
          </w:p>
        </w:tc>
        <w:tc>
          <w:tcPr>
            <w:tcW w:w="5017" w:type="dxa"/>
          </w:tcPr>
          <w:p w14:paraId="3B5CEE8A" w14:textId="77777777" w:rsidR="00EF2CFC" w:rsidRPr="00251C31" w:rsidRDefault="00EF2CFC" w:rsidP="00F93AD1">
            <w:pPr>
              <w:jc w:val="center"/>
              <w:rPr>
                <w:b/>
                <w:sz w:val="24"/>
                <w:szCs w:val="24"/>
              </w:rPr>
            </w:pPr>
            <w:r w:rsidRPr="00251C31">
              <w:rPr>
                <w:b/>
                <w:sz w:val="24"/>
                <w:szCs w:val="24"/>
              </w:rPr>
              <w:t>QUESTIONNAIRES</w:t>
            </w:r>
          </w:p>
        </w:tc>
        <w:tc>
          <w:tcPr>
            <w:tcW w:w="2404" w:type="dxa"/>
          </w:tcPr>
          <w:p w14:paraId="77380550" w14:textId="77777777" w:rsidR="00EF2CFC" w:rsidRPr="00251C31" w:rsidRDefault="00EF2CFC" w:rsidP="00F93AD1">
            <w:pPr>
              <w:jc w:val="center"/>
              <w:rPr>
                <w:b/>
                <w:sz w:val="24"/>
                <w:szCs w:val="24"/>
              </w:rPr>
            </w:pPr>
            <w:r>
              <w:rPr>
                <w:b/>
                <w:sz w:val="24"/>
                <w:szCs w:val="24"/>
              </w:rPr>
              <w:t xml:space="preserve">MESURE </w:t>
            </w:r>
          </w:p>
        </w:tc>
      </w:tr>
      <w:tr w:rsidR="00EF2CFC" w14:paraId="6A188D5A" w14:textId="77777777" w:rsidTr="00360310">
        <w:tc>
          <w:tcPr>
            <w:tcW w:w="1641" w:type="dxa"/>
            <w:vAlign w:val="center"/>
          </w:tcPr>
          <w:p w14:paraId="580753A9" w14:textId="77777777" w:rsidR="00EF2CFC" w:rsidRDefault="00EF2CFC" w:rsidP="00F93AD1">
            <w:pPr>
              <w:jc w:val="center"/>
              <w:rPr>
                <w:sz w:val="24"/>
                <w:szCs w:val="24"/>
              </w:rPr>
            </w:pPr>
            <w:r>
              <w:rPr>
                <w:sz w:val="24"/>
                <w:szCs w:val="24"/>
              </w:rPr>
              <w:t>ENSETE 2013</w:t>
            </w:r>
          </w:p>
        </w:tc>
        <w:tc>
          <w:tcPr>
            <w:tcW w:w="5017" w:type="dxa"/>
          </w:tcPr>
          <w:p w14:paraId="2C216D56" w14:textId="77777777" w:rsidR="00EF2CFC" w:rsidRDefault="00EF2CFC" w:rsidP="00EF2CFC">
            <w:pPr>
              <w:jc w:val="both"/>
              <w:rPr>
                <w:sz w:val="24"/>
                <w:szCs w:val="24"/>
              </w:rPr>
            </w:pPr>
            <w:r>
              <w:rPr>
                <w:noProof/>
                <w:lang w:eastAsia="fr-FR"/>
              </w:rPr>
              <w:drawing>
                <wp:inline distT="0" distB="0" distL="0" distR="0" wp14:anchorId="3439D025" wp14:editId="28F2D7D6">
                  <wp:extent cx="2324100" cy="173355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24100" cy="1733550"/>
                          </a:xfrm>
                          <a:prstGeom prst="rect">
                            <a:avLst/>
                          </a:prstGeom>
                        </pic:spPr>
                      </pic:pic>
                    </a:graphicData>
                  </a:graphic>
                </wp:inline>
              </w:drawing>
            </w:r>
          </w:p>
        </w:tc>
        <w:tc>
          <w:tcPr>
            <w:tcW w:w="2404" w:type="dxa"/>
            <w:vAlign w:val="center"/>
          </w:tcPr>
          <w:p w14:paraId="196C4826" w14:textId="77777777" w:rsidR="00EF2CFC" w:rsidRPr="00EF2CFC" w:rsidRDefault="00360310" w:rsidP="00360310">
            <w:pPr>
              <w:rPr>
                <w:sz w:val="24"/>
                <w:szCs w:val="24"/>
              </w:rPr>
            </w:pPr>
            <w:r>
              <w:rPr>
                <w:sz w:val="24"/>
                <w:szCs w:val="24"/>
              </w:rPr>
              <w:t>Modalités en surbrillance</w:t>
            </w:r>
          </w:p>
        </w:tc>
      </w:tr>
      <w:tr w:rsidR="00EF2CFC" w14:paraId="352DFAA5" w14:textId="77777777" w:rsidTr="00360310">
        <w:tc>
          <w:tcPr>
            <w:tcW w:w="1641" w:type="dxa"/>
            <w:vAlign w:val="center"/>
          </w:tcPr>
          <w:p w14:paraId="4AF3B4B3" w14:textId="77777777" w:rsidR="00EF2CFC" w:rsidRDefault="00EF2CFC" w:rsidP="00F93AD1">
            <w:pPr>
              <w:jc w:val="center"/>
              <w:rPr>
                <w:sz w:val="24"/>
                <w:szCs w:val="24"/>
              </w:rPr>
            </w:pPr>
            <w:r>
              <w:rPr>
                <w:sz w:val="24"/>
                <w:szCs w:val="24"/>
              </w:rPr>
              <w:t>ENSESI 2016</w:t>
            </w:r>
          </w:p>
        </w:tc>
        <w:tc>
          <w:tcPr>
            <w:tcW w:w="5017" w:type="dxa"/>
          </w:tcPr>
          <w:p w14:paraId="02680C4D" w14:textId="77777777" w:rsidR="00EF2CFC" w:rsidRDefault="00EF2CFC" w:rsidP="00F93AD1">
            <w:pPr>
              <w:jc w:val="both"/>
              <w:rPr>
                <w:sz w:val="24"/>
                <w:szCs w:val="24"/>
              </w:rPr>
            </w:pPr>
            <w:r>
              <w:rPr>
                <w:noProof/>
                <w:lang w:eastAsia="fr-FR"/>
              </w:rPr>
              <w:drawing>
                <wp:inline distT="0" distB="0" distL="0" distR="0" wp14:anchorId="074EEFA8" wp14:editId="7A4CBB5F">
                  <wp:extent cx="2352675" cy="1086541"/>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75747" cy="1097197"/>
                          </a:xfrm>
                          <a:prstGeom prst="rect">
                            <a:avLst/>
                          </a:prstGeom>
                        </pic:spPr>
                      </pic:pic>
                    </a:graphicData>
                  </a:graphic>
                </wp:inline>
              </w:drawing>
            </w:r>
          </w:p>
          <w:p w14:paraId="6CAC8E35" w14:textId="77777777" w:rsidR="00EF2CFC" w:rsidRDefault="00EF2CFC" w:rsidP="00F93AD1">
            <w:pPr>
              <w:jc w:val="both"/>
              <w:rPr>
                <w:sz w:val="24"/>
                <w:szCs w:val="24"/>
              </w:rPr>
            </w:pPr>
          </w:p>
        </w:tc>
        <w:tc>
          <w:tcPr>
            <w:tcW w:w="2404" w:type="dxa"/>
            <w:vAlign w:val="center"/>
          </w:tcPr>
          <w:p w14:paraId="32D875DA" w14:textId="77777777" w:rsidR="00EF2CFC" w:rsidRPr="00EF2CFC" w:rsidRDefault="00360310" w:rsidP="00360310">
            <w:pPr>
              <w:rPr>
                <w:sz w:val="24"/>
                <w:szCs w:val="24"/>
              </w:rPr>
            </w:pPr>
            <w:r w:rsidRPr="00360310">
              <w:rPr>
                <w:sz w:val="24"/>
                <w:szCs w:val="24"/>
              </w:rPr>
              <w:t>Modalités en surbrillance</w:t>
            </w:r>
          </w:p>
        </w:tc>
      </w:tr>
      <w:tr w:rsidR="00EF2CFC" w14:paraId="4BCC6D8F" w14:textId="77777777" w:rsidTr="00360310">
        <w:tc>
          <w:tcPr>
            <w:tcW w:w="1641" w:type="dxa"/>
            <w:vAlign w:val="center"/>
          </w:tcPr>
          <w:p w14:paraId="3FF56C99" w14:textId="77777777" w:rsidR="00EF2CFC" w:rsidRDefault="00EF2CFC" w:rsidP="00F93AD1">
            <w:pPr>
              <w:jc w:val="center"/>
              <w:rPr>
                <w:sz w:val="24"/>
                <w:szCs w:val="24"/>
              </w:rPr>
            </w:pPr>
            <w:r>
              <w:rPr>
                <w:sz w:val="24"/>
                <w:szCs w:val="24"/>
              </w:rPr>
              <w:t>ERI-ESI 2017</w:t>
            </w:r>
          </w:p>
        </w:tc>
        <w:tc>
          <w:tcPr>
            <w:tcW w:w="5017" w:type="dxa"/>
          </w:tcPr>
          <w:p w14:paraId="45540F8F" w14:textId="77777777" w:rsidR="00EF2CFC" w:rsidRDefault="00EF2CFC" w:rsidP="00F93AD1">
            <w:pPr>
              <w:jc w:val="both"/>
              <w:rPr>
                <w:sz w:val="24"/>
                <w:szCs w:val="24"/>
              </w:rPr>
            </w:pPr>
            <w:r>
              <w:rPr>
                <w:noProof/>
                <w:lang w:eastAsia="fr-FR"/>
              </w:rPr>
              <w:drawing>
                <wp:inline distT="0" distB="0" distL="0" distR="0" wp14:anchorId="6CBD2651" wp14:editId="2F73E68A">
                  <wp:extent cx="2495550" cy="156325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07469" cy="1570716"/>
                          </a:xfrm>
                          <a:prstGeom prst="rect">
                            <a:avLst/>
                          </a:prstGeom>
                        </pic:spPr>
                      </pic:pic>
                    </a:graphicData>
                  </a:graphic>
                </wp:inline>
              </w:drawing>
            </w:r>
          </w:p>
          <w:p w14:paraId="44E5C2F5" w14:textId="77777777" w:rsidR="00EF2CFC" w:rsidRDefault="00EF2CFC" w:rsidP="00F93AD1">
            <w:pPr>
              <w:jc w:val="both"/>
              <w:rPr>
                <w:sz w:val="24"/>
                <w:szCs w:val="24"/>
              </w:rPr>
            </w:pPr>
          </w:p>
        </w:tc>
        <w:tc>
          <w:tcPr>
            <w:tcW w:w="2404" w:type="dxa"/>
            <w:vAlign w:val="center"/>
          </w:tcPr>
          <w:p w14:paraId="3D74FAF5" w14:textId="77777777" w:rsidR="00EF2CFC" w:rsidRDefault="00360310" w:rsidP="00360310">
            <w:pPr>
              <w:rPr>
                <w:sz w:val="24"/>
                <w:szCs w:val="24"/>
              </w:rPr>
            </w:pPr>
            <w:r w:rsidRPr="00360310">
              <w:rPr>
                <w:sz w:val="24"/>
                <w:szCs w:val="24"/>
              </w:rPr>
              <w:t>Modalités en surbrillance</w:t>
            </w:r>
          </w:p>
        </w:tc>
      </w:tr>
    </w:tbl>
    <w:p w14:paraId="7C93D7A5" w14:textId="77777777" w:rsidR="00024810" w:rsidRDefault="00024810" w:rsidP="00024810">
      <w:pPr>
        <w:pStyle w:val="Style1"/>
        <w:numPr>
          <w:ilvl w:val="0"/>
          <w:numId w:val="0"/>
        </w:numPr>
        <w:ind w:left="720"/>
      </w:pPr>
    </w:p>
    <w:p w14:paraId="4EC4C6D5" w14:textId="77777777" w:rsidR="00CA6CDD" w:rsidRPr="00EE68DC" w:rsidRDefault="00AF333F" w:rsidP="00EE68DC">
      <w:pPr>
        <w:pStyle w:val="Style1"/>
      </w:pPr>
      <w:bookmarkStart w:id="9" w:name="_Toc5654787"/>
      <w:r>
        <w:t>Taux combiné de chômage et du s</w:t>
      </w:r>
      <w:r w:rsidR="00F57A31">
        <w:t>ous-emploi lié</w:t>
      </w:r>
      <w:r w:rsidR="00EE68DC" w:rsidRPr="00EE68DC">
        <w:t xml:space="preserve"> au temps de travail</w:t>
      </w:r>
      <w:bookmarkEnd w:id="9"/>
    </w:p>
    <w:p w14:paraId="6E0CB6D0" w14:textId="77777777" w:rsidR="00C354B0" w:rsidRPr="00C354B0" w:rsidRDefault="00C354B0" w:rsidP="00C354B0">
      <w:pPr>
        <w:jc w:val="both"/>
        <w:rPr>
          <w:sz w:val="24"/>
          <w:szCs w:val="24"/>
        </w:rPr>
      </w:pPr>
      <w:r w:rsidRPr="00C354B0">
        <w:rPr>
          <w:sz w:val="24"/>
          <w:szCs w:val="24"/>
        </w:rPr>
        <w:t>Le sous-emploi lié à la durée du travail existe quand la durée du travail d’une personne employée est insuffisante par rapport à une autre situation d’emploi possible que cette personne est disposée à occuper et disponible pour le faire.</w:t>
      </w:r>
    </w:p>
    <w:p w14:paraId="78CE36CE" w14:textId="77777777" w:rsidR="00C354B0" w:rsidRPr="00C354B0" w:rsidRDefault="00C354B0" w:rsidP="00C354B0">
      <w:pPr>
        <w:jc w:val="both"/>
        <w:rPr>
          <w:sz w:val="24"/>
          <w:szCs w:val="24"/>
        </w:rPr>
      </w:pPr>
      <w:r w:rsidRPr="00C354B0">
        <w:rPr>
          <w:sz w:val="24"/>
          <w:szCs w:val="24"/>
        </w:rPr>
        <w:t>Les personnes en sous-emploi lié à la durée du travail comprennent toutes les personnes pourvues d’un emploi (telles qu’elles sont définies dans les directives internationales en vigueur concernant les statistiques de l’emploi) qui répondent aux trois critères suivants pendant la période de référence utilisée pour définir l’emploi :</w:t>
      </w:r>
    </w:p>
    <w:p w14:paraId="1A1976BF" w14:textId="77777777" w:rsidR="00C354B0" w:rsidRPr="002B064C" w:rsidRDefault="00C354B0" w:rsidP="00C05174">
      <w:pPr>
        <w:pStyle w:val="Paragraphedeliste"/>
        <w:numPr>
          <w:ilvl w:val="0"/>
          <w:numId w:val="10"/>
        </w:numPr>
        <w:autoSpaceDE w:val="0"/>
        <w:autoSpaceDN w:val="0"/>
        <w:adjustRightInd w:val="0"/>
        <w:spacing w:after="0" w:line="240" w:lineRule="auto"/>
        <w:jc w:val="both"/>
        <w:rPr>
          <w:sz w:val="24"/>
          <w:szCs w:val="24"/>
        </w:rPr>
      </w:pPr>
      <w:proofErr w:type="gramStart"/>
      <w:r w:rsidRPr="002B064C">
        <w:rPr>
          <w:sz w:val="24"/>
          <w:szCs w:val="24"/>
        </w:rPr>
        <w:t>«disposées</w:t>
      </w:r>
      <w:proofErr w:type="gramEnd"/>
      <w:r w:rsidRPr="002B064C">
        <w:rPr>
          <w:sz w:val="24"/>
          <w:szCs w:val="24"/>
        </w:rPr>
        <w:t xml:space="preserve"> à faire davantage d’heures», c’est-à-dire souhaitant prendre un autre (ou plusieurs autres) emploi(s) en plus de leur(s) emploi(s) actuel(s) afin d’effectuer davantage d’heures de travail ;</w:t>
      </w:r>
    </w:p>
    <w:p w14:paraId="5DED453E" w14:textId="77777777" w:rsidR="00C354B0" w:rsidRPr="002B064C" w:rsidRDefault="00C354B0" w:rsidP="00C05174">
      <w:pPr>
        <w:pStyle w:val="Paragraphedeliste"/>
        <w:numPr>
          <w:ilvl w:val="0"/>
          <w:numId w:val="11"/>
        </w:numPr>
        <w:autoSpaceDE w:val="0"/>
        <w:autoSpaceDN w:val="0"/>
        <w:adjustRightInd w:val="0"/>
        <w:spacing w:after="0" w:line="240" w:lineRule="auto"/>
        <w:jc w:val="both"/>
        <w:rPr>
          <w:sz w:val="24"/>
          <w:szCs w:val="24"/>
        </w:rPr>
      </w:pPr>
      <w:r w:rsidRPr="002B064C">
        <w:rPr>
          <w:sz w:val="24"/>
          <w:szCs w:val="24"/>
        </w:rPr>
        <w:lastRenderedPageBreak/>
        <w:t xml:space="preserve"> </w:t>
      </w:r>
      <w:proofErr w:type="gramStart"/>
      <w:r w:rsidRPr="002B064C">
        <w:rPr>
          <w:sz w:val="24"/>
          <w:szCs w:val="24"/>
        </w:rPr>
        <w:t>«disponibles</w:t>
      </w:r>
      <w:proofErr w:type="gramEnd"/>
      <w:r w:rsidRPr="002B064C">
        <w:rPr>
          <w:sz w:val="24"/>
          <w:szCs w:val="24"/>
        </w:rPr>
        <w:t xml:space="preserve"> pour faire davantage d’heures» c’est-à-dire prêtes, pendant une période ultérieure spécifiée, à faire davantage d’heures, si la possibilité leur en était offerte ;</w:t>
      </w:r>
    </w:p>
    <w:p w14:paraId="72863CC7" w14:textId="77777777" w:rsidR="00C354B0" w:rsidRDefault="00C354B0" w:rsidP="00C05174">
      <w:pPr>
        <w:pStyle w:val="Paragraphedeliste"/>
        <w:numPr>
          <w:ilvl w:val="0"/>
          <w:numId w:val="11"/>
        </w:numPr>
        <w:autoSpaceDE w:val="0"/>
        <w:autoSpaceDN w:val="0"/>
        <w:adjustRightInd w:val="0"/>
        <w:spacing w:after="0" w:line="240" w:lineRule="auto"/>
        <w:jc w:val="both"/>
        <w:rPr>
          <w:sz w:val="24"/>
          <w:szCs w:val="24"/>
        </w:rPr>
      </w:pPr>
      <w:r w:rsidRPr="002B064C">
        <w:rPr>
          <w:sz w:val="24"/>
          <w:szCs w:val="24"/>
        </w:rPr>
        <w:t xml:space="preserve"> </w:t>
      </w:r>
      <w:proofErr w:type="gramStart"/>
      <w:r w:rsidRPr="002B064C">
        <w:rPr>
          <w:sz w:val="24"/>
          <w:szCs w:val="24"/>
        </w:rPr>
        <w:t>«ayant</w:t>
      </w:r>
      <w:proofErr w:type="gramEnd"/>
      <w:r w:rsidRPr="002B064C">
        <w:rPr>
          <w:sz w:val="24"/>
          <w:szCs w:val="24"/>
        </w:rPr>
        <w:t xml:space="preserve"> travaillé moins qu’un seuil relatif à la durée du travail», c’est-à-dire les personnes dont «les heures de travail réellement effectuées» dans tous les emplois confondus pendant la période de référence, telles que définies dans les directives internationales en vigueur concernant les statistiques du temps de travail, étaient inférieures à un seuil à choisir selon les circonstances nationales.</w:t>
      </w:r>
    </w:p>
    <w:p w14:paraId="22D695A8" w14:textId="77777777" w:rsidR="002B064C" w:rsidRDefault="002B064C" w:rsidP="002B064C">
      <w:pPr>
        <w:autoSpaceDE w:val="0"/>
        <w:autoSpaceDN w:val="0"/>
        <w:adjustRightInd w:val="0"/>
        <w:spacing w:after="0" w:line="240" w:lineRule="auto"/>
        <w:jc w:val="both"/>
        <w:rPr>
          <w:sz w:val="24"/>
          <w:szCs w:val="24"/>
        </w:rPr>
      </w:pPr>
    </w:p>
    <w:p w14:paraId="1D380F25" w14:textId="77777777" w:rsidR="002B064C" w:rsidRPr="002B064C" w:rsidRDefault="002B064C" w:rsidP="002B064C">
      <w:pPr>
        <w:autoSpaceDE w:val="0"/>
        <w:autoSpaceDN w:val="0"/>
        <w:adjustRightInd w:val="0"/>
        <w:spacing w:after="0" w:line="240" w:lineRule="auto"/>
        <w:jc w:val="both"/>
        <w:rPr>
          <w:sz w:val="24"/>
          <w:szCs w:val="24"/>
        </w:rPr>
      </w:pPr>
    </w:p>
    <w:tbl>
      <w:tblPr>
        <w:tblStyle w:val="Grilledutableau"/>
        <w:tblW w:w="0" w:type="auto"/>
        <w:tblLayout w:type="fixed"/>
        <w:tblLook w:val="04A0" w:firstRow="1" w:lastRow="0" w:firstColumn="1" w:lastColumn="0" w:noHBand="0" w:noVBand="1"/>
      </w:tblPr>
      <w:tblGrid>
        <w:gridCol w:w="1641"/>
        <w:gridCol w:w="5017"/>
        <w:gridCol w:w="2404"/>
      </w:tblGrid>
      <w:tr w:rsidR="00F93AD1" w14:paraId="5B41F4FD" w14:textId="77777777" w:rsidTr="00F93AD1">
        <w:trPr>
          <w:tblHeader/>
        </w:trPr>
        <w:tc>
          <w:tcPr>
            <w:tcW w:w="1641" w:type="dxa"/>
          </w:tcPr>
          <w:p w14:paraId="0AA9D25D" w14:textId="77777777" w:rsidR="00F93AD1" w:rsidRPr="00251C31" w:rsidRDefault="00F93AD1" w:rsidP="00F93AD1">
            <w:pPr>
              <w:jc w:val="center"/>
              <w:rPr>
                <w:b/>
                <w:sz w:val="24"/>
                <w:szCs w:val="24"/>
              </w:rPr>
            </w:pPr>
            <w:r w:rsidRPr="00251C31">
              <w:rPr>
                <w:b/>
                <w:sz w:val="24"/>
                <w:szCs w:val="24"/>
              </w:rPr>
              <w:t>OPERATIONS</w:t>
            </w:r>
          </w:p>
        </w:tc>
        <w:tc>
          <w:tcPr>
            <w:tcW w:w="5017" w:type="dxa"/>
          </w:tcPr>
          <w:p w14:paraId="2FF7FE0C" w14:textId="77777777" w:rsidR="00F93AD1" w:rsidRPr="00251C31" w:rsidRDefault="00F93AD1" w:rsidP="00F93AD1">
            <w:pPr>
              <w:jc w:val="center"/>
              <w:rPr>
                <w:b/>
                <w:sz w:val="24"/>
                <w:szCs w:val="24"/>
              </w:rPr>
            </w:pPr>
            <w:r w:rsidRPr="00251C31">
              <w:rPr>
                <w:b/>
                <w:sz w:val="24"/>
                <w:szCs w:val="24"/>
              </w:rPr>
              <w:t>QUESTIONNAIRES</w:t>
            </w:r>
          </w:p>
        </w:tc>
        <w:tc>
          <w:tcPr>
            <w:tcW w:w="2404" w:type="dxa"/>
          </w:tcPr>
          <w:p w14:paraId="57D9D80B" w14:textId="77777777" w:rsidR="00F93AD1" w:rsidRPr="00251C31" w:rsidRDefault="00F93AD1" w:rsidP="00F93AD1">
            <w:pPr>
              <w:jc w:val="center"/>
              <w:rPr>
                <w:b/>
                <w:sz w:val="24"/>
                <w:szCs w:val="24"/>
              </w:rPr>
            </w:pPr>
            <w:r>
              <w:rPr>
                <w:b/>
                <w:sz w:val="24"/>
                <w:szCs w:val="24"/>
              </w:rPr>
              <w:t xml:space="preserve">MESURE </w:t>
            </w:r>
          </w:p>
        </w:tc>
      </w:tr>
      <w:tr w:rsidR="00F93AD1" w14:paraId="25C6C664" w14:textId="77777777" w:rsidTr="00F93AD1">
        <w:tc>
          <w:tcPr>
            <w:tcW w:w="1641" w:type="dxa"/>
            <w:vAlign w:val="center"/>
          </w:tcPr>
          <w:p w14:paraId="0C606355" w14:textId="77777777" w:rsidR="00F93AD1" w:rsidRDefault="00F93AD1" w:rsidP="00F93AD1">
            <w:pPr>
              <w:jc w:val="center"/>
              <w:rPr>
                <w:sz w:val="24"/>
                <w:szCs w:val="24"/>
              </w:rPr>
            </w:pPr>
            <w:r>
              <w:rPr>
                <w:sz w:val="24"/>
                <w:szCs w:val="24"/>
              </w:rPr>
              <w:t>ENSETE 2013</w:t>
            </w:r>
          </w:p>
        </w:tc>
        <w:tc>
          <w:tcPr>
            <w:tcW w:w="5017" w:type="dxa"/>
          </w:tcPr>
          <w:p w14:paraId="68CF6A0D" w14:textId="77777777" w:rsidR="00F93AD1" w:rsidRDefault="00E722BE" w:rsidP="00F93AD1">
            <w:pPr>
              <w:jc w:val="both"/>
              <w:rPr>
                <w:sz w:val="24"/>
                <w:szCs w:val="24"/>
              </w:rPr>
            </w:pPr>
            <w:r>
              <w:rPr>
                <w:noProof/>
                <w:lang w:eastAsia="fr-FR"/>
              </w:rPr>
              <w:drawing>
                <wp:inline distT="0" distB="0" distL="0" distR="0" wp14:anchorId="0C601261" wp14:editId="5CADC956">
                  <wp:extent cx="2333625" cy="1162050"/>
                  <wp:effectExtent l="0" t="0" r="9525"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33625" cy="1162050"/>
                          </a:xfrm>
                          <a:prstGeom prst="rect">
                            <a:avLst/>
                          </a:prstGeom>
                        </pic:spPr>
                      </pic:pic>
                    </a:graphicData>
                  </a:graphic>
                </wp:inline>
              </w:drawing>
            </w:r>
          </w:p>
        </w:tc>
        <w:tc>
          <w:tcPr>
            <w:tcW w:w="2404" w:type="dxa"/>
          </w:tcPr>
          <w:p w14:paraId="78245B12" w14:textId="77777777" w:rsidR="00F93AD1" w:rsidRPr="00EF2CFC" w:rsidRDefault="00E722BE" w:rsidP="00F93AD1">
            <w:pPr>
              <w:jc w:val="both"/>
              <w:rPr>
                <w:sz w:val="24"/>
                <w:szCs w:val="24"/>
              </w:rPr>
            </w:pPr>
            <w:r>
              <w:rPr>
                <w:sz w:val="24"/>
                <w:szCs w:val="24"/>
              </w:rPr>
              <w:t xml:space="preserve">Le </w:t>
            </w:r>
            <w:r w:rsidR="000B55D6">
              <w:rPr>
                <w:sz w:val="24"/>
                <w:szCs w:val="24"/>
              </w:rPr>
              <w:t>calcul s</w:t>
            </w:r>
            <w:r>
              <w:rPr>
                <w:sz w:val="24"/>
                <w:szCs w:val="24"/>
              </w:rPr>
              <w:t>’est fait à partir du temps de travail dans l’activité principale</w:t>
            </w:r>
            <w:r w:rsidR="00093039">
              <w:rPr>
                <w:sz w:val="24"/>
                <w:szCs w:val="24"/>
              </w:rPr>
              <w:t xml:space="preserve"> vu que l’intention de travailler plus fait référence à l’activité principale.</w:t>
            </w:r>
          </w:p>
        </w:tc>
      </w:tr>
      <w:tr w:rsidR="00F93AD1" w14:paraId="492DE579" w14:textId="77777777" w:rsidTr="00F93AD1">
        <w:tc>
          <w:tcPr>
            <w:tcW w:w="1641" w:type="dxa"/>
            <w:vAlign w:val="center"/>
          </w:tcPr>
          <w:p w14:paraId="55B59FC0" w14:textId="77777777" w:rsidR="00F93AD1" w:rsidRDefault="00F93AD1" w:rsidP="00F93AD1">
            <w:pPr>
              <w:jc w:val="center"/>
              <w:rPr>
                <w:sz w:val="24"/>
                <w:szCs w:val="24"/>
              </w:rPr>
            </w:pPr>
            <w:r>
              <w:rPr>
                <w:sz w:val="24"/>
                <w:szCs w:val="24"/>
              </w:rPr>
              <w:t>ENSESI 2016</w:t>
            </w:r>
          </w:p>
        </w:tc>
        <w:tc>
          <w:tcPr>
            <w:tcW w:w="5017" w:type="dxa"/>
          </w:tcPr>
          <w:p w14:paraId="33BE7625" w14:textId="77777777" w:rsidR="00F93AD1" w:rsidRDefault="00F93AD1" w:rsidP="00F93AD1">
            <w:pPr>
              <w:jc w:val="both"/>
              <w:rPr>
                <w:sz w:val="24"/>
                <w:szCs w:val="24"/>
              </w:rPr>
            </w:pPr>
            <w:r>
              <w:rPr>
                <w:noProof/>
                <w:lang w:eastAsia="fr-FR"/>
              </w:rPr>
              <w:drawing>
                <wp:inline distT="0" distB="0" distL="0" distR="0" wp14:anchorId="1211C7A1" wp14:editId="4F2427BB">
                  <wp:extent cx="2609850" cy="139065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09850" cy="1390650"/>
                          </a:xfrm>
                          <a:prstGeom prst="rect">
                            <a:avLst/>
                          </a:prstGeom>
                        </pic:spPr>
                      </pic:pic>
                    </a:graphicData>
                  </a:graphic>
                </wp:inline>
              </w:drawing>
            </w:r>
          </w:p>
          <w:p w14:paraId="2CC74AC6" w14:textId="77777777" w:rsidR="00F93AD1" w:rsidRDefault="00F93AD1" w:rsidP="00F93AD1">
            <w:pPr>
              <w:jc w:val="both"/>
              <w:rPr>
                <w:sz w:val="24"/>
                <w:szCs w:val="24"/>
              </w:rPr>
            </w:pPr>
          </w:p>
        </w:tc>
        <w:tc>
          <w:tcPr>
            <w:tcW w:w="2404" w:type="dxa"/>
          </w:tcPr>
          <w:p w14:paraId="748C65E5" w14:textId="77777777" w:rsidR="00F93AD1" w:rsidRPr="00EF2CFC" w:rsidRDefault="00093039" w:rsidP="00F93AD1">
            <w:pPr>
              <w:jc w:val="both"/>
              <w:rPr>
                <w:sz w:val="24"/>
                <w:szCs w:val="24"/>
              </w:rPr>
            </w:pPr>
            <w:r w:rsidRPr="00093039">
              <w:rPr>
                <w:sz w:val="24"/>
                <w:szCs w:val="24"/>
              </w:rPr>
              <w:t>Le calcul s’est fait à partir du temps de travail dans l’activité principale vu que l’intention de travailler plus fait référence à l’activité principale</w:t>
            </w:r>
          </w:p>
        </w:tc>
      </w:tr>
      <w:tr w:rsidR="00F93AD1" w14:paraId="0A841A35" w14:textId="77777777" w:rsidTr="00F93AD1">
        <w:tc>
          <w:tcPr>
            <w:tcW w:w="1641" w:type="dxa"/>
            <w:vAlign w:val="center"/>
          </w:tcPr>
          <w:p w14:paraId="00C9205D" w14:textId="77777777" w:rsidR="00F93AD1" w:rsidRDefault="00F93AD1" w:rsidP="00F93AD1">
            <w:pPr>
              <w:jc w:val="center"/>
              <w:rPr>
                <w:sz w:val="24"/>
                <w:szCs w:val="24"/>
              </w:rPr>
            </w:pPr>
            <w:r>
              <w:rPr>
                <w:sz w:val="24"/>
                <w:szCs w:val="24"/>
              </w:rPr>
              <w:t>ERI-ESI 2017</w:t>
            </w:r>
          </w:p>
        </w:tc>
        <w:tc>
          <w:tcPr>
            <w:tcW w:w="5017" w:type="dxa"/>
          </w:tcPr>
          <w:p w14:paraId="3EEB3540" w14:textId="77777777" w:rsidR="00F93AD1" w:rsidRDefault="00F93AD1" w:rsidP="00F93AD1">
            <w:pPr>
              <w:jc w:val="both"/>
              <w:rPr>
                <w:sz w:val="24"/>
                <w:szCs w:val="24"/>
              </w:rPr>
            </w:pPr>
            <w:r>
              <w:rPr>
                <w:noProof/>
                <w:lang w:eastAsia="fr-FR"/>
              </w:rPr>
              <w:drawing>
                <wp:inline distT="0" distB="0" distL="0" distR="0" wp14:anchorId="39150C46" wp14:editId="77849D03">
                  <wp:extent cx="2600325" cy="1000125"/>
                  <wp:effectExtent l="0" t="0" r="9525" b="952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00325" cy="1000125"/>
                          </a:xfrm>
                          <a:prstGeom prst="rect">
                            <a:avLst/>
                          </a:prstGeom>
                        </pic:spPr>
                      </pic:pic>
                    </a:graphicData>
                  </a:graphic>
                </wp:inline>
              </w:drawing>
            </w:r>
          </w:p>
          <w:p w14:paraId="6066AB32" w14:textId="77777777" w:rsidR="00F93AD1" w:rsidRDefault="00F93AD1" w:rsidP="00F93AD1">
            <w:pPr>
              <w:jc w:val="both"/>
              <w:rPr>
                <w:sz w:val="24"/>
                <w:szCs w:val="24"/>
              </w:rPr>
            </w:pPr>
          </w:p>
        </w:tc>
        <w:tc>
          <w:tcPr>
            <w:tcW w:w="2404" w:type="dxa"/>
          </w:tcPr>
          <w:p w14:paraId="5DC28563" w14:textId="77777777" w:rsidR="00F93AD1" w:rsidRDefault="00093039" w:rsidP="00F93AD1">
            <w:pPr>
              <w:jc w:val="both"/>
              <w:rPr>
                <w:sz w:val="24"/>
                <w:szCs w:val="24"/>
              </w:rPr>
            </w:pPr>
            <w:r w:rsidRPr="00093039">
              <w:rPr>
                <w:sz w:val="24"/>
                <w:szCs w:val="24"/>
              </w:rPr>
              <w:t>Le calcul s’est fait à partir du temps de travail dans l’activité principale vu que l’intention de travailler plus fait référence à l’activité principale</w:t>
            </w:r>
          </w:p>
        </w:tc>
      </w:tr>
    </w:tbl>
    <w:p w14:paraId="08EE24AC" w14:textId="77777777" w:rsidR="00E722BE" w:rsidRDefault="00E722BE">
      <w:pPr>
        <w:rPr>
          <w:b/>
        </w:rPr>
      </w:pPr>
    </w:p>
    <w:p w14:paraId="33017D8D" w14:textId="77777777" w:rsidR="009263C7" w:rsidRDefault="00C05174" w:rsidP="00E722BE">
      <w:pPr>
        <w:pStyle w:val="Style1"/>
      </w:pPr>
      <w:bookmarkStart w:id="10" w:name="_Toc5654788"/>
      <w:r w:rsidRPr="00C05174">
        <w:t>Taux combiné du chômage et de la main-d’œuvre potentielle (SU3)</w:t>
      </w:r>
      <w:bookmarkEnd w:id="10"/>
      <w:r w:rsidRPr="00C05174">
        <w:t xml:space="preserve"> </w:t>
      </w:r>
    </w:p>
    <w:p w14:paraId="5B3A645C" w14:textId="77777777" w:rsidR="009263C7" w:rsidRPr="009263C7" w:rsidRDefault="009263C7" w:rsidP="00C05174">
      <w:pPr>
        <w:jc w:val="both"/>
        <w:rPr>
          <w:b/>
        </w:rPr>
      </w:pPr>
      <w:r w:rsidRPr="009263C7">
        <w:t>SU</w:t>
      </w:r>
      <w:proofErr w:type="gramStart"/>
      <w:r w:rsidRPr="009263C7">
        <w:t>3:</w:t>
      </w:r>
      <w:proofErr w:type="gramEnd"/>
      <w:r w:rsidRPr="009263C7">
        <w:t xml:space="preserve"> le taux combiné du chômage et de la main-d’œuvre potentielle : [(chômage + main-d’œuvre potentielle)/(main-d’œuvre + main-d’œuvre potentielle)] x 100</w:t>
      </w:r>
    </w:p>
    <w:p w14:paraId="6A290AF7" w14:textId="77777777" w:rsidR="009263C7" w:rsidRDefault="009263C7" w:rsidP="009263C7">
      <w:pPr>
        <w:pStyle w:val="Style1"/>
        <w:numPr>
          <w:ilvl w:val="0"/>
          <w:numId w:val="0"/>
        </w:numPr>
        <w:ind w:left="720" w:hanging="360"/>
      </w:pPr>
    </w:p>
    <w:p w14:paraId="43969500" w14:textId="77777777" w:rsidR="00E722BE" w:rsidRDefault="00C05174" w:rsidP="00C05174">
      <w:pPr>
        <w:pStyle w:val="Style1"/>
      </w:pPr>
      <w:bookmarkStart w:id="11" w:name="_Toc5654789"/>
      <w:r w:rsidRPr="00C05174">
        <w:t>Taux combiné du chômage combiné, du sous-emploi lié au temps de travail et de la main-d’œuvre potentielle</w:t>
      </w:r>
      <w:bookmarkEnd w:id="11"/>
    </w:p>
    <w:p w14:paraId="02DEF0BA" w14:textId="77777777" w:rsidR="008546A6" w:rsidRPr="00E722BE" w:rsidRDefault="009263C7" w:rsidP="00C05174">
      <w:pPr>
        <w:jc w:val="both"/>
        <w:sectPr w:rsidR="008546A6" w:rsidRPr="00E722BE">
          <w:pgSz w:w="11906" w:h="16838"/>
          <w:pgMar w:top="1417" w:right="1417" w:bottom="1417" w:left="1417" w:header="708" w:footer="708" w:gutter="0"/>
          <w:cols w:space="708"/>
          <w:docGrid w:linePitch="360"/>
        </w:sectPr>
      </w:pPr>
      <w:r w:rsidRPr="006C2AAD">
        <w:t>SU</w:t>
      </w:r>
      <w:proofErr w:type="gramStart"/>
      <w:r w:rsidRPr="006C2AAD">
        <w:t>4:</w:t>
      </w:r>
      <w:proofErr w:type="gramEnd"/>
      <w:r w:rsidRPr="006C2AAD">
        <w:t xml:space="preserve"> la mesure composite de la sous-utilisation de la main-d’</w:t>
      </w:r>
      <w:r w:rsidR="006C2AAD" w:rsidRPr="006C2AAD">
        <w:t xml:space="preserve">œuvre </w:t>
      </w:r>
      <w:r w:rsidRPr="006C2AAD">
        <w:t>:</w:t>
      </w:r>
      <w:r w:rsidR="006C2AAD" w:rsidRPr="006C2AAD">
        <w:t xml:space="preserve"> </w:t>
      </w:r>
      <w:r w:rsidRPr="006C2AAD">
        <w:t>[(sous-emploi lié au temps de travail + chômage + main-d’</w:t>
      </w:r>
      <w:r w:rsidR="006C2AAD" w:rsidRPr="006C2AAD">
        <w:t xml:space="preserve">œuvre </w:t>
      </w:r>
      <w:r w:rsidRPr="006C2AAD">
        <w:t>potentielle)</w:t>
      </w:r>
      <w:r w:rsidR="0019223C">
        <w:t xml:space="preserve"> </w:t>
      </w:r>
      <w:r w:rsidRPr="006C2AAD">
        <w:t>/</w:t>
      </w:r>
      <w:r w:rsidR="0019223C">
        <w:t xml:space="preserve"> </w:t>
      </w:r>
      <w:r w:rsidRPr="006C2AAD">
        <w:t>(main</w:t>
      </w:r>
      <w:r w:rsidR="006C2AAD" w:rsidRPr="006C2AAD">
        <w:t xml:space="preserve"> </w:t>
      </w:r>
      <w:r w:rsidRPr="006C2AAD">
        <w:t>d’</w:t>
      </w:r>
      <w:r w:rsidR="006C2AAD" w:rsidRPr="006C2AAD">
        <w:t xml:space="preserve">œuvre </w:t>
      </w:r>
      <w:r w:rsidRPr="006C2AAD">
        <w:t>+ main-d’</w:t>
      </w:r>
      <w:r w:rsidR="006C2AAD" w:rsidRPr="006C2AAD">
        <w:t xml:space="preserve">œuvre </w:t>
      </w:r>
      <w:r w:rsidRPr="006C2AAD">
        <w:t>potentielle)] x 100</w:t>
      </w:r>
      <w:r w:rsidR="008546A6" w:rsidRPr="00E722BE">
        <w:br w:type="page"/>
      </w:r>
    </w:p>
    <w:p w14:paraId="3DC5CD3D" w14:textId="77777777" w:rsidR="00C77DCB" w:rsidRDefault="00C77DCB" w:rsidP="008546A6">
      <w:pPr>
        <w:pStyle w:val="eq"/>
        <w:jc w:val="center"/>
      </w:pPr>
      <w:bookmarkStart w:id="12" w:name="_Toc5654790"/>
      <w:r>
        <w:lastRenderedPageBreak/>
        <w:t>TABLEAU DE SYNTHESE DES INDICATEURS SUR LA PERIODE 2013-2017</w:t>
      </w:r>
      <w:bookmarkEnd w:id="12"/>
    </w:p>
    <w:tbl>
      <w:tblPr>
        <w:tblW w:w="0" w:type="auto"/>
        <w:tblCellMar>
          <w:left w:w="70" w:type="dxa"/>
          <w:right w:w="70" w:type="dxa"/>
        </w:tblCellMar>
        <w:tblLook w:val="04A0" w:firstRow="1" w:lastRow="0" w:firstColumn="1" w:lastColumn="0" w:noHBand="0" w:noVBand="1"/>
      </w:tblPr>
      <w:tblGrid>
        <w:gridCol w:w="3403"/>
        <w:gridCol w:w="1241"/>
        <w:gridCol w:w="1241"/>
        <w:gridCol w:w="1241"/>
        <w:gridCol w:w="1095"/>
        <w:gridCol w:w="1095"/>
        <w:gridCol w:w="1095"/>
        <w:gridCol w:w="1191"/>
        <w:gridCol w:w="1191"/>
        <w:gridCol w:w="1191"/>
      </w:tblGrid>
      <w:tr w:rsidR="00577CFB" w:rsidRPr="00B9244D" w14:paraId="51AE10A3" w14:textId="77777777" w:rsidTr="00EE1B81">
        <w:trPr>
          <w:trHeight w:val="300"/>
        </w:trPr>
        <w:tc>
          <w:tcPr>
            <w:tcW w:w="0" w:type="auto"/>
            <w:vMerge w:val="restart"/>
            <w:tcBorders>
              <w:top w:val="single" w:sz="8" w:space="0" w:color="auto"/>
              <w:left w:val="single" w:sz="8" w:space="0" w:color="auto"/>
              <w:bottom w:val="single" w:sz="4" w:space="0" w:color="auto"/>
              <w:right w:val="single" w:sz="4" w:space="0" w:color="auto"/>
            </w:tcBorders>
            <w:shd w:val="clear" w:color="000000" w:fill="FFFF00"/>
            <w:noWrap/>
            <w:vAlign w:val="center"/>
            <w:hideMark/>
          </w:tcPr>
          <w:p w14:paraId="685F6371"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Indicateurs</w:t>
            </w:r>
          </w:p>
        </w:tc>
        <w:tc>
          <w:tcPr>
            <w:tcW w:w="0" w:type="auto"/>
            <w:gridSpan w:val="3"/>
            <w:tcBorders>
              <w:top w:val="single" w:sz="8" w:space="0" w:color="auto"/>
              <w:left w:val="nil"/>
              <w:bottom w:val="single" w:sz="4" w:space="0" w:color="auto"/>
              <w:right w:val="single" w:sz="4" w:space="0" w:color="auto"/>
            </w:tcBorders>
            <w:shd w:val="clear" w:color="000000" w:fill="FFFF00"/>
            <w:noWrap/>
            <w:vAlign w:val="center"/>
            <w:hideMark/>
          </w:tcPr>
          <w:p w14:paraId="2E76E56E" w14:textId="77777777" w:rsidR="00577CFB" w:rsidRPr="00B9244D" w:rsidRDefault="00577CFB" w:rsidP="00577CFB">
            <w:pPr>
              <w:spacing w:after="0" w:line="240" w:lineRule="auto"/>
              <w:jc w:val="center"/>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ENSETE 2013</w:t>
            </w:r>
          </w:p>
        </w:tc>
        <w:tc>
          <w:tcPr>
            <w:tcW w:w="0" w:type="auto"/>
            <w:gridSpan w:val="3"/>
            <w:tcBorders>
              <w:top w:val="single" w:sz="8" w:space="0" w:color="auto"/>
              <w:left w:val="nil"/>
              <w:bottom w:val="single" w:sz="4" w:space="0" w:color="auto"/>
              <w:right w:val="single" w:sz="4" w:space="0" w:color="auto"/>
            </w:tcBorders>
            <w:shd w:val="clear" w:color="000000" w:fill="FFFF00"/>
            <w:noWrap/>
            <w:vAlign w:val="center"/>
            <w:hideMark/>
          </w:tcPr>
          <w:p w14:paraId="224C7EB6" w14:textId="77777777" w:rsidR="00577CFB" w:rsidRPr="00B9244D" w:rsidRDefault="00577CFB" w:rsidP="00577CFB">
            <w:pPr>
              <w:spacing w:after="0" w:line="240" w:lineRule="auto"/>
              <w:jc w:val="center"/>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ENSESI 2016</w:t>
            </w:r>
          </w:p>
        </w:tc>
        <w:tc>
          <w:tcPr>
            <w:tcW w:w="0" w:type="auto"/>
            <w:gridSpan w:val="3"/>
            <w:tcBorders>
              <w:top w:val="single" w:sz="8" w:space="0" w:color="auto"/>
              <w:left w:val="nil"/>
              <w:bottom w:val="single" w:sz="4" w:space="0" w:color="auto"/>
              <w:right w:val="single" w:sz="8" w:space="0" w:color="000000"/>
            </w:tcBorders>
            <w:shd w:val="clear" w:color="000000" w:fill="FFFF00"/>
            <w:noWrap/>
            <w:vAlign w:val="center"/>
            <w:hideMark/>
          </w:tcPr>
          <w:p w14:paraId="6BA5C61C" w14:textId="77777777" w:rsidR="00577CFB" w:rsidRPr="00B9244D" w:rsidRDefault="00577CFB" w:rsidP="00577CFB">
            <w:pPr>
              <w:spacing w:after="0" w:line="240" w:lineRule="auto"/>
              <w:jc w:val="center"/>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ERI-ESI 2017</w:t>
            </w:r>
          </w:p>
        </w:tc>
      </w:tr>
      <w:tr w:rsidR="00577CFB" w:rsidRPr="00B9244D" w14:paraId="1438C59C" w14:textId="77777777" w:rsidTr="00EE1B81">
        <w:trPr>
          <w:trHeight w:val="300"/>
        </w:trPr>
        <w:tc>
          <w:tcPr>
            <w:tcW w:w="0" w:type="auto"/>
            <w:vMerge/>
            <w:tcBorders>
              <w:top w:val="single" w:sz="8" w:space="0" w:color="auto"/>
              <w:left w:val="single" w:sz="8" w:space="0" w:color="auto"/>
              <w:bottom w:val="single" w:sz="4" w:space="0" w:color="auto"/>
              <w:right w:val="single" w:sz="4" w:space="0" w:color="auto"/>
            </w:tcBorders>
            <w:vAlign w:val="center"/>
            <w:hideMark/>
          </w:tcPr>
          <w:p w14:paraId="1DC12FC8" w14:textId="77777777" w:rsidR="00577CFB" w:rsidRPr="00B9244D" w:rsidRDefault="00577CFB" w:rsidP="00577CFB">
            <w:pPr>
              <w:spacing w:after="0" w:line="240" w:lineRule="auto"/>
              <w:rPr>
                <w:rFonts w:ascii="Calibri" w:eastAsia="Times New Roman" w:hAnsi="Calibri" w:cs="Calibri"/>
                <w:b/>
                <w:bCs/>
                <w:color w:val="000000"/>
                <w:sz w:val="18"/>
                <w:szCs w:val="18"/>
                <w:lang w:eastAsia="fr-FR"/>
              </w:rPr>
            </w:pPr>
          </w:p>
        </w:tc>
        <w:tc>
          <w:tcPr>
            <w:tcW w:w="0" w:type="auto"/>
            <w:tcBorders>
              <w:top w:val="nil"/>
              <w:left w:val="nil"/>
              <w:bottom w:val="single" w:sz="4" w:space="0" w:color="auto"/>
              <w:right w:val="single" w:sz="4" w:space="0" w:color="auto"/>
            </w:tcBorders>
            <w:shd w:val="clear" w:color="000000" w:fill="FFFF00"/>
            <w:noWrap/>
            <w:vAlign w:val="center"/>
            <w:hideMark/>
          </w:tcPr>
          <w:p w14:paraId="1752DB15"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Masculin</w:t>
            </w:r>
          </w:p>
        </w:tc>
        <w:tc>
          <w:tcPr>
            <w:tcW w:w="0" w:type="auto"/>
            <w:tcBorders>
              <w:top w:val="nil"/>
              <w:left w:val="nil"/>
              <w:bottom w:val="single" w:sz="4" w:space="0" w:color="auto"/>
              <w:right w:val="single" w:sz="4" w:space="0" w:color="auto"/>
            </w:tcBorders>
            <w:shd w:val="clear" w:color="000000" w:fill="FFFF00"/>
            <w:noWrap/>
            <w:vAlign w:val="center"/>
            <w:hideMark/>
          </w:tcPr>
          <w:p w14:paraId="60AB7CC8"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Féminin</w:t>
            </w:r>
          </w:p>
        </w:tc>
        <w:tc>
          <w:tcPr>
            <w:tcW w:w="0" w:type="auto"/>
            <w:tcBorders>
              <w:top w:val="nil"/>
              <w:left w:val="nil"/>
              <w:bottom w:val="single" w:sz="4" w:space="0" w:color="auto"/>
              <w:right w:val="single" w:sz="4" w:space="0" w:color="auto"/>
            </w:tcBorders>
            <w:shd w:val="clear" w:color="000000" w:fill="FFFF00"/>
            <w:noWrap/>
            <w:vAlign w:val="center"/>
            <w:hideMark/>
          </w:tcPr>
          <w:p w14:paraId="2DDF01CA"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Ensemble</w:t>
            </w:r>
          </w:p>
        </w:tc>
        <w:tc>
          <w:tcPr>
            <w:tcW w:w="0" w:type="auto"/>
            <w:tcBorders>
              <w:top w:val="nil"/>
              <w:left w:val="nil"/>
              <w:bottom w:val="single" w:sz="4" w:space="0" w:color="auto"/>
              <w:right w:val="single" w:sz="4" w:space="0" w:color="auto"/>
            </w:tcBorders>
            <w:shd w:val="clear" w:color="000000" w:fill="FFFF00"/>
            <w:noWrap/>
            <w:vAlign w:val="center"/>
            <w:hideMark/>
          </w:tcPr>
          <w:p w14:paraId="5F5462E5"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Masculin</w:t>
            </w:r>
          </w:p>
        </w:tc>
        <w:tc>
          <w:tcPr>
            <w:tcW w:w="0" w:type="auto"/>
            <w:tcBorders>
              <w:top w:val="nil"/>
              <w:left w:val="nil"/>
              <w:bottom w:val="single" w:sz="4" w:space="0" w:color="auto"/>
              <w:right w:val="single" w:sz="4" w:space="0" w:color="auto"/>
            </w:tcBorders>
            <w:shd w:val="clear" w:color="000000" w:fill="FFFF00"/>
            <w:noWrap/>
            <w:vAlign w:val="center"/>
            <w:hideMark/>
          </w:tcPr>
          <w:p w14:paraId="4362D417"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Féminin</w:t>
            </w:r>
          </w:p>
        </w:tc>
        <w:tc>
          <w:tcPr>
            <w:tcW w:w="0" w:type="auto"/>
            <w:tcBorders>
              <w:top w:val="nil"/>
              <w:left w:val="nil"/>
              <w:bottom w:val="single" w:sz="4" w:space="0" w:color="auto"/>
              <w:right w:val="single" w:sz="4" w:space="0" w:color="auto"/>
            </w:tcBorders>
            <w:shd w:val="clear" w:color="000000" w:fill="FFFF00"/>
            <w:noWrap/>
            <w:vAlign w:val="center"/>
            <w:hideMark/>
          </w:tcPr>
          <w:p w14:paraId="416F5B95"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Ensemble</w:t>
            </w:r>
          </w:p>
        </w:tc>
        <w:tc>
          <w:tcPr>
            <w:tcW w:w="0" w:type="auto"/>
            <w:tcBorders>
              <w:top w:val="nil"/>
              <w:left w:val="nil"/>
              <w:bottom w:val="single" w:sz="4" w:space="0" w:color="auto"/>
              <w:right w:val="single" w:sz="4" w:space="0" w:color="auto"/>
            </w:tcBorders>
            <w:shd w:val="clear" w:color="000000" w:fill="FFFF00"/>
            <w:noWrap/>
            <w:vAlign w:val="center"/>
            <w:hideMark/>
          </w:tcPr>
          <w:p w14:paraId="68194C2D"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Masculin</w:t>
            </w:r>
          </w:p>
        </w:tc>
        <w:tc>
          <w:tcPr>
            <w:tcW w:w="0" w:type="auto"/>
            <w:tcBorders>
              <w:top w:val="nil"/>
              <w:left w:val="nil"/>
              <w:bottom w:val="single" w:sz="4" w:space="0" w:color="auto"/>
              <w:right w:val="single" w:sz="4" w:space="0" w:color="auto"/>
            </w:tcBorders>
            <w:shd w:val="clear" w:color="000000" w:fill="FFFF00"/>
            <w:noWrap/>
            <w:vAlign w:val="center"/>
            <w:hideMark/>
          </w:tcPr>
          <w:p w14:paraId="2D8C4D84"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Féminin</w:t>
            </w:r>
          </w:p>
        </w:tc>
        <w:tc>
          <w:tcPr>
            <w:tcW w:w="0" w:type="auto"/>
            <w:tcBorders>
              <w:top w:val="nil"/>
              <w:left w:val="nil"/>
              <w:bottom w:val="single" w:sz="4" w:space="0" w:color="auto"/>
              <w:right w:val="single" w:sz="8" w:space="0" w:color="auto"/>
            </w:tcBorders>
            <w:shd w:val="clear" w:color="000000" w:fill="FFFF00"/>
            <w:noWrap/>
            <w:vAlign w:val="center"/>
            <w:hideMark/>
          </w:tcPr>
          <w:p w14:paraId="7A867B65" w14:textId="77777777" w:rsidR="00577CFB" w:rsidRPr="00B9244D" w:rsidRDefault="00577CFB" w:rsidP="00577CFB">
            <w:pPr>
              <w:spacing w:after="0" w:line="240" w:lineRule="auto"/>
              <w:jc w:val="center"/>
              <w:rPr>
                <w:rFonts w:ascii="Calibri" w:eastAsia="Times New Roman" w:hAnsi="Calibri" w:cs="Calibri"/>
                <w:b/>
                <w:bCs/>
                <w:color w:val="000000"/>
                <w:sz w:val="18"/>
                <w:szCs w:val="18"/>
                <w:lang w:eastAsia="fr-FR"/>
              </w:rPr>
            </w:pPr>
            <w:r w:rsidRPr="00B9244D">
              <w:rPr>
                <w:rFonts w:ascii="Calibri" w:eastAsia="Times New Roman" w:hAnsi="Calibri" w:cs="Calibri"/>
                <w:b/>
                <w:bCs/>
                <w:color w:val="000000"/>
                <w:sz w:val="18"/>
                <w:szCs w:val="18"/>
                <w:lang w:eastAsia="fr-FR"/>
              </w:rPr>
              <w:t>Ensemble</w:t>
            </w:r>
          </w:p>
        </w:tc>
      </w:tr>
      <w:tr w:rsidR="00577CFB" w:rsidRPr="00B9244D" w14:paraId="6EA5F94A"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101A525"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Population totale</w:t>
            </w:r>
          </w:p>
        </w:tc>
        <w:tc>
          <w:tcPr>
            <w:tcW w:w="0" w:type="auto"/>
            <w:tcBorders>
              <w:top w:val="nil"/>
              <w:left w:val="nil"/>
              <w:bottom w:val="single" w:sz="4" w:space="0" w:color="auto"/>
              <w:right w:val="single" w:sz="4" w:space="0" w:color="auto"/>
            </w:tcBorders>
            <w:shd w:val="clear" w:color="auto" w:fill="auto"/>
            <w:noWrap/>
            <w:vAlign w:val="center"/>
            <w:hideMark/>
          </w:tcPr>
          <w:p w14:paraId="1729747B"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11 812 342   </w:t>
            </w:r>
          </w:p>
        </w:tc>
        <w:tc>
          <w:tcPr>
            <w:tcW w:w="0" w:type="auto"/>
            <w:tcBorders>
              <w:top w:val="nil"/>
              <w:left w:val="nil"/>
              <w:bottom w:val="single" w:sz="4" w:space="0" w:color="auto"/>
              <w:right w:val="single" w:sz="4" w:space="0" w:color="auto"/>
            </w:tcBorders>
            <w:shd w:val="clear" w:color="auto" w:fill="auto"/>
            <w:noWrap/>
            <w:vAlign w:val="center"/>
            <w:hideMark/>
          </w:tcPr>
          <w:p w14:paraId="2C6645B6"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11 390 530   </w:t>
            </w:r>
          </w:p>
        </w:tc>
        <w:tc>
          <w:tcPr>
            <w:tcW w:w="0" w:type="auto"/>
            <w:tcBorders>
              <w:top w:val="nil"/>
              <w:left w:val="nil"/>
              <w:bottom w:val="single" w:sz="4" w:space="0" w:color="auto"/>
              <w:right w:val="single" w:sz="4" w:space="0" w:color="auto"/>
            </w:tcBorders>
            <w:shd w:val="clear" w:color="auto" w:fill="auto"/>
            <w:noWrap/>
            <w:vAlign w:val="center"/>
            <w:hideMark/>
          </w:tcPr>
          <w:p w14:paraId="6A8D2557"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23 202 871   </w:t>
            </w:r>
          </w:p>
        </w:tc>
        <w:tc>
          <w:tcPr>
            <w:tcW w:w="0" w:type="auto"/>
            <w:tcBorders>
              <w:top w:val="nil"/>
              <w:left w:val="nil"/>
              <w:bottom w:val="single" w:sz="4" w:space="0" w:color="auto"/>
              <w:right w:val="single" w:sz="4" w:space="0" w:color="auto"/>
            </w:tcBorders>
            <w:shd w:val="clear" w:color="auto" w:fill="auto"/>
            <w:vAlign w:val="center"/>
            <w:hideMark/>
          </w:tcPr>
          <w:p w14:paraId="43DE6CB9"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12 045 497   </w:t>
            </w:r>
          </w:p>
        </w:tc>
        <w:tc>
          <w:tcPr>
            <w:tcW w:w="0" w:type="auto"/>
            <w:tcBorders>
              <w:top w:val="nil"/>
              <w:left w:val="nil"/>
              <w:bottom w:val="single" w:sz="4" w:space="0" w:color="auto"/>
              <w:right w:val="single" w:sz="4" w:space="0" w:color="auto"/>
            </w:tcBorders>
            <w:shd w:val="clear" w:color="auto" w:fill="auto"/>
            <w:vAlign w:val="center"/>
            <w:hideMark/>
          </w:tcPr>
          <w:p w14:paraId="46FDC12F"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11 635 674   </w:t>
            </w:r>
          </w:p>
        </w:tc>
        <w:tc>
          <w:tcPr>
            <w:tcW w:w="0" w:type="auto"/>
            <w:tcBorders>
              <w:top w:val="nil"/>
              <w:left w:val="nil"/>
              <w:bottom w:val="single" w:sz="4" w:space="0" w:color="auto"/>
              <w:right w:val="single" w:sz="4" w:space="0" w:color="auto"/>
            </w:tcBorders>
            <w:shd w:val="clear" w:color="auto" w:fill="auto"/>
            <w:noWrap/>
            <w:vAlign w:val="center"/>
            <w:hideMark/>
          </w:tcPr>
          <w:p w14:paraId="0FE908F6"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23 681 171   </w:t>
            </w:r>
          </w:p>
        </w:tc>
        <w:tc>
          <w:tcPr>
            <w:tcW w:w="0" w:type="auto"/>
            <w:tcBorders>
              <w:top w:val="nil"/>
              <w:left w:val="nil"/>
              <w:bottom w:val="single" w:sz="4" w:space="0" w:color="auto"/>
              <w:right w:val="single" w:sz="4" w:space="0" w:color="auto"/>
            </w:tcBorders>
            <w:shd w:val="clear" w:color="auto" w:fill="auto"/>
            <w:noWrap/>
            <w:vAlign w:val="center"/>
            <w:hideMark/>
          </w:tcPr>
          <w:p w14:paraId="7A097385"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12 678 659   </w:t>
            </w:r>
          </w:p>
        </w:tc>
        <w:tc>
          <w:tcPr>
            <w:tcW w:w="0" w:type="auto"/>
            <w:tcBorders>
              <w:top w:val="nil"/>
              <w:left w:val="nil"/>
              <w:bottom w:val="single" w:sz="4" w:space="0" w:color="auto"/>
              <w:right w:val="single" w:sz="4" w:space="0" w:color="auto"/>
            </w:tcBorders>
            <w:shd w:val="clear" w:color="auto" w:fill="auto"/>
            <w:noWrap/>
            <w:vAlign w:val="center"/>
            <w:hideMark/>
          </w:tcPr>
          <w:p w14:paraId="57A1B152"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11 892 385   </w:t>
            </w:r>
          </w:p>
        </w:tc>
        <w:tc>
          <w:tcPr>
            <w:tcW w:w="0" w:type="auto"/>
            <w:tcBorders>
              <w:top w:val="nil"/>
              <w:left w:val="nil"/>
              <w:bottom w:val="single" w:sz="4" w:space="0" w:color="auto"/>
              <w:right w:val="single" w:sz="8" w:space="0" w:color="auto"/>
            </w:tcBorders>
            <w:shd w:val="clear" w:color="auto" w:fill="auto"/>
            <w:noWrap/>
            <w:vAlign w:val="center"/>
            <w:hideMark/>
          </w:tcPr>
          <w:p w14:paraId="711C884E"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24 571 044   </w:t>
            </w:r>
          </w:p>
        </w:tc>
      </w:tr>
      <w:tr w:rsidR="00577CFB" w:rsidRPr="00B9244D" w14:paraId="37992C97" w14:textId="77777777" w:rsidTr="00EE1B81">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0598DE1"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Population en âge de travailler (16 ans et plus)</w:t>
            </w:r>
          </w:p>
        </w:tc>
        <w:tc>
          <w:tcPr>
            <w:tcW w:w="0" w:type="auto"/>
            <w:tcBorders>
              <w:top w:val="nil"/>
              <w:left w:val="nil"/>
              <w:bottom w:val="single" w:sz="4" w:space="0" w:color="auto"/>
              <w:right w:val="single" w:sz="4" w:space="0" w:color="auto"/>
            </w:tcBorders>
            <w:shd w:val="clear" w:color="auto" w:fill="auto"/>
            <w:noWrap/>
            <w:vAlign w:val="center"/>
            <w:hideMark/>
          </w:tcPr>
          <w:p w14:paraId="36A4F6A3"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6 936 523   </w:t>
            </w:r>
          </w:p>
        </w:tc>
        <w:tc>
          <w:tcPr>
            <w:tcW w:w="0" w:type="auto"/>
            <w:tcBorders>
              <w:top w:val="nil"/>
              <w:left w:val="nil"/>
              <w:bottom w:val="single" w:sz="4" w:space="0" w:color="auto"/>
              <w:right w:val="single" w:sz="4" w:space="0" w:color="auto"/>
            </w:tcBorders>
            <w:shd w:val="clear" w:color="auto" w:fill="auto"/>
            <w:noWrap/>
            <w:vAlign w:val="center"/>
            <w:hideMark/>
          </w:tcPr>
          <w:p w14:paraId="71969577"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6 558 919   </w:t>
            </w:r>
          </w:p>
        </w:tc>
        <w:tc>
          <w:tcPr>
            <w:tcW w:w="0" w:type="auto"/>
            <w:tcBorders>
              <w:top w:val="nil"/>
              <w:left w:val="nil"/>
              <w:bottom w:val="single" w:sz="4" w:space="0" w:color="auto"/>
              <w:right w:val="single" w:sz="4" w:space="0" w:color="auto"/>
            </w:tcBorders>
            <w:shd w:val="clear" w:color="auto" w:fill="auto"/>
            <w:noWrap/>
            <w:vAlign w:val="center"/>
            <w:hideMark/>
          </w:tcPr>
          <w:p w14:paraId="38F0F6A9"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13 495 442   </w:t>
            </w:r>
          </w:p>
        </w:tc>
        <w:tc>
          <w:tcPr>
            <w:tcW w:w="0" w:type="auto"/>
            <w:tcBorders>
              <w:top w:val="nil"/>
              <w:left w:val="nil"/>
              <w:bottom w:val="single" w:sz="4" w:space="0" w:color="auto"/>
              <w:right w:val="single" w:sz="4" w:space="0" w:color="auto"/>
            </w:tcBorders>
            <w:shd w:val="clear" w:color="auto" w:fill="auto"/>
            <w:vAlign w:val="center"/>
            <w:hideMark/>
          </w:tcPr>
          <w:p w14:paraId="0F3371C3"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7 088 293   </w:t>
            </w:r>
          </w:p>
        </w:tc>
        <w:tc>
          <w:tcPr>
            <w:tcW w:w="0" w:type="auto"/>
            <w:tcBorders>
              <w:top w:val="nil"/>
              <w:left w:val="nil"/>
              <w:bottom w:val="single" w:sz="4" w:space="0" w:color="auto"/>
              <w:right w:val="single" w:sz="4" w:space="0" w:color="auto"/>
            </w:tcBorders>
            <w:shd w:val="clear" w:color="auto" w:fill="auto"/>
            <w:vAlign w:val="center"/>
            <w:hideMark/>
          </w:tcPr>
          <w:p w14:paraId="439FFA71"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6 926 224   </w:t>
            </w:r>
          </w:p>
        </w:tc>
        <w:tc>
          <w:tcPr>
            <w:tcW w:w="0" w:type="auto"/>
            <w:tcBorders>
              <w:top w:val="nil"/>
              <w:left w:val="nil"/>
              <w:bottom w:val="single" w:sz="4" w:space="0" w:color="auto"/>
              <w:right w:val="single" w:sz="4" w:space="0" w:color="auto"/>
            </w:tcBorders>
            <w:shd w:val="clear" w:color="auto" w:fill="auto"/>
            <w:noWrap/>
            <w:vAlign w:val="center"/>
            <w:hideMark/>
          </w:tcPr>
          <w:p w14:paraId="6B578828"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14 014 517   </w:t>
            </w:r>
          </w:p>
        </w:tc>
        <w:tc>
          <w:tcPr>
            <w:tcW w:w="0" w:type="auto"/>
            <w:tcBorders>
              <w:top w:val="nil"/>
              <w:left w:val="nil"/>
              <w:bottom w:val="single" w:sz="4" w:space="0" w:color="auto"/>
              <w:right w:val="single" w:sz="4" w:space="0" w:color="auto"/>
            </w:tcBorders>
            <w:shd w:val="clear" w:color="auto" w:fill="auto"/>
            <w:noWrap/>
            <w:vAlign w:val="center"/>
            <w:hideMark/>
          </w:tcPr>
          <w:p w14:paraId="180F4ED6"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6 893 168   </w:t>
            </w:r>
          </w:p>
        </w:tc>
        <w:tc>
          <w:tcPr>
            <w:tcW w:w="0" w:type="auto"/>
            <w:tcBorders>
              <w:top w:val="nil"/>
              <w:left w:val="nil"/>
              <w:bottom w:val="single" w:sz="4" w:space="0" w:color="auto"/>
              <w:right w:val="single" w:sz="4" w:space="0" w:color="auto"/>
            </w:tcBorders>
            <w:shd w:val="clear" w:color="auto" w:fill="auto"/>
            <w:noWrap/>
            <w:vAlign w:val="center"/>
            <w:hideMark/>
          </w:tcPr>
          <w:p w14:paraId="1E50153A"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6 736 524   </w:t>
            </w:r>
          </w:p>
        </w:tc>
        <w:tc>
          <w:tcPr>
            <w:tcW w:w="0" w:type="auto"/>
            <w:tcBorders>
              <w:top w:val="nil"/>
              <w:left w:val="nil"/>
              <w:bottom w:val="single" w:sz="4" w:space="0" w:color="auto"/>
              <w:right w:val="single" w:sz="8" w:space="0" w:color="auto"/>
            </w:tcBorders>
            <w:shd w:val="clear" w:color="auto" w:fill="auto"/>
            <w:noWrap/>
            <w:vAlign w:val="center"/>
            <w:hideMark/>
          </w:tcPr>
          <w:p w14:paraId="014B0F5E"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13 629 692   </w:t>
            </w:r>
          </w:p>
        </w:tc>
      </w:tr>
      <w:tr w:rsidR="00577CFB" w:rsidRPr="00B9244D" w14:paraId="51227439"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A50737A"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Population des jeunes (16-35 ans)</w:t>
            </w:r>
          </w:p>
        </w:tc>
        <w:tc>
          <w:tcPr>
            <w:tcW w:w="0" w:type="auto"/>
            <w:tcBorders>
              <w:top w:val="nil"/>
              <w:left w:val="nil"/>
              <w:bottom w:val="single" w:sz="4" w:space="0" w:color="auto"/>
              <w:right w:val="single" w:sz="4" w:space="0" w:color="auto"/>
            </w:tcBorders>
            <w:shd w:val="clear" w:color="auto" w:fill="auto"/>
            <w:noWrap/>
            <w:vAlign w:val="center"/>
            <w:hideMark/>
          </w:tcPr>
          <w:p w14:paraId="4B6ACD5C"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4 175 429   </w:t>
            </w:r>
          </w:p>
        </w:tc>
        <w:tc>
          <w:tcPr>
            <w:tcW w:w="0" w:type="auto"/>
            <w:tcBorders>
              <w:top w:val="nil"/>
              <w:left w:val="nil"/>
              <w:bottom w:val="single" w:sz="4" w:space="0" w:color="auto"/>
              <w:right w:val="single" w:sz="4" w:space="0" w:color="auto"/>
            </w:tcBorders>
            <w:shd w:val="clear" w:color="auto" w:fill="auto"/>
            <w:noWrap/>
            <w:vAlign w:val="center"/>
            <w:hideMark/>
          </w:tcPr>
          <w:p w14:paraId="5B552B8C"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3 976 338   </w:t>
            </w:r>
          </w:p>
        </w:tc>
        <w:tc>
          <w:tcPr>
            <w:tcW w:w="0" w:type="auto"/>
            <w:tcBorders>
              <w:top w:val="nil"/>
              <w:left w:val="nil"/>
              <w:bottom w:val="single" w:sz="4" w:space="0" w:color="auto"/>
              <w:right w:val="single" w:sz="4" w:space="0" w:color="auto"/>
            </w:tcBorders>
            <w:shd w:val="clear" w:color="auto" w:fill="auto"/>
            <w:noWrap/>
            <w:vAlign w:val="center"/>
            <w:hideMark/>
          </w:tcPr>
          <w:p w14:paraId="6D746DA0"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8 151 767   </w:t>
            </w:r>
          </w:p>
        </w:tc>
        <w:tc>
          <w:tcPr>
            <w:tcW w:w="0" w:type="auto"/>
            <w:tcBorders>
              <w:top w:val="nil"/>
              <w:left w:val="nil"/>
              <w:bottom w:val="single" w:sz="4" w:space="0" w:color="auto"/>
              <w:right w:val="single" w:sz="4" w:space="0" w:color="auto"/>
            </w:tcBorders>
            <w:shd w:val="clear" w:color="auto" w:fill="auto"/>
            <w:vAlign w:val="center"/>
            <w:hideMark/>
          </w:tcPr>
          <w:p w14:paraId="269E962D"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4 011 020   </w:t>
            </w:r>
          </w:p>
        </w:tc>
        <w:tc>
          <w:tcPr>
            <w:tcW w:w="0" w:type="auto"/>
            <w:tcBorders>
              <w:top w:val="nil"/>
              <w:left w:val="nil"/>
              <w:bottom w:val="single" w:sz="4" w:space="0" w:color="auto"/>
              <w:right w:val="single" w:sz="4" w:space="0" w:color="auto"/>
            </w:tcBorders>
            <w:shd w:val="clear" w:color="auto" w:fill="auto"/>
            <w:vAlign w:val="center"/>
            <w:hideMark/>
          </w:tcPr>
          <w:p w14:paraId="2CF40A59"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4 505 380   </w:t>
            </w:r>
          </w:p>
        </w:tc>
        <w:tc>
          <w:tcPr>
            <w:tcW w:w="0" w:type="auto"/>
            <w:tcBorders>
              <w:top w:val="nil"/>
              <w:left w:val="nil"/>
              <w:bottom w:val="single" w:sz="4" w:space="0" w:color="auto"/>
              <w:right w:val="single" w:sz="4" w:space="0" w:color="auto"/>
            </w:tcBorders>
            <w:shd w:val="clear" w:color="auto" w:fill="auto"/>
            <w:noWrap/>
            <w:vAlign w:val="center"/>
            <w:hideMark/>
          </w:tcPr>
          <w:p w14:paraId="293DD58B"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8 516 400   </w:t>
            </w:r>
          </w:p>
        </w:tc>
        <w:tc>
          <w:tcPr>
            <w:tcW w:w="0" w:type="auto"/>
            <w:tcBorders>
              <w:top w:val="nil"/>
              <w:left w:val="nil"/>
              <w:bottom w:val="single" w:sz="4" w:space="0" w:color="auto"/>
              <w:right w:val="single" w:sz="4" w:space="0" w:color="auto"/>
            </w:tcBorders>
            <w:shd w:val="clear" w:color="auto" w:fill="auto"/>
            <w:noWrap/>
            <w:vAlign w:val="center"/>
            <w:hideMark/>
          </w:tcPr>
          <w:p w14:paraId="44360DD6"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3 972 496   </w:t>
            </w:r>
          </w:p>
        </w:tc>
        <w:tc>
          <w:tcPr>
            <w:tcW w:w="0" w:type="auto"/>
            <w:tcBorders>
              <w:top w:val="nil"/>
              <w:left w:val="nil"/>
              <w:bottom w:val="single" w:sz="4" w:space="0" w:color="auto"/>
              <w:right w:val="single" w:sz="4" w:space="0" w:color="auto"/>
            </w:tcBorders>
            <w:shd w:val="clear" w:color="auto" w:fill="auto"/>
            <w:noWrap/>
            <w:vAlign w:val="center"/>
            <w:hideMark/>
          </w:tcPr>
          <w:p w14:paraId="68BDAA80"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4 396 359   </w:t>
            </w:r>
          </w:p>
        </w:tc>
        <w:tc>
          <w:tcPr>
            <w:tcW w:w="0" w:type="auto"/>
            <w:tcBorders>
              <w:top w:val="nil"/>
              <w:left w:val="nil"/>
              <w:bottom w:val="single" w:sz="4" w:space="0" w:color="auto"/>
              <w:right w:val="single" w:sz="8" w:space="0" w:color="auto"/>
            </w:tcBorders>
            <w:shd w:val="clear" w:color="auto" w:fill="auto"/>
            <w:noWrap/>
            <w:vAlign w:val="center"/>
            <w:hideMark/>
          </w:tcPr>
          <w:p w14:paraId="4F42CF95"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8 368 856   </w:t>
            </w:r>
          </w:p>
        </w:tc>
      </w:tr>
      <w:tr w:rsidR="00577CFB" w:rsidRPr="00B9244D" w14:paraId="1774A1BC"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1D19A88"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Main-d’œuvre</w:t>
            </w:r>
          </w:p>
        </w:tc>
        <w:tc>
          <w:tcPr>
            <w:tcW w:w="0" w:type="auto"/>
            <w:tcBorders>
              <w:top w:val="nil"/>
              <w:left w:val="nil"/>
              <w:bottom w:val="single" w:sz="4" w:space="0" w:color="auto"/>
              <w:right w:val="single" w:sz="4" w:space="0" w:color="auto"/>
            </w:tcBorders>
            <w:shd w:val="clear" w:color="auto" w:fill="auto"/>
            <w:noWrap/>
            <w:vAlign w:val="center"/>
            <w:hideMark/>
          </w:tcPr>
          <w:p w14:paraId="5122157E"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5 035 070   </w:t>
            </w:r>
          </w:p>
        </w:tc>
        <w:tc>
          <w:tcPr>
            <w:tcW w:w="0" w:type="auto"/>
            <w:tcBorders>
              <w:top w:val="nil"/>
              <w:left w:val="nil"/>
              <w:bottom w:val="single" w:sz="4" w:space="0" w:color="auto"/>
              <w:right w:val="single" w:sz="4" w:space="0" w:color="auto"/>
            </w:tcBorders>
            <w:shd w:val="clear" w:color="auto" w:fill="auto"/>
            <w:noWrap/>
            <w:vAlign w:val="center"/>
            <w:hideMark/>
          </w:tcPr>
          <w:p w14:paraId="239F648F"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4 182 259   </w:t>
            </w:r>
          </w:p>
        </w:tc>
        <w:tc>
          <w:tcPr>
            <w:tcW w:w="0" w:type="auto"/>
            <w:tcBorders>
              <w:top w:val="nil"/>
              <w:left w:val="nil"/>
              <w:bottom w:val="single" w:sz="4" w:space="0" w:color="auto"/>
              <w:right w:val="single" w:sz="4" w:space="0" w:color="auto"/>
            </w:tcBorders>
            <w:shd w:val="clear" w:color="auto" w:fill="auto"/>
            <w:noWrap/>
            <w:vAlign w:val="center"/>
            <w:hideMark/>
          </w:tcPr>
          <w:p w14:paraId="34E17700"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9 217 329   </w:t>
            </w:r>
          </w:p>
        </w:tc>
        <w:tc>
          <w:tcPr>
            <w:tcW w:w="0" w:type="auto"/>
            <w:tcBorders>
              <w:top w:val="nil"/>
              <w:left w:val="nil"/>
              <w:bottom w:val="single" w:sz="4" w:space="0" w:color="auto"/>
              <w:right w:val="single" w:sz="4" w:space="0" w:color="auto"/>
            </w:tcBorders>
            <w:shd w:val="clear" w:color="auto" w:fill="auto"/>
            <w:vAlign w:val="center"/>
            <w:hideMark/>
          </w:tcPr>
          <w:p w14:paraId="489F058E"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5 116 631   </w:t>
            </w:r>
          </w:p>
        </w:tc>
        <w:tc>
          <w:tcPr>
            <w:tcW w:w="0" w:type="auto"/>
            <w:tcBorders>
              <w:top w:val="nil"/>
              <w:left w:val="nil"/>
              <w:bottom w:val="single" w:sz="4" w:space="0" w:color="auto"/>
              <w:right w:val="single" w:sz="4" w:space="0" w:color="auto"/>
            </w:tcBorders>
            <w:shd w:val="clear" w:color="auto" w:fill="auto"/>
            <w:vAlign w:val="center"/>
            <w:hideMark/>
          </w:tcPr>
          <w:p w14:paraId="17A4E82A"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3 428 036   </w:t>
            </w:r>
          </w:p>
        </w:tc>
        <w:tc>
          <w:tcPr>
            <w:tcW w:w="0" w:type="auto"/>
            <w:tcBorders>
              <w:top w:val="nil"/>
              <w:left w:val="nil"/>
              <w:bottom w:val="single" w:sz="4" w:space="0" w:color="auto"/>
              <w:right w:val="single" w:sz="4" w:space="0" w:color="auto"/>
            </w:tcBorders>
            <w:shd w:val="clear" w:color="auto" w:fill="auto"/>
            <w:noWrap/>
            <w:vAlign w:val="center"/>
            <w:hideMark/>
          </w:tcPr>
          <w:p w14:paraId="2C6B42FD"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8 544 667   </w:t>
            </w:r>
          </w:p>
        </w:tc>
        <w:tc>
          <w:tcPr>
            <w:tcW w:w="0" w:type="auto"/>
            <w:tcBorders>
              <w:top w:val="nil"/>
              <w:left w:val="nil"/>
              <w:bottom w:val="single" w:sz="4" w:space="0" w:color="auto"/>
              <w:right w:val="single" w:sz="4" w:space="0" w:color="auto"/>
            </w:tcBorders>
            <w:shd w:val="clear" w:color="auto" w:fill="auto"/>
            <w:noWrap/>
            <w:vAlign w:val="center"/>
            <w:hideMark/>
          </w:tcPr>
          <w:p w14:paraId="29F5B270"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4 700 176   </w:t>
            </w:r>
          </w:p>
        </w:tc>
        <w:tc>
          <w:tcPr>
            <w:tcW w:w="0" w:type="auto"/>
            <w:tcBorders>
              <w:top w:val="nil"/>
              <w:left w:val="nil"/>
              <w:bottom w:val="single" w:sz="4" w:space="0" w:color="auto"/>
              <w:right w:val="single" w:sz="4" w:space="0" w:color="auto"/>
            </w:tcBorders>
            <w:shd w:val="clear" w:color="auto" w:fill="auto"/>
            <w:noWrap/>
            <w:vAlign w:val="center"/>
            <w:hideMark/>
          </w:tcPr>
          <w:p w14:paraId="51CB33F3"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3 204 929   </w:t>
            </w:r>
          </w:p>
        </w:tc>
        <w:tc>
          <w:tcPr>
            <w:tcW w:w="0" w:type="auto"/>
            <w:tcBorders>
              <w:top w:val="nil"/>
              <w:left w:val="nil"/>
              <w:bottom w:val="single" w:sz="4" w:space="0" w:color="auto"/>
              <w:right w:val="single" w:sz="8" w:space="0" w:color="auto"/>
            </w:tcBorders>
            <w:shd w:val="clear" w:color="auto" w:fill="auto"/>
            <w:noWrap/>
            <w:vAlign w:val="center"/>
            <w:hideMark/>
          </w:tcPr>
          <w:p w14:paraId="7B94D321"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7 905 105   </w:t>
            </w:r>
          </w:p>
        </w:tc>
      </w:tr>
      <w:tr w:rsidR="00577CFB" w:rsidRPr="00B9244D" w14:paraId="1576DC84"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06D6FCD"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Population en emploi</w:t>
            </w:r>
          </w:p>
        </w:tc>
        <w:tc>
          <w:tcPr>
            <w:tcW w:w="0" w:type="auto"/>
            <w:tcBorders>
              <w:top w:val="nil"/>
              <w:left w:val="nil"/>
              <w:bottom w:val="single" w:sz="4" w:space="0" w:color="auto"/>
              <w:right w:val="single" w:sz="4" w:space="0" w:color="auto"/>
            </w:tcBorders>
            <w:shd w:val="clear" w:color="auto" w:fill="auto"/>
            <w:noWrap/>
            <w:vAlign w:val="center"/>
            <w:hideMark/>
          </w:tcPr>
          <w:p w14:paraId="316708C1"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4 867 176   </w:t>
            </w:r>
          </w:p>
        </w:tc>
        <w:tc>
          <w:tcPr>
            <w:tcW w:w="0" w:type="auto"/>
            <w:tcBorders>
              <w:top w:val="nil"/>
              <w:left w:val="nil"/>
              <w:bottom w:val="single" w:sz="4" w:space="0" w:color="auto"/>
              <w:right w:val="single" w:sz="4" w:space="0" w:color="auto"/>
            </w:tcBorders>
            <w:shd w:val="clear" w:color="auto" w:fill="auto"/>
            <w:noWrap/>
            <w:vAlign w:val="center"/>
            <w:hideMark/>
          </w:tcPr>
          <w:p w14:paraId="58C7A290"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3 982 858   </w:t>
            </w:r>
          </w:p>
        </w:tc>
        <w:tc>
          <w:tcPr>
            <w:tcW w:w="0" w:type="auto"/>
            <w:tcBorders>
              <w:top w:val="nil"/>
              <w:left w:val="nil"/>
              <w:bottom w:val="single" w:sz="4" w:space="0" w:color="auto"/>
              <w:right w:val="single" w:sz="4" w:space="0" w:color="auto"/>
            </w:tcBorders>
            <w:shd w:val="clear" w:color="auto" w:fill="auto"/>
            <w:noWrap/>
            <w:vAlign w:val="center"/>
            <w:hideMark/>
          </w:tcPr>
          <w:p w14:paraId="7DB44EF7"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8 850 034   </w:t>
            </w:r>
          </w:p>
        </w:tc>
        <w:tc>
          <w:tcPr>
            <w:tcW w:w="0" w:type="auto"/>
            <w:tcBorders>
              <w:top w:val="nil"/>
              <w:left w:val="nil"/>
              <w:bottom w:val="single" w:sz="4" w:space="0" w:color="auto"/>
              <w:right w:val="single" w:sz="4" w:space="0" w:color="auto"/>
            </w:tcBorders>
            <w:shd w:val="clear" w:color="auto" w:fill="auto"/>
            <w:vAlign w:val="center"/>
            <w:hideMark/>
          </w:tcPr>
          <w:p w14:paraId="09466613"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4 999 006   </w:t>
            </w:r>
          </w:p>
        </w:tc>
        <w:tc>
          <w:tcPr>
            <w:tcW w:w="0" w:type="auto"/>
            <w:tcBorders>
              <w:top w:val="nil"/>
              <w:left w:val="nil"/>
              <w:bottom w:val="single" w:sz="4" w:space="0" w:color="auto"/>
              <w:right w:val="single" w:sz="4" w:space="0" w:color="auto"/>
            </w:tcBorders>
            <w:shd w:val="clear" w:color="auto" w:fill="auto"/>
            <w:vAlign w:val="center"/>
            <w:hideMark/>
          </w:tcPr>
          <w:p w14:paraId="6CC6A29E"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3 307 432   </w:t>
            </w:r>
          </w:p>
        </w:tc>
        <w:tc>
          <w:tcPr>
            <w:tcW w:w="0" w:type="auto"/>
            <w:tcBorders>
              <w:top w:val="nil"/>
              <w:left w:val="nil"/>
              <w:bottom w:val="single" w:sz="4" w:space="0" w:color="auto"/>
              <w:right w:val="single" w:sz="4" w:space="0" w:color="auto"/>
            </w:tcBorders>
            <w:shd w:val="clear" w:color="auto" w:fill="auto"/>
            <w:noWrap/>
            <w:vAlign w:val="center"/>
            <w:hideMark/>
          </w:tcPr>
          <w:p w14:paraId="1B597EB0"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8 306 438   </w:t>
            </w:r>
          </w:p>
        </w:tc>
        <w:tc>
          <w:tcPr>
            <w:tcW w:w="0" w:type="auto"/>
            <w:tcBorders>
              <w:top w:val="nil"/>
              <w:left w:val="nil"/>
              <w:bottom w:val="single" w:sz="4" w:space="0" w:color="auto"/>
              <w:right w:val="single" w:sz="4" w:space="0" w:color="auto"/>
            </w:tcBorders>
            <w:shd w:val="clear" w:color="auto" w:fill="auto"/>
            <w:noWrap/>
            <w:vAlign w:val="center"/>
            <w:hideMark/>
          </w:tcPr>
          <w:p w14:paraId="535DE002"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4 565 129   </w:t>
            </w:r>
          </w:p>
        </w:tc>
        <w:tc>
          <w:tcPr>
            <w:tcW w:w="0" w:type="auto"/>
            <w:tcBorders>
              <w:top w:val="nil"/>
              <w:left w:val="nil"/>
              <w:bottom w:val="single" w:sz="4" w:space="0" w:color="auto"/>
              <w:right w:val="single" w:sz="4" w:space="0" w:color="auto"/>
            </w:tcBorders>
            <w:shd w:val="clear" w:color="auto" w:fill="auto"/>
            <w:noWrap/>
            <w:vAlign w:val="center"/>
            <w:hideMark/>
          </w:tcPr>
          <w:p w14:paraId="53677DCC"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3 081 040   </w:t>
            </w:r>
          </w:p>
        </w:tc>
        <w:tc>
          <w:tcPr>
            <w:tcW w:w="0" w:type="auto"/>
            <w:tcBorders>
              <w:top w:val="nil"/>
              <w:left w:val="nil"/>
              <w:bottom w:val="single" w:sz="4" w:space="0" w:color="auto"/>
              <w:right w:val="single" w:sz="8" w:space="0" w:color="auto"/>
            </w:tcBorders>
            <w:shd w:val="clear" w:color="auto" w:fill="auto"/>
            <w:noWrap/>
            <w:vAlign w:val="center"/>
            <w:hideMark/>
          </w:tcPr>
          <w:p w14:paraId="4451E97B"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7 646 169   </w:t>
            </w:r>
          </w:p>
        </w:tc>
      </w:tr>
      <w:tr w:rsidR="00577CFB" w:rsidRPr="00B9244D" w14:paraId="22BD78AA"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BF67CB6"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Emploi informel</w:t>
            </w:r>
            <w:r w:rsidR="004F0673" w:rsidRPr="00B9244D">
              <w:rPr>
                <w:rFonts w:ascii="Calibri" w:eastAsia="Times New Roman" w:hAnsi="Calibri" w:cs="Calibri"/>
                <w:color w:val="000000"/>
                <w:sz w:val="18"/>
                <w:szCs w:val="18"/>
                <w:lang w:eastAsia="fr-FR"/>
              </w:rPr>
              <w:t>*</w:t>
            </w:r>
          </w:p>
        </w:tc>
        <w:tc>
          <w:tcPr>
            <w:tcW w:w="0" w:type="auto"/>
            <w:tcBorders>
              <w:top w:val="nil"/>
              <w:left w:val="nil"/>
              <w:bottom w:val="single" w:sz="4" w:space="0" w:color="auto"/>
              <w:right w:val="single" w:sz="4" w:space="0" w:color="auto"/>
            </w:tcBorders>
            <w:shd w:val="clear" w:color="auto" w:fill="auto"/>
            <w:noWrap/>
            <w:vAlign w:val="center"/>
            <w:hideMark/>
          </w:tcPr>
          <w:p w14:paraId="0A1B13E8"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95,4%</w:t>
            </w:r>
          </w:p>
        </w:tc>
        <w:tc>
          <w:tcPr>
            <w:tcW w:w="0" w:type="auto"/>
            <w:tcBorders>
              <w:top w:val="nil"/>
              <w:left w:val="nil"/>
              <w:bottom w:val="single" w:sz="4" w:space="0" w:color="auto"/>
              <w:right w:val="single" w:sz="4" w:space="0" w:color="auto"/>
            </w:tcBorders>
            <w:shd w:val="clear" w:color="auto" w:fill="auto"/>
            <w:noWrap/>
            <w:vAlign w:val="center"/>
            <w:hideMark/>
          </w:tcPr>
          <w:p w14:paraId="4BD77130"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98,0%</w:t>
            </w:r>
          </w:p>
        </w:tc>
        <w:tc>
          <w:tcPr>
            <w:tcW w:w="0" w:type="auto"/>
            <w:tcBorders>
              <w:top w:val="nil"/>
              <w:left w:val="nil"/>
              <w:bottom w:val="single" w:sz="4" w:space="0" w:color="auto"/>
              <w:right w:val="single" w:sz="4" w:space="0" w:color="auto"/>
            </w:tcBorders>
            <w:shd w:val="clear" w:color="auto" w:fill="auto"/>
            <w:noWrap/>
            <w:vAlign w:val="center"/>
            <w:hideMark/>
          </w:tcPr>
          <w:p w14:paraId="231E2A56"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96,6%</w:t>
            </w:r>
          </w:p>
        </w:tc>
        <w:tc>
          <w:tcPr>
            <w:tcW w:w="0" w:type="auto"/>
            <w:tcBorders>
              <w:top w:val="nil"/>
              <w:left w:val="nil"/>
              <w:bottom w:val="single" w:sz="4" w:space="0" w:color="auto"/>
              <w:right w:val="single" w:sz="4" w:space="0" w:color="auto"/>
            </w:tcBorders>
            <w:shd w:val="clear" w:color="auto" w:fill="auto"/>
            <w:vAlign w:val="center"/>
            <w:hideMark/>
          </w:tcPr>
          <w:p w14:paraId="574AEE4C"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91,8%</w:t>
            </w:r>
          </w:p>
        </w:tc>
        <w:tc>
          <w:tcPr>
            <w:tcW w:w="0" w:type="auto"/>
            <w:tcBorders>
              <w:top w:val="nil"/>
              <w:left w:val="nil"/>
              <w:bottom w:val="single" w:sz="4" w:space="0" w:color="auto"/>
              <w:right w:val="single" w:sz="4" w:space="0" w:color="auto"/>
            </w:tcBorders>
            <w:shd w:val="clear" w:color="auto" w:fill="auto"/>
            <w:vAlign w:val="center"/>
            <w:hideMark/>
          </w:tcPr>
          <w:p w14:paraId="70A4B744"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96,3%</w:t>
            </w:r>
          </w:p>
        </w:tc>
        <w:tc>
          <w:tcPr>
            <w:tcW w:w="0" w:type="auto"/>
            <w:tcBorders>
              <w:top w:val="nil"/>
              <w:left w:val="nil"/>
              <w:bottom w:val="single" w:sz="4" w:space="0" w:color="auto"/>
              <w:right w:val="single" w:sz="4" w:space="0" w:color="auto"/>
            </w:tcBorders>
            <w:shd w:val="clear" w:color="auto" w:fill="auto"/>
            <w:noWrap/>
            <w:vAlign w:val="center"/>
            <w:hideMark/>
          </w:tcPr>
          <w:p w14:paraId="7A17ADD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93,6%</w:t>
            </w:r>
          </w:p>
        </w:tc>
        <w:tc>
          <w:tcPr>
            <w:tcW w:w="0" w:type="auto"/>
            <w:tcBorders>
              <w:top w:val="nil"/>
              <w:left w:val="nil"/>
              <w:bottom w:val="single" w:sz="4" w:space="0" w:color="auto"/>
              <w:right w:val="single" w:sz="4" w:space="0" w:color="auto"/>
            </w:tcBorders>
            <w:shd w:val="clear" w:color="auto" w:fill="auto"/>
            <w:vAlign w:val="center"/>
            <w:hideMark/>
          </w:tcPr>
          <w:p w14:paraId="797571A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90,0%</w:t>
            </w:r>
          </w:p>
        </w:tc>
        <w:tc>
          <w:tcPr>
            <w:tcW w:w="0" w:type="auto"/>
            <w:tcBorders>
              <w:top w:val="nil"/>
              <w:left w:val="nil"/>
              <w:bottom w:val="single" w:sz="4" w:space="0" w:color="auto"/>
              <w:right w:val="single" w:sz="4" w:space="0" w:color="auto"/>
            </w:tcBorders>
            <w:shd w:val="clear" w:color="auto" w:fill="auto"/>
            <w:vAlign w:val="center"/>
            <w:hideMark/>
          </w:tcPr>
          <w:p w14:paraId="29966F22"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94,6%</w:t>
            </w:r>
          </w:p>
        </w:tc>
        <w:tc>
          <w:tcPr>
            <w:tcW w:w="0" w:type="auto"/>
            <w:tcBorders>
              <w:top w:val="nil"/>
              <w:left w:val="nil"/>
              <w:bottom w:val="single" w:sz="4" w:space="0" w:color="auto"/>
              <w:right w:val="single" w:sz="8" w:space="0" w:color="auto"/>
            </w:tcBorders>
            <w:shd w:val="clear" w:color="auto" w:fill="auto"/>
            <w:noWrap/>
            <w:vAlign w:val="center"/>
            <w:hideMark/>
          </w:tcPr>
          <w:p w14:paraId="0B32463E"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91,9%</w:t>
            </w:r>
          </w:p>
        </w:tc>
      </w:tr>
      <w:tr w:rsidR="00577CFB" w:rsidRPr="00B9244D" w14:paraId="23645E1F"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9CAD7D1"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Emploi vulnérable</w:t>
            </w:r>
          </w:p>
        </w:tc>
        <w:tc>
          <w:tcPr>
            <w:tcW w:w="0" w:type="auto"/>
            <w:tcBorders>
              <w:top w:val="nil"/>
              <w:left w:val="nil"/>
              <w:bottom w:val="single" w:sz="4" w:space="0" w:color="auto"/>
              <w:right w:val="single" w:sz="4" w:space="0" w:color="auto"/>
            </w:tcBorders>
            <w:shd w:val="clear" w:color="auto" w:fill="auto"/>
            <w:noWrap/>
            <w:vAlign w:val="center"/>
            <w:hideMark/>
          </w:tcPr>
          <w:p w14:paraId="55C64065"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72,5%</w:t>
            </w:r>
          </w:p>
        </w:tc>
        <w:tc>
          <w:tcPr>
            <w:tcW w:w="0" w:type="auto"/>
            <w:tcBorders>
              <w:top w:val="nil"/>
              <w:left w:val="nil"/>
              <w:bottom w:val="single" w:sz="4" w:space="0" w:color="auto"/>
              <w:right w:val="single" w:sz="4" w:space="0" w:color="auto"/>
            </w:tcBorders>
            <w:shd w:val="clear" w:color="auto" w:fill="auto"/>
            <w:noWrap/>
            <w:vAlign w:val="center"/>
            <w:hideMark/>
          </w:tcPr>
          <w:p w14:paraId="31A149DE"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89,9%</w:t>
            </w:r>
          </w:p>
        </w:tc>
        <w:tc>
          <w:tcPr>
            <w:tcW w:w="0" w:type="auto"/>
            <w:tcBorders>
              <w:top w:val="nil"/>
              <w:left w:val="nil"/>
              <w:bottom w:val="single" w:sz="4" w:space="0" w:color="auto"/>
              <w:right w:val="single" w:sz="4" w:space="0" w:color="auto"/>
            </w:tcBorders>
            <w:shd w:val="clear" w:color="auto" w:fill="auto"/>
            <w:noWrap/>
            <w:vAlign w:val="center"/>
            <w:hideMark/>
          </w:tcPr>
          <w:p w14:paraId="139BA810"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80,3%</w:t>
            </w:r>
          </w:p>
        </w:tc>
        <w:tc>
          <w:tcPr>
            <w:tcW w:w="0" w:type="auto"/>
            <w:tcBorders>
              <w:top w:val="nil"/>
              <w:left w:val="nil"/>
              <w:bottom w:val="single" w:sz="4" w:space="0" w:color="auto"/>
              <w:right w:val="single" w:sz="4" w:space="0" w:color="auto"/>
            </w:tcBorders>
            <w:shd w:val="clear" w:color="auto" w:fill="auto"/>
            <w:vAlign w:val="center"/>
            <w:hideMark/>
          </w:tcPr>
          <w:p w14:paraId="558B1C31"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64,9%</w:t>
            </w:r>
          </w:p>
        </w:tc>
        <w:tc>
          <w:tcPr>
            <w:tcW w:w="0" w:type="auto"/>
            <w:tcBorders>
              <w:top w:val="nil"/>
              <w:left w:val="nil"/>
              <w:bottom w:val="single" w:sz="4" w:space="0" w:color="auto"/>
              <w:right w:val="single" w:sz="4" w:space="0" w:color="auto"/>
            </w:tcBorders>
            <w:shd w:val="clear" w:color="auto" w:fill="auto"/>
            <w:vAlign w:val="center"/>
            <w:hideMark/>
          </w:tcPr>
          <w:p w14:paraId="54C56E5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85,6%</w:t>
            </w:r>
          </w:p>
        </w:tc>
        <w:tc>
          <w:tcPr>
            <w:tcW w:w="0" w:type="auto"/>
            <w:tcBorders>
              <w:top w:val="nil"/>
              <w:left w:val="nil"/>
              <w:bottom w:val="single" w:sz="4" w:space="0" w:color="auto"/>
              <w:right w:val="single" w:sz="4" w:space="0" w:color="auto"/>
            </w:tcBorders>
            <w:shd w:val="clear" w:color="auto" w:fill="auto"/>
            <w:noWrap/>
            <w:vAlign w:val="center"/>
            <w:hideMark/>
          </w:tcPr>
          <w:p w14:paraId="3527316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73,1%</w:t>
            </w:r>
          </w:p>
        </w:tc>
        <w:tc>
          <w:tcPr>
            <w:tcW w:w="0" w:type="auto"/>
            <w:tcBorders>
              <w:top w:val="nil"/>
              <w:left w:val="nil"/>
              <w:bottom w:val="single" w:sz="4" w:space="0" w:color="auto"/>
              <w:right w:val="single" w:sz="4" w:space="0" w:color="auto"/>
            </w:tcBorders>
            <w:shd w:val="clear" w:color="auto" w:fill="auto"/>
            <w:noWrap/>
            <w:vAlign w:val="center"/>
            <w:hideMark/>
          </w:tcPr>
          <w:p w14:paraId="3B9F6442"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61,8%</w:t>
            </w:r>
          </w:p>
        </w:tc>
        <w:tc>
          <w:tcPr>
            <w:tcW w:w="0" w:type="auto"/>
            <w:tcBorders>
              <w:top w:val="nil"/>
              <w:left w:val="nil"/>
              <w:bottom w:val="single" w:sz="4" w:space="0" w:color="auto"/>
              <w:right w:val="single" w:sz="4" w:space="0" w:color="auto"/>
            </w:tcBorders>
            <w:shd w:val="clear" w:color="auto" w:fill="auto"/>
            <w:noWrap/>
            <w:vAlign w:val="center"/>
            <w:hideMark/>
          </w:tcPr>
          <w:p w14:paraId="6CD60D05"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80,9%</w:t>
            </w:r>
          </w:p>
        </w:tc>
        <w:tc>
          <w:tcPr>
            <w:tcW w:w="0" w:type="auto"/>
            <w:tcBorders>
              <w:top w:val="nil"/>
              <w:left w:val="nil"/>
              <w:bottom w:val="single" w:sz="4" w:space="0" w:color="auto"/>
              <w:right w:val="single" w:sz="8" w:space="0" w:color="auto"/>
            </w:tcBorders>
            <w:shd w:val="clear" w:color="auto" w:fill="auto"/>
            <w:noWrap/>
            <w:vAlign w:val="center"/>
            <w:hideMark/>
          </w:tcPr>
          <w:p w14:paraId="6ABE58DF"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69,5%</w:t>
            </w:r>
          </w:p>
        </w:tc>
      </w:tr>
      <w:tr w:rsidR="00577CFB" w:rsidRPr="00B9244D" w14:paraId="009EF609"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C7B8F72"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Proportion de l’emploi salarié</w:t>
            </w:r>
          </w:p>
        </w:tc>
        <w:tc>
          <w:tcPr>
            <w:tcW w:w="0" w:type="auto"/>
            <w:tcBorders>
              <w:top w:val="nil"/>
              <w:left w:val="nil"/>
              <w:bottom w:val="single" w:sz="4" w:space="0" w:color="auto"/>
              <w:right w:val="single" w:sz="4" w:space="0" w:color="auto"/>
            </w:tcBorders>
            <w:shd w:val="clear" w:color="auto" w:fill="auto"/>
            <w:noWrap/>
            <w:vAlign w:val="center"/>
            <w:hideMark/>
          </w:tcPr>
          <w:p w14:paraId="0B3AED7F"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25,1%</w:t>
            </w:r>
          </w:p>
        </w:tc>
        <w:tc>
          <w:tcPr>
            <w:tcW w:w="0" w:type="auto"/>
            <w:tcBorders>
              <w:top w:val="nil"/>
              <w:left w:val="nil"/>
              <w:bottom w:val="single" w:sz="4" w:space="0" w:color="auto"/>
              <w:right w:val="single" w:sz="4" w:space="0" w:color="auto"/>
            </w:tcBorders>
            <w:shd w:val="clear" w:color="auto" w:fill="auto"/>
            <w:noWrap/>
            <w:vAlign w:val="center"/>
            <w:hideMark/>
          </w:tcPr>
          <w:p w14:paraId="6EB5D5E2"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9,4%</w:t>
            </w:r>
          </w:p>
        </w:tc>
        <w:tc>
          <w:tcPr>
            <w:tcW w:w="0" w:type="auto"/>
            <w:tcBorders>
              <w:top w:val="nil"/>
              <w:left w:val="nil"/>
              <w:bottom w:val="single" w:sz="4" w:space="0" w:color="auto"/>
              <w:right w:val="single" w:sz="4" w:space="0" w:color="auto"/>
            </w:tcBorders>
            <w:shd w:val="clear" w:color="auto" w:fill="auto"/>
            <w:noWrap/>
            <w:vAlign w:val="center"/>
            <w:hideMark/>
          </w:tcPr>
          <w:p w14:paraId="50DB3A82"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18,0%</w:t>
            </w:r>
          </w:p>
        </w:tc>
        <w:tc>
          <w:tcPr>
            <w:tcW w:w="0" w:type="auto"/>
            <w:tcBorders>
              <w:top w:val="nil"/>
              <w:left w:val="nil"/>
              <w:bottom w:val="single" w:sz="4" w:space="0" w:color="auto"/>
              <w:right w:val="single" w:sz="4" w:space="0" w:color="auto"/>
            </w:tcBorders>
            <w:shd w:val="clear" w:color="auto" w:fill="auto"/>
            <w:vAlign w:val="center"/>
            <w:hideMark/>
          </w:tcPr>
          <w:p w14:paraId="05606D5D"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32,5%</w:t>
            </w:r>
          </w:p>
        </w:tc>
        <w:tc>
          <w:tcPr>
            <w:tcW w:w="0" w:type="auto"/>
            <w:tcBorders>
              <w:top w:val="nil"/>
              <w:left w:val="nil"/>
              <w:bottom w:val="single" w:sz="4" w:space="0" w:color="auto"/>
              <w:right w:val="single" w:sz="4" w:space="0" w:color="auto"/>
            </w:tcBorders>
            <w:shd w:val="clear" w:color="auto" w:fill="auto"/>
            <w:vAlign w:val="center"/>
            <w:hideMark/>
          </w:tcPr>
          <w:p w14:paraId="5F503DFC"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13,3%</w:t>
            </w:r>
          </w:p>
        </w:tc>
        <w:tc>
          <w:tcPr>
            <w:tcW w:w="0" w:type="auto"/>
            <w:tcBorders>
              <w:top w:val="nil"/>
              <w:left w:val="nil"/>
              <w:bottom w:val="single" w:sz="4" w:space="0" w:color="auto"/>
              <w:right w:val="single" w:sz="4" w:space="0" w:color="auto"/>
            </w:tcBorders>
            <w:shd w:val="clear" w:color="auto" w:fill="auto"/>
            <w:noWrap/>
            <w:vAlign w:val="center"/>
            <w:hideMark/>
          </w:tcPr>
          <w:p w14:paraId="2466C50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24,9%</w:t>
            </w:r>
          </w:p>
        </w:tc>
        <w:tc>
          <w:tcPr>
            <w:tcW w:w="0" w:type="auto"/>
            <w:tcBorders>
              <w:top w:val="nil"/>
              <w:left w:val="nil"/>
              <w:bottom w:val="single" w:sz="4" w:space="0" w:color="auto"/>
              <w:right w:val="single" w:sz="4" w:space="0" w:color="auto"/>
            </w:tcBorders>
            <w:shd w:val="clear" w:color="auto" w:fill="auto"/>
            <w:noWrap/>
            <w:vAlign w:val="center"/>
            <w:hideMark/>
          </w:tcPr>
          <w:p w14:paraId="15A1D7F8"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29,3%</w:t>
            </w:r>
          </w:p>
        </w:tc>
        <w:tc>
          <w:tcPr>
            <w:tcW w:w="0" w:type="auto"/>
            <w:tcBorders>
              <w:top w:val="nil"/>
              <w:left w:val="nil"/>
              <w:bottom w:val="single" w:sz="4" w:space="0" w:color="auto"/>
              <w:right w:val="single" w:sz="4" w:space="0" w:color="auto"/>
            </w:tcBorders>
            <w:shd w:val="clear" w:color="auto" w:fill="auto"/>
            <w:noWrap/>
            <w:vAlign w:val="center"/>
            <w:hideMark/>
          </w:tcPr>
          <w:p w14:paraId="7CE6F592"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13,9%</w:t>
            </w:r>
          </w:p>
        </w:tc>
        <w:tc>
          <w:tcPr>
            <w:tcW w:w="0" w:type="auto"/>
            <w:tcBorders>
              <w:top w:val="nil"/>
              <w:left w:val="nil"/>
              <w:bottom w:val="single" w:sz="4" w:space="0" w:color="auto"/>
              <w:right w:val="single" w:sz="8" w:space="0" w:color="auto"/>
            </w:tcBorders>
            <w:shd w:val="clear" w:color="auto" w:fill="auto"/>
            <w:noWrap/>
            <w:vAlign w:val="center"/>
            <w:hideMark/>
          </w:tcPr>
          <w:p w14:paraId="4367CFE2"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23,1%</w:t>
            </w:r>
          </w:p>
        </w:tc>
      </w:tr>
      <w:tr w:rsidR="00577CFB" w:rsidRPr="00B9244D" w14:paraId="21A99496"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D515E14"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Population au chômage</w:t>
            </w:r>
          </w:p>
        </w:tc>
        <w:tc>
          <w:tcPr>
            <w:tcW w:w="0" w:type="auto"/>
            <w:tcBorders>
              <w:top w:val="nil"/>
              <w:left w:val="nil"/>
              <w:bottom w:val="single" w:sz="4" w:space="0" w:color="auto"/>
              <w:right w:val="single" w:sz="4" w:space="0" w:color="auto"/>
            </w:tcBorders>
            <w:shd w:val="clear" w:color="auto" w:fill="auto"/>
            <w:noWrap/>
            <w:vAlign w:val="center"/>
            <w:hideMark/>
          </w:tcPr>
          <w:p w14:paraId="659328EA"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167 894   </w:t>
            </w:r>
          </w:p>
        </w:tc>
        <w:tc>
          <w:tcPr>
            <w:tcW w:w="0" w:type="auto"/>
            <w:tcBorders>
              <w:top w:val="nil"/>
              <w:left w:val="nil"/>
              <w:bottom w:val="single" w:sz="4" w:space="0" w:color="auto"/>
              <w:right w:val="single" w:sz="4" w:space="0" w:color="auto"/>
            </w:tcBorders>
            <w:shd w:val="clear" w:color="auto" w:fill="auto"/>
            <w:noWrap/>
            <w:vAlign w:val="center"/>
            <w:hideMark/>
          </w:tcPr>
          <w:p w14:paraId="599583EE"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199 401   </w:t>
            </w:r>
          </w:p>
        </w:tc>
        <w:tc>
          <w:tcPr>
            <w:tcW w:w="0" w:type="auto"/>
            <w:tcBorders>
              <w:top w:val="nil"/>
              <w:left w:val="nil"/>
              <w:bottom w:val="single" w:sz="4" w:space="0" w:color="auto"/>
              <w:right w:val="single" w:sz="4" w:space="0" w:color="auto"/>
            </w:tcBorders>
            <w:shd w:val="clear" w:color="auto" w:fill="auto"/>
            <w:noWrap/>
            <w:vAlign w:val="center"/>
            <w:hideMark/>
          </w:tcPr>
          <w:p w14:paraId="57F32304" w14:textId="77777777" w:rsidR="00577CFB" w:rsidRPr="00B9244D" w:rsidRDefault="00577CFB" w:rsidP="00577CFB">
            <w:pPr>
              <w:spacing w:after="0" w:line="240" w:lineRule="auto"/>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 xml:space="preserve">         367 295   </w:t>
            </w:r>
          </w:p>
        </w:tc>
        <w:tc>
          <w:tcPr>
            <w:tcW w:w="0" w:type="auto"/>
            <w:tcBorders>
              <w:top w:val="nil"/>
              <w:left w:val="nil"/>
              <w:bottom w:val="single" w:sz="4" w:space="0" w:color="auto"/>
              <w:right w:val="single" w:sz="4" w:space="0" w:color="auto"/>
            </w:tcBorders>
            <w:shd w:val="clear" w:color="auto" w:fill="auto"/>
            <w:noWrap/>
            <w:vAlign w:val="center"/>
            <w:hideMark/>
          </w:tcPr>
          <w:p w14:paraId="25933D53"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117 625   </w:t>
            </w:r>
          </w:p>
        </w:tc>
        <w:tc>
          <w:tcPr>
            <w:tcW w:w="0" w:type="auto"/>
            <w:tcBorders>
              <w:top w:val="nil"/>
              <w:left w:val="nil"/>
              <w:bottom w:val="single" w:sz="4" w:space="0" w:color="auto"/>
              <w:right w:val="single" w:sz="4" w:space="0" w:color="auto"/>
            </w:tcBorders>
            <w:shd w:val="clear" w:color="auto" w:fill="auto"/>
            <w:noWrap/>
            <w:vAlign w:val="center"/>
            <w:hideMark/>
          </w:tcPr>
          <w:p w14:paraId="1CA47012"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120 604   </w:t>
            </w:r>
          </w:p>
        </w:tc>
        <w:tc>
          <w:tcPr>
            <w:tcW w:w="0" w:type="auto"/>
            <w:tcBorders>
              <w:top w:val="nil"/>
              <w:left w:val="nil"/>
              <w:bottom w:val="single" w:sz="4" w:space="0" w:color="auto"/>
              <w:right w:val="single" w:sz="4" w:space="0" w:color="auto"/>
            </w:tcBorders>
            <w:shd w:val="clear" w:color="auto" w:fill="auto"/>
            <w:noWrap/>
            <w:vAlign w:val="center"/>
            <w:hideMark/>
          </w:tcPr>
          <w:p w14:paraId="6B6C30FD"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238 229   </w:t>
            </w:r>
          </w:p>
        </w:tc>
        <w:tc>
          <w:tcPr>
            <w:tcW w:w="0" w:type="auto"/>
            <w:tcBorders>
              <w:top w:val="nil"/>
              <w:left w:val="nil"/>
              <w:bottom w:val="single" w:sz="4" w:space="0" w:color="auto"/>
              <w:right w:val="single" w:sz="4" w:space="0" w:color="auto"/>
            </w:tcBorders>
            <w:shd w:val="clear" w:color="auto" w:fill="auto"/>
            <w:noWrap/>
            <w:vAlign w:val="center"/>
            <w:hideMark/>
          </w:tcPr>
          <w:p w14:paraId="30A03A92"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135 047   </w:t>
            </w:r>
          </w:p>
        </w:tc>
        <w:tc>
          <w:tcPr>
            <w:tcW w:w="0" w:type="auto"/>
            <w:tcBorders>
              <w:top w:val="nil"/>
              <w:left w:val="nil"/>
              <w:bottom w:val="single" w:sz="4" w:space="0" w:color="auto"/>
              <w:right w:val="single" w:sz="4" w:space="0" w:color="auto"/>
            </w:tcBorders>
            <w:shd w:val="clear" w:color="auto" w:fill="auto"/>
            <w:noWrap/>
            <w:vAlign w:val="center"/>
            <w:hideMark/>
          </w:tcPr>
          <w:p w14:paraId="0DF3B2CE"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123 889   </w:t>
            </w:r>
          </w:p>
        </w:tc>
        <w:tc>
          <w:tcPr>
            <w:tcW w:w="0" w:type="auto"/>
            <w:tcBorders>
              <w:top w:val="nil"/>
              <w:left w:val="nil"/>
              <w:bottom w:val="single" w:sz="4" w:space="0" w:color="auto"/>
              <w:right w:val="single" w:sz="8" w:space="0" w:color="auto"/>
            </w:tcBorders>
            <w:shd w:val="clear" w:color="auto" w:fill="auto"/>
            <w:noWrap/>
            <w:vAlign w:val="center"/>
            <w:hideMark/>
          </w:tcPr>
          <w:p w14:paraId="591F526A"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 xml:space="preserve">         258 936   </w:t>
            </w:r>
          </w:p>
        </w:tc>
      </w:tr>
      <w:tr w:rsidR="00577CFB" w:rsidRPr="00B9244D" w14:paraId="5A570E11" w14:textId="77777777" w:rsidTr="00EE1B81">
        <w:trPr>
          <w:trHeight w:val="3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1B5FD70"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de chômage (BIT/19ème CIST)</w:t>
            </w:r>
          </w:p>
        </w:tc>
        <w:tc>
          <w:tcPr>
            <w:tcW w:w="0" w:type="auto"/>
            <w:tcBorders>
              <w:top w:val="nil"/>
              <w:left w:val="nil"/>
              <w:bottom w:val="single" w:sz="4" w:space="0" w:color="auto"/>
              <w:right w:val="single" w:sz="4" w:space="0" w:color="auto"/>
            </w:tcBorders>
            <w:shd w:val="clear" w:color="auto" w:fill="auto"/>
            <w:noWrap/>
            <w:vAlign w:val="center"/>
            <w:hideMark/>
          </w:tcPr>
          <w:p w14:paraId="3DC854FB"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3,3%</w:t>
            </w:r>
          </w:p>
        </w:tc>
        <w:tc>
          <w:tcPr>
            <w:tcW w:w="0" w:type="auto"/>
            <w:tcBorders>
              <w:top w:val="nil"/>
              <w:left w:val="nil"/>
              <w:bottom w:val="single" w:sz="4" w:space="0" w:color="auto"/>
              <w:right w:val="single" w:sz="4" w:space="0" w:color="auto"/>
            </w:tcBorders>
            <w:shd w:val="clear" w:color="auto" w:fill="auto"/>
            <w:noWrap/>
            <w:vAlign w:val="center"/>
            <w:hideMark/>
          </w:tcPr>
          <w:p w14:paraId="4970E9DE"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4,8%</w:t>
            </w:r>
          </w:p>
        </w:tc>
        <w:tc>
          <w:tcPr>
            <w:tcW w:w="0" w:type="auto"/>
            <w:tcBorders>
              <w:top w:val="nil"/>
              <w:left w:val="nil"/>
              <w:bottom w:val="single" w:sz="4" w:space="0" w:color="auto"/>
              <w:right w:val="single" w:sz="4" w:space="0" w:color="auto"/>
            </w:tcBorders>
            <w:shd w:val="clear" w:color="auto" w:fill="auto"/>
            <w:noWrap/>
            <w:vAlign w:val="center"/>
            <w:hideMark/>
          </w:tcPr>
          <w:p w14:paraId="0BC8BB79"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4,0%</w:t>
            </w:r>
          </w:p>
        </w:tc>
        <w:tc>
          <w:tcPr>
            <w:tcW w:w="0" w:type="auto"/>
            <w:tcBorders>
              <w:top w:val="nil"/>
              <w:left w:val="nil"/>
              <w:bottom w:val="single" w:sz="4" w:space="0" w:color="auto"/>
              <w:right w:val="single" w:sz="4" w:space="0" w:color="auto"/>
            </w:tcBorders>
            <w:shd w:val="clear" w:color="auto" w:fill="auto"/>
            <w:noWrap/>
            <w:vAlign w:val="center"/>
            <w:hideMark/>
          </w:tcPr>
          <w:p w14:paraId="2ECCD1EC"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2,3%</w:t>
            </w:r>
          </w:p>
        </w:tc>
        <w:tc>
          <w:tcPr>
            <w:tcW w:w="0" w:type="auto"/>
            <w:tcBorders>
              <w:top w:val="nil"/>
              <w:left w:val="nil"/>
              <w:bottom w:val="single" w:sz="4" w:space="0" w:color="auto"/>
              <w:right w:val="single" w:sz="4" w:space="0" w:color="auto"/>
            </w:tcBorders>
            <w:shd w:val="clear" w:color="auto" w:fill="auto"/>
            <w:noWrap/>
            <w:vAlign w:val="center"/>
            <w:hideMark/>
          </w:tcPr>
          <w:p w14:paraId="029E10B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3,5%</w:t>
            </w:r>
          </w:p>
        </w:tc>
        <w:tc>
          <w:tcPr>
            <w:tcW w:w="0" w:type="auto"/>
            <w:tcBorders>
              <w:top w:val="nil"/>
              <w:left w:val="nil"/>
              <w:bottom w:val="single" w:sz="4" w:space="0" w:color="auto"/>
              <w:right w:val="single" w:sz="4" w:space="0" w:color="auto"/>
            </w:tcBorders>
            <w:shd w:val="clear" w:color="auto" w:fill="auto"/>
            <w:noWrap/>
            <w:vAlign w:val="center"/>
            <w:hideMark/>
          </w:tcPr>
          <w:p w14:paraId="04F42F5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2,8%</w:t>
            </w:r>
          </w:p>
        </w:tc>
        <w:tc>
          <w:tcPr>
            <w:tcW w:w="0" w:type="auto"/>
            <w:tcBorders>
              <w:top w:val="nil"/>
              <w:left w:val="nil"/>
              <w:bottom w:val="single" w:sz="4" w:space="0" w:color="auto"/>
              <w:right w:val="single" w:sz="4" w:space="0" w:color="auto"/>
            </w:tcBorders>
            <w:shd w:val="clear" w:color="auto" w:fill="auto"/>
            <w:noWrap/>
            <w:vAlign w:val="center"/>
            <w:hideMark/>
          </w:tcPr>
          <w:p w14:paraId="26C92E45"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2,9%</w:t>
            </w:r>
          </w:p>
        </w:tc>
        <w:tc>
          <w:tcPr>
            <w:tcW w:w="0" w:type="auto"/>
            <w:tcBorders>
              <w:top w:val="nil"/>
              <w:left w:val="nil"/>
              <w:bottom w:val="single" w:sz="4" w:space="0" w:color="auto"/>
              <w:right w:val="single" w:sz="4" w:space="0" w:color="auto"/>
            </w:tcBorders>
            <w:shd w:val="clear" w:color="auto" w:fill="auto"/>
            <w:noWrap/>
            <w:vAlign w:val="center"/>
            <w:hideMark/>
          </w:tcPr>
          <w:p w14:paraId="0F00DBBC"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3,9%</w:t>
            </w:r>
          </w:p>
        </w:tc>
        <w:tc>
          <w:tcPr>
            <w:tcW w:w="0" w:type="auto"/>
            <w:tcBorders>
              <w:top w:val="nil"/>
              <w:left w:val="nil"/>
              <w:bottom w:val="single" w:sz="4" w:space="0" w:color="auto"/>
              <w:right w:val="single" w:sz="8" w:space="0" w:color="auto"/>
            </w:tcBorders>
            <w:shd w:val="clear" w:color="auto" w:fill="auto"/>
            <w:noWrap/>
            <w:vAlign w:val="center"/>
            <w:hideMark/>
          </w:tcPr>
          <w:p w14:paraId="2EFA7B40"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3,3%</w:t>
            </w:r>
          </w:p>
        </w:tc>
      </w:tr>
      <w:tr w:rsidR="00577CFB" w:rsidRPr="00B9244D" w14:paraId="19E8A46B" w14:textId="77777777" w:rsidTr="00EE1B81">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8C39321"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de chômage des 16-35 ans (BIT/19ème CIST)</w:t>
            </w:r>
          </w:p>
        </w:tc>
        <w:tc>
          <w:tcPr>
            <w:tcW w:w="0" w:type="auto"/>
            <w:tcBorders>
              <w:top w:val="nil"/>
              <w:left w:val="nil"/>
              <w:bottom w:val="single" w:sz="4" w:space="0" w:color="auto"/>
              <w:right w:val="single" w:sz="4" w:space="0" w:color="auto"/>
            </w:tcBorders>
            <w:shd w:val="clear" w:color="auto" w:fill="auto"/>
            <w:noWrap/>
            <w:vAlign w:val="center"/>
            <w:hideMark/>
          </w:tcPr>
          <w:p w14:paraId="61F03F30"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4,4%</w:t>
            </w:r>
          </w:p>
        </w:tc>
        <w:tc>
          <w:tcPr>
            <w:tcW w:w="0" w:type="auto"/>
            <w:tcBorders>
              <w:top w:val="nil"/>
              <w:left w:val="nil"/>
              <w:bottom w:val="single" w:sz="4" w:space="0" w:color="auto"/>
              <w:right w:val="single" w:sz="4" w:space="0" w:color="auto"/>
            </w:tcBorders>
            <w:shd w:val="clear" w:color="auto" w:fill="auto"/>
            <w:noWrap/>
            <w:vAlign w:val="center"/>
            <w:hideMark/>
          </w:tcPr>
          <w:p w14:paraId="58B50B5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6,6%</w:t>
            </w:r>
          </w:p>
        </w:tc>
        <w:tc>
          <w:tcPr>
            <w:tcW w:w="0" w:type="auto"/>
            <w:tcBorders>
              <w:top w:val="nil"/>
              <w:left w:val="nil"/>
              <w:bottom w:val="single" w:sz="4" w:space="0" w:color="auto"/>
              <w:right w:val="single" w:sz="4" w:space="0" w:color="auto"/>
            </w:tcBorders>
            <w:shd w:val="clear" w:color="auto" w:fill="auto"/>
            <w:noWrap/>
            <w:vAlign w:val="center"/>
            <w:hideMark/>
          </w:tcPr>
          <w:p w14:paraId="3481394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5,4%</w:t>
            </w:r>
          </w:p>
        </w:tc>
        <w:tc>
          <w:tcPr>
            <w:tcW w:w="0" w:type="auto"/>
            <w:tcBorders>
              <w:top w:val="nil"/>
              <w:left w:val="nil"/>
              <w:bottom w:val="single" w:sz="4" w:space="0" w:color="auto"/>
              <w:right w:val="single" w:sz="4" w:space="0" w:color="auto"/>
            </w:tcBorders>
            <w:shd w:val="clear" w:color="auto" w:fill="auto"/>
            <w:noWrap/>
            <w:vAlign w:val="center"/>
            <w:hideMark/>
          </w:tcPr>
          <w:p w14:paraId="5C7F8B32"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2,7%</w:t>
            </w:r>
          </w:p>
        </w:tc>
        <w:tc>
          <w:tcPr>
            <w:tcW w:w="0" w:type="auto"/>
            <w:tcBorders>
              <w:top w:val="nil"/>
              <w:left w:val="nil"/>
              <w:bottom w:val="single" w:sz="4" w:space="0" w:color="auto"/>
              <w:right w:val="single" w:sz="4" w:space="0" w:color="auto"/>
            </w:tcBorders>
            <w:shd w:val="clear" w:color="auto" w:fill="auto"/>
            <w:noWrap/>
            <w:vAlign w:val="center"/>
            <w:hideMark/>
          </w:tcPr>
          <w:p w14:paraId="240BE9A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4,7%</w:t>
            </w:r>
          </w:p>
        </w:tc>
        <w:tc>
          <w:tcPr>
            <w:tcW w:w="0" w:type="auto"/>
            <w:tcBorders>
              <w:top w:val="nil"/>
              <w:left w:val="nil"/>
              <w:bottom w:val="single" w:sz="4" w:space="0" w:color="auto"/>
              <w:right w:val="single" w:sz="4" w:space="0" w:color="auto"/>
            </w:tcBorders>
            <w:shd w:val="clear" w:color="auto" w:fill="auto"/>
            <w:noWrap/>
            <w:vAlign w:val="center"/>
            <w:hideMark/>
          </w:tcPr>
          <w:p w14:paraId="780FD2D4"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3,6%</w:t>
            </w:r>
          </w:p>
        </w:tc>
        <w:tc>
          <w:tcPr>
            <w:tcW w:w="0" w:type="auto"/>
            <w:tcBorders>
              <w:top w:val="nil"/>
              <w:left w:val="nil"/>
              <w:bottom w:val="single" w:sz="4" w:space="0" w:color="auto"/>
              <w:right w:val="single" w:sz="4" w:space="0" w:color="auto"/>
            </w:tcBorders>
            <w:shd w:val="clear" w:color="auto" w:fill="auto"/>
            <w:noWrap/>
            <w:vAlign w:val="center"/>
            <w:hideMark/>
          </w:tcPr>
          <w:p w14:paraId="12181870"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3,9%</w:t>
            </w:r>
          </w:p>
        </w:tc>
        <w:tc>
          <w:tcPr>
            <w:tcW w:w="0" w:type="auto"/>
            <w:tcBorders>
              <w:top w:val="nil"/>
              <w:left w:val="nil"/>
              <w:bottom w:val="single" w:sz="4" w:space="0" w:color="auto"/>
              <w:right w:val="single" w:sz="4" w:space="0" w:color="auto"/>
            </w:tcBorders>
            <w:shd w:val="clear" w:color="auto" w:fill="auto"/>
            <w:noWrap/>
            <w:vAlign w:val="center"/>
            <w:hideMark/>
          </w:tcPr>
          <w:p w14:paraId="416E3942"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5,5%</w:t>
            </w:r>
          </w:p>
        </w:tc>
        <w:tc>
          <w:tcPr>
            <w:tcW w:w="0" w:type="auto"/>
            <w:tcBorders>
              <w:top w:val="nil"/>
              <w:left w:val="nil"/>
              <w:bottom w:val="single" w:sz="4" w:space="0" w:color="auto"/>
              <w:right w:val="single" w:sz="8" w:space="0" w:color="auto"/>
            </w:tcBorders>
            <w:shd w:val="clear" w:color="auto" w:fill="auto"/>
            <w:noWrap/>
            <w:vAlign w:val="center"/>
            <w:hideMark/>
          </w:tcPr>
          <w:p w14:paraId="3C977823"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4,6%</w:t>
            </w:r>
          </w:p>
        </w:tc>
      </w:tr>
      <w:tr w:rsidR="00577CFB" w:rsidRPr="00B9244D" w14:paraId="1154E3D9" w14:textId="77777777" w:rsidTr="00EE1B81">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CF85E36"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de chômage des 16-40 ans (BIT/19ème CIST)</w:t>
            </w:r>
          </w:p>
        </w:tc>
        <w:tc>
          <w:tcPr>
            <w:tcW w:w="0" w:type="auto"/>
            <w:tcBorders>
              <w:top w:val="nil"/>
              <w:left w:val="nil"/>
              <w:bottom w:val="single" w:sz="4" w:space="0" w:color="auto"/>
              <w:right w:val="single" w:sz="4" w:space="0" w:color="auto"/>
            </w:tcBorders>
            <w:shd w:val="clear" w:color="auto" w:fill="auto"/>
            <w:noWrap/>
            <w:vAlign w:val="center"/>
            <w:hideMark/>
          </w:tcPr>
          <w:p w14:paraId="2F430014"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4,1%</w:t>
            </w:r>
          </w:p>
        </w:tc>
        <w:tc>
          <w:tcPr>
            <w:tcW w:w="0" w:type="auto"/>
            <w:tcBorders>
              <w:top w:val="nil"/>
              <w:left w:val="nil"/>
              <w:bottom w:val="single" w:sz="4" w:space="0" w:color="auto"/>
              <w:right w:val="single" w:sz="4" w:space="0" w:color="auto"/>
            </w:tcBorders>
            <w:shd w:val="clear" w:color="auto" w:fill="auto"/>
            <w:noWrap/>
            <w:vAlign w:val="center"/>
            <w:hideMark/>
          </w:tcPr>
          <w:p w14:paraId="3866DD87"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5,9%</w:t>
            </w:r>
          </w:p>
        </w:tc>
        <w:tc>
          <w:tcPr>
            <w:tcW w:w="0" w:type="auto"/>
            <w:tcBorders>
              <w:top w:val="nil"/>
              <w:left w:val="nil"/>
              <w:bottom w:val="single" w:sz="4" w:space="0" w:color="auto"/>
              <w:right w:val="single" w:sz="4" w:space="0" w:color="auto"/>
            </w:tcBorders>
            <w:shd w:val="clear" w:color="auto" w:fill="auto"/>
            <w:noWrap/>
            <w:vAlign w:val="center"/>
            <w:hideMark/>
          </w:tcPr>
          <w:p w14:paraId="5D4D4AD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4,9%</w:t>
            </w:r>
          </w:p>
        </w:tc>
        <w:tc>
          <w:tcPr>
            <w:tcW w:w="0" w:type="auto"/>
            <w:tcBorders>
              <w:top w:val="nil"/>
              <w:left w:val="nil"/>
              <w:bottom w:val="single" w:sz="4" w:space="0" w:color="auto"/>
              <w:right w:val="single" w:sz="4" w:space="0" w:color="auto"/>
            </w:tcBorders>
            <w:shd w:val="clear" w:color="auto" w:fill="auto"/>
            <w:noWrap/>
            <w:vAlign w:val="center"/>
            <w:hideMark/>
          </w:tcPr>
          <w:p w14:paraId="793D599E"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2,6%</w:t>
            </w:r>
          </w:p>
        </w:tc>
        <w:tc>
          <w:tcPr>
            <w:tcW w:w="0" w:type="auto"/>
            <w:tcBorders>
              <w:top w:val="nil"/>
              <w:left w:val="nil"/>
              <w:bottom w:val="single" w:sz="4" w:space="0" w:color="auto"/>
              <w:right w:val="single" w:sz="4" w:space="0" w:color="auto"/>
            </w:tcBorders>
            <w:shd w:val="clear" w:color="auto" w:fill="auto"/>
            <w:noWrap/>
            <w:vAlign w:val="center"/>
            <w:hideMark/>
          </w:tcPr>
          <w:p w14:paraId="41A40D17"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4,4%</w:t>
            </w:r>
          </w:p>
        </w:tc>
        <w:tc>
          <w:tcPr>
            <w:tcW w:w="0" w:type="auto"/>
            <w:tcBorders>
              <w:top w:val="nil"/>
              <w:left w:val="nil"/>
              <w:bottom w:val="single" w:sz="4" w:space="0" w:color="auto"/>
              <w:right w:val="single" w:sz="4" w:space="0" w:color="auto"/>
            </w:tcBorders>
            <w:shd w:val="clear" w:color="auto" w:fill="auto"/>
            <w:noWrap/>
            <w:vAlign w:val="center"/>
            <w:hideMark/>
          </w:tcPr>
          <w:p w14:paraId="4D970D96"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3,3%</w:t>
            </w:r>
          </w:p>
        </w:tc>
        <w:tc>
          <w:tcPr>
            <w:tcW w:w="0" w:type="auto"/>
            <w:tcBorders>
              <w:top w:val="nil"/>
              <w:left w:val="nil"/>
              <w:bottom w:val="single" w:sz="4" w:space="0" w:color="auto"/>
              <w:right w:val="single" w:sz="4" w:space="0" w:color="auto"/>
            </w:tcBorders>
            <w:shd w:val="clear" w:color="auto" w:fill="auto"/>
            <w:noWrap/>
            <w:vAlign w:val="center"/>
            <w:hideMark/>
          </w:tcPr>
          <w:p w14:paraId="36F1125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3,7%</w:t>
            </w:r>
          </w:p>
        </w:tc>
        <w:tc>
          <w:tcPr>
            <w:tcW w:w="0" w:type="auto"/>
            <w:tcBorders>
              <w:top w:val="nil"/>
              <w:left w:val="nil"/>
              <w:bottom w:val="single" w:sz="4" w:space="0" w:color="auto"/>
              <w:right w:val="single" w:sz="4" w:space="0" w:color="auto"/>
            </w:tcBorders>
            <w:shd w:val="clear" w:color="auto" w:fill="auto"/>
            <w:noWrap/>
            <w:vAlign w:val="center"/>
            <w:hideMark/>
          </w:tcPr>
          <w:p w14:paraId="5959DEE2"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5,0%</w:t>
            </w:r>
          </w:p>
        </w:tc>
        <w:tc>
          <w:tcPr>
            <w:tcW w:w="0" w:type="auto"/>
            <w:tcBorders>
              <w:top w:val="nil"/>
              <w:left w:val="nil"/>
              <w:bottom w:val="single" w:sz="4" w:space="0" w:color="auto"/>
              <w:right w:val="single" w:sz="8" w:space="0" w:color="auto"/>
            </w:tcBorders>
            <w:shd w:val="clear" w:color="auto" w:fill="auto"/>
            <w:noWrap/>
            <w:vAlign w:val="center"/>
            <w:hideMark/>
          </w:tcPr>
          <w:p w14:paraId="67C87C4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4,3%</w:t>
            </w:r>
          </w:p>
        </w:tc>
      </w:tr>
      <w:tr w:rsidR="00577CFB" w:rsidRPr="00B9244D" w14:paraId="5EADB944" w14:textId="77777777" w:rsidTr="00EE1B81">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0B5C1D2"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combiné du chômage et du sous-emploi lié au temps de travail (SU2)</w:t>
            </w:r>
          </w:p>
        </w:tc>
        <w:tc>
          <w:tcPr>
            <w:tcW w:w="0" w:type="auto"/>
            <w:tcBorders>
              <w:top w:val="nil"/>
              <w:left w:val="nil"/>
              <w:bottom w:val="single" w:sz="4" w:space="0" w:color="auto"/>
              <w:right w:val="single" w:sz="4" w:space="0" w:color="auto"/>
            </w:tcBorders>
            <w:shd w:val="clear" w:color="auto" w:fill="auto"/>
            <w:noWrap/>
            <w:vAlign w:val="center"/>
            <w:hideMark/>
          </w:tcPr>
          <w:p w14:paraId="57D93B6D"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16,1%</w:t>
            </w:r>
          </w:p>
        </w:tc>
        <w:tc>
          <w:tcPr>
            <w:tcW w:w="0" w:type="auto"/>
            <w:tcBorders>
              <w:top w:val="nil"/>
              <w:left w:val="nil"/>
              <w:bottom w:val="single" w:sz="4" w:space="0" w:color="auto"/>
              <w:right w:val="single" w:sz="4" w:space="0" w:color="auto"/>
            </w:tcBorders>
            <w:shd w:val="clear" w:color="auto" w:fill="auto"/>
            <w:noWrap/>
            <w:vAlign w:val="center"/>
            <w:hideMark/>
          </w:tcPr>
          <w:p w14:paraId="43C9AFE5"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18,8%</w:t>
            </w:r>
          </w:p>
        </w:tc>
        <w:tc>
          <w:tcPr>
            <w:tcW w:w="0" w:type="auto"/>
            <w:tcBorders>
              <w:top w:val="nil"/>
              <w:left w:val="nil"/>
              <w:bottom w:val="single" w:sz="4" w:space="0" w:color="auto"/>
              <w:right w:val="single" w:sz="4" w:space="0" w:color="auto"/>
            </w:tcBorders>
            <w:shd w:val="clear" w:color="auto" w:fill="auto"/>
            <w:noWrap/>
            <w:vAlign w:val="center"/>
            <w:hideMark/>
          </w:tcPr>
          <w:p w14:paraId="2B6DCDB1"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17,3%</w:t>
            </w:r>
          </w:p>
        </w:tc>
        <w:tc>
          <w:tcPr>
            <w:tcW w:w="0" w:type="auto"/>
            <w:tcBorders>
              <w:top w:val="nil"/>
              <w:left w:val="nil"/>
              <w:bottom w:val="single" w:sz="4" w:space="0" w:color="auto"/>
              <w:right w:val="single" w:sz="4" w:space="0" w:color="auto"/>
            </w:tcBorders>
            <w:shd w:val="clear" w:color="auto" w:fill="auto"/>
            <w:noWrap/>
            <w:vAlign w:val="center"/>
            <w:hideMark/>
          </w:tcPr>
          <w:p w14:paraId="2E78CF8D"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12,8%</w:t>
            </w:r>
          </w:p>
        </w:tc>
        <w:tc>
          <w:tcPr>
            <w:tcW w:w="0" w:type="auto"/>
            <w:tcBorders>
              <w:top w:val="nil"/>
              <w:left w:val="nil"/>
              <w:bottom w:val="single" w:sz="4" w:space="0" w:color="auto"/>
              <w:right w:val="single" w:sz="4" w:space="0" w:color="auto"/>
            </w:tcBorders>
            <w:shd w:val="clear" w:color="auto" w:fill="auto"/>
            <w:noWrap/>
            <w:vAlign w:val="center"/>
            <w:hideMark/>
          </w:tcPr>
          <w:p w14:paraId="6BBF1C4D"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18,1%</w:t>
            </w:r>
          </w:p>
        </w:tc>
        <w:tc>
          <w:tcPr>
            <w:tcW w:w="0" w:type="auto"/>
            <w:tcBorders>
              <w:top w:val="nil"/>
              <w:left w:val="nil"/>
              <w:bottom w:val="single" w:sz="4" w:space="0" w:color="auto"/>
              <w:right w:val="single" w:sz="4" w:space="0" w:color="auto"/>
            </w:tcBorders>
            <w:shd w:val="clear" w:color="auto" w:fill="auto"/>
            <w:noWrap/>
            <w:vAlign w:val="center"/>
            <w:hideMark/>
          </w:tcPr>
          <w:p w14:paraId="1DADAC23"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14,9%</w:t>
            </w:r>
          </w:p>
        </w:tc>
        <w:tc>
          <w:tcPr>
            <w:tcW w:w="0" w:type="auto"/>
            <w:tcBorders>
              <w:top w:val="nil"/>
              <w:left w:val="nil"/>
              <w:bottom w:val="single" w:sz="4" w:space="0" w:color="auto"/>
              <w:right w:val="single" w:sz="4" w:space="0" w:color="auto"/>
            </w:tcBorders>
            <w:shd w:val="clear" w:color="auto" w:fill="auto"/>
            <w:noWrap/>
            <w:vAlign w:val="center"/>
            <w:hideMark/>
          </w:tcPr>
          <w:p w14:paraId="2AB17F6D"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9,6%</w:t>
            </w:r>
          </w:p>
        </w:tc>
        <w:tc>
          <w:tcPr>
            <w:tcW w:w="0" w:type="auto"/>
            <w:tcBorders>
              <w:top w:val="nil"/>
              <w:left w:val="nil"/>
              <w:bottom w:val="single" w:sz="4" w:space="0" w:color="auto"/>
              <w:right w:val="single" w:sz="4" w:space="0" w:color="auto"/>
            </w:tcBorders>
            <w:shd w:val="clear" w:color="auto" w:fill="auto"/>
            <w:noWrap/>
            <w:vAlign w:val="center"/>
            <w:hideMark/>
          </w:tcPr>
          <w:p w14:paraId="767241BA"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13,0%</w:t>
            </w:r>
          </w:p>
        </w:tc>
        <w:tc>
          <w:tcPr>
            <w:tcW w:w="0" w:type="auto"/>
            <w:tcBorders>
              <w:top w:val="nil"/>
              <w:left w:val="nil"/>
              <w:bottom w:val="single" w:sz="4" w:space="0" w:color="auto"/>
              <w:right w:val="single" w:sz="8" w:space="0" w:color="auto"/>
            </w:tcBorders>
            <w:shd w:val="clear" w:color="auto" w:fill="auto"/>
            <w:noWrap/>
            <w:vAlign w:val="center"/>
            <w:hideMark/>
          </w:tcPr>
          <w:p w14:paraId="18506134"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11,0%</w:t>
            </w:r>
          </w:p>
        </w:tc>
      </w:tr>
      <w:tr w:rsidR="00577CFB" w:rsidRPr="00B9244D" w14:paraId="5A4FF4AF" w14:textId="77777777" w:rsidTr="00EE1B81">
        <w:trPr>
          <w:trHeight w:val="60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9A95A71"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combiné de chômage et de la main-d’œuvre potentielle (SU3)</w:t>
            </w:r>
          </w:p>
        </w:tc>
        <w:tc>
          <w:tcPr>
            <w:tcW w:w="0" w:type="auto"/>
            <w:tcBorders>
              <w:top w:val="nil"/>
              <w:left w:val="nil"/>
              <w:bottom w:val="single" w:sz="4" w:space="0" w:color="auto"/>
              <w:right w:val="single" w:sz="4" w:space="0" w:color="auto"/>
            </w:tcBorders>
            <w:shd w:val="clear" w:color="auto" w:fill="auto"/>
            <w:noWrap/>
            <w:vAlign w:val="center"/>
            <w:hideMark/>
          </w:tcPr>
          <w:p w14:paraId="00FF7ABE"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4,7%</w:t>
            </w:r>
          </w:p>
        </w:tc>
        <w:tc>
          <w:tcPr>
            <w:tcW w:w="0" w:type="auto"/>
            <w:tcBorders>
              <w:top w:val="nil"/>
              <w:left w:val="nil"/>
              <w:bottom w:val="single" w:sz="4" w:space="0" w:color="auto"/>
              <w:right w:val="single" w:sz="4" w:space="0" w:color="auto"/>
            </w:tcBorders>
            <w:shd w:val="clear" w:color="auto" w:fill="auto"/>
            <w:noWrap/>
            <w:vAlign w:val="center"/>
            <w:hideMark/>
          </w:tcPr>
          <w:p w14:paraId="64148EC2"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9,9%</w:t>
            </w:r>
          </w:p>
        </w:tc>
        <w:tc>
          <w:tcPr>
            <w:tcW w:w="0" w:type="auto"/>
            <w:tcBorders>
              <w:top w:val="nil"/>
              <w:left w:val="nil"/>
              <w:bottom w:val="single" w:sz="4" w:space="0" w:color="auto"/>
              <w:right w:val="single" w:sz="4" w:space="0" w:color="auto"/>
            </w:tcBorders>
            <w:shd w:val="clear" w:color="auto" w:fill="auto"/>
            <w:noWrap/>
            <w:vAlign w:val="center"/>
            <w:hideMark/>
          </w:tcPr>
          <w:p w14:paraId="03B58A1D"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7,1%</w:t>
            </w:r>
          </w:p>
        </w:tc>
        <w:tc>
          <w:tcPr>
            <w:tcW w:w="0" w:type="auto"/>
            <w:tcBorders>
              <w:top w:val="nil"/>
              <w:left w:val="nil"/>
              <w:bottom w:val="single" w:sz="4" w:space="0" w:color="auto"/>
              <w:right w:val="single" w:sz="4" w:space="0" w:color="auto"/>
            </w:tcBorders>
            <w:shd w:val="clear" w:color="auto" w:fill="auto"/>
            <w:noWrap/>
            <w:vAlign w:val="center"/>
            <w:hideMark/>
          </w:tcPr>
          <w:p w14:paraId="66802D1C"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10,2%</w:t>
            </w:r>
          </w:p>
        </w:tc>
        <w:tc>
          <w:tcPr>
            <w:tcW w:w="0" w:type="auto"/>
            <w:tcBorders>
              <w:top w:val="nil"/>
              <w:left w:val="nil"/>
              <w:bottom w:val="single" w:sz="4" w:space="0" w:color="auto"/>
              <w:right w:val="single" w:sz="4" w:space="0" w:color="auto"/>
            </w:tcBorders>
            <w:shd w:val="clear" w:color="auto" w:fill="auto"/>
            <w:noWrap/>
            <w:vAlign w:val="center"/>
            <w:hideMark/>
          </w:tcPr>
          <w:p w14:paraId="5E4F7C50"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22,5%</w:t>
            </w:r>
          </w:p>
        </w:tc>
        <w:tc>
          <w:tcPr>
            <w:tcW w:w="0" w:type="auto"/>
            <w:tcBorders>
              <w:top w:val="nil"/>
              <w:left w:val="nil"/>
              <w:bottom w:val="single" w:sz="4" w:space="0" w:color="auto"/>
              <w:right w:val="single" w:sz="4" w:space="0" w:color="auto"/>
            </w:tcBorders>
            <w:shd w:val="clear" w:color="auto" w:fill="auto"/>
            <w:noWrap/>
            <w:vAlign w:val="center"/>
            <w:hideMark/>
          </w:tcPr>
          <w:p w14:paraId="2A60ED8B"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15,6%</w:t>
            </w:r>
          </w:p>
        </w:tc>
        <w:tc>
          <w:tcPr>
            <w:tcW w:w="0" w:type="auto"/>
            <w:tcBorders>
              <w:top w:val="nil"/>
              <w:left w:val="nil"/>
              <w:bottom w:val="single" w:sz="4" w:space="0" w:color="auto"/>
              <w:right w:val="single" w:sz="4" w:space="0" w:color="auto"/>
            </w:tcBorders>
            <w:shd w:val="clear" w:color="auto" w:fill="auto"/>
            <w:noWrap/>
            <w:vAlign w:val="center"/>
            <w:hideMark/>
          </w:tcPr>
          <w:p w14:paraId="6385B73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5,9%</w:t>
            </w:r>
          </w:p>
        </w:tc>
        <w:tc>
          <w:tcPr>
            <w:tcW w:w="0" w:type="auto"/>
            <w:tcBorders>
              <w:top w:val="nil"/>
              <w:left w:val="nil"/>
              <w:bottom w:val="single" w:sz="4" w:space="0" w:color="auto"/>
              <w:right w:val="single" w:sz="4" w:space="0" w:color="auto"/>
            </w:tcBorders>
            <w:shd w:val="clear" w:color="auto" w:fill="auto"/>
            <w:noWrap/>
            <w:vAlign w:val="center"/>
            <w:hideMark/>
          </w:tcPr>
          <w:p w14:paraId="1BD2FBB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11,3%</w:t>
            </w:r>
          </w:p>
        </w:tc>
        <w:tc>
          <w:tcPr>
            <w:tcW w:w="0" w:type="auto"/>
            <w:tcBorders>
              <w:top w:val="nil"/>
              <w:left w:val="nil"/>
              <w:bottom w:val="single" w:sz="4" w:space="0" w:color="auto"/>
              <w:right w:val="single" w:sz="8" w:space="0" w:color="auto"/>
            </w:tcBorders>
            <w:shd w:val="clear" w:color="auto" w:fill="auto"/>
            <w:noWrap/>
            <w:vAlign w:val="center"/>
            <w:hideMark/>
          </w:tcPr>
          <w:p w14:paraId="080F9EE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8,2%</w:t>
            </w:r>
          </w:p>
        </w:tc>
      </w:tr>
      <w:tr w:rsidR="00577CFB" w:rsidRPr="00B9244D" w14:paraId="7A5AD978" w14:textId="77777777" w:rsidTr="00EE1B81">
        <w:trPr>
          <w:trHeight w:val="915"/>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486AC593" w14:textId="77777777" w:rsidR="00577CFB" w:rsidRPr="00B9244D" w:rsidRDefault="00577CFB" w:rsidP="00577CFB">
            <w:pPr>
              <w:spacing w:after="0" w:line="240" w:lineRule="auto"/>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Taux combiné de chômage, du sous-emploi lié au temps de travail et de la main-d’œuvre potentielle (SU4)</w:t>
            </w:r>
          </w:p>
        </w:tc>
        <w:tc>
          <w:tcPr>
            <w:tcW w:w="0" w:type="auto"/>
            <w:tcBorders>
              <w:top w:val="nil"/>
              <w:left w:val="nil"/>
              <w:bottom w:val="single" w:sz="8" w:space="0" w:color="auto"/>
              <w:right w:val="single" w:sz="4" w:space="0" w:color="auto"/>
            </w:tcBorders>
            <w:shd w:val="clear" w:color="auto" w:fill="auto"/>
            <w:noWrap/>
            <w:vAlign w:val="center"/>
            <w:hideMark/>
          </w:tcPr>
          <w:p w14:paraId="432A76BD" w14:textId="77777777" w:rsidR="00577CFB" w:rsidRPr="00B9244D" w:rsidRDefault="00577CFB" w:rsidP="009C18C0">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17,3</w:t>
            </w:r>
          </w:p>
        </w:tc>
        <w:tc>
          <w:tcPr>
            <w:tcW w:w="0" w:type="auto"/>
            <w:tcBorders>
              <w:top w:val="nil"/>
              <w:left w:val="nil"/>
              <w:bottom w:val="single" w:sz="8" w:space="0" w:color="auto"/>
              <w:right w:val="single" w:sz="4" w:space="0" w:color="auto"/>
            </w:tcBorders>
            <w:shd w:val="clear" w:color="auto" w:fill="auto"/>
            <w:noWrap/>
            <w:vAlign w:val="center"/>
            <w:hideMark/>
          </w:tcPr>
          <w:p w14:paraId="4F19FE6F"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23,1%</w:t>
            </w:r>
          </w:p>
        </w:tc>
        <w:tc>
          <w:tcPr>
            <w:tcW w:w="0" w:type="auto"/>
            <w:tcBorders>
              <w:top w:val="nil"/>
              <w:left w:val="nil"/>
              <w:bottom w:val="single" w:sz="8" w:space="0" w:color="auto"/>
              <w:right w:val="single" w:sz="4" w:space="0" w:color="auto"/>
            </w:tcBorders>
            <w:shd w:val="clear" w:color="auto" w:fill="auto"/>
            <w:noWrap/>
            <w:vAlign w:val="center"/>
            <w:hideMark/>
          </w:tcPr>
          <w:p w14:paraId="3342D6FF" w14:textId="77777777" w:rsidR="00577CFB" w:rsidRPr="00B9244D" w:rsidRDefault="00577CFB" w:rsidP="00577CFB">
            <w:pPr>
              <w:spacing w:after="0" w:line="240" w:lineRule="auto"/>
              <w:jc w:val="right"/>
              <w:rPr>
                <w:rFonts w:ascii="Arial" w:eastAsia="Times New Roman" w:hAnsi="Arial" w:cs="Arial"/>
                <w:color w:val="000000"/>
                <w:sz w:val="18"/>
                <w:szCs w:val="18"/>
                <w:lang w:eastAsia="fr-FR"/>
              </w:rPr>
            </w:pPr>
            <w:r w:rsidRPr="00B9244D">
              <w:rPr>
                <w:rFonts w:ascii="Arial" w:eastAsia="Times New Roman" w:hAnsi="Arial" w:cs="Arial"/>
                <w:color w:val="000000"/>
                <w:sz w:val="18"/>
                <w:szCs w:val="18"/>
                <w:lang w:eastAsia="fr-FR"/>
              </w:rPr>
              <w:t>20,0%</w:t>
            </w:r>
          </w:p>
        </w:tc>
        <w:tc>
          <w:tcPr>
            <w:tcW w:w="0" w:type="auto"/>
            <w:tcBorders>
              <w:top w:val="nil"/>
              <w:left w:val="nil"/>
              <w:bottom w:val="single" w:sz="8" w:space="0" w:color="auto"/>
              <w:right w:val="single" w:sz="4" w:space="0" w:color="auto"/>
            </w:tcBorders>
            <w:shd w:val="clear" w:color="auto" w:fill="auto"/>
            <w:noWrap/>
            <w:vAlign w:val="center"/>
            <w:hideMark/>
          </w:tcPr>
          <w:p w14:paraId="263EB2FB"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19,8%</w:t>
            </w:r>
          </w:p>
        </w:tc>
        <w:tc>
          <w:tcPr>
            <w:tcW w:w="0" w:type="auto"/>
            <w:tcBorders>
              <w:top w:val="nil"/>
              <w:left w:val="nil"/>
              <w:bottom w:val="single" w:sz="8" w:space="0" w:color="auto"/>
              <w:right w:val="single" w:sz="4" w:space="0" w:color="auto"/>
            </w:tcBorders>
            <w:shd w:val="clear" w:color="auto" w:fill="auto"/>
            <w:noWrap/>
            <w:vAlign w:val="center"/>
            <w:hideMark/>
          </w:tcPr>
          <w:p w14:paraId="4E64FF74"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34,2%</w:t>
            </w:r>
          </w:p>
        </w:tc>
        <w:tc>
          <w:tcPr>
            <w:tcW w:w="0" w:type="auto"/>
            <w:tcBorders>
              <w:top w:val="nil"/>
              <w:left w:val="nil"/>
              <w:bottom w:val="single" w:sz="8" w:space="0" w:color="auto"/>
              <w:right w:val="single" w:sz="4" w:space="0" w:color="auto"/>
            </w:tcBorders>
            <w:shd w:val="clear" w:color="auto" w:fill="auto"/>
            <w:noWrap/>
            <w:vAlign w:val="center"/>
            <w:hideMark/>
          </w:tcPr>
          <w:p w14:paraId="13A8EECB"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26,1%</w:t>
            </w:r>
          </w:p>
        </w:tc>
        <w:tc>
          <w:tcPr>
            <w:tcW w:w="0" w:type="auto"/>
            <w:tcBorders>
              <w:top w:val="nil"/>
              <w:left w:val="nil"/>
              <w:bottom w:val="single" w:sz="8" w:space="0" w:color="auto"/>
              <w:right w:val="single" w:sz="4" w:space="0" w:color="auto"/>
            </w:tcBorders>
            <w:shd w:val="clear" w:color="auto" w:fill="auto"/>
            <w:noWrap/>
            <w:vAlign w:val="center"/>
            <w:hideMark/>
          </w:tcPr>
          <w:p w14:paraId="52DD9991"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12,4%</w:t>
            </w:r>
          </w:p>
        </w:tc>
        <w:tc>
          <w:tcPr>
            <w:tcW w:w="0" w:type="auto"/>
            <w:tcBorders>
              <w:top w:val="nil"/>
              <w:left w:val="nil"/>
              <w:bottom w:val="single" w:sz="8" w:space="0" w:color="auto"/>
              <w:right w:val="single" w:sz="4" w:space="0" w:color="auto"/>
            </w:tcBorders>
            <w:shd w:val="clear" w:color="auto" w:fill="auto"/>
            <w:noWrap/>
            <w:vAlign w:val="center"/>
            <w:hideMark/>
          </w:tcPr>
          <w:p w14:paraId="1A5935E1"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19,8%</w:t>
            </w:r>
          </w:p>
        </w:tc>
        <w:tc>
          <w:tcPr>
            <w:tcW w:w="0" w:type="auto"/>
            <w:tcBorders>
              <w:top w:val="nil"/>
              <w:left w:val="nil"/>
              <w:bottom w:val="single" w:sz="8" w:space="0" w:color="auto"/>
              <w:right w:val="single" w:sz="8" w:space="0" w:color="auto"/>
            </w:tcBorders>
            <w:shd w:val="clear" w:color="auto" w:fill="auto"/>
            <w:noWrap/>
            <w:vAlign w:val="center"/>
            <w:hideMark/>
          </w:tcPr>
          <w:p w14:paraId="6B74C949" w14:textId="77777777" w:rsidR="00577CFB" w:rsidRPr="00B9244D" w:rsidRDefault="00577CFB" w:rsidP="00577CFB">
            <w:pPr>
              <w:spacing w:after="0" w:line="240" w:lineRule="auto"/>
              <w:jc w:val="right"/>
              <w:rPr>
                <w:rFonts w:ascii="Calibri" w:eastAsia="Times New Roman" w:hAnsi="Calibri" w:cs="Calibri"/>
                <w:color w:val="000000"/>
                <w:sz w:val="18"/>
                <w:szCs w:val="18"/>
                <w:lang w:eastAsia="fr-FR"/>
              </w:rPr>
            </w:pPr>
            <w:r w:rsidRPr="00B9244D">
              <w:rPr>
                <w:rFonts w:ascii="Calibri" w:eastAsia="Times New Roman" w:hAnsi="Calibri" w:cs="Calibri"/>
                <w:color w:val="000000"/>
                <w:sz w:val="18"/>
                <w:szCs w:val="18"/>
                <w:lang w:eastAsia="fr-FR"/>
              </w:rPr>
              <w:t>15,5%</w:t>
            </w:r>
          </w:p>
        </w:tc>
      </w:tr>
    </w:tbl>
    <w:p w14:paraId="0A55DCCA" w14:textId="77777777" w:rsidR="00B9244D" w:rsidRDefault="00B9244D" w:rsidP="004F0673"/>
    <w:p w14:paraId="1B03DF2B" w14:textId="77777777" w:rsidR="00577CFB" w:rsidRPr="00B9244D" w:rsidRDefault="00B9244D" w:rsidP="00B9244D">
      <w:pPr>
        <w:tabs>
          <w:tab w:val="left" w:pos="1072"/>
        </w:tabs>
        <w:sectPr w:rsidR="00577CFB" w:rsidRPr="00B9244D" w:rsidSect="00577CFB">
          <w:pgSz w:w="16838" w:h="11906" w:orient="landscape"/>
          <w:pgMar w:top="1417" w:right="1417" w:bottom="1417" w:left="1417" w:header="708" w:footer="708" w:gutter="0"/>
          <w:cols w:space="708"/>
          <w:docGrid w:linePitch="360"/>
        </w:sectPr>
      </w:pPr>
      <w:r>
        <w:tab/>
      </w:r>
    </w:p>
    <w:p w14:paraId="7E95276B" w14:textId="77777777" w:rsidR="00735027" w:rsidRPr="00CA6CDD" w:rsidRDefault="00735027" w:rsidP="00B9244D">
      <w:pPr>
        <w:pStyle w:val="eq"/>
      </w:pPr>
    </w:p>
    <w:sectPr w:rsidR="00735027" w:rsidRPr="00CA6CD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5CEBE" w14:textId="77777777" w:rsidR="00AB3FCE" w:rsidRDefault="00AB3FCE" w:rsidP="008546A6">
      <w:pPr>
        <w:spacing w:after="0" w:line="240" w:lineRule="auto"/>
      </w:pPr>
      <w:r>
        <w:separator/>
      </w:r>
    </w:p>
  </w:endnote>
  <w:endnote w:type="continuationSeparator" w:id="0">
    <w:p w14:paraId="4F6FA166" w14:textId="77777777" w:rsidR="00AB3FCE" w:rsidRDefault="00AB3FCE" w:rsidP="00854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16B6DF" w14:textId="77777777" w:rsidR="00AB3FCE" w:rsidRDefault="00AB3FCE" w:rsidP="008546A6">
      <w:pPr>
        <w:spacing w:after="0" w:line="240" w:lineRule="auto"/>
      </w:pPr>
      <w:r>
        <w:separator/>
      </w:r>
    </w:p>
  </w:footnote>
  <w:footnote w:type="continuationSeparator" w:id="0">
    <w:p w14:paraId="5DB019CD" w14:textId="77777777" w:rsidR="00AB3FCE" w:rsidRDefault="00AB3FCE" w:rsidP="00854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B24CF"/>
    <w:multiLevelType w:val="hybridMultilevel"/>
    <w:tmpl w:val="8D928EEC"/>
    <w:lvl w:ilvl="0" w:tplc="496661A6">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B06EE1"/>
    <w:multiLevelType w:val="hybridMultilevel"/>
    <w:tmpl w:val="990602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2F86028"/>
    <w:multiLevelType w:val="hybridMultilevel"/>
    <w:tmpl w:val="CD48D4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3941CDC"/>
    <w:multiLevelType w:val="hybridMultilevel"/>
    <w:tmpl w:val="B352CA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9D14668"/>
    <w:multiLevelType w:val="hybridMultilevel"/>
    <w:tmpl w:val="990602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3A55288"/>
    <w:multiLevelType w:val="hybridMultilevel"/>
    <w:tmpl w:val="D29AFD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57B4597"/>
    <w:multiLevelType w:val="hybridMultilevel"/>
    <w:tmpl w:val="CA1E7E1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2B95C95"/>
    <w:multiLevelType w:val="multilevel"/>
    <w:tmpl w:val="A2CCF9E0"/>
    <w:lvl w:ilvl="0">
      <w:start w:val="1"/>
      <w:numFmt w:val="decimal"/>
      <w:pStyle w:val="Style1"/>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D84B94"/>
    <w:multiLevelType w:val="hybridMultilevel"/>
    <w:tmpl w:val="990602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6DCE404F"/>
    <w:multiLevelType w:val="hybridMultilevel"/>
    <w:tmpl w:val="B5DC463C"/>
    <w:lvl w:ilvl="0" w:tplc="8D987068">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2"/>
  </w:num>
  <w:num w:numId="5">
    <w:abstractNumId w:val="9"/>
  </w:num>
  <w:num w:numId="6">
    <w:abstractNumId w:val="6"/>
  </w:num>
  <w:num w:numId="7">
    <w:abstractNumId w:val="7"/>
    <w:lvlOverride w:ilvl="0">
      <w:startOverride w:val="1"/>
    </w:lvlOverride>
  </w:num>
  <w:num w:numId="8">
    <w:abstractNumId w:val="0"/>
  </w:num>
  <w:num w:numId="9">
    <w:abstractNumId w:val="1"/>
  </w:num>
  <w:num w:numId="10">
    <w:abstractNumId w:val="4"/>
  </w:num>
  <w:num w:numId="11">
    <w:abstractNumId w:val="8"/>
  </w:num>
  <w:num w:numId="12">
    <w:abstractNumId w:val="7"/>
  </w:num>
  <w:num w:numId="13">
    <w:abstractNumId w:val="7"/>
  </w:num>
  <w:num w:numId="14">
    <w:abstractNumId w:val="7"/>
  </w:num>
  <w:num w:numId="15">
    <w:abstractNumId w:val="7"/>
  </w:num>
  <w:num w:numId="16">
    <w:abstractNumId w:val="7"/>
  </w:num>
  <w:num w:numId="1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970"/>
    <w:rsid w:val="00000F49"/>
    <w:rsid w:val="00024810"/>
    <w:rsid w:val="00031E47"/>
    <w:rsid w:val="000660F3"/>
    <w:rsid w:val="00091F8C"/>
    <w:rsid w:val="00093039"/>
    <w:rsid w:val="000B55D6"/>
    <w:rsid w:val="001367BB"/>
    <w:rsid w:val="00166EE9"/>
    <w:rsid w:val="0019223C"/>
    <w:rsid w:val="001B147E"/>
    <w:rsid w:val="001E5D1E"/>
    <w:rsid w:val="001E6464"/>
    <w:rsid w:val="002369DA"/>
    <w:rsid w:val="00251C31"/>
    <w:rsid w:val="002A0742"/>
    <w:rsid w:val="002B064C"/>
    <w:rsid w:val="002F0162"/>
    <w:rsid w:val="00305701"/>
    <w:rsid w:val="00360310"/>
    <w:rsid w:val="003606D6"/>
    <w:rsid w:val="003C3DE7"/>
    <w:rsid w:val="003E1E9D"/>
    <w:rsid w:val="00433ECA"/>
    <w:rsid w:val="004E0502"/>
    <w:rsid w:val="004F0673"/>
    <w:rsid w:val="00535980"/>
    <w:rsid w:val="00577CFB"/>
    <w:rsid w:val="0059703E"/>
    <w:rsid w:val="00613970"/>
    <w:rsid w:val="006531B9"/>
    <w:rsid w:val="006757D5"/>
    <w:rsid w:val="006C2AAD"/>
    <w:rsid w:val="006E6DEF"/>
    <w:rsid w:val="00711DD7"/>
    <w:rsid w:val="00734928"/>
    <w:rsid w:val="00735027"/>
    <w:rsid w:val="007647A4"/>
    <w:rsid w:val="007C5E2E"/>
    <w:rsid w:val="008546A6"/>
    <w:rsid w:val="0087684C"/>
    <w:rsid w:val="009263C7"/>
    <w:rsid w:val="009402F9"/>
    <w:rsid w:val="009A29D0"/>
    <w:rsid w:val="009C18C0"/>
    <w:rsid w:val="009F1C0D"/>
    <w:rsid w:val="00A6428F"/>
    <w:rsid w:val="00A92A64"/>
    <w:rsid w:val="00AB3FCE"/>
    <w:rsid w:val="00AF333F"/>
    <w:rsid w:val="00B5013B"/>
    <w:rsid w:val="00B6399E"/>
    <w:rsid w:val="00B9244D"/>
    <w:rsid w:val="00BF242A"/>
    <w:rsid w:val="00BF45D7"/>
    <w:rsid w:val="00C05174"/>
    <w:rsid w:val="00C07022"/>
    <w:rsid w:val="00C32FB1"/>
    <w:rsid w:val="00C354B0"/>
    <w:rsid w:val="00C67405"/>
    <w:rsid w:val="00C77DCB"/>
    <w:rsid w:val="00CA6CDD"/>
    <w:rsid w:val="00CC63F4"/>
    <w:rsid w:val="00D62B1F"/>
    <w:rsid w:val="00D65785"/>
    <w:rsid w:val="00D74DDA"/>
    <w:rsid w:val="00DB51E4"/>
    <w:rsid w:val="00E05EC3"/>
    <w:rsid w:val="00E15038"/>
    <w:rsid w:val="00E15326"/>
    <w:rsid w:val="00E171BA"/>
    <w:rsid w:val="00E722BE"/>
    <w:rsid w:val="00ED2C13"/>
    <w:rsid w:val="00EE1B81"/>
    <w:rsid w:val="00EE68DC"/>
    <w:rsid w:val="00EF2CFC"/>
    <w:rsid w:val="00EF5F4D"/>
    <w:rsid w:val="00F57A31"/>
    <w:rsid w:val="00F93AD1"/>
    <w:rsid w:val="00FC1825"/>
    <w:rsid w:val="00FE7FE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63909"/>
  <w15:chartTrackingRefBased/>
  <w15:docId w15:val="{F579E5EB-CB71-4664-BBD5-77267965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77D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semiHidden/>
    <w:unhideWhenUsed/>
    <w:qFormat/>
    <w:rsid w:val="00C77D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C77D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171BA"/>
    <w:pPr>
      <w:ind w:left="720"/>
      <w:contextualSpacing/>
    </w:pPr>
  </w:style>
  <w:style w:type="paragraph" w:customStyle="1" w:styleId="Style1">
    <w:name w:val="Style1"/>
    <w:qFormat/>
    <w:rsid w:val="00A92A64"/>
    <w:pPr>
      <w:numPr>
        <w:numId w:val="1"/>
      </w:numPr>
      <w:jc w:val="both"/>
    </w:pPr>
    <w:rPr>
      <w:b/>
      <w:sz w:val="24"/>
      <w:szCs w:val="24"/>
    </w:rPr>
  </w:style>
  <w:style w:type="table" w:styleId="Grilledutableau">
    <w:name w:val="Table Grid"/>
    <w:basedOn w:val="TableauNormal"/>
    <w:uiPriority w:val="39"/>
    <w:rsid w:val="00251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
    <w:name w:val="eq"/>
    <w:qFormat/>
    <w:rsid w:val="00C77DCB"/>
    <w:rPr>
      <w:b/>
      <w:sz w:val="24"/>
    </w:rPr>
  </w:style>
  <w:style w:type="character" w:customStyle="1" w:styleId="Titre1Car">
    <w:name w:val="Titre 1 Car"/>
    <w:basedOn w:val="Policepardfaut"/>
    <w:link w:val="Titre1"/>
    <w:uiPriority w:val="9"/>
    <w:rsid w:val="00C77DCB"/>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semiHidden/>
    <w:rsid w:val="00C77DCB"/>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semiHidden/>
    <w:rsid w:val="00C77DCB"/>
    <w:rPr>
      <w:rFonts w:asciiTheme="majorHAnsi" w:eastAsiaTheme="majorEastAsia" w:hAnsiTheme="majorHAnsi" w:cstheme="majorBidi"/>
      <w:color w:val="1F4D78" w:themeColor="accent1" w:themeShade="7F"/>
      <w:sz w:val="24"/>
      <w:szCs w:val="24"/>
    </w:rPr>
  </w:style>
  <w:style w:type="paragraph" w:styleId="TM1">
    <w:name w:val="toc 1"/>
    <w:basedOn w:val="Normal"/>
    <w:next w:val="Normal"/>
    <w:autoRedefine/>
    <w:uiPriority w:val="39"/>
    <w:unhideWhenUsed/>
    <w:rsid w:val="00C77DCB"/>
    <w:pPr>
      <w:spacing w:after="100"/>
    </w:pPr>
  </w:style>
  <w:style w:type="paragraph" w:styleId="TM2">
    <w:name w:val="toc 2"/>
    <w:basedOn w:val="Normal"/>
    <w:next w:val="Normal"/>
    <w:autoRedefine/>
    <w:uiPriority w:val="39"/>
    <w:unhideWhenUsed/>
    <w:rsid w:val="00C77DCB"/>
    <w:pPr>
      <w:spacing w:after="100"/>
      <w:ind w:left="220"/>
    </w:pPr>
  </w:style>
  <w:style w:type="character" w:styleId="Lienhypertexte">
    <w:name w:val="Hyperlink"/>
    <w:basedOn w:val="Policepardfaut"/>
    <w:uiPriority w:val="99"/>
    <w:unhideWhenUsed/>
    <w:rsid w:val="00C77DCB"/>
    <w:rPr>
      <w:color w:val="0563C1" w:themeColor="hyperlink"/>
      <w:u w:val="single"/>
    </w:rPr>
  </w:style>
  <w:style w:type="paragraph" w:styleId="En-tte">
    <w:name w:val="header"/>
    <w:basedOn w:val="Normal"/>
    <w:link w:val="En-tteCar"/>
    <w:uiPriority w:val="99"/>
    <w:unhideWhenUsed/>
    <w:rsid w:val="008546A6"/>
    <w:pPr>
      <w:tabs>
        <w:tab w:val="center" w:pos="4536"/>
        <w:tab w:val="right" w:pos="9072"/>
      </w:tabs>
      <w:spacing w:after="0" w:line="240" w:lineRule="auto"/>
    </w:pPr>
  </w:style>
  <w:style w:type="character" w:customStyle="1" w:styleId="En-tteCar">
    <w:name w:val="En-tête Car"/>
    <w:basedOn w:val="Policepardfaut"/>
    <w:link w:val="En-tte"/>
    <w:uiPriority w:val="99"/>
    <w:rsid w:val="008546A6"/>
  </w:style>
  <w:style w:type="paragraph" w:styleId="Pieddepage">
    <w:name w:val="footer"/>
    <w:basedOn w:val="Normal"/>
    <w:link w:val="PieddepageCar"/>
    <w:uiPriority w:val="99"/>
    <w:unhideWhenUsed/>
    <w:rsid w:val="008546A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546A6"/>
  </w:style>
  <w:style w:type="paragraph" w:customStyle="1" w:styleId="Default">
    <w:name w:val="Default"/>
    <w:rsid w:val="003606D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831246">
      <w:bodyDiv w:val="1"/>
      <w:marLeft w:val="0"/>
      <w:marRight w:val="0"/>
      <w:marTop w:val="0"/>
      <w:marBottom w:val="0"/>
      <w:divBdr>
        <w:top w:val="none" w:sz="0" w:space="0" w:color="auto"/>
        <w:left w:val="none" w:sz="0" w:space="0" w:color="auto"/>
        <w:bottom w:val="none" w:sz="0" w:space="0" w:color="auto"/>
        <w:right w:val="none" w:sz="0" w:space="0" w:color="auto"/>
      </w:divBdr>
    </w:div>
    <w:div w:id="606278181">
      <w:bodyDiv w:val="1"/>
      <w:marLeft w:val="0"/>
      <w:marRight w:val="0"/>
      <w:marTop w:val="0"/>
      <w:marBottom w:val="0"/>
      <w:divBdr>
        <w:top w:val="none" w:sz="0" w:space="0" w:color="auto"/>
        <w:left w:val="none" w:sz="0" w:space="0" w:color="auto"/>
        <w:bottom w:val="none" w:sz="0" w:space="0" w:color="auto"/>
        <w:right w:val="none" w:sz="0" w:space="0" w:color="auto"/>
      </w:divBdr>
    </w:div>
    <w:div w:id="906182689">
      <w:bodyDiv w:val="1"/>
      <w:marLeft w:val="0"/>
      <w:marRight w:val="0"/>
      <w:marTop w:val="0"/>
      <w:marBottom w:val="0"/>
      <w:divBdr>
        <w:top w:val="none" w:sz="0" w:space="0" w:color="auto"/>
        <w:left w:val="none" w:sz="0" w:space="0" w:color="auto"/>
        <w:bottom w:val="none" w:sz="0" w:space="0" w:color="auto"/>
        <w:right w:val="none" w:sz="0" w:space="0" w:color="auto"/>
      </w:divBdr>
    </w:div>
    <w:div w:id="1035884189">
      <w:bodyDiv w:val="1"/>
      <w:marLeft w:val="0"/>
      <w:marRight w:val="0"/>
      <w:marTop w:val="0"/>
      <w:marBottom w:val="0"/>
      <w:divBdr>
        <w:top w:val="none" w:sz="0" w:space="0" w:color="auto"/>
        <w:left w:val="none" w:sz="0" w:space="0" w:color="auto"/>
        <w:bottom w:val="none" w:sz="0" w:space="0" w:color="auto"/>
        <w:right w:val="none" w:sz="0" w:space="0" w:color="auto"/>
      </w:divBdr>
    </w:div>
    <w:div w:id="109932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8AC66-A047-4ECB-94A2-551B9970D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2424</Words>
  <Characters>13333</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cyrille gnalega</cp:lastModifiedBy>
  <cp:revision>2</cp:revision>
  <dcterms:created xsi:type="dcterms:W3CDTF">2020-10-29T10:24:00Z</dcterms:created>
  <dcterms:modified xsi:type="dcterms:W3CDTF">2020-10-29T10:24:00Z</dcterms:modified>
</cp:coreProperties>
</file>